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6EC5" w:rsidRPr="00F9136B" w:rsidRDefault="001D6EC5" w:rsidP="00214D58">
      <w:pPr>
        <w:suppressAutoHyphens/>
        <w:spacing w:after="0" w:line="264" w:lineRule="auto"/>
        <w:ind w:left="-66" w:right="-51"/>
        <w:jc w:val="center"/>
        <w:rPr>
          <w:rFonts w:ascii="Times New Roman" w:hAnsi="Times New Roman" w:cs="Times New Roman"/>
          <w:b/>
          <w:sz w:val="26"/>
          <w:szCs w:val="26"/>
        </w:rPr>
      </w:pPr>
      <w:r w:rsidRPr="00F9136B">
        <w:rPr>
          <w:rFonts w:ascii="Times New Roman" w:hAnsi="Times New Roman" w:cs="Times New Roman"/>
          <w:b/>
          <w:sz w:val="26"/>
          <w:szCs w:val="26"/>
        </w:rPr>
        <w:t>Міністерство освіти і науки України</w:t>
      </w:r>
    </w:p>
    <w:p w:rsidR="001D6EC5" w:rsidRPr="00F9136B" w:rsidRDefault="001D6EC5" w:rsidP="00214D58">
      <w:pPr>
        <w:suppressAutoHyphens/>
        <w:spacing w:after="0" w:line="264" w:lineRule="auto"/>
        <w:ind w:left="-68" w:right="-51"/>
        <w:jc w:val="center"/>
        <w:rPr>
          <w:rFonts w:ascii="Times New Roman" w:hAnsi="Times New Roman" w:cs="Times New Roman"/>
          <w:b/>
          <w:sz w:val="26"/>
          <w:szCs w:val="26"/>
        </w:rPr>
      </w:pPr>
      <w:r w:rsidRPr="00F9136B">
        <w:rPr>
          <w:rFonts w:ascii="Times New Roman" w:hAnsi="Times New Roman" w:cs="Times New Roman"/>
          <w:b/>
          <w:sz w:val="26"/>
          <w:szCs w:val="26"/>
        </w:rPr>
        <w:t>Тернопільський національний технічний університет імені Івана Пулюя</w:t>
      </w:r>
    </w:p>
    <w:p w:rsidR="001D6EC5" w:rsidRPr="00F9136B" w:rsidRDefault="001D6EC5" w:rsidP="00214D58">
      <w:pPr>
        <w:suppressAutoHyphens/>
        <w:spacing w:after="0" w:line="264" w:lineRule="auto"/>
        <w:ind w:left="-66" w:right="-51"/>
        <w:jc w:val="center"/>
        <w:rPr>
          <w:rFonts w:ascii="Times New Roman" w:hAnsi="Times New Roman" w:cs="Times New Roman"/>
          <w:b/>
          <w:sz w:val="26"/>
          <w:szCs w:val="26"/>
        </w:rPr>
      </w:pPr>
      <w:r w:rsidRPr="00F9136B">
        <w:rPr>
          <w:rFonts w:ascii="Times New Roman" w:hAnsi="Times New Roman" w:cs="Times New Roman"/>
          <w:b/>
          <w:sz w:val="26"/>
          <w:szCs w:val="26"/>
        </w:rPr>
        <w:t>Академія наук вищої освіти України</w:t>
      </w:r>
    </w:p>
    <w:p w:rsidR="001D6EC5" w:rsidRPr="00F9136B" w:rsidRDefault="001D6EC5" w:rsidP="00214D58">
      <w:pPr>
        <w:suppressAutoHyphens/>
        <w:spacing w:after="0" w:line="264" w:lineRule="auto"/>
        <w:ind w:left="-66" w:right="-51"/>
        <w:jc w:val="center"/>
        <w:rPr>
          <w:rFonts w:ascii="Times New Roman" w:hAnsi="Times New Roman" w:cs="Times New Roman"/>
          <w:b/>
          <w:sz w:val="26"/>
          <w:szCs w:val="26"/>
        </w:rPr>
      </w:pPr>
      <w:r w:rsidRPr="00F9136B">
        <w:rPr>
          <w:rFonts w:ascii="Times New Roman" w:hAnsi="Times New Roman" w:cs="Times New Roman"/>
          <w:b/>
          <w:sz w:val="26"/>
          <w:szCs w:val="26"/>
        </w:rPr>
        <w:t>Академія інженерних наук України</w:t>
      </w:r>
    </w:p>
    <w:p w:rsidR="001D6EC5" w:rsidRPr="00F9136B" w:rsidRDefault="001D6EC5" w:rsidP="00214D58">
      <w:pPr>
        <w:suppressAutoHyphens/>
        <w:spacing w:after="0" w:line="264" w:lineRule="auto"/>
        <w:ind w:left="-68" w:right="-51"/>
        <w:jc w:val="center"/>
        <w:rPr>
          <w:rFonts w:ascii="Times New Roman" w:hAnsi="Times New Roman" w:cs="Times New Roman"/>
          <w:b/>
          <w:sz w:val="26"/>
          <w:szCs w:val="26"/>
        </w:rPr>
      </w:pPr>
      <w:r w:rsidRPr="00F9136B">
        <w:rPr>
          <w:rFonts w:ascii="Times New Roman" w:hAnsi="Times New Roman" w:cs="Times New Roman"/>
          <w:b/>
          <w:sz w:val="26"/>
          <w:szCs w:val="26"/>
        </w:rPr>
        <w:t>Механіко-машинобудівний інститут</w:t>
      </w:r>
    </w:p>
    <w:p w:rsidR="001D6EC5" w:rsidRPr="00F9136B" w:rsidRDefault="001D6EC5" w:rsidP="00214D58">
      <w:pPr>
        <w:suppressAutoHyphens/>
        <w:spacing w:after="0" w:line="264" w:lineRule="auto"/>
        <w:ind w:left="-68" w:right="-51"/>
        <w:jc w:val="center"/>
        <w:rPr>
          <w:rFonts w:ascii="Times New Roman" w:hAnsi="Times New Roman" w:cs="Times New Roman"/>
          <w:b/>
          <w:sz w:val="26"/>
          <w:szCs w:val="26"/>
        </w:rPr>
      </w:pPr>
      <w:r w:rsidRPr="00F9136B">
        <w:rPr>
          <w:rFonts w:ascii="Times New Roman" w:hAnsi="Times New Roman" w:cs="Times New Roman"/>
          <w:b/>
          <w:sz w:val="26"/>
          <w:szCs w:val="26"/>
        </w:rPr>
        <w:t>НТУУ «КПІ імені Ігоря Сікорського»</w:t>
      </w:r>
    </w:p>
    <w:p w:rsidR="001D6EC5" w:rsidRPr="00F9136B" w:rsidRDefault="001D6EC5" w:rsidP="00214D58">
      <w:pPr>
        <w:suppressAutoHyphens/>
        <w:spacing w:after="0" w:line="264" w:lineRule="auto"/>
        <w:ind w:left="-66" w:right="-51"/>
        <w:jc w:val="center"/>
        <w:rPr>
          <w:rFonts w:ascii="Times New Roman" w:hAnsi="Times New Roman" w:cs="Times New Roman"/>
          <w:b/>
          <w:sz w:val="26"/>
          <w:szCs w:val="26"/>
        </w:rPr>
      </w:pPr>
      <w:r w:rsidRPr="00F9136B">
        <w:rPr>
          <w:rFonts w:ascii="Times New Roman" w:hAnsi="Times New Roman" w:cs="Times New Roman"/>
          <w:b/>
          <w:sz w:val="26"/>
          <w:szCs w:val="26"/>
        </w:rPr>
        <w:t>Донбаська державна машинобудівна академія</w:t>
      </w:r>
    </w:p>
    <w:p w:rsidR="001D6EC5" w:rsidRPr="00F9136B" w:rsidRDefault="001D6EC5" w:rsidP="00214D58">
      <w:pPr>
        <w:suppressAutoHyphens/>
        <w:spacing w:after="0" w:line="264" w:lineRule="auto"/>
        <w:ind w:left="-66" w:right="-51"/>
        <w:jc w:val="center"/>
        <w:rPr>
          <w:rFonts w:ascii="Times New Roman" w:hAnsi="Times New Roman" w:cs="Times New Roman"/>
          <w:b/>
          <w:sz w:val="26"/>
          <w:szCs w:val="26"/>
        </w:rPr>
      </w:pPr>
      <w:r w:rsidRPr="00F9136B">
        <w:rPr>
          <w:rFonts w:ascii="Times New Roman" w:hAnsi="Times New Roman" w:cs="Times New Roman"/>
          <w:b/>
          <w:sz w:val="26"/>
          <w:szCs w:val="26"/>
        </w:rPr>
        <w:t>Національний університет «Львівська політехніка»</w:t>
      </w:r>
    </w:p>
    <w:p w:rsidR="001D6EC5" w:rsidRPr="00F9136B" w:rsidRDefault="001D6EC5" w:rsidP="00214D58">
      <w:pPr>
        <w:suppressAutoHyphens/>
        <w:spacing w:after="0" w:line="264" w:lineRule="auto"/>
        <w:ind w:left="-66" w:right="-51"/>
        <w:jc w:val="center"/>
        <w:rPr>
          <w:rFonts w:ascii="Times New Roman" w:hAnsi="Times New Roman" w:cs="Times New Roman"/>
          <w:b/>
          <w:sz w:val="26"/>
          <w:szCs w:val="26"/>
        </w:rPr>
      </w:pPr>
      <w:r w:rsidRPr="00F9136B">
        <w:rPr>
          <w:rFonts w:ascii="Times New Roman" w:hAnsi="Times New Roman" w:cs="Times New Roman"/>
          <w:b/>
          <w:sz w:val="26"/>
          <w:szCs w:val="26"/>
        </w:rPr>
        <w:t>Луцький національний технічний університет</w:t>
      </w:r>
    </w:p>
    <w:p w:rsidR="001D6EC5" w:rsidRPr="00F9136B" w:rsidRDefault="001D6EC5" w:rsidP="00214D58">
      <w:pPr>
        <w:suppressAutoHyphens/>
        <w:spacing w:after="0" w:line="264" w:lineRule="auto"/>
        <w:ind w:left="-66" w:right="-51"/>
        <w:jc w:val="center"/>
        <w:rPr>
          <w:rFonts w:ascii="Times New Roman" w:hAnsi="Times New Roman" w:cs="Times New Roman"/>
          <w:b/>
          <w:sz w:val="26"/>
          <w:szCs w:val="26"/>
        </w:rPr>
      </w:pPr>
      <w:r w:rsidRPr="00F9136B">
        <w:rPr>
          <w:rFonts w:ascii="Times New Roman" w:hAnsi="Times New Roman" w:cs="Times New Roman"/>
          <w:b/>
          <w:sz w:val="26"/>
          <w:szCs w:val="26"/>
        </w:rPr>
        <w:t>Кіровоградський національний технічний університет</w:t>
      </w:r>
    </w:p>
    <w:p w:rsidR="001D6EC5" w:rsidRPr="00F9136B" w:rsidRDefault="001D6EC5" w:rsidP="00214D58">
      <w:pPr>
        <w:suppressAutoHyphens/>
        <w:spacing w:after="0" w:line="264" w:lineRule="auto"/>
        <w:jc w:val="center"/>
        <w:rPr>
          <w:rFonts w:ascii="Times New Roman" w:hAnsi="Times New Roman" w:cs="Times New Roman"/>
          <w:b/>
          <w:spacing w:val="-4"/>
          <w:sz w:val="26"/>
          <w:szCs w:val="26"/>
          <w:lang w:val="ru-RU"/>
        </w:rPr>
      </w:pPr>
      <w:r w:rsidRPr="00F9136B">
        <w:rPr>
          <w:rFonts w:ascii="Times New Roman" w:hAnsi="Times New Roman" w:cs="Times New Roman"/>
          <w:b/>
          <w:spacing w:val="-4"/>
          <w:sz w:val="26"/>
          <w:szCs w:val="26"/>
        </w:rPr>
        <w:t>Чернігівський національний технологічний університет</w:t>
      </w:r>
    </w:p>
    <w:p w:rsidR="001D6EC5" w:rsidRPr="00F9136B" w:rsidRDefault="001D6EC5" w:rsidP="00214D58">
      <w:pPr>
        <w:suppressAutoHyphens/>
        <w:spacing w:after="0" w:line="264" w:lineRule="auto"/>
        <w:jc w:val="center"/>
        <w:rPr>
          <w:rFonts w:ascii="Times New Roman" w:hAnsi="Times New Roman" w:cs="Times New Roman"/>
          <w:b/>
          <w:bCs/>
          <w:color w:val="000000"/>
          <w:sz w:val="26"/>
          <w:szCs w:val="26"/>
        </w:rPr>
      </w:pPr>
      <w:r w:rsidRPr="00F9136B">
        <w:rPr>
          <w:rFonts w:ascii="Times New Roman" w:hAnsi="Times New Roman" w:cs="Times New Roman"/>
          <w:b/>
          <w:bCs/>
          <w:color w:val="000000"/>
          <w:sz w:val="26"/>
          <w:szCs w:val="26"/>
        </w:rPr>
        <w:t>«ОСП Корпорація Ватра»</w:t>
      </w:r>
    </w:p>
    <w:p w:rsidR="001D6EC5" w:rsidRPr="00F9136B" w:rsidRDefault="001D6EC5" w:rsidP="00214D58">
      <w:pPr>
        <w:suppressAutoHyphens/>
        <w:spacing w:after="0" w:line="264" w:lineRule="auto"/>
        <w:jc w:val="center"/>
        <w:rPr>
          <w:rFonts w:ascii="Times New Roman" w:hAnsi="Times New Roman" w:cs="Times New Roman"/>
          <w:b/>
          <w:sz w:val="26"/>
          <w:szCs w:val="26"/>
        </w:rPr>
      </w:pPr>
      <w:r w:rsidRPr="00F9136B">
        <w:rPr>
          <w:rFonts w:ascii="Times New Roman" w:hAnsi="Times New Roman" w:cs="Times New Roman"/>
          <w:b/>
          <w:sz w:val="26"/>
          <w:szCs w:val="26"/>
        </w:rPr>
        <w:t>Наукове товариство ім. Шевченка</w:t>
      </w:r>
    </w:p>
    <w:p w:rsidR="001D6EC5" w:rsidRPr="00F9136B" w:rsidRDefault="001D6EC5" w:rsidP="00214D58">
      <w:pPr>
        <w:suppressAutoHyphens/>
        <w:spacing w:after="0" w:line="264" w:lineRule="auto"/>
        <w:jc w:val="center"/>
        <w:rPr>
          <w:rFonts w:ascii="Times New Roman" w:hAnsi="Times New Roman" w:cs="Times New Roman"/>
          <w:b/>
          <w:sz w:val="26"/>
          <w:szCs w:val="26"/>
        </w:rPr>
      </w:pPr>
      <w:r w:rsidRPr="00F9136B">
        <w:rPr>
          <w:rFonts w:ascii="Times New Roman" w:hAnsi="Times New Roman" w:cs="Times New Roman"/>
          <w:b/>
          <w:sz w:val="26"/>
          <w:szCs w:val="26"/>
        </w:rPr>
        <w:t>Тернопільська обласна організація Українського союзу науково-технічної інтелігенції</w:t>
      </w:r>
    </w:p>
    <w:p w:rsidR="00F96248" w:rsidRPr="00DE4B16" w:rsidRDefault="00F96248" w:rsidP="001D6EC5">
      <w:pPr>
        <w:suppressAutoHyphens/>
        <w:spacing w:line="240" w:lineRule="auto"/>
        <w:jc w:val="center"/>
        <w:rPr>
          <w:rFonts w:ascii="Tahoma" w:hAnsi="Tahoma" w:cs="Tahoma"/>
          <w:shadow/>
          <w:color w:val="000000"/>
          <w:sz w:val="32"/>
          <w:szCs w:val="32"/>
          <w:lang w:val="ru-RU"/>
        </w:rPr>
      </w:pPr>
    </w:p>
    <w:p w:rsidR="001D6EC5" w:rsidRPr="00F96248" w:rsidRDefault="001D6EC5" w:rsidP="001D6EC5">
      <w:pPr>
        <w:suppressAutoHyphens/>
        <w:spacing w:line="240" w:lineRule="auto"/>
        <w:jc w:val="center"/>
        <w:rPr>
          <w:rFonts w:ascii="Tahoma" w:hAnsi="Tahoma" w:cs="Tahoma"/>
          <w:b/>
          <w:shadow/>
          <w:color w:val="000000"/>
          <w:sz w:val="48"/>
          <w:szCs w:val="48"/>
        </w:rPr>
      </w:pPr>
      <w:r w:rsidRPr="00F96248">
        <w:rPr>
          <w:rFonts w:ascii="Tahoma" w:hAnsi="Tahoma" w:cs="Tahoma"/>
          <w:b/>
          <w:shadow/>
          <w:color w:val="000000"/>
          <w:sz w:val="48"/>
          <w:szCs w:val="48"/>
        </w:rPr>
        <w:t>МАТЕРІАЛИ</w:t>
      </w:r>
    </w:p>
    <w:p w:rsidR="001D6EC5" w:rsidRPr="00F96248" w:rsidRDefault="001D6EC5" w:rsidP="001D6EC5">
      <w:pPr>
        <w:suppressAutoHyphens/>
        <w:spacing w:line="240" w:lineRule="auto"/>
        <w:jc w:val="center"/>
        <w:rPr>
          <w:b/>
          <w:sz w:val="28"/>
          <w:szCs w:val="28"/>
        </w:rPr>
      </w:pPr>
      <w:r w:rsidRPr="00F96248">
        <w:rPr>
          <w:b/>
          <w:sz w:val="28"/>
          <w:szCs w:val="28"/>
        </w:rPr>
        <w:t xml:space="preserve">Всеукраїнської науково-практичної конференції </w:t>
      </w:r>
    </w:p>
    <w:p w:rsidR="001D6EC5" w:rsidRPr="00F9136B" w:rsidRDefault="00F9136B" w:rsidP="001D6EC5">
      <w:pPr>
        <w:suppressAutoHyphens/>
        <w:spacing w:line="240" w:lineRule="auto"/>
        <w:jc w:val="center"/>
        <w:rPr>
          <w:rFonts w:ascii="Times New Roman" w:hAnsi="Times New Roman" w:cs="Times New Roman"/>
          <w:b/>
          <w:bCs/>
          <w:color w:val="000000"/>
          <w:sz w:val="36"/>
          <w:szCs w:val="24"/>
        </w:rPr>
      </w:pPr>
      <w:r w:rsidRPr="00F9136B">
        <w:rPr>
          <w:rFonts w:ascii="Times New Roman" w:hAnsi="Times New Roman" w:cs="Times New Roman"/>
          <w:b/>
          <w:sz w:val="40"/>
          <w:szCs w:val="28"/>
        </w:rPr>
        <w:t>ОБЛАДНАННЯ І ТЕХНОЛОГІЇ СУЧАСНОГО МАШИНОБУДУВАННЯ</w:t>
      </w:r>
    </w:p>
    <w:p w:rsidR="00F96248" w:rsidRPr="00DE4B16" w:rsidRDefault="00F96248" w:rsidP="00F9136B">
      <w:pPr>
        <w:spacing w:after="0" w:line="240" w:lineRule="auto"/>
        <w:jc w:val="center"/>
        <w:rPr>
          <w:lang w:val="ru-RU"/>
        </w:rPr>
      </w:pPr>
    </w:p>
    <w:p w:rsidR="001D6EC5" w:rsidRDefault="001D6EC5" w:rsidP="001D6EC5">
      <w:pPr>
        <w:spacing w:line="240" w:lineRule="auto"/>
        <w:jc w:val="center"/>
      </w:pPr>
      <w:r>
        <w:rPr>
          <w:noProof/>
          <w:lang w:eastAsia="uk-UA"/>
        </w:rPr>
        <w:drawing>
          <wp:inline distT="0" distB="0" distL="0" distR="0">
            <wp:extent cx="2344420" cy="2150110"/>
            <wp:effectExtent l="19050" t="0" r="0" b="0"/>
            <wp:docPr id="16" name="Рисунок 415" descr="EMB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EMB 1"/>
                    <pic:cNvPicPr>
                      <a:picLocks noChangeAspect="1" noChangeArrowheads="1"/>
                    </pic:cNvPicPr>
                  </pic:nvPicPr>
                  <pic:blipFill>
                    <a:blip r:embed="rId8" cstate="print"/>
                    <a:srcRect b="3653"/>
                    <a:stretch>
                      <a:fillRect/>
                    </a:stretch>
                  </pic:blipFill>
                  <pic:spPr bwMode="auto">
                    <a:xfrm>
                      <a:off x="0" y="0"/>
                      <a:ext cx="2344420" cy="2150110"/>
                    </a:xfrm>
                    <a:prstGeom prst="rect">
                      <a:avLst/>
                    </a:prstGeom>
                    <a:noFill/>
                    <a:ln w="9525">
                      <a:noFill/>
                      <a:miter lim="800000"/>
                      <a:headEnd/>
                      <a:tailEnd/>
                    </a:ln>
                  </pic:spPr>
                </pic:pic>
              </a:graphicData>
            </a:graphic>
          </wp:inline>
        </w:drawing>
      </w:r>
    </w:p>
    <w:p w:rsidR="001D6EC5" w:rsidRPr="00F9136B" w:rsidRDefault="001D6EC5" w:rsidP="001D6EC5">
      <w:pPr>
        <w:pStyle w:val="ac"/>
        <w:suppressAutoHyphens/>
        <w:spacing w:after="0"/>
        <w:jc w:val="center"/>
        <w:rPr>
          <w:b/>
        </w:rPr>
      </w:pPr>
      <w:r w:rsidRPr="00F9136B">
        <w:rPr>
          <w:b/>
        </w:rPr>
        <w:t xml:space="preserve">присвяченої пам’яті заслуженого винахідника України, </w:t>
      </w:r>
    </w:p>
    <w:p w:rsidR="001D6EC5" w:rsidRPr="00F9136B" w:rsidRDefault="001D6EC5" w:rsidP="001D6EC5">
      <w:pPr>
        <w:pStyle w:val="ac"/>
        <w:suppressAutoHyphens/>
        <w:spacing w:after="0"/>
        <w:jc w:val="center"/>
        <w:rPr>
          <w:b/>
        </w:rPr>
      </w:pPr>
      <w:r w:rsidRPr="00F9136B">
        <w:rPr>
          <w:b/>
        </w:rPr>
        <w:t>академіка АН вищої школи України, доктора технічних наук, професора</w:t>
      </w:r>
    </w:p>
    <w:p w:rsidR="001D6EC5" w:rsidRPr="00F9136B" w:rsidRDefault="001D6EC5" w:rsidP="001D6EC5">
      <w:pPr>
        <w:pStyle w:val="ac"/>
        <w:suppressAutoHyphens/>
        <w:spacing w:after="0"/>
        <w:jc w:val="center"/>
        <w:rPr>
          <w:b/>
          <w:bCs/>
          <w:i/>
          <w:iCs/>
          <w:shadow/>
          <w:color w:val="000000"/>
          <w:sz w:val="21"/>
          <w:szCs w:val="21"/>
          <w:lang w:val="ru-RU"/>
        </w:rPr>
      </w:pPr>
      <w:r w:rsidRPr="00F9136B">
        <w:rPr>
          <w:b/>
        </w:rPr>
        <w:t>Нагорняка Степана Григоровича</w:t>
      </w:r>
    </w:p>
    <w:p w:rsidR="001D6EC5" w:rsidRPr="004B61CA" w:rsidRDefault="001D6EC5" w:rsidP="001D6EC5">
      <w:pPr>
        <w:spacing w:line="240" w:lineRule="auto"/>
        <w:jc w:val="center"/>
        <w:rPr>
          <w:b/>
          <w:sz w:val="24"/>
          <w:szCs w:val="24"/>
          <w:lang w:val="ru-RU"/>
        </w:rPr>
      </w:pPr>
    </w:p>
    <w:p w:rsidR="001D6EC5" w:rsidRPr="004302C1" w:rsidRDefault="001D6EC5" w:rsidP="00F96248">
      <w:pPr>
        <w:spacing w:after="0" w:line="240" w:lineRule="auto"/>
        <w:jc w:val="center"/>
        <w:rPr>
          <w:b/>
          <w:sz w:val="24"/>
          <w:szCs w:val="24"/>
          <w:lang w:val="ru-RU"/>
        </w:rPr>
      </w:pPr>
      <w:r w:rsidRPr="004302C1">
        <w:rPr>
          <w:b/>
          <w:sz w:val="24"/>
          <w:szCs w:val="24"/>
          <w:lang w:val="ru-RU"/>
        </w:rPr>
        <w:t>11-12 ТРАВНЯ 2017 р.</w:t>
      </w:r>
    </w:p>
    <w:p w:rsidR="001D6EC5" w:rsidRPr="004302C1" w:rsidRDefault="001D6EC5" w:rsidP="00F96248">
      <w:pPr>
        <w:spacing w:after="0" w:line="240" w:lineRule="auto"/>
        <w:jc w:val="center"/>
        <w:rPr>
          <w:szCs w:val="28"/>
          <w:lang w:val="ru-RU"/>
        </w:rPr>
      </w:pPr>
      <w:r w:rsidRPr="004302C1">
        <w:rPr>
          <w:b/>
          <w:sz w:val="24"/>
          <w:szCs w:val="24"/>
          <w:lang w:val="ru-RU"/>
        </w:rPr>
        <w:t>Тернопіль, Україна</w:t>
      </w:r>
    </w:p>
    <w:p w:rsidR="001D6EC5" w:rsidRDefault="001D6EC5" w:rsidP="001D6EC5">
      <w:pPr>
        <w:rPr>
          <w:rFonts w:ascii="Times New Roman" w:hAnsi="Times New Roman" w:cs="Times New Roman"/>
          <w:sz w:val="24"/>
          <w:szCs w:val="24"/>
        </w:rPr>
      </w:pPr>
      <w:r>
        <w:rPr>
          <w:rFonts w:ascii="Times New Roman" w:hAnsi="Times New Roman" w:cs="Times New Roman"/>
          <w:sz w:val="24"/>
          <w:szCs w:val="24"/>
        </w:rPr>
        <w:br w:type="page"/>
      </w:r>
    </w:p>
    <w:p w:rsidR="00592638" w:rsidRPr="00592638" w:rsidRDefault="00E15EE5" w:rsidP="00592638">
      <w:pPr>
        <w:spacing w:after="0" w:line="240" w:lineRule="auto"/>
        <w:jc w:val="both"/>
        <w:rPr>
          <w:rFonts w:ascii="Times New Roman" w:eastAsia="Calibri" w:hAnsi="Times New Roman" w:cs="Times New Roman"/>
          <w:sz w:val="28"/>
          <w:szCs w:val="28"/>
          <w:lang w:eastAsia="uk-UA"/>
        </w:rPr>
      </w:pPr>
      <w:r>
        <w:rPr>
          <w:rFonts w:ascii="Times New Roman" w:hAnsi="Times New Roman" w:cs="Times New Roman"/>
          <w:noProof/>
          <w:sz w:val="28"/>
          <w:szCs w:val="28"/>
          <w:lang w:eastAsia="uk-UA"/>
        </w:rPr>
        <w:lastRenderedPageBreak/>
        <w:pict>
          <v:rect id="_x0000_s1927" style="position:absolute;left:0;text-align:left;margin-left:-3.75pt;margin-top:-49.9pt;width:457.25pt;height:38.15pt;z-index:251671552" stroked="f"/>
        </w:pict>
      </w:r>
      <w:r w:rsidR="00571DF3">
        <w:rPr>
          <w:rFonts w:ascii="Times New Roman" w:eastAsia="Calibri" w:hAnsi="Times New Roman" w:cs="Times New Roman"/>
          <w:sz w:val="28"/>
          <w:szCs w:val="28"/>
          <w:lang w:eastAsia="uk-UA"/>
        </w:rPr>
        <w:t>УДК</w:t>
      </w:r>
      <w:r w:rsidR="00571DF3">
        <w:rPr>
          <w:rFonts w:ascii="Times New Roman" w:eastAsia="Calibri" w:hAnsi="Times New Roman" w:cs="Times New Roman"/>
          <w:sz w:val="28"/>
          <w:szCs w:val="28"/>
          <w:lang w:eastAsia="uk-UA"/>
        </w:rPr>
        <w:tab/>
        <w:t xml:space="preserve">      </w:t>
      </w:r>
      <w:r w:rsidR="004C2341">
        <w:rPr>
          <w:rFonts w:ascii="Times New Roman" w:eastAsia="Calibri" w:hAnsi="Times New Roman" w:cs="Times New Roman"/>
          <w:sz w:val="28"/>
          <w:szCs w:val="28"/>
          <w:lang w:val="ru-RU" w:eastAsia="uk-UA"/>
        </w:rPr>
        <w:t>001:621.8:621.9</w:t>
      </w:r>
    </w:p>
    <w:p w:rsidR="00592638" w:rsidRPr="00592638" w:rsidRDefault="004C2341" w:rsidP="00592638">
      <w:pPr>
        <w:tabs>
          <w:tab w:val="left" w:pos="993"/>
          <w:tab w:val="left" w:pos="1134"/>
        </w:tabs>
        <w:autoSpaceDE w:val="0"/>
        <w:autoSpaceDN w:val="0"/>
        <w:adjustRightInd w:val="0"/>
        <w:spacing w:after="0" w:line="240" w:lineRule="auto"/>
        <w:ind w:right="-113"/>
        <w:rPr>
          <w:rFonts w:ascii="Times New Roman" w:eastAsia="Calibri" w:hAnsi="Times New Roman" w:cs="Times New Roman"/>
          <w:sz w:val="28"/>
          <w:szCs w:val="28"/>
          <w:lang w:val="ru-RU" w:eastAsia="uk-UA"/>
        </w:rPr>
      </w:pPr>
      <w:r>
        <w:rPr>
          <w:rFonts w:ascii="Times New Roman" w:eastAsia="Calibri" w:hAnsi="Times New Roman" w:cs="Times New Roman"/>
          <w:sz w:val="28"/>
          <w:szCs w:val="28"/>
          <w:lang w:eastAsia="uk-UA"/>
        </w:rPr>
        <w:tab/>
      </w:r>
      <w:r>
        <w:rPr>
          <w:rFonts w:ascii="Times New Roman" w:eastAsia="Calibri" w:hAnsi="Times New Roman" w:cs="Times New Roman"/>
          <w:sz w:val="28"/>
          <w:szCs w:val="28"/>
          <w:lang w:eastAsia="uk-UA"/>
        </w:rPr>
        <w:tab/>
        <w:t>О-16</w:t>
      </w:r>
    </w:p>
    <w:p w:rsidR="00592638" w:rsidRPr="00592638" w:rsidRDefault="00592638" w:rsidP="00592638">
      <w:pPr>
        <w:autoSpaceDE w:val="0"/>
        <w:autoSpaceDN w:val="0"/>
        <w:adjustRightInd w:val="0"/>
        <w:spacing w:after="0" w:line="240" w:lineRule="auto"/>
        <w:ind w:right="-113" w:firstLine="1134"/>
        <w:jc w:val="both"/>
        <w:rPr>
          <w:rFonts w:ascii="Times New Roman" w:eastAsia="Calibri" w:hAnsi="Times New Roman" w:cs="Times New Roman"/>
          <w:szCs w:val="28"/>
          <w:lang w:eastAsia="uk-UA"/>
        </w:rPr>
      </w:pPr>
    </w:p>
    <w:tbl>
      <w:tblPr>
        <w:tblStyle w:val="1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
        <w:gridCol w:w="8493"/>
      </w:tblGrid>
      <w:tr w:rsidR="00592638" w:rsidRPr="00592638" w:rsidTr="004C2341">
        <w:tc>
          <w:tcPr>
            <w:tcW w:w="685" w:type="dxa"/>
          </w:tcPr>
          <w:p w:rsidR="00592638" w:rsidRPr="00592638" w:rsidRDefault="00592638" w:rsidP="00592638">
            <w:pPr>
              <w:autoSpaceDE w:val="0"/>
              <w:autoSpaceDN w:val="0"/>
              <w:adjustRightInd w:val="0"/>
              <w:ind w:right="-113"/>
              <w:jc w:val="both"/>
              <w:rPr>
                <w:rFonts w:ascii="Times New Roman" w:hAnsi="Times New Roman" w:cs="Times New Roman"/>
                <w:sz w:val="28"/>
                <w:szCs w:val="28"/>
                <w:lang w:eastAsia="uk-UA"/>
              </w:rPr>
            </w:pPr>
          </w:p>
          <w:p w:rsidR="00592638" w:rsidRPr="00592638" w:rsidRDefault="004C2341" w:rsidP="004C2341">
            <w:pPr>
              <w:autoSpaceDE w:val="0"/>
              <w:autoSpaceDN w:val="0"/>
              <w:adjustRightInd w:val="0"/>
              <w:ind w:right="-113"/>
              <w:jc w:val="both"/>
              <w:rPr>
                <w:rFonts w:ascii="Times New Roman" w:hAnsi="Times New Roman" w:cs="Times New Roman"/>
                <w:sz w:val="28"/>
                <w:szCs w:val="28"/>
                <w:lang w:eastAsia="uk-UA"/>
              </w:rPr>
            </w:pPr>
            <w:r w:rsidRPr="00B70E90">
              <w:rPr>
                <w:rFonts w:ascii="Times New Roman" w:hAnsi="Times New Roman" w:cs="Times New Roman"/>
                <w:sz w:val="28"/>
                <w:szCs w:val="28"/>
                <w:lang w:eastAsia="uk-UA"/>
              </w:rPr>
              <w:t>О-16</w:t>
            </w:r>
          </w:p>
        </w:tc>
        <w:tc>
          <w:tcPr>
            <w:tcW w:w="8493" w:type="dxa"/>
          </w:tcPr>
          <w:p w:rsidR="00592638" w:rsidRPr="00592638" w:rsidRDefault="00592638" w:rsidP="00B70E90">
            <w:pPr>
              <w:tabs>
                <w:tab w:val="left" w:pos="1276"/>
                <w:tab w:val="left" w:pos="1985"/>
              </w:tabs>
              <w:autoSpaceDE w:val="0"/>
              <w:autoSpaceDN w:val="0"/>
              <w:adjustRightInd w:val="0"/>
              <w:ind w:firstLine="456"/>
              <w:jc w:val="both"/>
              <w:rPr>
                <w:rFonts w:ascii="Times New Roman" w:hAnsi="Times New Roman" w:cs="Times New Roman"/>
                <w:sz w:val="26"/>
                <w:szCs w:val="26"/>
                <w:lang w:eastAsia="uk-UA"/>
              </w:rPr>
            </w:pPr>
            <w:r w:rsidRPr="00592638">
              <w:rPr>
                <w:rFonts w:ascii="Times New Roman" w:hAnsi="Times New Roman" w:cs="Times New Roman"/>
                <w:sz w:val="26"/>
                <w:szCs w:val="26"/>
                <w:lang w:eastAsia="uk-UA"/>
              </w:rPr>
              <w:t>О</w:t>
            </w:r>
            <w:r w:rsidR="004C2341" w:rsidRPr="00B70E90">
              <w:rPr>
                <w:rFonts w:ascii="Times New Roman" w:hAnsi="Times New Roman" w:cs="Times New Roman"/>
                <w:sz w:val="26"/>
                <w:szCs w:val="26"/>
                <w:lang w:eastAsia="uk-UA"/>
              </w:rPr>
              <w:t>бладнання і технології сучасного машинобудування : матеріали Всеукраїнської науково-практичної конференції присвяченої пам’яті</w:t>
            </w:r>
            <w:r w:rsidRPr="00592638">
              <w:rPr>
                <w:rFonts w:ascii="Times New Roman" w:hAnsi="Times New Roman" w:cs="Times New Roman"/>
                <w:sz w:val="26"/>
                <w:szCs w:val="26"/>
                <w:lang w:eastAsia="uk-UA"/>
              </w:rPr>
              <w:t xml:space="preserve"> </w:t>
            </w:r>
            <w:r w:rsidR="004C2341" w:rsidRPr="00B70E90">
              <w:rPr>
                <w:rFonts w:ascii="Times New Roman" w:hAnsi="Times New Roman" w:cs="Times New Roman"/>
                <w:sz w:val="26"/>
                <w:szCs w:val="26"/>
                <w:lang w:eastAsia="uk-UA"/>
              </w:rPr>
              <w:t>заслуженого винахідника України академіка АН вищої школи України, доктора технічних наук, професора Нагорняка Степана Григоровича (Україна, м.Тернопіль, 11-12 травня 2017 р.)</w:t>
            </w:r>
            <w:r w:rsidRPr="00592638">
              <w:rPr>
                <w:rFonts w:ascii="Times New Roman" w:hAnsi="Times New Roman" w:cs="Times New Roman"/>
                <w:sz w:val="26"/>
                <w:szCs w:val="26"/>
                <w:lang w:eastAsia="uk-UA"/>
              </w:rPr>
              <w:t xml:space="preserve"> / </w:t>
            </w:r>
            <w:r w:rsidR="004C2341" w:rsidRPr="00B70E90">
              <w:rPr>
                <w:rFonts w:ascii="Times New Roman" w:hAnsi="Times New Roman" w:cs="Times New Roman"/>
                <w:sz w:val="26"/>
                <w:szCs w:val="26"/>
                <w:lang w:eastAsia="uk-UA"/>
              </w:rPr>
              <w:t>Відповідальний редактор : докт. техн. наук, професор, завідувач кафедри «Конструювання верстатів, інструментів та машин»</w:t>
            </w:r>
            <w:r w:rsidRPr="00592638">
              <w:rPr>
                <w:rFonts w:ascii="Times New Roman" w:hAnsi="Times New Roman" w:cs="Times New Roman"/>
                <w:sz w:val="26"/>
                <w:szCs w:val="26"/>
                <w:lang w:eastAsia="uk-UA"/>
              </w:rPr>
              <w:t xml:space="preserve"> </w:t>
            </w:r>
            <w:r w:rsidR="004C2341" w:rsidRPr="00B70E90">
              <w:rPr>
                <w:rFonts w:ascii="Times New Roman" w:hAnsi="Times New Roman" w:cs="Times New Roman"/>
                <w:sz w:val="26"/>
                <w:szCs w:val="26"/>
                <w:lang w:eastAsia="uk-UA"/>
              </w:rPr>
              <w:t>ТНТУ ім. І.Пулюя</w:t>
            </w:r>
            <w:r w:rsidR="00B70E90" w:rsidRPr="00B70E90">
              <w:rPr>
                <w:rFonts w:ascii="Times New Roman" w:hAnsi="Times New Roman" w:cs="Times New Roman"/>
                <w:sz w:val="26"/>
                <w:szCs w:val="26"/>
                <w:lang w:eastAsia="uk-UA"/>
              </w:rPr>
              <w:t xml:space="preserve"> Луців І.В.</w:t>
            </w:r>
            <w:r w:rsidRPr="00592638">
              <w:rPr>
                <w:rFonts w:ascii="Times New Roman" w:hAnsi="Times New Roman" w:cs="Times New Roman"/>
                <w:sz w:val="26"/>
                <w:szCs w:val="26"/>
                <w:lang w:eastAsia="uk-UA"/>
              </w:rPr>
              <w:t xml:space="preserve"> – Тернопіль : Тернопільський національний технічний університет імені Івана Пулюя, 2017 – </w:t>
            </w:r>
            <w:r w:rsidR="00B70E90" w:rsidRPr="00B70E90">
              <w:rPr>
                <w:rFonts w:ascii="Times New Roman" w:hAnsi="Times New Roman" w:cs="Times New Roman"/>
                <w:sz w:val="26"/>
                <w:szCs w:val="26"/>
                <w:lang w:eastAsia="uk-UA"/>
              </w:rPr>
              <w:t>188</w:t>
            </w:r>
            <w:r w:rsidRPr="00592638">
              <w:rPr>
                <w:rFonts w:ascii="Times New Roman" w:hAnsi="Times New Roman" w:cs="Times New Roman"/>
                <w:sz w:val="26"/>
                <w:szCs w:val="26"/>
                <w:lang w:eastAsia="uk-UA"/>
              </w:rPr>
              <w:t xml:space="preserve"> с.</w:t>
            </w:r>
          </w:p>
        </w:tc>
      </w:tr>
    </w:tbl>
    <w:p w:rsidR="00592638" w:rsidRPr="00592638" w:rsidRDefault="00592638" w:rsidP="00592638">
      <w:pPr>
        <w:autoSpaceDE w:val="0"/>
        <w:autoSpaceDN w:val="0"/>
        <w:adjustRightInd w:val="0"/>
        <w:spacing w:after="0" w:line="240" w:lineRule="auto"/>
        <w:ind w:right="-113" w:firstLine="1134"/>
        <w:jc w:val="both"/>
        <w:rPr>
          <w:rFonts w:ascii="Times New Roman" w:eastAsia="Calibri" w:hAnsi="Times New Roman" w:cs="Times New Roman"/>
          <w:szCs w:val="28"/>
          <w:lang w:eastAsia="uk-UA"/>
        </w:rPr>
      </w:pPr>
    </w:p>
    <w:p w:rsidR="00592638" w:rsidRDefault="00592638" w:rsidP="00592638">
      <w:pPr>
        <w:tabs>
          <w:tab w:val="left" w:pos="993"/>
          <w:tab w:val="left" w:pos="1134"/>
        </w:tabs>
        <w:spacing w:after="0" w:line="240" w:lineRule="auto"/>
        <w:ind w:left="1276" w:right="-113"/>
        <w:rPr>
          <w:rFonts w:ascii="Times New Roman" w:eastAsia="Calibri" w:hAnsi="Times New Roman" w:cs="Times New Roman"/>
          <w:sz w:val="28"/>
          <w:szCs w:val="28"/>
          <w:lang w:eastAsia="uk-UA"/>
        </w:rPr>
      </w:pPr>
      <w:r w:rsidRPr="00592638">
        <w:rPr>
          <w:rFonts w:ascii="Times New Roman" w:eastAsia="Calibri" w:hAnsi="Times New Roman" w:cs="Times New Roman"/>
          <w:sz w:val="28"/>
          <w:szCs w:val="28"/>
          <w:lang w:val="en-US" w:eastAsia="uk-UA"/>
        </w:rPr>
        <w:t>ISBN</w:t>
      </w:r>
      <w:r w:rsidR="00B70E90">
        <w:rPr>
          <w:rFonts w:ascii="Times New Roman" w:eastAsia="Calibri" w:hAnsi="Times New Roman" w:cs="Times New Roman"/>
          <w:sz w:val="28"/>
          <w:szCs w:val="28"/>
          <w:lang w:eastAsia="uk-UA"/>
        </w:rPr>
        <w:t xml:space="preserve"> 978-966-305-082-9</w:t>
      </w:r>
    </w:p>
    <w:p w:rsidR="00592638" w:rsidRPr="00592638" w:rsidRDefault="00592638" w:rsidP="00592638">
      <w:pPr>
        <w:tabs>
          <w:tab w:val="left" w:pos="993"/>
          <w:tab w:val="left" w:pos="1134"/>
        </w:tabs>
        <w:spacing w:after="0" w:line="240" w:lineRule="auto"/>
        <w:ind w:left="1276" w:right="-113"/>
        <w:rPr>
          <w:rFonts w:ascii="Times New Roman" w:eastAsia="Calibri" w:hAnsi="Times New Roman" w:cs="Times New Roman"/>
          <w:szCs w:val="28"/>
          <w:lang w:eastAsia="uk-UA"/>
        </w:rPr>
      </w:pPr>
    </w:p>
    <w:p w:rsidR="001D6EC5" w:rsidRPr="00592638" w:rsidRDefault="001D6EC5" w:rsidP="00B70E90">
      <w:pPr>
        <w:spacing w:after="0" w:line="228" w:lineRule="auto"/>
        <w:ind w:firstLine="567"/>
        <w:jc w:val="both"/>
        <w:rPr>
          <w:rFonts w:ascii="Times New Roman" w:hAnsi="Times New Roman" w:cs="Times New Roman"/>
          <w:sz w:val="26"/>
          <w:szCs w:val="26"/>
        </w:rPr>
      </w:pPr>
      <w:r w:rsidRPr="00592638">
        <w:rPr>
          <w:rFonts w:ascii="Times New Roman" w:hAnsi="Times New Roman" w:cs="Times New Roman"/>
          <w:sz w:val="26"/>
          <w:szCs w:val="26"/>
        </w:rPr>
        <w:t>В збірнику надруковані тези Всеукраїнської науково-практичної конференції «Обладнання і технології сучасного машинобудування», присвяченої пам’яті заслуженого винахідника України, академіка АН вищої школи України, доктора технічних наук, професора Нагорняка Степана Григоровича за такими науковими напрямами:</w:t>
      </w:r>
    </w:p>
    <w:p w:rsidR="001D6EC5" w:rsidRPr="00592638" w:rsidRDefault="001D6EC5" w:rsidP="00B70E90">
      <w:pPr>
        <w:suppressAutoHyphens/>
        <w:spacing w:after="0" w:line="228" w:lineRule="auto"/>
        <w:ind w:left="567" w:hanging="283"/>
        <w:jc w:val="both"/>
        <w:rPr>
          <w:rFonts w:ascii="Times New Roman" w:hAnsi="Times New Roman" w:cs="Times New Roman"/>
          <w:sz w:val="26"/>
          <w:szCs w:val="26"/>
        </w:rPr>
      </w:pPr>
      <w:r w:rsidRPr="00592638">
        <w:rPr>
          <w:rFonts w:ascii="Times New Roman" w:hAnsi="Times New Roman" w:cs="Times New Roman"/>
          <w:sz w:val="26"/>
          <w:szCs w:val="26"/>
        </w:rPr>
        <w:t>1. Сучасні технології в машинобудуванні та металообробці.</w:t>
      </w:r>
    </w:p>
    <w:p w:rsidR="001D6EC5" w:rsidRPr="00592638" w:rsidRDefault="001D6EC5" w:rsidP="00B70E90">
      <w:pPr>
        <w:suppressAutoHyphens/>
        <w:spacing w:after="0" w:line="228" w:lineRule="auto"/>
        <w:ind w:left="567" w:hanging="283"/>
        <w:jc w:val="both"/>
        <w:rPr>
          <w:rFonts w:ascii="Times New Roman" w:hAnsi="Times New Roman" w:cs="Times New Roman"/>
          <w:sz w:val="26"/>
          <w:szCs w:val="26"/>
        </w:rPr>
      </w:pPr>
      <w:r w:rsidRPr="00592638">
        <w:rPr>
          <w:rFonts w:ascii="Times New Roman" w:hAnsi="Times New Roman" w:cs="Times New Roman"/>
          <w:sz w:val="26"/>
          <w:szCs w:val="26"/>
        </w:rPr>
        <w:t>2. Нові матеріали, міцність та довговічність конструкцій.</w:t>
      </w:r>
    </w:p>
    <w:p w:rsidR="001D6EC5" w:rsidRPr="00592638" w:rsidRDefault="001D6EC5" w:rsidP="00B70E90">
      <w:pPr>
        <w:suppressAutoHyphens/>
        <w:spacing w:after="0" w:line="228" w:lineRule="auto"/>
        <w:ind w:left="567" w:hanging="283"/>
        <w:jc w:val="both"/>
        <w:rPr>
          <w:rFonts w:ascii="Times New Roman" w:hAnsi="Times New Roman" w:cs="Times New Roman"/>
          <w:sz w:val="26"/>
          <w:szCs w:val="26"/>
        </w:rPr>
      </w:pPr>
      <w:r w:rsidRPr="00592638">
        <w:rPr>
          <w:rFonts w:ascii="Times New Roman" w:hAnsi="Times New Roman" w:cs="Times New Roman"/>
          <w:sz w:val="26"/>
          <w:szCs w:val="26"/>
        </w:rPr>
        <w:t>3. Напрямки сучасного розвитку процесів обробки різанням.</w:t>
      </w:r>
    </w:p>
    <w:p w:rsidR="001D6EC5" w:rsidRPr="00592638" w:rsidRDefault="001D6EC5" w:rsidP="00B70E90">
      <w:pPr>
        <w:suppressAutoHyphens/>
        <w:spacing w:after="0" w:line="228" w:lineRule="auto"/>
        <w:ind w:left="567" w:hanging="283"/>
        <w:jc w:val="both"/>
        <w:rPr>
          <w:rFonts w:ascii="Times New Roman" w:hAnsi="Times New Roman" w:cs="Times New Roman"/>
          <w:sz w:val="26"/>
          <w:szCs w:val="26"/>
        </w:rPr>
      </w:pPr>
      <w:r w:rsidRPr="00592638">
        <w:rPr>
          <w:rFonts w:ascii="Times New Roman" w:hAnsi="Times New Roman" w:cs="Times New Roman"/>
          <w:sz w:val="26"/>
          <w:szCs w:val="26"/>
        </w:rPr>
        <w:t>4. Синтез конструкцій елементів в сучасних верстатно-інструментальних системах.</w:t>
      </w:r>
    </w:p>
    <w:p w:rsidR="001D6EC5" w:rsidRPr="00592638" w:rsidRDefault="001D6EC5" w:rsidP="00B70E90">
      <w:pPr>
        <w:suppressAutoHyphens/>
        <w:spacing w:after="0" w:line="228" w:lineRule="auto"/>
        <w:ind w:left="567" w:hanging="283"/>
        <w:jc w:val="both"/>
        <w:rPr>
          <w:rFonts w:ascii="Times New Roman" w:hAnsi="Times New Roman" w:cs="Times New Roman"/>
          <w:color w:val="000000"/>
          <w:sz w:val="26"/>
          <w:szCs w:val="26"/>
        </w:rPr>
      </w:pPr>
      <w:r w:rsidRPr="00592638">
        <w:rPr>
          <w:rFonts w:ascii="Times New Roman" w:hAnsi="Times New Roman" w:cs="Times New Roman"/>
          <w:sz w:val="26"/>
          <w:szCs w:val="26"/>
        </w:rPr>
        <w:t>5. CAD/CAM/CAE системи у машинобудівному комплексі.</w:t>
      </w:r>
    </w:p>
    <w:p w:rsidR="001D6EC5" w:rsidRPr="00B70E90" w:rsidRDefault="001D6EC5" w:rsidP="001D6EC5">
      <w:pPr>
        <w:spacing w:after="0" w:line="240" w:lineRule="auto"/>
        <w:ind w:firstLine="540"/>
        <w:jc w:val="both"/>
        <w:rPr>
          <w:rFonts w:ascii="Times New Roman" w:hAnsi="Times New Roman" w:cs="Times New Roman"/>
          <w:szCs w:val="26"/>
        </w:rPr>
      </w:pPr>
    </w:p>
    <w:p w:rsidR="001D6EC5" w:rsidRPr="00F866D0" w:rsidRDefault="001D6EC5" w:rsidP="00B70E90">
      <w:pPr>
        <w:spacing w:after="0" w:line="240" w:lineRule="auto"/>
        <w:ind w:firstLine="567"/>
        <w:jc w:val="both"/>
        <w:rPr>
          <w:rFonts w:ascii="Arial Black" w:hAnsi="Arial Black" w:cs="Times New Roman"/>
          <w:sz w:val="26"/>
          <w:szCs w:val="26"/>
        </w:rPr>
      </w:pPr>
      <w:r w:rsidRPr="00F866D0">
        <w:rPr>
          <w:rFonts w:ascii="Times New Roman" w:hAnsi="Times New Roman" w:cs="Times New Roman"/>
          <w:b/>
          <w:sz w:val="26"/>
          <w:szCs w:val="26"/>
        </w:rPr>
        <w:t>Відповідальний редактор:</w:t>
      </w:r>
      <w:r w:rsidR="00B70E90">
        <w:rPr>
          <w:rFonts w:ascii="Times New Roman" w:hAnsi="Times New Roman" w:cs="Times New Roman"/>
          <w:b/>
          <w:sz w:val="26"/>
          <w:szCs w:val="26"/>
        </w:rPr>
        <w:t xml:space="preserve"> </w:t>
      </w:r>
      <w:r w:rsidRPr="00F866D0">
        <w:rPr>
          <w:rFonts w:ascii="Times New Roman" w:hAnsi="Times New Roman" w:cs="Times New Roman"/>
          <w:sz w:val="26"/>
          <w:szCs w:val="26"/>
        </w:rPr>
        <w:t>д</w:t>
      </w:r>
      <w:r w:rsidR="00F866D0" w:rsidRPr="00F866D0">
        <w:rPr>
          <w:rFonts w:ascii="Times New Roman" w:hAnsi="Times New Roman" w:cs="Times New Roman"/>
          <w:sz w:val="26"/>
          <w:szCs w:val="26"/>
        </w:rPr>
        <w:t>окт</w:t>
      </w:r>
      <w:r w:rsidRPr="00F866D0">
        <w:rPr>
          <w:rFonts w:ascii="Times New Roman" w:hAnsi="Times New Roman" w:cs="Times New Roman"/>
          <w:sz w:val="26"/>
          <w:szCs w:val="26"/>
        </w:rPr>
        <w:t>.</w:t>
      </w:r>
      <w:r w:rsidR="00F866D0" w:rsidRPr="00F866D0">
        <w:rPr>
          <w:rFonts w:ascii="Times New Roman" w:hAnsi="Times New Roman" w:cs="Times New Roman"/>
          <w:sz w:val="26"/>
          <w:szCs w:val="26"/>
        </w:rPr>
        <w:t xml:space="preserve"> </w:t>
      </w:r>
      <w:r w:rsidRPr="00F866D0">
        <w:rPr>
          <w:rFonts w:ascii="Times New Roman" w:hAnsi="Times New Roman" w:cs="Times New Roman"/>
          <w:sz w:val="26"/>
          <w:szCs w:val="26"/>
        </w:rPr>
        <w:t>т</w:t>
      </w:r>
      <w:r w:rsidR="00F866D0" w:rsidRPr="00F866D0">
        <w:rPr>
          <w:rFonts w:ascii="Times New Roman" w:hAnsi="Times New Roman" w:cs="Times New Roman"/>
          <w:sz w:val="26"/>
          <w:szCs w:val="26"/>
        </w:rPr>
        <w:t>ехн</w:t>
      </w:r>
      <w:r w:rsidRPr="00F866D0">
        <w:rPr>
          <w:rFonts w:ascii="Times New Roman" w:hAnsi="Times New Roman" w:cs="Times New Roman"/>
          <w:sz w:val="26"/>
          <w:szCs w:val="26"/>
        </w:rPr>
        <w:t>.</w:t>
      </w:r>
      <w:r w:rsidR="00F866D0" w:rsidRPr="00F866D0">
        <w:rPr>
          <w:rFonts w:ascii="Times New Roman" w:hAnsi="Times New Roman" w:cs="Times New Roman"/>
          <w:sz w:val="26"/>
          <w:szCs w:val="26"/>
        </w:rPr>
        <w:t xml:space="preserve"> </w:t>
      </w:r>
      <w:r w:rsidRPr="00F866D0">
        <w:rPr>
          <w:rFonts w:ascii="Times New Roman" w:hAnsi="Times New Roman" w:cs="Times New Roman"/>
          <w:sz w:val="26"/>
          <w:szCs w:val="26"/>
        </w:rPr>
        <w:t>н</w:t>
      </w:r>
      <w:r w:rsidR="00F866D0" w:rsidRPr="00F866D0">
        <w:rPr>
          <w:rFonts w:ascii="Times New Roman" w:hAnsi="Times New Roman" w:cs="Times New Roman"/>
          <w:sz w:val="26"/>
          <w:szCs w:val="26"/>
        </w:rPr>
        <w:t>аук</w:t>
      </w:r>
      <w:r w:rsidRPr="00F866D0">
        <w:rPr>
          <w:rFonts w:ascii="Times New Roman" w:hAnsi="Times New Roman" w:cs="Times New Roman"/>
          <w:sz w:val="26"/>
          <w:szCs w:val="26"/>
        </w:rPr>
        <w:t>, проф</w:t>
      </w:r>
      <w:r w:rsidR="00F866D0" w:rsidRPr="00F866D0">
        <w:rPr>
          <w:rFonts w:ascii="Times New Roman" w:hAnsi="Times New Roman" w:cs="Times New Roman"/>
          <w:sz w:val="26"/>
          <w:szCs w:val="26"/>
        </w:rPr>
        <w:t xml:space="preserve">есор, </w:t>
      </w:r>
      <w:r w:rsidRPr="00F866D0">
        <w:rPr>
          <w:rFonts w:ascii="Times New Roman" w:hAnsi="Times New Roman" w:cs="Times New Roman"/>
          <w:sz w:val="26"/>
          <w:szCs w:val="26"/>
        </w:rPr>
        <w:t>зав</w:t>
      </w:r>
      <w:r w:rsidR="00AF03ED" w:rsidRPr="00F866D0">
        <w:rPr>
          <w:rFonts w:ascii="Times New Roman" w:hAnsi="Times New Roman" w:cs="Times New Roman"/>
          <w:sz w:val="26"/>
          <w:szCs w:val="26"/>
        </w:rPr>
        <w:t>ідувач</w:t>
      </w:r>
      <w:r w:rsidRPr="00F866D0">
        <w:rPr>
          <w:rFonts w:ascii="Times New Roman" w:hAnsi="Times New Roman" w:cs="Times New Roman"/>
          <w:sz w:val="26"/>
          <w:szCs w:val="26"/>
        </w:rPr>
        <w:t xml:space="preserve"> каф</w:t>
      </w:r>
      <w:r w:rsidR="00AF03ED" w:rsidRPr="00F866D0">
        <w:rPr>
          <w:rFonts w:ascii="Times New Roman" w:hAnsi="Times New Roman" w:cs="Times New Roman"/>
          <w:sz w:val="26"/>
          <w:szCs w:val="26"/>
        </w:rPr>
        <w:t>едри</w:t>
      </w:r>
      <w:r w:rsidR="00B70E90">
        <w:rPr>
          <w:rFonts w:ascii="Times New Roman" w:hAnsi="Times New Roman" w:cs="Times New Roman"/>
          <w:sz w:val="26"/>
          <w:szCs w:val="26"/>
        </w:rPr>
        <w:t xml:space="preserve"> </w:t>
      </w:r>
      <w:r w:rsidR="00AF03ED" w:rsidRPr="00F866D0">
        <w:rPr>
          <w:rFonts w:ascii="Times New Roman" w:hAnsi="Times New Roman" w:cs="Times New Roman"/>
          <w:sz w:val="26"/>
          <w:szCs w:val="26"/>
        </w:rPr>
        <w:t>«Конструювання</w:t>
      </w:r>
      <w:r w:rsidR="00F866D0" w:rsidRPr="00F866D0">
        <w:rPr>
          <w:rFonts w:ascii="Times New Roman" w:hAnsi="Times New Roman" w:cs="Times New Roman"/>
          <w:sz w:val="26"/>
          <w:szCs w:val="26"/>
        </w:rPr>
        <w:t xml:space="preserve"> </w:t>
      </w:r>
      <w:r w:rsidR="00AF03ED" w:rsidRPr="00F866D0">
        <w:rPr>
          <w:rFonts w:ascii="Times New Roman" w:hAnsi="Times New Roman" w:cs="Times New Roman"/>
          <w:sz w:val="26"/>
          <w:szCs w:val="26"/>
        </w:rPr>
        <w:t>верстатів, інструментів та машин»</w:t>
      </w:r>
      <w:r w:rsidR="00B70E90">
        <w:rPr>
          <w:rFonts w:ascii="Times New Roman" w:hAnsi="Times New Roman" w:cs="Times New Roman"/>
          <w:sz w:val="26"/>
          <w:szCs w:val="26"/>
        </w:rPr>
        <w:t xml:space="preserve"> </w:t>
      </w:r>
      <w:r w:rsidRPr="00F866D0">
        <w:rPr>
          <w:rFonts w:ascii="Times New Roman" w:hAnsi="Times New Roman" w:cs="Times New Roman"/>
          <w:sz w:val="26"/>
          <w:szCs w:val="26"/>
        </w:rPr>
        <w:t>Т</w:t>
      </w:r>
      <w:r w:rsidR="00F866D0" w:rsidRPr="00F866D0">
        <w:rPr>
          <w:rFonts w:ascii="Times New Roman" w:hAnsi="Times New Roman" w:cs="Times New Roman"/>
          <w:sz w:val="26"/>
          <w:szCs w:val="26"/>
        </w:rPr>
        <w:t>ернопільського національного технічного університету ім. І. Пулюя</w:t>
      </w:r>
      <w:r w:rsidR="00B70E90">
        <w:rPr>
          <w:rFonts w:ascii="Times New Roman" w:hAnsi="Times New Roman" w:cs="Times New Roman"/>
          <w:sz w:val="26"/>
          <w:szCs w:val="26"/>
        </w:rPr>
        <w:t xml:space="preserve"> </w:t>
      </w:r>
      <w:r w:rsidRPr="00F866D0">
        <w:rPr>
          <w:rFonts w:ascii="Arial Black" w:hAnsi="Arial Black" w:cs="Times New Roman"/>
          <w:sz w:val="26"/>
          <w:szCs w:val="26"/>
        </w:rPr>
        <w:t>Луців І.В.</w:t>
      </w:r>
    </w:p>
    <w:p w:rsidR="001D6EC5" w:rsidRPr="00B70E90" w:rsidRDefault="001D6EC5" w:rsidP="001D6EC5">
      <w:pPr>
        <w:spacing w:after="0" w:line="240" w:lineRule="auto"/>
        <w:jc w:val="center"/>
        <w:rPr>
          <w:rFonts w:ascii="Times New Roman" w:hAnsi="Times New Roman" w:cs="Times New Roman"/>
          <w:szCs w:val="28"/>
        </w:rPr>
      </w:pPr>
    </w:p>
    <w:p w:rsidR="001D6EC5" w:rsidRPr="00B70E90" w:rsidRDefault="001D6EC5" w:rsidP="00F866D0">
      <w:pPr>
        <w:spacing w:after="0" w:line="240" w:lineRule="auto"/>
        <w:ind w:firstLine="567"/>
        <w:rPr>
          <w:rFonts w:ascii="Times New Roman" w:hAnsi="Times New Roman" w:cs="Times New Roman"/>
          <w:b/>
          <w:sz w:val="24"/>
          <w:szCs w:val="28"/>
        </w:rPr>
      </w:pPr>
      <w:r w:rsidRPr="00B70E90">
        <w:rPr>
          <w:rFonts w:ascii="Times New Roman" w:hAnsi="Times New Roman" w:cs="Times New Roman"/>
          <w:b/>
          <w:sz w:val="24"/>
          <w:szCs w:val="28"/>
        </w:rPr>
        <w:t>Тези надруковані в авторській редакції</w:t>
      </w:r>
    </w:p>
    <w:p w:rsidR="001D6EC5" w:rsidRPr="00B0493E" w:rsidRDefault="001D6EC5" w:rsidP="001D6EC5">
      <w:pPr>
        <w:spacing w:after="0" w:line="240" w:lineRule="auto"/>
        <w:jc w:val="center"/>
        <w:rPr>
          <w:rFonts w:ascii="Times New Roman" w:hAnsi="Times New Roman" w:cs="Times New Roman"/>
          <w:b/>
          <w:sz w:val="28"/>
          <w:szCs w:val="28"/>
        </w:rPr>
      </w:pPr>
    </w:p>
    <w:p w:rsidR="001D6EC5" w:rsidRPr="00F866D0" w:rsidRDefault="001D6EC5" w:rsidP="00F866D0">
      <w:pPr>
        <w:spacing w:after="0" w:line="240" w:lineRule="auto"/>
        <w:ind w:firstLine="567"/>
        <w:rPr>
          <w:rFonts w:ascii="Times New Roman" w:hAnsi="Times New Roman" w:cs="Times New Roman"/>
          <w:sz w:val="26"/>
          <w:szCs w:val="26"/>
        </w:rPr>
      </w:pPr>
      <w:r w:rsidRPr="00F866D0">
        <w:rPr>
          <w:rFonts w:ascii="Times New Roman" w:hAnsi="Times New Roman" w:cs="Times New Roman"/>
          <w:b/>
          <w:sz w:val="26"/>
          <w:szCs w:val="26"/>
        </w:rPr>
        <w:t xml:space="preserve">Вчений секретар конференції </w:t>
      </w:r>
      <w:r w:rsidRPr="00F866D0">
        <w:rPr>
          <w:rFonts w:ascii="Times New Roman" w:hAnsi="Times New Roman" w:cs="Times New Roman"/>
          <w:sz w:val="26"/>
          <w:szCs w:val="26"/>
        </w:rPr>
        <w:t>к.т.н., доцент Кобельник В.Р.</w:t>
      </w:r>
    </w:p>
    <w:p w:rsidR="001D6EC5" w:rsidRPr="00F866D0" w:rsidRDefault="001D6EC5" w:rsidP="00F866D0">
      <w:pPr>
        <w:spacing w:after="0" w:line="240" w:lineRule="auto"/>
        <w:ind w:firstLine="567"/>
        <w:rPr>
          <w:rFonts w:ascii="Times New Roman" w:hAnsi="Times New Roman" w:cs="Times New Roman"/>
          <w:sz w:val="26"/>
          <w:szCs w:val="26"/>
        </w:rPr>
      </w:pPr>
      <w:r w:rsidRPr="00F866D0">
        <w:rPr>
          <w:rFonts w:ascii="Times New Roman" w:hAnsi="Times New Roman" w:cs="Times New Roman"/>
          <w:b/>
          <w:sz w:val="26"/>
          <w:szCs w:val="26"/>
        </w:rPr>
        <w:t>Технічний секретар конференції</w:t>
      </w:r>
      <w:r w:rsidRPr="00F866D0">
        <w:rPr>
          <w:rFonts w:ascii="Times New Roman" w:hAnsi="Times New Roman" w:cs="Times New Roman"/>
          <w:sz w:val="26"/>
          <w:szCs w:val="26"/>
        </w:rPr>
        <w:t xml:space="preserve"> Кашуба Н.П.</w:t>
      </w:r>
    </w:p>
    <w:p w:rsidR="001D6EC5" w:rsidRPr="00B70E90" w:rsidRDefault="001D6EC5" w:rsidP="001D6EC5">
      <w:pPr>
        <w:spacing w:after="0" w:line="240" w:lineRule="auto"/>
        <w:ind w:firstLine="900"/>
        <w:rPr>
          <w:rFonts w:ascii="Times New Roman" w:hAnsi="Times New Roman" w:cs="Times New Roman"/>
          <w:sz w:val="20"/>
          <w:szCs w:val="28"/>
        </w:rPr>
      </w:pPr>
    </w:p>
    <w:p w:rsidR="001D6EC5" w:rsidRPr="00F866D0" w:rsidRDefault="001D6EC5" w:rsidP="00F866D0">
      <w:pPr>
        <w:spacing w:after="0" w:line="240" w:lineRule="auto"/>
        <w:ind w:firstLine="284"/>
        <w:rPr>
          <w:rFonts w:ascii="Times New Roman" w:hAnsi="Times New Roman" w:cs="Times New Roman"/>
          <w:sz w:val="26"/>
          <w:szCs w:val="26"/>
        </w:rPr>
      </w:pPr>
      <w:r w:rsidRPr="00F866D0">
        <w:rPr>
          <w:rFonts w:ascii="Times New Roman" w:hAnsi="Times New Roman" w:cs="Times New Roman"/>
          <w:sz w:val="26"/>
          <w:szCs w:val="26"/>
        </w:rPr>
        <w:t xml:space="preserve">Комп’ютерне складання </w:t>
      </w:r>
      <w:r w:rsidRPr="00F866D0">
        <w:rPr>
          <w:rFonts w:ascii="Times New Roman" w:hAnsi="Times New Roman" w:cs="Times New Roman"/>
          <w:i/>
          <w:sz w:val="26"/>
          <w:szCs w:val="26"/>
        </w:rPr>
        <w:t>Кобельник В.Р.</w:t>
      </w:r>
    </w:p>
    <w:p w:rsidR="001D6EC5" w:rsidRPr="00F866D0" w:rsidRDefault="001D6EC5" w:rsidP="00F866D0">
      <w:pPr>
        <w:spacing w:after="0" w:line="240" w:lineRule="auto"/>
        <w:ind w:firstLine="284"/>
        <w:rPr>
          <w:rFonts w:ascii="Times New Roman" w:hAnsi="Times New Roman" w:cs="Times New Roman"/>
          <w:sz w:val="26"/>
          <w:szCs w:val="26"/>
        </w:rPr>
      </w:pPr>
      <w:r w:rsidRPr="00F866D0">
        <w:rPr>
          <w:rFonts w:ascii="Times New Roman" w:hAnsi="Times New Roman" w:cs="Times New Roman"/>
          <w:sz w:val="26"/>
          <w:szCs w:val="26"/>
        </w:rPr>
        <w:t xml:space="preserve">Комп’ютерна верстка та оформлення </w:t>
      </w:r>
      <w:r w:rsidRPr="00F866D0">
        <w:rPr>
          <w:rFonts w:ascii="Times New Roman" w:hAnsi="Times New Roman" w:cs="Times New Roman"/>
          <w:i/>
          <w:sz w:val="26"/>
          <w:szCs w:val="26"/>
        </w:rPr>
        <w:t>Кашуба Н.П.</w:t>
      </w:r>
    </w:p>
    <w:p w:rsidR="001D6EC5" w:rsidRPr="00F866D0" w:rsidRDefault="001D6EC5" w:rsidP="00F866D0">
      <w:pPr>
        <w:spacing w:after="0" w:line="240" w:lineRule="auto"/>
        <w:ind w:firstLine="284"/>
        <w:rPr>
          <w:rFonts w:ascii="Times New Roman" w:hAnsi="Times New Roman" w:cs="Times New Roman"/>
          <w:i/>
          <w:sz w:val="26"/>
          <w:szCs w:val="26"/>
        </w:rPr>
      </w:pPr>
      <w:r w:rsidRPr="00F866D0">
        <w:rPr>
          <w:rFonts w:ascii="Times New Roman" w:hAnsi="Times New Roman" w:cs="Times New Roman"/>
          <w:sz w:val="26"/>
          <w:szCs w:val="26"/>
        </w:rPr>
        <w:t xml:space="preserve">Технічний редактор </w:t>
      </w:r>
      <w:r w:rsidRPr="00F866D0">
        <w:rPr>
          <w:rFonts w:ascii="Times New Roman" w:hAnsi="Times New Roman" w:cs="Times New Roman"/>
          <w:i/>
          <w:sz w:val="26"/>
          <w:szCs w:val="26"/>
        </w:rPr>
        <w:t>Кашуба Н.П.</w:t>
      </w:r>
    </w:p>
    <w:p w:rsidR="001D6EC5" w:rsidRPr="00B0493E" w:rsidRDefault="001D6EC5" w:rsidP="001D6EC5">
      <w:pPr>
        <w:spacing w:after="0" w:line="240" w:lineRule="auto"/>
        <w:rPr>
          <w:rFonts w:ascii="Times New Roman" w:hAnsi="Times New Roman" w:cs="Times New Roman"/>
          <w:sz w:val="16"/>
          <w:szCs w:val="16"/>
        </w:rPr>
      </w:pPr>
    </w:p>
    <w:p w:rsidR="001D6EC5" w:rsidRPr="00F866D0" w:rsidRDefault="001D6EC5" w:rsidP="001D6EC5">
      <w:pPr>
        <w:spacing w:after="0" w:line="240" w:lineRule="auto"/>
        <w:jc w:val="center"/>
        <w:rPr>
          <w:rFonts w:ascii="Times New Roman" w:hAnsi="Times New Roman" w:cs="Times New Roman"/>
          <w:sz w:val="24"/>
          <w:szCs w:val="28"/>
        </w:rPr>
      </w:pPr>
      <w:r w:rsidRPr="00F866D0">
        <w:rPr>
          <w:rFonts w:ascii="Times New Roman" w:hAnsi="Times New Roman" w:cs="Times New Roman"/>
          <w:sz w:val="24"/>
          <w:szCs w:val="28"/>
        </w:rPr>
        <w:t>Адреса конференції:</w:t>
      </w:r>
    </w:p>
    <w:p w:rsidR="001D6EC5" w:rsidRPr="00F866D0" w:rsidRDefault="001D6EC5" w:rsidP="001D6EC5">
      <w:pPr>
        <w:spacing w:after="0" w:line="240" w:lineRule="auto"/>
        <w:jc w:val="center"/>
        <w:rPr>
          <w:rFonts w:ascii="Times New Roman" w:hAnsi="Times New Roman" w:cs="Times New Roman"/>
          <w:sz w:val="24"/>
          <w:szCs w:val="28"/>
        </w:rPr>
      </w:pPr>
      <w:r w:rsidRPr="00F866D0">
        <w:rPr>
          <w:rFonts w:ascii="Times New Roman" w:hAnsi="Times New Roman" w:cs="Times New Roman"/>
          <w:sz w:val="24"/>
          <w:szCs w:val="28"/>
        </w:rPr>
        <w:t>Тернопільський національний технічний університет імені Івана Пулюя</w:t>
      </w:r>
    </w:p>
    <w:p w:rsidR="001D6EC5" w:rsidRPr="00F866D0" w:rsidRDefault="001D6EC5" w:rsidP="001D6EC5">
      <w:pPr>
        <w:spacing w:after="0" w:line="240" w:lineRule="auto"/>
        <w:jc w:val="center"/>
        <w:rPr>
          <w:rFonts w:ascii="Times New Roman" w:hAnsi="Times New Roman" w:cs="Times New Roman"/>
          <w:sz w:val="24"/>
          <w:szCs w:val="28"/>
        </w:rPr>
      </w:pPr>
      <w:r w:rsidRPr="00F866D0">
        <w:rPr>
          <w:rFonts w:ascii="Times New Roman" w:hAnsi="Times New Roman" w:cs="Times New Roman"/>
          <w:sz w:val="24"/>
          <w:szCs w:val="28"/>
        </w:rPr>
        <w:t xml:space="preserve">Вул.. Руська, </w:t>
      </w:r>
      <w:smartTag w:uri="urn:schemas-microsoft-com:office:smarttags" w:element="metricconverter">
        <w:smartTagPr>
          <w:attr w:name="ProductID" w:val="56, м"/>
        </w:smartTagPr>
        <w:r w:rsidRPr="00F866D0">
          <w:rPr>
            <w:rFonts w:ascii="Times New Roman" w:hAnsi="Times New Roman" w:cs="Times New Roman"/>
            <w:sz w:val="24"/>
            <w:szCs w:val="28"/>
          </w:rPr>
          <w:t>56, м</w:t>
        </w:r>
      </w:smartTag>
      <w:r w:rsidRPr="00F866D0">
        <w:rPr>
          <w:rFonts w:ascii="Times New Roman" w:hAnsi="Times New Roman" w:cs="Times New Roman"/>
          <w:sz w:val="24"/>
          <w:szCs w:val="28"/>
        </w:rPr>
        <w:t>. Тернопіль, Україна, 46001</w:t>
      </w:r>
    </w:p>
    <w:p w:rsidR="00F866D0" w:rsidRPr="00E15EE5" w:rsidRDefault="001D6EC5" w:rsidP="001D6EC5">
      <w:pPr>
        <w:spacing w:after="0" w:line="240" w:lineRule="auto"/>
        <w:jc w:val="center"/>
        <w:rPr>
          <w:sz w:val="24"/>
          <w:szCs w:val="28"/>
          <w:lang w:val="ru-RU"/>
        </w:rPr>
      </w:pPr>
      <w:r w:rsidRPr="00F866D0">
        <w:rPr>
          <w:sz w:val="24"/>
          <w:szCs w:val="28"/>
          <w:lang w:val="en-US"/>
        </w:rPr>
        <w:t>Email</w:t>
      </w:r>
      <w:r w:rsidRPr="00E15EE5">
        <w:rPr>
          <w:sz w:val="24"/>
          <w:szCs w:val="28"/>
          <w:lang w:val="ru-RU"/>
        </w:rPr>
        <w:t xml:space="preserve">: </w:t>
      </w:r>
      <w:hyperlink r:id="rId9" w:history="1">
        <w:r w:rsidRPr="00F866D0">
          <w:rPr>
            <w:rStyle w:val="ae"/>
            <w:sz w:val="24"/>
            <w:szCs w:val="28"/>
            <w:lang w:val="en-GB"/>
          </w:rPr>
          <w:t>konf</w:t>
        </w:r>
        <w:r w:rsidRPr="00E15EE5">
          <w:rPr>
            <w:rStyle w:val="ae"/>
            <w:sz w:val="24"/>
            <w:szCs w:val="28"/>
            <w:lang w:val="ru-RU"/>
          </w:rPr>
          <w:t>_</w:t>
        </w:r>
        <w:r w:rsidRPr="00F866D0">
          <w:rPr>
            <w:rStyle w:val="ae"/>
            <w:sz w:val="24"/>
            <w:szCs w:val="28"/>
            <w:lang w:val="en-GB"/>
          </w:rPr>
          <w:t>otcm</w:t>
        </w:r>
        <w:r w:rsidRPr="00E15EE5">
          <w:rPr>
            <w:rStyle w:val="ae"/>
            <w:sz w:val="24"/>
            <w:szCs w:val="28"/>
            <w:lang w:val="ru-RU"/>
          </w:rPr>
          <w:t>@</w:t>
        </w:r>
        <w:r w:rsidRPr="00F866D0">
          <w:rPr>
            <w:rStyle w:val="ae"/>
            <w:sz w:val="24"/>
            <w:szCs w:val="28"/>
            <w:lang w:val="en-GB"/>
          </w:rPr>
          <w:t>ukr</w:t>
        </w:r>
        <w:r w:rsidRPr="00E15EE5">
          <w:rPr>
            <w:rStyle w:val="ae"/>
            <w:sz w:val="24"/>
            <w:szCs w:val="28"/>
            <w:lang w:val="ru-RU"/>
          </w:rPr>
          <w:t>.</w:t>
        </w:r>
        <w:r w:rsidRPr="00F866D0">
          <w:rPr>
            <w:rStyle w:val="ae"/>
            <w:sz w:val="24"/>
            <w:szCs w:val="28"/>
            <w:lang w:val="en-GB"/>
          </w:rPr>
          <w:t>net</w:t>
        </w:r>
      </w:hyperlink>
      <w:r w:rsidRPr="00E15EE5">
        <w:rPr>
          <w:sz w:val="24"/>
          <w:szCs w:val="28"/>
          <w:lang w:val="ru-RU"/>
        </w:rPr>
        <w:t xml:space="preserve"> </w:t>
      </w:r>
    </w:p>
    <w:p w:rsidR="00F866D0" w:rsidRPr="00E15EE5" w:rsidRDefault="00F866D0" w:rsidP="001D6EC5">
      <w:pPr>
        <w:spacing w:after="0" w:line="240" w:lineRule="auto"/>
        <w:jc w:val="center"/>
        <w:rPr>
          <w:sz w:val="24"/>
          <w:szCs w:val="28"/>
          <w:lang w:val="ru-RU"/>
        </w:rPr>
      </w:pPr>
    </w:p>
    <w:p w:rsidR="00F866D0" w:rsidRDefault="00F866D0" w:rsidP="00F866D0">
      <w:pPr>
        <w:tabs>
          <w:tab w:val="left" w:pos="1843"/>
          <w:tab w:val="left" w:pos="1985"/>
        </w:tabs>
        <w:autoSpaceDE w:val="0"/>
        <w:autoSpaceDN w:val="0"/>
        <w:adjustRightInd w:val="0"/>
        <w:spacing w:after="0" w:line="240" w:lineRule="auto"/>
        <w:ind w:left="4395" w:right="-1"/>
        <w:rPr>
          <w:rFonts w:ascii="Times New Roman" w:eastAsia="Calibri" w:hAnsi="Times New Roman" w:cs="Times New Roman"/>
          <w:szCs w:val="28"/>
          <w:lang w:eastAsia="uk-UA"/>
        </w:rPr>
      </w:pPr>
      <w:r w:rsidRPr="00F866D0">
        <w:rPr>
          <w:rFonts w:ascii="Times New Roman" w:eastAsia="Calibri" w:hAnsi="Times New Roman" w:cs="Times New Roman"/>
          <w:szCs w:val="28"/>
          <w:lang w:eastAsia="uk-UA"/>
        </w:rPr>
        <w:t>© </w:t>
      </w:r>
      <w:r>
        <w:rPr>
          <w:rFonts w:ascii="Times New Roman" w:eastAsia="Calibri" w:hAnsi="Times New Roman" w:cs="Times New Roman"/>
          <w:szCs w:val="28"/>
          <w:lang w:eastAsia="uk-UA"/>
        </w:rPr>
        <w:t>Дизай обкладинки Кашуба Н.П.,………….</w:t>
      </w:r>
      <w:r w:rsidRPr="00F866D0">
        <w:rPr>
          <w:rFonts w:ascii="Times New Roman" w:eastAsia="Calibri" w:hAnsi="Times New Roman" w:cs="Times New Roman"/>
          <w:szCs w:val="28"/>
          <w:lang w:eastAsia="uk-UA"/>
        </w:rPr>
        <w:t>2017</w:t>
      </w:r>
    </w:p>
    <w:p w:rsidR="00F866D0" w:rsidRDefault="00F866D0" w:rsidP="00F866D0">
      <w:pPr>
        <w:tabs>
          <w:tab w:val="left" w:pos="1843"/>
          <w:tab w:val="left" w:pos="1985"/>
        </w:tabs>
        <w:autoSpaceDE w:val="0"/>
        <w:autoSpaceDN w:val="0"/>
        <w:adjustRightInd w:val="0"/>
        <w:spacing w:after="0" w:line="240" w:lineRule="auto"/>
        <w:ind w:left="4395" w:right="-1"/>
        <w:rPr>
          <w:rFonts w:ascii="Times New Roman" w:eastAsia="Calibri" w:hAnsi="Times New Roman" w:cs="Times New Roman"/>
          <w:szCs w:val="28"/>
          <w:lang w:eastAsia="uk-UA"/>
        </w:rPr>
      </w:pPr>
      <w:r>
        <w:rPr>
          <w:rFonts w:ascii="Times New Roman" w:eastAsia="Calibri" w:hAnsi="Times New Roman" w:cs="Times New Roman"/>
          <w:szCs w:val="28"/>
          <w:lang w:eastAsia="uk-UA"/>
        </w:rPr>
        <w:t>© Тернопільський національний</w:t>
      </w:r>
    </w:p>
    <w:p w:rsidR="001D6EC5" w:rsidRDefault="00E15EE5" w:rsidP="00592638">
      <w:pPr>
        <w:tabs>
          <w:tab w:val="left" w:pos="1843"/>
          <w:tab w:val="left" w:pos="1985"/>
        </w:tabs>
        <w:autoSpaceDE w:val="0"/>
        <w:autoSpaceDN w:val="0"/>
        <w:adjustRightInd w:val="0"/>
        <w:spacing w:after="0" w:line="240" w:lineRule="auto"/>
        <w:ind w:right="-1"/>
        <w:rPr>
          <w:rFonts w:ascii="Times New Roman" w:hAnsi="Times New Roman" w:cs="Times New Roman"/>
          <w:sz w:val="24"/>
          <w:szCs w:val="24"/>
        </w:rPr>
      </w:pPr>
      <w:r>
        <w:rPr>
          <w:noProof/>
          <w:sz w:val="28"/>
          <w:szCs w:val="28"/>
          <w:lang w:eastAsia="uk-UA"/>
        </w:rPr>
        <w:pict>
          <v:rect id="_x0000_s1928" style="position:absolute;margin-left:-2.65pt;margin-top:21.1pt;width:465.3pt;height:47.6pt;z-index:251672576" stroked="f"/>
        </w:pict>
      </w:r>
      <w:r w:rsidR="00F866D0" w:rsidRPr="00F866D0">
        <w:rPr>
          <w:rFonts w:ascii="Times New Roman" w:eastAsia="Calibri" w:hAnsi="Times New Roman" w:cs="Times New Roman"/>
          <w:sz w:val="28"/>
          <w:szCs w:val="28"/>
          <w:lang w:val="en-US" w:eastAsia="uk-UA"/>
        </w:rPr>
        <w:t>ISBN</w:t>
      </w:r>
      <w:r w:rsidR="00B70E90">
        <w:rPr>
          <w:rFonts w:ascii="Times New Roman" w:eastAsia="Calibri" w:hAnsi="Times New Roman" w:cs="Times New Roman"/>
          <w:sz w:val="28"/>
          <w:szCs w:val="28"/>
          <w:lang w:eastAsia="uk-UA"/>
        </w:rPr>
        <w:t xml:space="preserve"> 978-966-305-082</w:t>
      </w:r>
      <w:r w:rsidR="00F866D0" w:rsidRPr="00F866D0">
        <w:rPr>
          <w:rFonts w:ascii="Times New Roman" w:eastAsia="Calibri" w:hAnsi="Times New Roman" w:cs="Times New Roman"/>
          <w:sz w:val="28"/>
          <w:szCs w:val="28"/>
          <w:lang w:eastAsia="uk-UA"/>
        </w:rPr>
        <w:t>-</w:t>
      </w:r>
      <w:r w:rsidR="00B70E90">
        <w:rPr>
          <w:rFonts w:ascii="Times New Roman" w:eastAsia="Calibri" w:hAnsi="Times New Roman" w:cs="Times New Roman"/>
          <w:sz w:val="28"/>
          <w:szCs w:val="28"/>
          <w:lang w:eastAsia="uk-UA"/>
        </w:rPr>
        <w:t>9</w:t>
      </w:r>
      <w:r w:rsidR="00F866D0" w:rsidRPr="00F866D0">
        <w:rPr>
          <w:rFonts w:ascii="Times New Roman" w:eastAsia="Calibri" w:hAnsi="Times New Roman" w:cs="Times New Roman"/>
          <w:sz w:val="28"/>
          <w:szCs w:val="28"/>
          <w:lang w:eastAsia="uk-UA"/>
        </w:rPr>
        <w:t xml:space="preserve">      </w:t>
      </w:r>
      <w:r w:rsidR="00F866D0">
        <w:rPr>
          <w:rFonts w:ascii="Times New Roman" w:eastAsia="Calibri" w:hAnsi="Times New Roman" w:cs="Times New Roman"/>
          <w:sz w:val="28"/>
          <w:szCs w:val="28"/>
          <w:lang w:eastAsia="uk-UA"/>
        </w:rPr>
        <w:t xml:space="preserve">                  </w:t>
      </w:r>
      <w:r w:rsidR="00F866D0" w:rsidRPr="00F866D0">
        <w:rPr>
          <w:rFonts w:ascii="Times New Roman" w:eastAsia="Calibri" w:hAnsi="Times New Roman" w:cs="Times New Roman"/>
          <w:szCs w:val="28"/>
          <w:lang w:eastAsia="uk-UA"/>
        </w:rPr>
        <w:t>технічний</w:t>
      </w:r>
      <w:r w:rsidR="00F866D0">
        <w:rPr>
          <w:rFonts w:ascii="Times New Roman" w:eastAsia="Calibri" w:hAnsi="Times New Roman" w:cs="Times New Roman"/>
          <w:szCs w:val="28"/>
          <w:lang w:eastAsia="uk-UA"/>
        </w:rPr>
        <w:t xml:space="preserve"> </w:t>
      </w:r>
      <w:r w:rsidR="00F866D0" w:rsidRPr="00F866D0">
        <w:rPr>
          <w:rFonts w:ascii="Times New Roman" w:eastAsia="Calibri" w:hAnsi="Times New Roman" w:cs="Times New Roman"/>
          <w:szCs w:val="28"/>
          <w:lang w:eastAsia="uk-UA"/>
        </w:rPr>
        <w:t>університет ім</w:t>
      </w:r>
      <w:r w:rsidR="00F866D0">
        <w:rPr>
          <w:rFonts w:ascii="Times New Roman" w:eastAsia="Calibri" w:hAnsi="Times New Roman" w:cs="Times New Roman"/>
          <w:szCs w:val="28"/>
          <w:lang w:eastAsia="uk-UA"/>
        </w:rPr>
        <w:t>ені</w:t>
      </w:r>
      <w:r w:rsidR="00F866D0" w:rsidRPr="00F866D0">
        <w:rPr>
          <w:rFonts w:ascii="Times New Roman" w:eastAsia="Calibri" w:hAnsi="Times New Roman" w:cs="Times New Roman"/>
          <w:szCs w:val="28"/>
          <w:lang w:eastAsia="uk-UA"/>
        </w:rPr>
        <w:t xml:space="preserve"> І</w:t>
      </w:r>
      <w:r w:rsidR="00F866D0">
        <w:rPr>
          <w:rFonts w:ascii="Times New Roman" w:eastAsia="Calibri" w:hAnsi="Times New Roman" w:cs="Times New Roman"/>
          <w:szCs w:val="28"/>
          <w:lang w:eastAsia="uk-UA"/>
        </w:rPr>
        <w:t>вана Пулюя,..</w:t>
      </w:r>
      <w:r w:rsidR="00F866D0" w:rsidRPr="00F866D0">
        <w:rPr>
          <w:rFonts w:ascii="Times New Roman" w:eastAsia="Calibri" w:hAnsi="Times New Roman" w:cs="Times New Roman"/>
          <w:szCs w:val="28"/>
          <w:lang w:eastAsia="uk-UA"/>
        </w:rPr>
        <w:t>2017</w:t>
      </w:r>
      <w:r w:rsidR="001D6EC5">
        <w:rPr>
          <w:rFonts w:ascii="Times New Roman" w:hAnsi="Times New Roman" w:cs="Times New Roman"/>
          <w:sz w:val="24"/>
          <w:szCs w:val="24"/>
        </w:rPr>
        <w:br w:type="page"/>
      </w:r>
    </w:p>
    <w:p w:rsidR="001D6EC5" w:rsidRPr="00FC0207" w:rsidRDefault="001D6EC5" w:rsidP="001D6EC5">
      <w:pPr>
        <w:spacing w:after="0" w:line="240" w:lineRule="auto"/>
        <w:jc w:val="center"/>
        <w:rPr>
          <w:b/>
          <w:sz w:val="24"/>
          <w:szCs w:val="24"/>
        </w:rPr>
      </w:pPr>
      <w:r w:rsidRPr="00FC0207">
        <w:rPr>
          <w:b/>
          <w:sz w:val="24"/>
          <w:szCs w:val="24"/>
        </w:rPr>
        <w:lastRenderedPageBreak/>
        <w:t>Мета конференції - створення, вдосконалення, модернізація і виготовлення сучасного обладнання машинобудівного комплексу,</w:t>
      </w:r>
    </w:p>
    <w:p w:rsidR="001D6EC5" w:rsidRPr="00FC0207" w:rsidRDefault="001D6EC5" w:rsidP="001D6EC5">
      <w:pPr>
        <w:spacing w:after="0" w:line="240" w:lineRule="auto"/>
        <w:jc w:val="center"/>
        <w:rPr>
          <w:b/>
          <w:sz w:val="24"/>
          <w:szCs w:val="24"/>
        </w:rPr>
      </w:pPr>
      <w:r w:rsidRPr="00FC0207">
        <w:rPr>
          <w:b/>
          <w:sz w:val="24"/>
          <w:szCs w:val="24"/>
        </w:rPr>
        <w:t xml:space="preserve"> його розрахунок, дослідження та впровадження у виробництво</w:t>
      </w:r>
    </w:p>
    <w:p w:rsidR="001D6EC5" w:rsidRPr="00FC0207" w:rsidRDefault="001D6EC5" w:rsidP="001D6EC5">
      <w:pPr>
        <w:spacing w:after="0" w:line="240" w:lineRule="auto"/>
        <w:jc w:val="center"/>
        <w:rPr>
          <w:b/>
          <w:sz w:val="20"/>
          <w:szCs w:val="20"/>
        </w:rPr>
      </w:pPr>
    </w:p>
    <w:p w:rsidR="001D6EC5" w:rsidRPr="00FC0207" w:rsidRDefault="001D6EC5" w:rsidP="001D6EC5">
      <w:pPr>
        <w:suppressAutoHyphens/>
        <w:spacing w:after="0" w:line="240" w:lineRule="auto"/>
        <w:ind w:firstLine="284"/>
        <w:jc w:val="center"/>
        <w:rPr>
          <w:b/>
          <w:shadow/>
          <w:color w:val="000000"/>
          <w:sz w:val="20"/>
          <w:szCs w:val="20"/>
        </w:rPr>
      </w:pPr>
      <w:r w:rsidRPr="00FC0207">
        <w:rPr>
          <w:b/>
          <w:shadow/>
          <w:color w:val="000000"/>
          <w:sz w:val="20"/>
          <w:szCs w:val="20"/>
        </w:rPr>
        <w:t>Програмний комітет коференції</w:t>
      </w:r>
    </w:p>
    <w:p w:rsidR="001D6EC5" w:rsidRPr="00FC0207" w:rsidRDefault="001D6EC5" w:rsidP="001D6EC5">
      <w:pPr>
        <w:suppressAutoHyphens/>
        <w:spacing w:after="0" w:line="240" w:lineRule="auto"/>
        <w:jc w:val="center"/>
        <w:rPr>
          <w:b/>
          <w:sz w:val="20"/>
          <w:szCs w:val="20"/>
        </w:rPr>
      </w:pPr>
      <w:r w:rsidRPr="00FC0207">
        <w:rPr>
          <w:b/>
          <w:sz w:val="20"/>
          <w:szCs w:val="20"/>
        </w:rPr>
        <w:t>Голова</w:t>
      </w:r>
    </w:p>
    <w:p w:rsidR="001D6EC5" w:rsidRPr="00FC0207" w:rsidRDefault="001D6EC5" w:rsidP="001D6EC5">
      <w:pPr>
        <w:suppressAutoHyphens/>
        <w:spacing w:after="0" w:line="240" w:lineRule="auto"/>
        <w:rPr>
          <w:sz w:val="20"/>
          <w:szCs w:val="20"/>
        </w:rPr>
      </w:pPr>
      <w:r w:rsidRPr="00FC0207">
        <w:rPr>
          <w:b/>
          <w:sz w:val="20"/>
          <w:szCs w:val="20"/>
        </w:rPr>
        <w:t xml:space="preserve">Ясній П.В., </w:t>
      </w:r>
      <w:r w:rsidRPr="00FC0207">
        <w:rPr>
          <w:sz w:val="20"/>
          <w:szCs w:val="20"/>
        </w:rPr>
        <w:t>д.т.н., проф., ректор ТНТУ</w:t>
      </w:r>
    </w:p>
    <w:p w:rsidR="001D6EC5" w:rsidRPr="00FC0207" w:rsidRDefault="001D6EC5" w:rsidP="001D6EC5">
      <w:pPr>
        <w:suppressAutoHyphens/>
        <w:spacing w:after="0" w:line="240" w:lineRule="auto"/>
        <w:jc w:val="center"/>
        <w:rPr>
          <w:b/>
          <w:sz w:val="20"/>
          <w:szCs w:val="20"/>
        </w:rPr>
      </w:pPr>
      <w:r w:rsidRPr="00FC0207">
        <w:rPr>
          <w:b/>
          <w:sz w:val="20"/>
          <w:szCs w:val="20"/>
        </w:rPr>
        <w:t>Співголова</w:t>
      </w:r>
    </w:p>
    <w:p w:rsidR="001D6EC5" w:rsidRPr="00FC0207" w:rsidRDefault="001D6EC5" w:rsidP="001D6EC5">
      <w:pPr>
        <w:suppressAutoHyphens/>
        <w:spacing w:after="0" w:line="240" w:lineRule="auto"/>
        <w:rPr>
          <w:sz w:val="20"/>
          <w:szCs w:val="20"/>
        </w:rPr>
      </w:pPr>
      <w:r w:rsidRPr="00FC0207">
        <w:rPr>
          <w:b/>
          <w:sz w:val="20"/>
          <w:szCs w:val="20"/>
        </w:rPr>
        <w:t>Ковальов В.Д.</w:t>
      </w:r>
      <w:r w:rsidRPr="00FC0207">
        <w:rPr>
          <w:sz w:val="20"/>
          <w:szCs w:val="20"/>
        </w:rPr>
        <w:t xml:space="preserve">, д.т.н., проф., ректор ДДМА </w:t>
      </w:r>
    </w:p>
    <w:p w:rsidR="001D6EC5" w:rsidRPr="00FC0207" w:rsidRDefault="001D6EC5" w:rsidP="001D6EC5">
      <w:pPr>
        <w:suppressAutoHyphens/>
        <w:spacing w:after="0" w:line="240" w:lineRule="auto"/>
        <w:jc w:val="center"/>
        <w:rPr>
          <w:b/>
          <w:sz w:val="20"/>
          <w:szCs w:val="20"/>
        </w:rPr>
      </w:pPr>
      <w:r w:rsidRPr="00FC0207">
        <w:rPr>
          <w:b/>
          <w:sz w:val="20"/>
          <w:szCs w:val="20"/>
        </w:rPr>
        <w:t>Заступники голови:</w:t>
      </w:r>
    </w:p>
    <w:p w:rsidR="001D6EC5" w:rsidRPr="00FC0207" w:rsidRDefault="001D6EC5" w:rsidP="001D6EC5">
      <w:pPr>
        <w:suppressAutoHyphens/>
        <w:spacing w:after="0" w:line="240" w:lineRule="auto"/>
        <w:rPr>
          <w:sz w:val="20"/>
          <w:szCs w:val="20"/>
        </w:rPr>
      </w:pPr>
      <w:r w:rsidRPr="00FC0207">
        <w:rPr>
          <w:b/>
          <w:sz w:val="20"/>
          <w:szCs w:val="20"/>
        </w:rPr>
        <w:t>Луців І.В.</w:t>
      </w:r>
      <w:r w:rsidRPr="00FC0207">
        <w:rPr>
          <w:sz w:val="20"/>
          <w:szCs w:val="20"/>
        </w:rPr>
        <w:t>, д.т.н., проф., зав. каф. ТНТУ</w:t>
      </w:r>
    </w:p>
    <w:p w:rsidR="001D6EC5" w:rsidRPr="00FC0207" w:rsidRDefault="001D6EC5" w:rsidP="001D6EC5">
      <w:pPr>
        <w:suppressAutoHyphens/>
        <w:spacing w:after="0" w:line="240" w:lineRule="auto"/>
        <w:rPr>
          <w:sz w:val="20"/>
          <w:szCs w:val="20"/>
        </w:rPr>
      </w:pPr>
      <w:r w:rsidRPr="00FC0207">
        <w:rPr>
          <w:b/>
          <w:sz w:val="20"/>
          <w:szCs w:val="20"/>
        </w:rPr>
        <w:t>Рогатинський Р.М.</w:t>
      </w:r>
      <w:r w:rsidRPr="00FC0207">
        <w:rPr>
          <w:sz w:val="20"/>
          <w:szCs w:val="20"/>
        </w:rPr>
        <w:t>, д.т.н., проф., проректор ТНТУ</w:t>
      </w:r>
    </w:p>
    <w:p w:rsidR="001D6EC5" w:rsidRPr="00FC0207" w:rsidRDefault="001D6EC5" w:rsidP="001D6EC5">
      <w:pPr>
        <w:suppressAutoHyphens/>
        <w:spacing w:after="0" w:line="240" w:lineRule="auto"/>
        <w:jc w:val="center"/>
        <w:rPr>
          <w:b/>
          <w:sz w:val="20"/>
          <w:szCs w:val="20"/>
        </w:rPr>
      </w:pPr>
      <w:r w:rsidRPr="00FC0207">
        <w:rPr>
          <w:b/>
          <w:sz w:val="20"/>
          <w:szCs w:val="20"/>
        </w:rPr>
        <w:t>Члени програмного комітету:</w:t>
      </w:r>
    </w:p>
    <w:p w:rsidR="001D6EC5" w:rsidRPr="00FC0207" w:rsidRDefault="001D6EC5" w:rsidP="001D6EC5">
      <w:pPr>
        <w:suppressAutoHyphens/>
        <w:spacing w:after="0" w:line="240" w:lineRule="auto"/>
        <w:rPr>
          <w:sz w:val="20"/>
          <w:szCs w:val="20"/>
        </w:rPr>
      </w:pPr>
      <w:r w:rsidRPr="00FC0207">
        <w:rPr>
          <w:b/>
          <w:sz w:val="20"/>
          <w:szCs w:val="20"/>
        </w:rPr>
        <w:t>Бобир М.І.</w:t>
      </w:r>
      <w:r w:rsidRPr="00FC0207">
        <w:rPr>
          <w:sz w:val="20"/>
          <w:szCs w:val="20"/>
        </w:rPr>
        <w:t>, член-кореспондент НАН України, д.т.н., проф., директор ММІ НТУУ «КПІ»</w:t>
      </w:r>
    </w:p>
    <w:p w:rsidR="001D6EC5" w:rsidRPr="00FC0207" w:rsidRDefault="001D6EC5" w:rsidP="001D6EC5">
      <w:pPr>
        <w:suppressAutoHyphens/>
        <w:spacing w:after="0" w:line="240" w:lineRule="auto"/>
        <w:rPr>
          <w:sz w:val="20"/>
          <w:szCs w:val="20"/>
        </w:rPr>
      </w:pPr>
      <w:r w:rsidRPr="00FC0207">
        <w:rPr>
          <w:b/>
          <w:sz w:val="20"/>
          <w:szCs w:val="20"/>
        </w:rPr>
        <w:t>Внуков Ю.М.</w:t>
      </w:r>
      <w:r w:rsidRPr="00FC0207">
        <w:rPr>
          <w:sz w:val="20"/>
          <w:szCs w:val="20"/>
        </w:rPr>
        <w:t xml:space="preserve">, д.т.н., проф., проректор ЗНТУ </w:t>
      </w:r>
    </w:p>
    <w:p w:rsidR="001D6EC5" w:rsidRPr="00FC0207" w:rsidRDefault="001D6EC5" w:rsidP="001D6EC5">
      <w:pPr>
        <w:suppressAutoHyphens/>
        <w:spacing w:after="0" w:line="240" w:lineRule="auto"/>
        <w:rPr>
          <w:sz w:val="20"/>
          <w:szCs w:val="20"/>
        </w:rPr>
      </w:pPr>
      <w:r w:rsidRPr="00FC0207">
        <w:rPr>
          <w:b/>
          <w:sz w:val="20"/>
          <w:szCs w:val="20"/>
        </w:rPr>
        <w:t>Гевко Б.М.,</w:t>
      </w:r>
      <w:r w:rsidRPr="00FC0207">
        <w:rPr>
          <w:sz w:val="20"/>
          <w:szCs w:val="20"/>
        </w:rPr>
        <w:t xml:space="preserve"> д.т.н., проф., ТНТУ</w:t>
      </w:r>
    </w:p>
    <w:p w:rsidR="001D6EC5" w:rsidRPr="00FC0207" w:rsidRDefault="001D6EC5" w:rsidP="001D6EC5">
      <w:pPr>
        <w:suppressAutoHyphens/>
        <w:spacing w:after="0" w:line="240" w:lineRule="auto"/>
        <w:rPr>
          <w:b/>
          <w:sz w:val="20"/>
          <w:szCs w:val="20"/>
        </w:rPr>
      </w:pPr>
      <w:r w:rsidRPr="00FC0207">
        <w:rPr>
          <w:b/>
          <w:sz w:val="20"/>
          <w:szCs w:val="20"/>
        </w:rPr>
        <w:t xml:space="preserve">Грабченко А.І., </w:t>
      </w:r>
      <w:r w:rsidRPr="00FC0207">
        <w:rPr>
          <w:sz w:val="20"/>
          <w:szCs w:val="20"/>
        </w:rPr>
        <w:t>д.т.н., проф., зав. каф. НТУ «ХПІ»</w:t>
      </w:r>
    </w:p>
    <w:p w:rsidR="001D6EC5" w:rsidRPr="00FC0207" w:rsidRDefault="001D6EC5" w:rsidP="001D6EC5">
      <w:pPr>
        <w:suppressAutoHyphens/>
        <w:spacing w:after="0" w:line="240" w:lineRule="auto"/>
        <w:rPr>
          <w:sz w:val="20"/>
          <w:szCs w:val="20"/>
        </w:rPr>
      </w:pPr>
      <w:r w:rsidRPr="00FC0207">
        <w:rPr>
          <w:b/>
          <w:sz w:val="20"/>
          <w:szCs w:val="20"/>
        </w:rPr>
        <w:t>Грицай І.Є.</w:t>
      </w:r>
      <w:r w:rsidRPr="00FC0207">
        <w:rPr>
          <w:sz w:val="20"/>
          <w:szCs w:val="20"/>
        </w:rPr>
        <w:t>,</w:t>
      </w:r>
      <w:r w:rsidRPr="00FC0207">
        <w:rPr>
          <w:color w:val="FF0000"/>
          <w:sz w:val="20"/>
          <w:szCs w:val="20"/>
        </w:rPr>
        <w:t xml:space="preserve"> </w:t>
      </w:r>
      <w:r w:rsidRPr="00FC0207">
        <w:rPr>
          <w:sz w:val="20"/>
          <w:szCs w:val="20"/>
        </w:rPr>
        <w:t>д.т.н., проф., зав. каф. НУ «ЛП»</w:t>
      </w:r>
    </w:p>
    <w:p w:rsidR="001D6EC5" w:rsidRPr="00FC0207" w:rsidRDefault="001D6EC5" w:rsidP="001D6EC5">
      <w:pPr>
        <w:spacing w:after="0" w:line="240" w:lineRule="auto"/>
        <w:rPr>
          <w:sz w:val="20"/>
          <w:szCs w:val="20"/>
        </w:rPr>
      </w:pPr>
      <w:r w:rsidRPr="00FC0207">
        <w:rPr>
          <w:b/>
          <w:sz w:val="20"/>
          <w:szCs w:val="20"/>
        </w:rPr>
        <w:t>Данильченко Ю.М.</w:t>
      </w:r>
      <w:r w:rsidRPr="00FC0207">
        <w:rPr>
          <w:sz w:val="20"/>
          <w:szCs w:val="20"/>
        </w:rPr>
        <w:t>, д.т.н., проф., зав. каф. «КПІ»</w:t>
      </w:r>
    </w:p>
    <w:p w:rsidR="001D6EC5" w:rsidRPr="00FC0207" w:rsidRDefault="001D6EC5" w:rsidP="001D6EC5">
      <w:pPr>
        <w:suppressAutoHyphens/>
        <w:spacing w:after="0" w:line="240" w:lineRule="auto"/>
        <w:rPr>
          <w:b/>
          <w:sz w:val="20"/>
          <w:szCs w:val="20"/>
        </w:rPr>
      </w:pPr>
      <w:r w:rsidRPr="00FC0207">
        <w:rPr>
          <w:b/>
          <w:sz w:val="20"/>
          <w:szCs w:val="20"/>
        </w:rPr>
        <w:t xml:space="preserve">Дмітрієв Д.О., </w:t>
      </w:r>
      <w:r w:rsidRPr="00FC0207">
        <w:rPr>
          <w:sz w:val="20"/>
          <w:szCs w:val="20"/>
        </w:rPr>
        <w:t>д.т.н., проф. ХНТУ</w:t>
      </w:r>
    </w:p>
    <w:p w:rsidR="001D6EC5" w:rsidRPr="00FC0207" w:rsidRDefault="001D6EC5" w:rsidP="001D6EC5">
      <w:pPr>
        <w:suppressAutoHyphens/>
        <w:spacing w:after="0" w:line="240" w:lineRule="auto"/>
        <w:rPr>
          <w:sz w:val="20"/>
          <w:szCs w:val="20"/>
        </w:rPr>
      </w:pPr>
      <w:r w:rsidRPr="00FC0207">
        <w:rPr>
          <w:b/>
          <w:sz w:val="20"/>
          <w:szCs w:val="20"/>
        </w:rPr>
        <w:t>Залога В.О.</w:t>
      </w:r>
      <w:r w:rsidRPr="00FC0207">
        <w:rPr>
          <w:sz w:val="20"/>
          <w:szCs w:val="20"/>
        </w:rPr>
        <w:t>, д.т.н., проф., зав. каф. СумДУ</w:t>
      </w:r>
    </w:p>
    <w:p w:rsidR="001D6EC5" w:rsidRPr="00FC0207" w:rsidRDefault="001D6EC5" w:rsidP="001D6EC5">
      <w:pPr>
        <w:suppressAutoHyphens/>
        <w:spacing w:after="0" w:line="240" w:lineRule="auto"/>
        <w:rPr>
          <w:b/>
          <w:sz w:val="20"/>
          <w:szCs w:val="20"/>
        </w:rPr>
      </w:pPr>
      <w:r w:rsidRPr="00FC0207">
        <w:rPr>
          <w:b/>
          <w:sz w:val="20"/>
          <w:szCs w:val="20"/>
        </w:rPr>
        <w:t xml:space="preserve">Іскович-Лотоцький Р.Д. </w:t>
      </w:r>
      <w:r w:rsidRPr="00FC0207">
        <w:rPr>
          <w:sz w:val="20"/>
          <w:szCs w:val="20"/>
        </w:rPr>
        <w:t>д.т.н.,проф, зав.каф. ВНТУ</w:t>
      </w:r>
    </w:p>
    <w:p w:rsidR="001D6EC5" w:rsidRPr="00FC0207" w:rsidRDefault="001D6EC5" w:rsidP="001D6EC5">
      <w:pPr>
        <w:suppressAutoHyphens/>
        <w:spacing w:after="0" w:line="240" w:lineRule="auto"/>
        <w:rPr>
          <w:sz w:val="20"/>
          <w:szCs w:val="20"/>
        </w:rPr>
      </w:pPr>
      <w:r w:rsidRPr="00FC0207">
        <w:rPr>
          <w:b/>
          <w:sz w:val="20"/>
          <w:szCs w:val="20"/>
        </w:rPr>
        <w:t>Кальченко В.І.</w:t>
      </w:r>
      <w:r w:rsidRPr="00FC0207">
        <w:rPr>
          <w:sz w:val="20"/>
          <w:szCs w:val="20"/>
        </w:rPr>
        <w:t xml:space="preserve">, д.т.н., проф., зав. каф., ЧНТУ </w:t>
      </w:r>
    </w:p>
    <w:p w:rsidR="001D6EC5" w:rsidRPr="00FC0207" w:rsidRDefault="001D6EC5" w:rsidP="001D6EC5">
      <w:pPr>
        <w:suppressAutoHyphens/>
        <w:spacing w:after="0" w:line="240" w:lineRule="auto"/>
        <w:rPr>
          <w:sz w:val="20"/>
          <w:szCs w:val="20"/>
        </w:rPr>
      </w:pPr>
      <w:r w:rsidRPr="00FC0207">
        <w:rPr>
          <w:b/>
          <w:sz w:val="20"/>
          <w:szCs w:val="20"/>
        </w:rPr>
        <w:t>Кириченко А.М.</w:t>
      </w:r>
      <w:r w:rsidRPr="00FC0207">
        <w:rPr>
          <w:sz w:val="20"/>
          <w:szCs w:val="20"/>
        </w:rPr>
        <w:t xml:space="preserve">, д.т.н., проф., зав. каф., КНТУ </w:t>
      </w:r>
    </w:p>
    <w:p w:rsidR="001D6EC5" w:rsidRPr="00FC0207" w:rsidRDefault="001D6EC5" w:rsidP="001D6EC5">
      <w:pPr>
        <w:spacing w:after="0" w:line="240" w:lineRule="auto"/>
        <w:rPr>
          <w:b/>
          <w:sz w:val="20"/>
          <w:szCs w:val="20"/>
        </w:rPr>
      </w:pPr>
      <w:r w:rsidRPr="00FC0207">
        <w:rPr>
          <w:b/>
          <w:sz w:val="20"/>
          <w:szCs w:val="20"/>
        </w:rPr>
        <w:t xml:space="preserve">Киричок П.О., </w:t>
      </w:r>
      <w:r w:rsidRPr="00FC0207">
        <w:rPr>
          <w:sz w:val="20"/>
          <w:szCs w:val="20"/>
        </w:rPr>
        <w:t>д.т.н., проф., проректор НТУУ «КПІ»</w:t>
      </w:r>
    </w:p>
    <w:p w:rsidR="001D6EC5" w:rsidRPr="00FC0207" w:rsidRDefault="001D6EC5" w:rsidP="001D6EC5">
      <w:pPr>
        <w:spacing w:after="0" w:line="240" w:lineRule="auto"/>
        <w:rPr>
          <w:sz w:val="20"/>
          <w:szCs w:val="20"/>
        </w:rPr>
      </w:pPr>
      <w:r w:rsidRPr="00FC0207">
        <w:rPr>
          <w:b/>
          <w:sz w:val="20"/>
          <w:szCs w:val="20"/>
        </w:rPr>
        <w:t>Клименко Г.П.</w:t>
      </w:r>
      <w:r w:rsidRPr="00FC0207">
        <w:rPr>
          <w:sz w:val="20"/>
          <w:szCs w:val="20"/>
        </w:rPr>
        <w:t xml:space="preserve">, д.т.н., проф., зав. каф., ДДМА </w:t>
      </w:r>
    </w:p>
    <w:p w:rsidR="001D6EC5" w:rsidRPr="00FC0207" w:rsidRDefault="001D6EC5" w:rsidP="001D6EC5">
      <w:pPr>
        <w:spacing w:after="0" w:line="240" w:lineRule="auto"/>
        <w:rPr>
          <w:sz w:val="20"/>
          <w:szCs w:val="20"/>
        </w:rPr>
      </w:pPr>
      <w:r w:rsidRPr="00FC0207">
        <w:rPr>
          <w:b/>
          <w:sz w:val="20"/>
          <w:szCs w:val="20"/>
        </w:rPr>
        <w:t>Кузнецов Ю.М.</w:t>
      </w:r>
      <w:r w:rsidRPr="00FC0207">
        <w:rPr>
          <w:sz w:val="20"/>
          <w:szCs w:val="20"/>
        </w:rPr>
        <w:t>, д.т.н., проф., НТУУ «КПІ», академік-секретар АНВО України</w:t>
      </w:r>
    </w:p>
    <w:p w:rsidR="001D6EC5" w:rsidRPr="00FC0207" w:rsidRDefault="001D6EC5" w:rsidP="001D6EC5">
      <w:pPr>
        <w:suppressAutoHyphens/>
        <w:spacing w:after="0" w:line="240" w:lineRule="auto"/>
        <w:rPr>
          <w:sz w:val="20"/>
          <w:szCs w:val="20"/>
        </w:rPr>
      </w:pPr>
      <w:r w:rsidRPr="00FC0207">
        <w:rPr>
          <w:b/>
          <w:sz w:val="20"/>
          <w:szCs w:val="20"/>
        </w:rPr>
        <w:t>Мазур М.П.</w:t>
      </w:r>
      <w:r w:rsidRPr="00FC0207">
        <w:rPr>
          <w:sz w:val="20"/>
          <w:szCs w:val="20"/>
        </w:rPr>
        <w:t>, д.т.н., проф., декан ХНУ</w:t>
      </w:r>
    </w:p>
    <w:p w:rsidR="001D6EC5" w:rsidRPr="00FC0207" w:rsidRDefault="001D6EC5" w:rsidP="001D6EC5">
      <w:pPr>
        <w:suppressAutoHyphens/>
        <w:spacing w:after="0" w:line="240" w:lineRule="auto"/>
        <w:rPr>
          <w:sz w:val="20"/>
          <w:szCs w:val="20"/>
        </w:rPr>
      </w:pPr>
      <w:r w:rsidRPr="00FC0207">
        <w:rPr>
          <w:b/>
          <w:sz w:val="20"/>
          <w:szCs w:val="20"/>
        </w:rPr>
        <w:t>Малащенко В.О.</w:t>
      </w:r>
      <w:r w:rsidRPr="00FC0207">
        <w:rPr>
          <w:sz w:val="20"/>
          <w:szCs w:val="20"/>
        </w:rPr>
        <w:t>, д.т.н., проф., зав. каф. НУ «ЛП»</w:t>
      </w:r>
    </w:p>
    <w:p w:rsidR="001D6EC5" w:rsidRPr="00FC0207" w:rsidRDefault="001D6EC5" w:rsidP="001D6EC5">
      <w:pPr>
        <w:spacing w:after="0" w:line="240" w:lineRule="auto"/>
        <w:rPr>
          <w:sz w:val="20"/>
          <w:szCs w:val="20"/>
        </w:rPr>
      </w:pPr>
      <w:r w:rsidRPr="00FC0207">
        <w:rPr>
          <w:b/>
          <w:sz w:val="20"/>
          <w:szCs w:val="20"/>
        </w:rPr>
        <w:t>Мельничук П.П.</w:t>
      </w:r>
      <w:r w:rsidRPr="00FC0207">
        <w:rPr>
          <w:sz w:val="20"/>
          <w:szCs w:val="20"/>
        </w:rPr>
        <w:t>, д.т.н., проф.ЖДТУ</w:t>
      </w:r>
    </w:p>
    <w:p w:rsidR="001D6EC5" w:rsidRPr="00FC0207" w:rsidRDefault="001D6EC5" w:rsidP="001D6EC5">
      <w:pPr>
        <w:spacing w:after="0" w:line="240" w:lineRule="auto"/>
        <w:rPr>
          <w:sz w:val="20"/>
          <w:szCs w:val="20"/>
        </w:rPr>
      </w:pPr>
      <w:r w:rsidRPr="00FC0207">
        <w:rPr>
          <w:b/>
          <w:sz w:val="20"/>
          <w:szCs w:val="20"/>
        </w:rPr>
        <w:t>Оборський Г.О.</w:t>
      </w:r>
      <w:r w:rsidRPr="00FC0207">
        <w:rPr>
          <w:sz w:val="20"/>
          <w:szCs w:val="20"/>
        </w:rPr>
        <w:t xml:space="preserve">, д.т.н., проф., ректор ОНПУ </w:t>
      </w:r>
    </w:p>
    <w:p w:rsidR="001D6EC5" w:rsidRPr="00FC0207" w:rsidRDefault="001D6EC5" w:rsidP="001D6EC5">
      <w:pPr>
        <w:suppressAutoHyphens/>
        <w:spacing w:after="0" w:line="240" w:lineRule="auto"/>
        <w:rPr>
          <w:sz w:val="20"/>
          <w:szCs w:val="20"/>
        </w:rPr>
      </w:pPr>
      <w:r w:rsidRPr="00FC0207">
        <w:rPr>
          <w:b/>
          <w:sz w:val="20"/>
          <w:szCs w:val="20"/>
        </w:rPr>
        <w:t xml:space="preserve">Пальчевський Б.О. </w:t>
      </w:r>
      <w:r w:rsidRPr="00FC0207">
        <w:rPr>
          <w:sz w:val="20"/>
          <w:szCs w:val="20"/>
        </w:rPr>
        <w:t>д.т.н., проф., зав. каф. ЛНТУ</w:t>
      </w:r>
    </w:p>
    <w:p w:rsidR="001D6EC5" w:rsidRPr="00FC0207" w:rsidRDefault="001D6EC5" w:rsidP="001D6EC5">
      <w:pPr>
        <w:suppressAutoHyphens/>
        <w:spacing w:after="0" w:line="240" w:lineRule="auto"/>
        <w:rPr>
          <w:b/>
          <w:sz w:val="20"/>
          <w:szCs w:val="20"/>
        </w:rPr>
      </w:pPr>
      <w:r w:rsidRPr="00FC0207">
        <w:rPr>
          <w:b/>
          <w:sz w:val="20"/>
          <w:szCs w:val="20"/>
        </w:rPr>
        <w:t xml:space="preserve">Павленко І.І. </w:t>
      </w:r>
      <w:r w:rsidRPr="00FC0207">
        <w:rPr>
          <w:sz w:val="20"/>
          <w:szCs w:val="20"/>
        </w:rPr>
        <w:t>д.т.н., проф., зав. каф. КНТУ</w:t>
      </w:r>
    </w:p>
    <w:p w:rsidR="001D6EC5" w:rsidRPr="00FC0207" w:rsidRDefault="001D6EC5" w:rsidP="001D6EC5">
      <w:pPr>
        <w:suppressAutoHyphens/>
        <w:spacing w:after="0" w:line="240" w:lineRule="auto"/>
        <w:rPr>
          <w:b/>
          <w:sz w:val="20"/>
          <w:szCs w:val="20"/>
        </w:rPr>
      </w:pPr>
      <w:r w:rsidRPr="00FC0207">
        <w:rPr>
          <w:b/>
          <w:sz w:val="20"/>
          <w:szCs w:val="20"/>
        </w:rPr>
        <w:t xml:space="preserve">Панчук В.Г. </w:t>
      </w:r>
      <w:r w:rsidRPr="00FC0207">
        <w:rPr>
          <w:sz w:val="20"/>
          <w:szCs w:val="20"/>
        </w:rPr>
        <w:t>д.т.н., проф., зав. каф. ІФНУНГ</w:t>
      </w:r>
    </w:p>
    <w:p w:rsidR="001D6EC5" w:rsidRPr="00FC0207" w:rsidRDefault="001D6EC5" w:rsidP="001D6EC5">
      <w:pPr>
        <w:suppressAutoHyphens/>
        <w:spacing w:after="0" w:line="240" w:lineRule="auto"/>
        <w:rPr>
          <w:sz w:val="20"/>
          <w:szCs w:val="20"/>
        </w:rPr>
      </w:pPr>
      <w:r w:rsidRPr="00FC0207">
        <w:rPr>
          <w:b/>
          <w:sz w:val="20"/>
          <w:szCs w:val="20"/>
        </w:rPr>
        <w:t>Пасічник В.А.</w:t>
      </w:r>
      <w:r w:rsidRPr="00FC0207">
        <w:rPr>
          <w:sz w:val="20"/>
          <w:szCs w:val="20"/>
        </w:rPr>
        <w:t>, д.т.н., проф., зав. каф. НТУУ «КПІ»</w:t>
      </w:r>
    </w:p>
    <w:p w:rsidR="001D6EC5" w:rsidRPr="00FC0207" w:rsidRDefault="001D6EC5" w:rsidP="001D6EC5">
      <w:pPr>
        <w:spacing w:after="0" w:line="240" w:lineRule="auto"/>
        <w:rPr>
          <w:b/>
          <w:sz w:val="20"/>
          <w:szCs w:val="20"/>
        </w:rPr>
      </w:pPr>
      <w:r w:rsidRPr="00FC0207">
        <w:rPr>
          <w:b/>
          <w:sz w:val="20"/>
          <w:szCs w:val="20"/>
        </w:rPr>
        <w:t xml:space="preserve">Пермяков О.А., </w:t>
      </w:r>
      <w:r w:rsidRPr="00FC0207">
        <w:rPr>
          <w:sz w:val="20"/>
          <w:szCs w:val="20"/>
        </w:rPr>
        <w:t>д.т.н., проф., професор НТУ «ХПІ»</w:t>
      </w:r>
    </w:p>
    <w:p w:rsidR="001D6EC5" w:rsidRPr="00FC0207" w:rsidRDefault="001D6EC5" w:rsidP="001D6EC5">
      <w:pPr>
        <w:spacing w:after="0" w:line="240" w:lineRule="auto"/>
        <w:rPr>
          <w:sz w:val="20"/>
          <w:szCs w:val="20"/>
        </w:rPr>
      </w:pPr>
      <w:r w:rsidRPr="00FC0207">
        <w:rPr>
          <w:b/>
          <w:sz w:val="20"/>
          <w:szCs w:val="20"/>
        </w:rPr>
        <w:t>Петраков Ю.В.</w:t>
      </w:r>
      <w:r w:rsidRPr="00FC0207">
        <w:rPr>
          <w:sz w:val="20"/>
          <w:szCs w:val="20"/>
        </w:rPr>
        <w:t>, д.т.н., проф., зав. каф. НТУУ «КПІ»</w:t>
      </w:r>
    </w:p>
    <w:p w:rsidR="001D6EC5" w:rsidRPr="00FC0207" w:rsidRDefault="001D6EC5" w:rsidP="001D6EC5">
      <w:pPr>
        <w:suppressAutoHyphens/>
        <w:spacing w:after="0" w:line="240" w:lineRule="auto"/>
        <w:rPr>
          <w:sz w:val="20"/>
          <w:szCs w:val="20"/>
        </w:rPr>
      </w:pPr>
      <w:r w:rsidRPr="00FC0207">
        <w:rPr>
          <w:b/>
          <w:sz w:val="20"/>
          <w:szCs w:val="20"/>
        </w:rPr>
        <w:t xml:space="preserve">Пилипець М.І., </w:t>
      </w:r>
      <w:r w:rsidRPr="00FC0207">
        <w:rPr>
          <w:sz w:val="20"/>
          <w:szCs w:val="20"/>
        </w:rPr>
        <w:t>д.т.н., проф., зав. каф. ТНТУ</w:t>
      </w:r>
    </w:p>
    <w:p w:rsidR="001D6EC5" w:rsidRPr="00FC0207" w:rsidRDefault="001D6EC5" w:rsidP="001D6EC5">
      <w:pPr>
        <w:suppressAutoHyphens/>
        <w:spacing w:after="0" w:line="240" w:lineRule="auto"/>
        <w:rPr>
          <w:sz w:val="20"/>
          <w:szCs w:val="20"/>
        </w:rPr>
      </w:pPr>
      <w:r w:rsidRPr="00FC0207">
        <w:rPr>
          <w:b/>
          <w:sz w:val="20"/>
          <w:szCs w:val="20"/>
        </w:rPr>
        <w:t>Равська Н.С.</w:t>
      </w:r>
      <w:r w:rsidRPr="00FC0207">
        <w:rPr>
          <w:sz w:val="20"/>
          <w:szCs w:val="20"/>
        </w:rPr>
        <w:t xml:space="preserve">, д.т.н., проф., НТУУ «КПІ» </w:t>
      </w:r>
    </w:p>
    <w:p w:rsidR="001D6EC5" w:rsidRPr="00FC0207" w:rsidRDefault="001D6EC5" w:rsidP="001D6EC5">
      <w:pPr>
        <w:spacing w:after="0" w:line="240" w:lineRule="auto"/>
        <w:rPr>
          <w:b/>
          <w:sz w:val="20"/>
          <w:szCs w:val="20"/>
        </w:rPr>
      </w:pPr>
      <w:r w:rsidRPr="00FC0207">
        <w:rPr>
          <w:b/>
          <w:sz w:val="20"/>
          <w:szCs w:val="20"/>
        </w:rPr>
        <w:t>Рудь В.Д.</w:t>
      </w:r>
      <w:r w:rsidRPr="00FC0207">
        <w:rPr>
          <w:sz w:val="20"/>
          <w:szCs w:val="20"/>
        </w:rPr>
        <w:t xml:space="preserve"> д.т.н., проф., зав. каф. ЛНТУ</w:t>
      </w:r>
    </w:p>
    <w:p w:rsidR="001D6EC5" w:rsidRPr="00FC0207" w:rsidRDefault="001D6EC5" w:rsidP="001D6EC5">
      <w:pPr>
        <w:spacing w:after="0" w:line="240" w:lineRule="auto"/>
        <w:rPr>
          <w:b/>
          <w:sz w:val="20"/>
          <w:szCs w:val="20"/>
        </w:rPr>
      </w:pPr>
      <w:r w:rsidRPr="00FC0207">
        <w:rPr>
          <w:b/>
          <w:sz w:val="20"/>
          <w:szCs w:val="20"/>
        </w:rPr>
        <w:t>Саленко О.Ф.</w:t>
      </w:r>
      <w:r w:rsidRPr="00FC0207">
        <w:rPr>
          <w:sz w:val="20"/>
          <w:szCs w:val="20"/>
        </w:rPr>
        <w:t xml:space="preserve"> д.т.н., проф., зав. каф. КрНУ</w:t>
      </w:r>
    </w:p>
    <w:p w:rsidR="001D6EC5" w:rsidRPr="00FC0207" w:rsidRDefault="001D6EC5" w:rsidP="001D6EC5">
      <w:pPr>
        <w:spacing w:after="0" w:line="240" w:lineRule="auto"/>
        <w:rPr>
          <w:sz w:val="20"/>
          <w:szCs w:val="20"/>
        </w:rPr>
      </w:pPr>
      <w:r w:rsidRPr="00FC0207">
        <w:rPr>
          <w:b/>
          <w:sz w:val="20"/>
          <w:szCs w:val="20"/>
        </w:rPr>
        <w:t>Струтинський В.Б.</w:t>
      </w:r>
      <w:r w:rsidRPr="00FC0207">
        <w:rPr>
          <w:sz w:val="20"/>
          <w:szCs w:val="20"/>
        </w:rPr>
        <w:t>, д.т.н., проф., зав. каф. НТУУ «КПІ», перший віце-президент АІН України</w:t>
      </w:r>
    </w:p>
    <w:p w:rsidR="001D6EC5" w:rsidRPr="00FC0207" w:rsidRDefault="001D6EC5" w:rsidP="001D6EC5">
      <w:pPr>
        <w:suppressAutoHyphens/>
        <w:spacing w:after="0" w:line="240" w:lineRule="auto"/>
        <w:rPr>
          <w:b/>
          <w:sz w:val="20"/>
          <w:szCs w:val="20"/>
        </w:rPr>
      </w:pPr>
      <w:r w:rsidRPr="00FC0207">
        <w:rPr>
          <w:b/>
          <w:sz w:val="20"/>
          <w:szCs w:val="20"/>
        </w:rPr>
        <w:t>Тонконогий В.М.</w:t>
      </w:r>
      <w:r w:rsidRPr="00FC0207">
        <w:rPr>
          <w:sz w:val="20"/>
          <w:szCs w:val="20"/>
        </w:rPr>
        <w:t>, д.т.н., проф., дир.. ІПТДМ ОНПУ</w:t>
      </w:r>
    </w:p>
    <w:p w:rsidR="001D6EC5" w:rsidRPr="00FC0207" w:rsidRDefault="001D6EC5" w:rsidP="001D6EC5">
      <w:pPr>
        <w:suppressAutoHyphens/>
        <w:spacing w:after="0" w:line="240" w:lineRule="auto"/>
        <w:rPr>
          <w:b/>
          <w:sz w:val="20"/>
          <w:szCs w:val="20"/>
        </w:rPr>
      </w:pPr>
      <w:r w:rsidRPr="00FC0207">
        <w:rPr>
          <w:b/>
          <w:sz w:val="20"/>
          <w:szCs w:val="20"/>
        </w:rPr>
        <w:t>Шевченко О.В.</w:t>
      </w:r>
      <w:r w:rsidRPr="00FC0207">
        <w:rPr>
          <w:sz w:val="20"/>
          <w:szCs w:val="20"/>
        </w:rPr>
        <w:t>, д.т.н., проф., «КПІ», зав.каф. ЖДТУ</w:t>
      </w:r>
    </w:p>
    <w:p w:rsidR="001D6EC5" w:rsidRPr="00FC0207" w:rsidRDefault="001D6EC5" w:rsidP="001D6EC5">
      <w:pPr>
        <w:suppressAutoHyphens/>
        <w:spacing w:after="0" w:line="240" w:lineRule="auto"/>
        <w:rPr>
          <w:bCs/>
          <w:color w:val="000000"/>
          <w:sz w:val="20"/>
          <w:szCs w:val="20"/>
        </w:rPr>
      </w:pPr>
      <w:r w:rsidRPr="00FC0207">
        <w:rPr>
          <w:b/>
          <w:sz w:val="20"/>
          <w:szCs w:val="20"/>
        </w:rPr>
        <w:t>Щиренко В.В.</w:t>
      </w:r>
      <w:r w:rsidRPr="00FC0207">
        <w:rPr>
          <w:sz w:val="20"/>
          <w:szCs w:val="20"/>
        </w:rPr>
        <w:t xml:space="preserve">, ген. директор </w:t>
      </w:r>
      <w:r w:rsidRPr="00FC0207">
        <w:rPr>
          <w:bCs/>
          <w:color w:val="000000"/>
          <w:sz w:val="20"/>
          <w:szCs w:val="20"/>
        </w:rPr>
        <w:t>«ОСП Ватра»</w:t>
      </w:r>
    </w:p>
    <w:p w:rsidR="001D6EC5" w:rsidRPr="00FC0207" w:rsidRDefault="001D6EC5" w:rsidP="001D6EC5">
      <w:pPr>
        <w:spacing w:after="0" w:line="240" w:lineRule="auto"/>
        <w:jc w:val="center"/>
        <w:rPr>
          <w:b/>
          <w:sz w:val="20"/>
          <w:szCs w:val="20"/>
        </w:rPr>
      </w:pPr>
    </w:p>
    <w:p w:rsidR="001D6EC5" w:rsidRPr="00FC0207" w:rsidRDefault="001D6EC5" w:rsidP="001D6EC5">
      <w:pPr>
        <w:suppressAutoHyphens/>
        <w:spacing w:after="0" w:line="240" w:lineRule="auto"/>
        <w:jc w:val="center"/>
        <w:rPr>
          <w:b/>
          <w:sz w:val="20"/>
          <w:szCs w:val="20"/>
        </w:rPr>
      </w:pPr>
      <w:r w:rsidRPr="00FC0207">
        <w:rPr>
          <w:b/>
          <w:sz w:val="20"/>
          <w:szCs w:val="20"/>
        </w:rPr>
        <w:t>Організаційний комітет</w:t>
      </w:r>
    </w:p>
    <w:p w:rsidR="001D6EC5" w:rsidRPr="00FC0207" w:rsidRDefault="001D6EC5" w:rsidP="001D6EC5">
      <w:pPr>
        <w:suppressAutoHyphens/>
        <w:spacing w:after="0" w:line="240" w:lineRule="auto"/>
        <w:rPr>
          <w:sz w:val="20"/>
          <w:szCs w:val="20"/>
        </w:rPr>
      </w:pPr>
      <w:r w:rsidRPr="00FC0207">
        <w:rPr>
          <w:b/>
          <w:sz w:val="20"/>
          <w:szCs w:val="20"/>
        </w:rPr>
        <w:t>Голова :</w:t>
      </w:r>
      <w:r w:rsidRPr="00FC0207">
        <w:rPr>
          <w:sz w:val="20"/>
          <w:szCs w:val="20"/>
        </w:rPr>
        <w:t>Луців І.В., д.т.н., проф.</w:t>
      </w:r>
    </w:p>
    <w:p w:rsidR="001D6EC5" w:rsidRPr="00FC0207" w:rsidRDefault="001D6EC5" w:rsidP="001D6EC5">
      <w:pPr>
        <w:suppressAutoHyphens/>
        <w:spacing w:after="0" w:line="240" w:lineRule="auto"/>
        <w:rPr>
          <w:sz w:val="20"/>
          <w:szCs w:val="20"/>
        </w:rPr>
      </w:pPr>
      <w:r w:rsidRPr="00FC0207">
        <w:rPr>
          <w:b/>
          <w:sz w:val="20"/>
          <w:szCs w:val="20"/>
        </w:rPr>
        <w:t>Заступник голови, вчений секретар</w:t>
      </w:r>
      <w:r w:rsidRPr="00FC0207">
        <w:rPr>
          <w:sz w:val="20"/>
          <w:szCs w:val="20"/>
        </w:rPr>
        <w:t xml:space="preserve"> </w:t>
      </w:r>
    </w:p>
    <w:p w:rsidR="001D6EC5" w:rsidRPr="00FC0207" w:rsidRDefault="001D6EC5" w:rsidP="001D6EC5">
      <w:pPr>
        <w:suppressAutoHyphens/>
        <w:spacing w:after="0" w:line="240" w:lineRule="auto"/>
        <w:rPr>
          <w:sz w:val="20"/>
          <w:szCs w:val="20"/>
        </w:rPr>
      </w:pPr>
      <w:r w:rsidRPr="00FC0207">
        <w:rPr>
          <w:sz w:val="20"/>
          <w:szCs w:val="20"/>
        </w:rPr>
        <w:t>Кобельник В.Р., к.т.н., доц.</w:t>
      </w:r>
    </w:p>
    <w:p w:rsidR="001D6EC5" w:rsidRPr="00FC0207" w:rsidRDefault="001D6EC5" w:rsidP="001D6EC5">
      <w:pPr>
        <w:suppressAutoHyphens/>
        <w:spacing w:after="0" w:line="240" w:lineRule="auto"/>
        <w:rPr>
          <w:sz w:val="20"/>
          <w:szCs w:val="20"/>
        </w:rPr>
      </w:pPr>
      <w:r w:rsidRPr="00FC0207">
        <w:rPr>
          <w:b/>
          <w:sz w:val="20"/>
          <w:szCs w:val="20"/>
        </w:rPr>
        <w:t>Технічний секретар</w:t>
      </w:r>
      <w:r w:rsidRPr="00FC0207">
        <w:rPr>
          <w:sz w:val="20"/>
          <w:szCs w:val="20"/>
        </w:rPr>
        <w:t xml:space="preserve"> Кашуба Н.П., асистент</w:t>
      </w:r>
    </w:p>
    <w:p w:rsidR="001D6EC5" w:rsidRPr="00FC0207" w:rsidRDefault="001D6EC5" w:rsidP="001D6EC5">
      <w:pPr>
        <w:suppressAutoHyphens/>
        <w:spacing w:after="0" w:line="240" w:lineRule="auto"/>
        <w:rPr>
          <w:b/>
          <w:sz w:val="20"/>
          <w:szCs w:val="20"/>
        </w:rPr>
      </w:pPr>
      <w:r w:rsidRPr="00FC0207">
        <w:rPr>
          <w:b/>
          <w:sz w:val="20"/>
          <w:szCs w:val="20"/>
        </w:rPr>
        <w:t xml:space="preserve">Члени організаційного комітету: </w:t>
      </w:r>
    </w:p>
    <w:p w:rsidR="001D6EC5" w:rsidRDefault="00E15EE5" w:rsidP="001D6EC5">
      <w:pPr>
        <w:suppressAutoHyphens/>
        <w:spacing w:after="0" w:line="240" w:lineRule="auto"/>
        <w:rPr>
          <w:rFonts w:ascii="Times New Roman" w:hAnsi="Times New Roman" w:cs="Times New Roman"/>
          <w:sz w:val="24"/>
          <w:szCs w:val="24"/>
        </w:rPr>
      </w:pPr>
      <w:r>
        <w:rPr>
          <w:noProof/>
          <w:sz w:val="20"/>
          <w:szCs w:val="20"/>
          <w:lang w:eastAsia="uk-UA"/>
        </w:rPr>
        <w:pict>
          <v:rect id="_x0000_s1925" style="position:absolute;margin-left:182.7pt;margin-top:60.75pt;width:81.15pt;height:39.75pt;z-index:251670528" stroked="f"/>
        </w:pict>
      </w:r>
      <w:r w:rsidR="001D6EC5" w:rsidRPr="00FC0207">
        <w:rPr>
          <w:sz w:val="20"/>
          <w:szCs w:val="20"/>
        </w:rPr>
        <w:t>Лещук Р.Я, к.т.н., доц.; Нагорняк Г.С. к.т.н., доц.; Нагорняк І.С. ст. викл.; Гурей І.В. д.т.н., проф.; Гевко І.Б., д.т.н., проф.; Данилишин Г.М., к.т.н., доц.; Дзюра В.О. к.т.н., доц.; Кривий П.Д., к.т.н., доц.; Зеленський К.В., к.т.н., доц.; Зінь М.М., к.т.н., доц.; Волошин В.Н., к.т.н., доц.; Шанайда В.В, к.т.н., доц.; Дубецький І.Д, ст. викл.; Шарик М.В. ст. викл.</w:t>
      </w:r>
      <w:r w:rsidR="001D6EC5">
        <w:rPr>
          <w:rFonts w:ascii="Times New Roman" w:hAnsi="Times New Roman" w:cs="Times New Roman"/>
          <w:sz w:val="24"/>
          <w:szCs w:val="24"/>
        </w:rPr>
        <w:br w:type="page"/>
      </w:r>
    </w:p>
    <w:p w:rsidR="001D6EC5" w:rsidRDefault="00E15EE5" w:rsidP="004E29CF">
      <w:pPr>
        <w:spacing w:after="120"/>
        <w:jc w:val="center"/>
        <w:rPr>
          <w:sz w:val="21"/>
          <w:szCs w:val="21"/>
        </w:rPr>
      </w:pPr>
      <w:r>
        <w:rPr>
          <w:noProof/>
          <w:sz w:val="21"/>
          <w:szCs w:val="21"/>
          <w:lang w:eastAsia="uk-UA"/>
        </w:rPr>
        <w:lastRenderedPageBreak/>
        <w:pict>
          <v:rect id="_x0000_s1929" style="position:absolute;left:0;text-align:left;margin-left:-9.65pt;margin-top:-46.15pt;width:471.75pt;height:33.3pt;z-index:251673600" stroked="f"/>
        </w:pict>
      </w:r>
    </w:p>
    <w:p w:rsidR="001D6EC5" w:rsidRDefault="001D6EC5" w:rsidP="001D6EC5">
      <w:pPr>
        <w:jc w:val="center"/>
        <w:rPr>
          <w:sz w:val="21"/>
          <w:szCs w:val="21"/>
        </w:rPr>
      </w:pPr>
      <w:r>
        <w:rPr>
          <w:noProof/>
          <w:sz w:val="21"/>
          <w:szCs w:val="21"/>
          <w:lang w:eastAsia="uk-UA"/>
        </w:rPr>
        <w:drawing>
          <wp:inline distT="0" distB="0" distL="0" distR="0">
            <wp:extent cx="4544704" cy="6167012"/>
            <wp:effectExtent l="0" t="0" r="0" b="0"/>
            <wp:docPr id="17" name="Рисунок 417" descr="Nagornj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Nagornjak"/>
                    <pic:cNvPicPr>
                      <a:picLocks noChangeAspect="1" noChangeArrowheads="1"/>
                    </pic:cNvPicPr>
                  </pic:nvPicPr>
                  <pic:blipFill>
                    <a:blip r:embed="rId10" cstate="print"/>
                    <a:srcRect/>
                    <a:stretch>
                      <a:fillRect/>
                    </a:stretch>
                  </pic:blipFill>
                  <pic:spPr bwMode="auto">
                    <a:xfrm>
                      <a:off x="0" y="0"/>
                      <a:ext cx="4552239" cy="6177237"/>
                    </a:xfrm>
                    <a:prstGeom prst="rect">
                      <a:avLst/>
                    </a:prstGeom>
                    <a:noFill/>
                    <a:ln w="9525">
                      <a:noFill/>
                      <a:miter lim="800000"/>
                      <a:headEnd/>
                      <a:tailEnd/>
                    </a:ln>
                  </pic:spPr>
                </pic:pic>
              </a:graphicData>
            </a:graphic>
          </wp:inline>
        </w:drawing>
      </w:r>
    </w:p>
    <w:p w:rsidR="001D6EC5" w:rsidRDefault="001D6EC5" w:rsidP="004E29CF">
      <w:pPr>
        <w:spacing w:after="120"/>
        <w:jc w:val="center"/>
        <w:rPr>
          <w:sz w:val="21"/>
          <w:szCs w:val="21"/>
        </w:rPr>
      </w:pPr>
    </w:p>
    <w:p w:rsidR="001D6EC5" w:rsidRPr="004E29CF" w:rsidRDefault="001D6EC5" w:rsidP="001D6EC5">
      <w:pPr>
        <w:suppressAutoHyphens/>
        <w:spacing w:after="0" w:line="240" w:lineRule="auto"/>
        <w:jc w:val="center"/>
        <w:rPr>
          <w:b/>
          <w:sz w:val="36"/>
          <w:szCs w:val="28"/>
        </w:rPr>
      </w:pPr>
      <w:r w:rsidRPr="004E29CF">
        <w:rPr>
          <w:b/>
          <w:sz w:val="36"/>
          <w:szCs w:val="28"/>
        </w:rPr>
        <w:t>Заслужений винахідник України,</w:t>
      </w:r>
      <w:r w:rsidR="004E29CF" w:rsidRPr="004E29CF">
        <w:rPr>
          <w:b/>
          <w:sz w:val="36"/>
          <w:szCs w:val="28"/>
        </w:rPr>
        <w:br/>
      </w:r>
      <w:r w:rsidRPr="004E29CF">
        <w:rPr>
          <w:b/>
          <w:sz w:val="36"/>
          <w:szCs w:val="28"/>
        </w:rPr>
        <w:t>академік АН вищої школи України,</w:t>
      </w:r>
    </w:p>
    <w:p w:rsidR="001D6EC5" w:rsidRPr="004E29CF" w:rsidRDefault="001D6EC5" w:rsidP="001D6EC5">
      <w:pPr>
        <w:suppressAutoHyphens/>
        <w:spacing w:after="0" w:line="240" w:lineRule="auto"/>
        <w:jc w:val="center"/>
        <w:rPr>
          <w:b/>
          <w:sz w:val="32"/>
          <w:szCs w:val="28"/>
        </w:rPr>
      </w:pPr>
      <w:r w:rsidRPr="004E29CF">
        <w:rPr>
          <w:b/>
          <w:sz w:val="36"/>
          <w:szCs w:val="28"/>
        </w:rPr>
        <w:t>доктор технічних наук, професор</w:t>
      </w:r>
    </w:p>
    <w:p w:rsidR="001D6EC5" w:rsidRPr="00E27A60" w:rsidRDefault="001D6EC5" w:rsidP="001D6EC5">
      <w:pPr>
        <w:suppressAutoHyphens/>
        <w:spacing w:after="0" w:line="240" w:lineRule="auto"/>
        <w:jc w:val="center"/>
        <w:rPr>
          <w:b/>
          <w:sz w:val="28"/>
          <w:szCs w:val="28"/>
        </w:rPr>
      </w:pPr>
    </w:p>
    <w:p w:rsidR="001D6EC5" w:rsidRPr="004E29CF" w:rsidRDefault="001D6EC5" w:rsidP="001D6EC5">
      <w:pPr>
        <w:suppressAutoHyphens/>
        <w:spacing w:after="0" w:line="240" w:lineRule="auto"/>
        <w:jc w:val="center"/>
        <w:rPr>
          <w:b/>
          <w:sz w:val="52"/>
          <w:szCs w:val="32"/>
        </w:rPr>
      </w:pPr>
      <w:r w:rsidRPr="004E29CF">
        <w:rPr>
          <w:b/>
          <w:sz w:val="52"/>
          <w:szCs w:val="32"/>
        </w:rPr>
        <w:t>НАГОРНЯК СТЕПАН ГРИГОРОВИЧ</w:t>
      </w:r>
    </w:p>
    <w:p w:rsidR="001D6EC5" w:rsidRDefault="001D6EC5" w:rsidP="001D6EC5">
      <w:pPr>
        <w:spacing w:after="0" w:line="240" w:lineRule="auto"/>
        <w:jc w:val="center"/>
        <w:rPr>
          <w:b/>
          <w:sz w:val="28"/>
          <w:szCs w:val="28"/>
        </w:rPr>
      </w:pPr>
    </w:p>
    <w:p w:rsidR="00821ECB" w:rsidRPr="00FC0207" w:rsidRDefault="00E15EE5" w:rsidP="004E29CF">
      <w:pPr>
        <w:spacing w:after="0" w:line="240" w:lineRule="auto"/>
        <w:jc w:val="center"/>
        <w:rPr>
          <w:rFonts w:ascii="Times New Roman" w:hAnsi="Times New Roman" w:cs="Times New Roman"/>
          <w:sz w:val="24"/>
          <w:szCs w:val="24"/>
        </w:rPr>
      </w:pPr>
      <w:r>
        <w:rPr>
          <w:b/>
          <w:noProof/>
          <w:sz w:val="28"/>
          <w:szCs w:val="28"/>
          <w:lang w:eastAsia="uk-UA"/>
        </w:rPr>
        <w:pict>
          <v:rect id="_x0000_s1930" style="position:absolute;left:0;text-align:left;margin-left:-3.75pt;margin-top:27.75pt;width:460.5pt;height:31.7pt;z-index:251674624" stroked="f"/>
        </w:pict>
      </w:r>
      <w:r w:rsidR="001D6EC5" w:rsidRPr="00E27A60">
        <w:rPr>
          <w:b/>
          <w:sz w:val="28"/>
          <w:szCs w:val="28"/>
        </w:rPr>
        <w:t>(1947 – 2007)</w:t>
      </w:r>
      <w:r w:rsidR="00821ECB" w:rsidRPr="00FC0207">
        <w:rPr>
          <w:rFonts w:ascii="Times New Roman" w:hAnsi="Times New Roman" w:cs="Times New Roman"/>
          <w:sz w:val="24"/>
          <w:szCs w:val="24"/>
        </w:rPr>
        <w:br w:type="page"/>
      </w:r>
    </w:p>
    <w:p w:rsidR="0025230A" w:rsidRPr="00FC0207" w:rsidRDefault="0025230A">
      <w:pPr>
        <w:rPr>
          <w:rFonts w:ascii="Times New Roman" w:hAnsi="Times New Roman" w:cs="Times New Roman"/>
          <w:sz w:val="24"/>
          <w:szCs w:val="24"/>
        </w:rPr>
        <w:sectPr w:rsidR="0025230A" w:rsidRPr="00FC0207" w:rsidSect="001F239D">
          <w:headerReference w:type="even" r:id="rId11"/>
          <w:footerReference w:type="even" r:id="rId12"/>
          <w:footerReference w:type="default" r:id="rId13"/>
          <w:pgSz w:w="11906" w:h="16838"/>
          <w:pgMar w:top="1418" w:right="1418" w:bottom="1418" w:left="1418" w:header="709" w:footer="709" w:gutter="0"/>
          <w:cols w:space="708"/>
          <w:titlePg/>
          <w:docGrid w:linePitch="360"/>
        </w:sectPr>
      </w:pPr>
    </w:p>
    <w:p w:rsidR="006B47FA" w:rsidRPr="003674E2" w:rsidRDefault="006B47FA"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lastRenderedPageBreak/>
        <w:t>ЖИТТЄВИЙ ШЛЯХ ТА НАУКОВА СПАДЩИНА</w:t>
      </w:r>
    </w:p>
    <w:p w:rsidR="006B47FA" w:rsidRPr="007E10A6" w:rsidRDefault="006B47FA" w:rsidP="009115C8">
      <w:pPr>
        <w:widowControl w:val="0"/>
        <w:spacing w:after="0" w:line="240" w:lineRule="auto"/>
        <w:jc w:val="center"/>
        <w:rPr>
          <w:rFonts w:ascii="Times New Roman" w:hAnsi="Times New Roman" w:cs="Times New Roman"/>
          <w:b/>
          <w:sz w:val="24"/>
          <w:szCs w:val="24"/>
          <w:lang w:val="ru-RU"/>
        </w:rPr>
      </w:pPr>
      <w:r w:rsidRPr="003674E2">
        <w:rPr>
          <w:rFonts w:ascii="Times New Roman" w:hAnsi="Times New Roman" w:cs="Times New Roman"/>
          <w:b/>
          <w:sz w:val="24"/>
          <w:szCs w:val="24"/>
        </w:rPr>
        <w:t>ПРОФЕСОРА С.Г.НАГОРНЯКА</w:t>
      </w:r>
    </w:p>
    <w:p w:rsidR="003674E2" w:rsidRPr="007E10A6" w:rsidRDefault="003674E2" w:rsidP="009115C8">
      <w:pPr>
        <w:widowControl w:val="0"/>
        <w:spacing w:after="0" w:line="240" w:lineRule="auto"/>
        <w:jc w:val="center"/>
        <w:rPr>
          <w:rFonts w:ascii="Times New Roman" w:hAnsi="Times New Roman" w:cs="Times New Roman"/>
          <w:b/>
          <w:sz w:val="20"/>
          <w:szCs w:val="20"/>
          <w:lang w:val="ru-RU"/>
        </w:rPr>
      </w:pPr>
    </w:p>
    <w:p w:rsidR="0063757E" w:rsidRDefault="003674E2" w:rsidP="009115C8">
      <w:pPr>
        <w:widowControl w:val="0"/>
        <w:spacing w:after="0" w:line="240" w:lineRule="auto"/>
        <w:jc w:val="center"/>
        <w:rPr>
          <w:rFonts w:ascii="Times New Roman" w:hAnsi="Times New Roman" w:cs="Times New Roman"/>
          <w:b/>
          <w:caps/>
          <w:sz w:val="24"/>
          <w:szCs w:val="24"/>
          <w:lang w:val="en-US"/>
        </w:rPr>
      </w:pPr>
      <w:r w:rsidRPr="0063757E">
        <w:rPr>
          <w:rFonts w:ascii="Times New Roman" w:hAnsi="Times New Roman" w:cs="Times New Roman"/>
          <w:b/>
          <w:caps/>
          <w:sz w:val="24"/>
          <w:szCs w:val="24"/>
          <w:lang w:val="en-US"/>
        </w:rPr>
        <w:t>Professor S.G. Nagornya</w:t>
      </w:r>
      <w:r w:rsidR="0063757E">
        <w:rPr>
          <w:rFonts w:ascii="Times New Roman" w:hAnsi="Times New Roman" w:cs="Times New Roman"/>
          <w:b/>
          <w:caps/>
          <w:sz w:val="24"/>
          <w:szCs w:val="24"/>
          <w:lang w:val="en-US"/>
        </w:rPr>
        <w:t>k:</w:t>
      </w:r>
    </w:p>
    <w:p w:rsidR="003674E2" w:rsidRPr="0063757E" w:rsidRDefault="0063757E" w:rsidP="009115C8">
      <w:pPr>
        <w:widowControl w:val="0"/>
        <w:spacing w:after="0" w:line="240" w:lineRule="auto"/>
        <w:jc w:val="center"/>
        <w:rPr>
          <w:rFonts w:ascii="Times New Roman" w:hAnsi="Times New Roman" w:cs="Times New Roman"/>
          <w:b/>
          <w:caps/>
          <w:sz w:val="24"/>
          <w:szCs w:val="24"/>
          <w:lang w:val="en-US"/>
        </w:rPr>
      </w:pPr>
      <w:r w:rsidRPr="0063757E">
        <w:rPr>
          <w:rFonts w:ascii="Times New Roman" w:hAnsi="Times New Roman" w:cs="Times New Roman"/>
          <w:b/>
          <w:caps/>
          <w:sz w:val="24"/>
          <w:szCs w:val="24"/>
          <w:lang w:val="en-US"/>
        </w:rPr>
        <w:t>life carrier and scientific heritage</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У 2017 році виповнюється 70 років від дня народження і 10 років з дня кончини  Академіка Академії наук вищої школи України, Заслуженого винахідника України, доктора технічних наук</w:t>
      </w:r>
      <w:r w:rsidR="00011A67">
        <w:rPr>
          <w:rFonts w:ascii="Times New Roman" w:hAnsi="Times New Roman" w:cs="Times New Roman"/>
          <w:sz w:val="24"/>
          <w:szCs w:val="24"/>
        </w:rPr>
        <w:t>,</w:t>
      </w:r>
      <w:r w:rsidRPr="003674E2">
        <w:rPr>
          <w:rFonts w:ascii="Times New Roman" w:hAnsi="Times New Roman" w:cs="Times New Roman"/>
          <w:sz w:val="24"/>
          <w:szCs w:val="24"/>
        </w:rPr>
        <w:t xml:space="preserve"> професора Нагорняка Степана Григоровича. Збіг цих двох дат у цьому році і покликав організацію науково-практичної конференції «Обладнання і технології сучасного машинобудування», яка має на меті дослідження і розкриття нових тенденцій у тих сферах виробництва, яким присвятив своє життя, наукову творчість і винахідницький талант професор С.Г. Нагорняк.</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Він народився 8 липня 1947 року у звичайній сільській родині. Батько Степана Григоровича був учителем, що назавжди закарбувало в його душі любов до освіти і науки. Його малою батьківщиною було село Коржівці Деражнянського району Хмельницької області. Він з відзнакою закінчив середню школу. Тяга до знань, особливо ж до техніки, привела хлопця до Тернополя, де він вступив до Тернопільського філіалу Львівського політехнічного інституту. Отримані тут знання як з фундаментальних дисциплін, так і з наук прикладного характеру, а власне стосовно машинобудування, творення нових конструкцій, верстатів, інструментів, заклали у здібного і перспективного юнака основи його майбутніх успіхів і творчих здобутків. Закінчивши інститут за спеціальністю «Технологія машинобудування, металорізальні верстати та інструменти», отримав кваліфікацію інженера-механіка. Ще будучи студентом, він заявив і отримав перші авторські свідоцтва на винаходи.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Свій трудовий шлях Степан Григорович розпочав у серпні 1970 року інженером-технологом на Львівському заводі автотракторних запчастин, а трохи згодом починає працювати на посаді інженера науково-дослідного сектору нашого інституту. Після цього – служба у Збройних силах.</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Ще однією дуже серйозною науковою школою стало навчання в аспірантурі. Навчався С.Г. Нагорняк у Києві з 1973 по 1977 рік. Здібного молодого науковця зараховано до аспірантури Української сільськогосподарської академії. Науковим керівником його був доктор технічних наук</w:t>
      </w:r>
      <w:r w:rsidR="00011A67">
        <w:rPr>
          <w:rFonts w:ascii="Times New Roman" w:hAnsi="Times New Roman" w:cs="Times New Roman"/>
          <w:sz w:val="24"/>
          <w:szCs w:val="24"/>
        </w:rPr>
        <w:t>,</w:t>
      </w:r>
      <w:r w:rsidRPr="003674E2">
        <w:rPr>
          <w:rFonts w:ascii="Times New Roman" w:hAnsi="Times New Roman" w:cs="Times New Roman"/>
          <w:sz w:val="24"/>
          <w:szCs w:val="24"/>
        </w:rPr>
        <w:t xml:space="preserve"> професор В.М. Суторихін.  Саме під його керівництвом Степан Григорович сформувався у справжнього науковця, вмілого експериментатора, допитливого теоретика. Незважаючи на передчасну кончину свого наукового керівника</w:t>
      </w:r>
      <w:r w:rsidR="00011A67">
        <w:rPr>
          <w:rFonts w:ascii="Times New Roman" w:hAnsi="Times New Roman" w:cs="Times New Roman"/>
          <w:sz w:val="24"/>
          <w:szCs w:val="24"/>
        </w:rPr>
        <w:t>,</w:t>
      </w:r>
      <w:r w:rsidRPr="003674E2">
        <w:rPr>
          <w:rFonts w:ascii="Times New Roman" w:hAnsi="Times New Roman" w:cs="Times New Roman"/>
          <w:sz w:val="24"/>
          <w:szCs w:val="24"/>
        </w:rPr>
        <w:t xml:space="preserve"> йому все ж таки вдалось вчасно завершити дисертаційну роботу і у лютому 1978 року у раді Київського політехнічного інституту С.Г. Нагорняк успішно захищає кандидатську дисертацію на тему «Розробка і дослідження нових конструкцій кулачкових, зубчастих і фрикційних запобіжних муфт» за спеціальністю 05.02.02 «Машинознавство». Зрозуміло, що в ті роки, особливо для представників з периферії, такий швидкий за термінами захист дисертації у технічній сфері був рідкісною, неординарною подією. На той час Степан Григорович був уже автором десятків винаходів, а саме муфти і запобіжні механізми стали його найбільшою любов’ю на все життя. Він згадував також, що достойно оцінивши потенційні можливості молодого науковця значну допомогу йому надав член-кореспондент Академії наук УРСР професор С.М. Кожевников, 110 річницю з дня народження якого відзначали буквально недавно – у квітні 2017 року, зокрема на конференції «</w:t>
      </w:r>
      <w:r w:rsidRPr="003674E2">
        <w:rPr>
          <w:rFonts w:ascii="Times New Roman" w:hAnsi="Times New Roman" w:cs="Times New Roman"/>
          <w:color w:val="000000"/>
          <w:sz w:val="24"/>
          <w:szCs w:val="24"/>
          <w:shd w:val="clear" w:color="auto" w:fill="FFFFFF"/>
        </w:rPr>
        <w:t xml:space="preserve">Механіка машин – основна складова прикладної механіки», </w:t>
      </w:r>
      <w:r w:rsidRPr="003674E2">
        <w:rPr>
          <w:rFonts w:ascii="Times New Roman" w:hAnsi="Times New Roman" w:cs="Times New Roman"/>
          <w:sz w:val="24"/>
          <w:szCs w:val="24"/>
        </w:rPr>
        <w:t>присвяченій його пам’яті, яка відбулась у Дніпрі.</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Після закінчення аспірантури і захисту кандидатської дисертації і до кінця свого життя С.Г. Нагорняк пропрацював у Тернополі у рідній Альма-матер на кафедрі </w:t>
      </w:r>
      <w:r w:rsidRPr="003674E2">
        <w:rPr>
          <w:rFonts w:ascii="Times New Roman" w:hAnsi="Times New Roman" w:cs="Times New Roman"/>
          <w:sz w:val="24"/>
          <w:szCs w:val="24"/>
        </w:rPr>
        <w:lastRenderedPageBreak/>
        <w:t>верстатів та інструментів. На посаду доцента кафедри він був переведений у листопаді 1979 року, а вчене звання доцента отримав у червні 1981р. З березня 1985р. по квітень 1990р. очолював кафедру. Це був дуже плодотворний час як для самого Степана Григоровича, так і для всієї кафедри. Спільна співпраця із першим завідувачем кафедри, пізніше деканом факультету і проректором , на жаль нині теж покійним, професором С.А. Дубиняком, завідувачем кафедри технології машинобудування професором Б.М. Гевком, директором Тернопільського філіалу ЛПІ, пізніше першим ректором нашого університету, доктором фізико-математичних наук, професором, світлої пам’яті О.М. Шаблієм давала свої серйозні плоди.  Це були роки становлення, зростання і розвитку як нашого навчального закладу, так і Тернопільської технічної наукової школи. В цей же час встановлюються і розвиваються зв’язки кафедри і інституту із провідними науковими центрами України і взагалі Радянського Союзу. Особливо хотілося б відмітити наукові контакти і співпрацю з машинобудівними кафедрами Київського політехнічного інституту – зокрема з член-кореспондентом АН УРСР, доктором технічних наук, професором П.Р. Родіним, доктором технічних наук, професором А.П. Гавришем, завідувачем кафедри верстатів В.О. Федорцем, на жаль теж нині покійними, докторами технічних наук, професорами Ю.М. Кузнєцовим, В.Б. Струтинським, Н.С. Равською, а також фахівцями академічних інститутів – Інституту надтвердих матеріалів ім. В. Бакуля АН України, Інституту проблем міцності АН України та інших. За істотні заслуги перед державою у галузі створення нових технічних систем у вересні 1987 року Президією Верховної Ради УРСР С.Г. Нагорняку було присвоєне почесне звання «Заслужений винахідник України».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Інтенсивний науковий пошук, напружена щоденна праця, поєднані із природним талантом винахідника, раціоналізатора, творця нової техніки, виразились у вагому працю – дисертацію на здобуття наукового ступеня доктора технічних наук , яка була завершена і захищена у червні 1991 року в Інституті надтвердих матеріалів за спеціальністю 05.03.01 «Процеси механічної обробки, верстати та інструменти». Тема докторської дисертації С.Г. Нагорняка – «Синтез інструментально-верстатного оснащення на основі аналізу кінематики лезової обробки». Офіційними опонентами дисертації були - член-кореспондент АН УРСР, доктор технічних наук, професор П.Р. Родін (Київ, КПІ); доктор технічних наук, професор О.І. Аверьянов (Москва, ЕНДІМВ- ЭНИМС); доктор технічних наук, професор В.І. Петров (Ленінград). Слід відмітити, що дисертація була захищена у формі наукової доповіді.</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докторській дисертаційній роботі С.Г. Нагорняка знайшли відображення результати його багаторічної науково-технічної діяльності. На захист були винесені такі основні положення: принципи структурно-схемного синтезу інструментально-верстатного оснащення; системний підхід до багатоваріантного пошуку структур регулювання формоутворюючими рухами на всіх етапах обробки; узагальнена модель поетапних кінематичних схем різання з врахуванням пружних властивостей системи верстат-пристосування-інструмент-деталь при обробці; методики розрахунку основних характеристик і параметрів нового верстатно-інструментального оснащення; комплекс конструкцій оснащення для токарних, свердлильних,</w:t>
      </w:r>
      <w:r w:rsidR="00011A67">
        <w:rPr>
          <w:rFonts w:ascii="Times New Roman" w:hAnsi="Times New Roman" w:cs="Times New Roman"/>
          <w:sz w:val="24"/>
          <w:szCs w:val="24"/>
        </w:rPr>
        <w:t xml:space="preserve"> </w:t>
      </w:r>
      <w:r w:rsidRPr="003674E2">
        <w:rPr>
          <w:rFonts w:ascii="Times New Roman" w:hAnsi="Times New Roman" w:cs="Times New Roman"/>
          <w:sz w:val="24"/>
          <w:szCs w:val="24"/>
        </w:rPr>
        <w:t>фрезерних і різенарізних операцій, розроблених на рівні винаходів, захищених майже сотнею (</w:t>
      </w:r>
      <w:r w:rsidR="00011A67">
        <w:rPr>
          <w:rFonts w:ascii="Times New Roman" w:hAnsi="Times New Roman" w:cs="Times New Roman"/>
          <w:sz w:val="24"/>
          <w:szCs w:val="24"/>
        </w:rPr>
        <w:t>9</w:t>
      </w:r>
      <w:r w:rsidRPr="003674E2">
        <w:rPr>
          <w:rFonts w:ascii="Times New Roman" w:hAnsi="Times New Roman" w:cs="Times New Roman"/>
          <w:sz w:val="24"/>
          <w:szCs w:val="24"/>
        </w:rPr>
        <w:t xml:space="preserve">6) авторських свідоцтв на винаходи. Таким чином в роботі С.Г. Нагорняка була представлена і детально розглянута сукупність теоретичних, експериментальних і практично втілених результатів досліджень у вигляді узагальнення і розв’язку крупної народногосподарської проблеми – створення на основі поетапних кінематичних схем різання принципів синтезу інструментально-верстаного оснащення, яке розширює технологічні можливості обробки і підвищує техніко-економічні показники обладнання. Такий підхід безперечно свідчив про належність розробок С.Г. Нагорняка  </w:t>
      </w:r>
      <w:r w:rsidRPr="003674E2">
        <w:rPr>
          <w:rFonts w:ascii="Times New Roman" w:hAnsi="Times New Roman" w:cs="Times New Roman"/>
          <w:sz w:val="24"/>
          <w:szCs w:val="24"/>
        </w:rPr>
        <w:lastRenderedPageBreak/>
        <w:t>до київської наукової школи академіка П.Р. Родіна, розвиток відомих робіт із синтезу технічних об’єктів професора Ю.М. Кузнєцова та інших вчених.</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С.Г. Нагорняком для пошуку можливих шляхів підвищення продуктивності і якості лезової обробки як основу для розв’язку даних проблем був запропонований аналіз основних технічних протиріч при такій обробці. Так, в процесі токарної обробки підвищення швидкості подачі призводить до збільшення величини радіальної складової сили різання, дія якої на оброблювану деталь призводить до зменшення точності макровідхилень. Поряд з тим при токарній обробці із збільшенням швидкості подачі зменшується точність мікровідхилень. При свердлінні наскрізних отворів збільшення швидкості подачі призводить до зменшення напрацювання на відмову, що пов’язано з особливостями динаміки процесу свердління. Окрім того, при свердлінні отворів виникає протиріччя між швидкістю подачі і точністю формування отворів по довжині. В процесі фрезерування і вихрового нарізання різі збільшення швидкості головного руху різання і відповідно намагання збільшити  продуктивність фрезерування призводить до зниження напрацювання на відмову і стійкості інструментів. Для розв’язку цих протиріч був проведений аналіз кінематики лезової обробки і зроблено висновок про доцільність створення інструментально-верстатного оснащення з врахуванням особливостей врізання і виходу інструментів (зубів) із тіла заготовки, тобто на основі поетапних кінематичних схем різання. При цьому був запропонований принцип багатоваріантного структурного формування розмежування узгодженості між векторами швидкостей ведучого і веденого елементів інструментально-верстатного оснащення при поступальному і обертовому рухах. При цьому вектор швидкості веденого елементу є різницею між вектором швидкості ведучого елементу і вектором відносної швидкості відставання веденого елементу відносно ведучого. Такий принцип є основою векторного синтезу токарного, свердлильного, фрезерного і різенарізного оснащення, яке розширює технологічні можливості і підвищує техніко-економічні показники лезової обробки. Так, комплекс засобів регулювання процесів врізання і виходу свердла при обробці наскрізних отворів дозволив проводити обробку при подачах, які на 20-25% перевищують нормативні, виключити перенавантаження і руйнування інструментів, зменшити величини заусенців. Використання адаптивних між інструментальних зв’язків для дворізцевого токарного оснащення дало змогу значно підвищити точність макровідхилень і у 1,6-1,8 разів зменшити мікровідхилення порівняно із традиційною одно різцевою обробкою. Встановлено, що запровадження пружно-демпфуючих зв’язків між різальною частиною та іншими елементами збірних торцевих фрез і вихрових головок дозволяють знизити рівень динамічних навантажень в 1,5-1,7 раза і підвищити стійкість інструментів порядку на 20%. Застосування розробленого методу синтезу до створення запобіжного інструментально-верстатного оснащення забезпечило співвідношення між максимальним моментом пробуксовування і моментом на етапі усталеного процесу різання в межах 1,05-1,25. Такі основні результати дисертаційної роботи С.Г. Нагорняка сприяли успішному вирішенню певних задач верстатно-інструментальної промисловості. Результати його наукових досліджень впроваджені на багатьох машинобудівних підприємствах, зокрема у Тернополі, Волочиську та інших містах (Україна), Казані (Росія), Бишкеку (Киргизія).</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 березня 1992р. С.Г. Нагорняк був переведений на посаду професора кафедри, а у червні 1996 року отримав вчене звання професора.</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Професор С.Г. Нагорняк брав активну участь як у вирішення проблем розвитку інституту, так і у створенні і  становленні Тернопільського державного технічного університету. Був головою профкому інституту. А у 1995 році йому було доручено очолити новостворений факультет переробних і харчових виробництв і до самої своєї передчасної кончини у січні 2007 року він був незмінним деканом цього факультету, </w:t>
      </w:r>
      <w:r w:rsidRPr="003674E2">
        <w:rPr>
          <w:rFonts w:ascii="Times New Roman" w:hAnsi="Times New Roman" w:cs="Times New Roman"/>
          <w:sz w:val="24"/>
          <w:szCs w:val="24"/>
        </w:rPr>
        <w:lastRenderedPageBreak/>
        <w:t>внісши вагому лепту у створення нових спеціальностей і спеціалізацій, іх ліцензування і акредитацію, розвиток багатоступеневої освіти, зокрема магістерської підготовки, підготовку фахівців</w:t>
      </w:r>
      <w:r w:rsidR="00011A67">
        <w:rPr>
          <w:rFonts w:ascii="Times New Roman" w:hAnsi="Times New Roman" w:cs="Times New Roman"/>
          <w:sz w:val="24"/>
          <w:szCs w:val="24"/>
        </w:rPr>
        <w:t xml:space="preserve"> вищої кваліфікації</w:t>
      </w:r>
      <w:r w:rsidRPr="003674E2">
        <w:rPr>
          <w:rFonts w:ascii="Times New Roman" w:hAnsi="Times New Roman" w:cs="Times New Roman"/>
          <w:sz w:val="24"/>
          <w:szCs w:val="24"/>
        </w:rPr>
        <w:t>. Він проявив себе як прекрасний педагог і професіонал у царині вищої освіти. Неодноразово брав участь у підготовці і проведенні науково-методичних конференцій і засідань Науково-методичної комісії міністерства освіти і науки з машинобудування і інженерної механіки. У 1992 році на загальних зборах Академії наук вищої школи України С.Г. Нагорняк був обраний академіком цієї академії.</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Професор С.Г. Нагорняк був учасником і організатором ряду наукових та методичних конференцій, брав активну участь у громадській роботі, налагоджував і курував зв’язки з виробництвом. Так, діяльність обласного товариства винахідників і раціоналізаторів багато в чому була побудована в тому числі на його ініціативі і діяльності.  У  1999 році разом з доцентом М.М. Медюхом вони опублікували наукову розвідку «Фізико-технічні ідеї Івана Пулюя» (українською та англійською мовами), яка є дуже оригінальним аналізом творчості відомого українського фізика, ім’я якого носить наш університет, з точки зору цінності для винахідницької діяльності. </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Професор С.Г. Нагорняк постійно знаходився в науковому пошуці, проявив себе як вмілий організатор науки, неодноразово керував госпдоговір ними і держбюджетними темами, завжди досягаючи максимального ефекту. Був членом декількох спеціалізованих рад для захисту докторських та кандидатських дисертацій, а у 2005-2006 роках був головою спеціалізованої вченої ради К 58.052.03 при Тернопільському державному технічному університеті для захисту дисертацій за спеціальностями 05.02.08 «Технологія машинобудування» і 05.03.01 «Процеси механічної обробки, верстати та інструменти». Його часто залучали як провідного фахівця до опонування докторських і кандидатських дисертаційних робіт у різних радах. Так професор С.Г. Нагорняк був офіційним опонентом докторських дисертацій ректора Донбаської державної машинобудівної академії професора  В.Д. Ковальова, почесного ректора Житомирського державного технічного університету професора П.П. Мельничука, інших шанованих у нашій державі науковців.</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І звичайно найважливішу наукову спадщину вченого складають його учні.</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Вони є серед сотень студентів, які навчались у Степана Григоровича, десятків колег, які з ним разом працювали. Це також  і його аспіранти  і спів шукачі. Професор С.Г. Нагорняк підготував 5 кандидатів  наук. Ось список тем їх дисертаційних робіт:</w:t>
      </w:r>
    </w:p>
    <w:p w:rsidR="006B47FA" w:rsidRPr="003674E2" w:rsidRDefault="006B47FA" w:rsidP="009115C8">
      <w:pPr>
        <w:pStyle w:val="a3"/>
        <w:widowControl w:val="0"/>
        <w:numPr>
          <w:ilvl w:val="0"/>
          <w:numId w:val="1"/>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Зеленський К.В. Синтез збірних торцевих фрез з пружно-демпфуючими елементами. (05.03.01, КПІ, 1995р.). Зараз Костянтин Васильович – директор Гусятинського коледжу ТНТУ.</w:t>
      </w:r>
    </w:p>
    <w:p w:rsidR="006B47FA" w:rsidRPr="003674E2" w:rsidRDefault="006B47FA" w:rsidP="009115C8">
      <w:pPr>
        <w:pStyle w:val="a3"/>
        <w:widowControl w:val="0"/>
        <w:numPr>
          <w:ilvl w:val="0"/>
          <w:numId w:val="1"/>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Шанайда В.В. Синтез інструментального оснащення для нарізання і відновлення різей мітчиками в деталях сільськогосподарських машин (05.03.01 і 05.20.04, ТПІ, 1995р.). Зараз Володимир Васильович – доцент кафедри конструювання верстатів, інструментів та машин ТНТУ.</w:t>
      </w:r>
    </w:p>
    <w:p w:rsidR="006B47FA" w:rsidRPr="003674E2" w:rsidRDefault="006B47FA" w:rsidP="009115C8">
      <w:pPr>
        <w:pStyle w:val="a3"/>
        <w:widowControl w:val="0"/>
        <w:numPr>
          <w:ilvl w:val="0"/>
          <w:numId w:val="1"/>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Зінь М.М. Синтез вихрових головок з пружно-демпфуючими елементами. (05.03.01, ТДТУ, 1999р.). Зараз Мирослав Михайлович – доцент кафедри енергозбереження та енергетичного менеджменту ТНТУ, заступник завідувача кафедри.</w:t>
      </w:r>
    </w:p>
    <w:p w:rsidR="006B47FA" w:rsidRPr="003674E2" w:rsidRDefault="006B47FA" w:rsidP="009115C8">
      <w:pPr>
        <w:pStyle w:val="a3"/>
        <w:widowControl w:val="0"/>
        <w:numPr>
          <w:ilvl w:val="0"/>
          <w:numId w:val="1"/>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 xml:space="preserve">Гевко І.Б. Розробка і дослідження низькочастотних пристроїв для виконання технологічних процесів гнучкими гвинтовими конвеєрами. (05.05.05, ЛІІ, 1997р.). Зараз Іван Богданович – доктор технічних наук (05.02.02), професор кафедри менеджменту ТНТУ. </w:t>
      </w:r>
    </w:p>
    <w:p w:rsidR="006B47FA" w:rsidRPr="003674E2" w:rsidRDefault="006B47FA" w:rsidP="009115C8">
      <w:pPr>
        <w:pStyle w:val="a3"/>
        <w:widowControl w:val="0"/>
        <w:numPr>
          <w:ilvl w:val="0"/>
          <w:numId w:val="1"/>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 xml:space="preserve">Данилишин Г.М. Розробка інерційних трансформаторів моменту на основі просторового планетарного імпульсного механізму. (05.02.02, ТУП, 2003р.). </w:t>
      </w:r>
      <w:r w:rsidRPr="003674E2">
        <w:rPr>
          <w:rFonts w:ascii="Times New Roman" w:hAnsi="Times New Roman"/>
          <w:sz w:val="24"/>
          <w:szCs w:val="24"/>
          <w:lang w:val="uk-UA"/>
        </w:rPr>
        <w:lastRenderedPageBreak/>
        <w:t>Зараз Григорій Михайлович – доцент кафедри автоматизації технологічних процесів і виробництв.</w:t>
      </w:r>
    </w:p>
    <w:p w:rsidR="006B47FA" w:rsidRPr="003674E2" w:rsidRDefault="006B47FA" w:rsidP="00011A67">
      <w:pPr>
        <w:widowControl w:val="0"/>
        <w:spacing w:after="0" w:line="240" w:lineRule="auto"/>
        <w:ind w:firstLine="709"/>
        <w:jc w:val="both"/>
        <w:rPr>
          <w:rFonts w:ascii="Times New Roman" w:hAnsi="Times New Roman"/>
          <w:sz w:val="24"/>
          <w:szCs w:val="24"/>
        </w:rPr>
      </w:pPr>
      <w:r w:rsidRPr="003674E2">
        <w:rPr>
          <w:rFonts w:ascii="Times New Roman" w:hAnsi="Times New Roman" w:cs="Times New Roman"/>
          <w:sz w:val="24"/>
          <w:szCs w:val="24"/>
        </w:rPr>
        <w:t>Професор С.Г. Нагорняк був науковим консультанто</w:t>
      </w:r>
      <w:r w:rsidR="00011A67">
        <w:rPr>
          <w:rFonts w:ascii="Times New Roman" w:hAnsi="Times New Roman" w:cs="Times New Roman"/>
          <w:sz w:val="24"/>
          <w:szCs w:val="24"/>
        </w:rPr>
        <w:t>м і моєї докторської дисертації на тему:</w:t>
      </w:r>
      <w:r w:rsidRPr="003674E2">
        <w:rPr>
          <w:rFonts w:ascii="Times New Roman" w:hAnsi="Times New Roman"/>
          <w:sz w:val="24"/>
          <w:szCs w:val="24"/>
        </w:rPr>
        <w:t xml:space="preserve"> </w:t>
      </w:r>
      <w:r w:rsidR="00011A67">
        <w:rPr>
          <w:rFonts w:ascii="Times New Roman" w:hAnsi="Times New Roman"/>
          <w:sz w:val="24"/>
          <w:szCs w:val="24"/>
        </w:rPr>
        <w:t>«</w:t>
      </w:r>
      <w:r w:rsidRPr="003674E2">
        <w:rPr>
          <w:rFonts w:ascii="Times New Roman" w:hAnsi="Times New Roman"/>
          <w:sz w:val="24"/>
          <w:szCs w:val="24"/>
        </w:rPr>
        <w:t>Основи створення багатолезового оснащення з між інструментальними зв’язками для обробки поверхонь обертання</w:t>
      </w:r>
      <w:r w:rsidR="00011A67">
        <w:rPr>
          <w:rFonts w:ascii="Times New Roman" w:hAnsi="Times New Roman"/>
          <w:sz w:val="24"/>
          <w:szCs w:val="24"/>
        </w:rPr>
        <w:t>»</w:t>
      </w:r>
      <w:r w:rsidRPr="003674E2">
        <w:rPr>
          <w:rFonts w:ascii="Times New Roman" w:hAnsi="Times New Roman"/>
          <w:sz w:val="24"/>
          <w:szCs w:val="24"/>
        </w:rPr>
        <w:t xml:space="preserve"> (05.03.01, НТУУ КПІ, 2006р.). Зараз Ігор Володимирович – завідувач кафедри конструювання верстатів, інструментів та машин ТНТУ.</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Свою любов до науки, винахідництва, до освіти Степан Григорович передав і своїм дітям. Так Галина Степанівна Нагорняк, закінчивши аспірантуру під керівництвом доктора технічних наук, професора Р.М. Рогатинського захистила кандидатську дисертацію на тему «Обґрунтування конструктивно-силових параметрів планетарних відцентрових муфт» (05.02.02, НУ ЛП, 2005р.) і зараз працює доцентом кафедри менеджменту інноваційної діяльності ТНТУ і займається питаннями інтелектуальної власності.  Ірина Степанівна Нагорняк закінчила кафедру менеджмент</w:t>
      </w:r>
      <w:r w:rsidR="00011A67">
        <w:rPr>
          <w:rFonts w:ascii="Times New Roman" w:hAnsi="Times New Roman" w:cs="Times New Roman"/>
          <w:sz w:val="24"/>
          <w:szCs w:val="24"/>
        </w:rPr>
        <w:t>у</w:t>
      </w:r>
      <w:r w:rsidRPr="003674E2">
        <w:rPr>
          <w:rFonts w:ascii="Times New Roman" w:hAnsi="Times New Roman" w:cs="Times New Roman"/>
          <w:sz w:val="24"/>
          <w:szCs w:val="24"/>
        </w:rPr>
        <w:t>, теж займається науковою роботою і працює старшим викладачем кафедри економіки та фінансів.</w:t>
      </w:r>
    </w:p>
    <w:p w:rsidR="006B47FA" w:rsidRPr="007E10A6"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Загалом за час своєї науково-педагогічної діяльності  професор С.Г. Нагорняк опублікував величезну кількість праць. Їх число значно перевищує 300. Серед цих робіт– 3 монографії, 174 авторські свідоцтва на винаходи і патенти України, більше 120 наукових статей і тез доповідей на міжнародних і всеукраїнських наукових та науково-технічних симпозіумах і конференціях. Серед його спадку – ціла гама навчальних і навчально-методичних посібників та методичних вказівок. Праці професора С.Г. Нагорняка і зараз є актуальними та корисними як для молодих науковців, так і студентів як джерело науково-технічних ідей та методологічних підходів.</w:t>
      </w:r>
    </w:p>
    <w:p w:rsidR="0063757E" w:rsidRPr="007E10A6" w:rsidRDefault="0063757E" w:rsidP="009115C8">
      <w:pPr>
        <w:widowControl w:val="0"/>
        <w:spacing w:after="0" w:line="240" w:lineRule="auto"/>
        <w:ind w:firstLine="709"/>
        <w:jc w:val="both"/>
        <w:rPr>
          <w:rFonts w:ascii="Times New Roman" w:hAnsi="Times New Roman" w:cs="Times New Roman"/>
          <w:sz w:val="20"/>
          <w:szCs w:val="20"/>
        </w:rPr>
      </w:pPr>
    </w:p>
    <w:p w:rsidR="0063757E" w:rsidRDefault="0063757E" w:rsidP="009115C8">
      <w:pPr>
        <w:widowControl w:val="0"/>
        <w:spacing w:after="0" w:line="240" w:lineRule="auto"/>
        <w:jc w:val="both"/>
        <w:rPr>
          <w:rFonts w:ascii="Times New Roman" w:hAnsi="Times New Roman" w:cs="Times New Roman"/>
          <w:sz w:val="24"/>
          <w:szCs w:val="24"/>
          <w:lang w:val="ru-RU"/>
        </w:rPr>
      </w:pPr>
      <w:r w:rsidRPr="0063757E">
        <w:rPr>
          <w:rFonts w:ascii="Times New Roman" w:hAnsi="Times New Roman" w:cs="Times New Roman"/>
          <w:sz w:val="24"/>
          <w:szCs w:val="24"/>
          <w:lang w:val="ru-RU"/>
        </w:rPr>
        <w:t>Завідувач кафедри конструювання верстатів,</w:t>
      </w:r>
    </w:p>
    <w:p w:rsidR="0063757E" w:rsidRDefault="0063757E" w:rsidP="009115C8">
      <w:pPr>
        <w:widowControl w:val="0"/>
        <w:spacing w:after="0" w:line="240" w:lineRule="auto"/>
        <w:jc w:val="both"/>
        <w:rPr>
          <w:rFonts w:ascii="Times New Roman" w:hAnsi="Times New Roman" w:cs="Times New Roman"/>
          <w:sz w:val="24"/>
          <w:szCs w:val="24"/>
        </w:rPr>
      </w:pPr>
      <w:r w:rsidRPr="0063757E">
        <w:rPr>
          <w:rFonts w:ascii="Times New Roman" w:hAnsi="Times New Roman" w:cs="Times New Roman"/>
          <w:sz w:val="24"/>
          <w:szCs w:val="24"/>
          <w:lang w:val="ru-RU"/>
        </w:rPr>
        <w:t xml:space="preserve">інструментів </w:t>
      </w:r>
      <w:r>
        <w:rPr>
          <w:rFonts w:ascii="Times New Roman" w:hAnsi="Times New Roman" w:cs="Times New Roman"/>
          <w:sz w:val="24"/>
          <w:szCs w:val="24"/>
        </w:rPr>
        <w:t>та машин ТНТУ,</w:t>
      </w:r>
    </w:p>
    <w:p w:rsidR="0063757E" w:rsidRDefault="0063757E" w:rsidP="009115C8">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заслужений працівник освіти України,</w:t>
      </w:r>
    </w:p>
    <w:p w:rsidR="0063757E" w:rsidRDefault="0063757E" w:rsidP="009115C8">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доктор технічних наук, професор                                                                            Луців І.В.</w:t>
      </w:r>
    </w:p>
    <w:p w:rsidR="00531E03" w:rsidRDefault="00531E03" w:rsidP="009115C8">
      <w:pPr>
        <w:widowControl w:val="0"/>
        <w:spacing w:after="0" w:line="240" w:lineRule="auto"/>
        <w:jc w:val="both"/>
        <w:rPr>
          <w:rFonts w:ascii="Times New Roman" w:hAnsi="Times New Roman" w:cs="Times New Roman"/>
          <w:sz w:val="24"/>
          <w:szCs w:val="24"/>
        </w:rPr>
      </w:pPr>
    </w:p>
    <w:p w:rsidR="006B47FA" w:rsidRDefault="006B47FA" w:rsidP="009115C8">
      <w:pPr>
        <w:widowControl w:val="0"/>
        <w:spacing w:after="0" w:line="240" w:lineRule="auto"/>
        <w:ind w:firstLine="709"/>
        <w:jc w:val="both"/>
        <w:rPr>
          <w:rFonts w:ascii="Times New Roman" w:hAnsi="Times New Roman" w:cs="Times New Roman"/>
          <w:sz w:val="24"/>
          <w:szCs w:val="24"/>
        </w:rPr>
      </w:pPr>
    </w:p>
    <w:p w:rsidR="00531E03" w:rsidRPr="003674E2" w:rsidRDefault="00531E03" w:rsidP="009115C8">
      <w:pPr>
        <w:widowControl w:val="0"/>
        <w:spacing w:after="0" w:line="240" w:lineRule="auto"/>
        <w:ind w:firstLine="709"/>
        <w:jc w:val="both"/>
        <w:rPr>
          <w:rFonts w:ascii="Times New Roman" w:hAnsi="Times New Roman" w:cs="Times New Roman"/>
          <w:sz w:val="24"/>
          <w:szCs w:val="24"/>
        </w:rPr>
      </w:pPr>
    </w:p>
    <w:p w:rsidR="001D35F3" w:rsidRPr="00531E03" w:rsidRDefault="006B47FA" w:rsidP="009115C8">
      <w:pPr>
        <w:widowControl w:val="0"/>
        <w:spacing w:after="0" w:line="240" w:lineRule="auto"/>
        <w:jc w:val="center"/>
        <w:rPr>
          <w:rFonts w:ascii="Times New Roman" w:hAnsi="Times New Roman" w:cs="Times New Roman"/>
          <w:b/>
          <w:sz w:val="24"/>
          <w:szCs w:val="24"/>
          <w:lang w:val="ru-RU"/>
        </w:rPr>
      </w:pPr>
      <w:r w:rsidRPr="003674E2">
        <w:rPr>
          <w:rFonts w:ascii="Times New Roman" w:hAnsi="Times New Roman" w:cs="Times New Roman"/>
          <w:b/>
          <w:sz w:val="24"/>
          <w:szCs w:val="24"/>
        </w:rPr>
        <w:t>СПОГАДИ ПРО ПРОФЕСОРА, ЗАСЛУЖЕНОГО ВИНАХІДНИК</w:t>
      </w:r>
      <w:r w:rsidR="0063757E">
        <w:rPr>
          <w:rFonts w:ascii="Times New Roman" w:hAnsi="Times New Roman" w:cs="Times New Roman"/>
          <w:b/>
          <w:sz w:val="24"/>
          <w:szCs w:val="24"/>
        </w:rPr>
        <w:t xml:space="preserve">А </w:t>
      </w:r>
    </w:p>
    <w:p w:rsidR="006B47FA" w:rsidRDefault="0063757E" w:rsidP="009115C8">
      <w:pPr>
        <w:widowControl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СТЕПАНА ГРИГОРОВИЧА НАГОРНЯКА</w:t>
      </w:r>
    </w:p>
    <w:p w:rsidR="000F757E" w:rsidRDefault="000F757E" w:rsidP="009115C8">
      <w:pPr>
        <w:widowControl w:val="0"/>
        <w:spacing w:after="0" w:line="240" w:lineRule="auto"/>
        <w:ind w:firstLine="709"/>
        <w:jc w:val="center"/>
        <w:rPr>
          <w:rFonts w:ascii="Times New Roman" w:hAnsi="Times New Roman" w:cs="Times New Roman"/>
          <w:b/>
          <w:sz w:val="20"/>
          <w:szCs w:val="20"/>
        </w:rPr>
      </w:pPr>
    </w:p>
    <w:p w:rsidR="000F757E" w:rsidRPr="001D35F3" w:rsidRDefault="000F757E" w:rsidP="009115C8">
      <w:pPr>
        <w:widowControl w:val="0"/>
        <w:spacing w:after="0" w:line="240" w:lineRule="auto"/>
        <w:jc w:val="center"/>
        <w:rPr>
          <w:rFonts w:ascii="Times New Roman" w:hAnsi="Times New Roman" w:cs="Times New Roman"/>
          <w:b/>
          <w:caps/>
          <w:sz w:val="24"/>
          <w:szCs w:val="24"/>
          <w:lang w:val="en-US"/>
        </w:rPr>
      </w:pPr>
      <w:r w:rsidRPr="001D35F3">
        <w:rPr>
          <w:rFonts w:ascii="Times New Roman" w:hAnsi="Times New Roman" w:cs="Times New Roman"/>
          <w:b/>
          <w:caps/>
          <w:sz w:val="24"/>
          <w:szCs w:val="24"/>
          <w:lang w:val="en-US"/>
        </w:rPr>
        <w:t>The memories of Stepan Grigorovych Nagornyk – profes</w:t>
      </w:r>
      <w:r w:rsidR="001D35F3" w:rsidRPr="001D35F3">
        <w:rPr>
          <w:rFonts w:ascii="Times New Roman" w:hAnsi="Times New Roman" w:cs="Times New Roman"/>
          <w:b/>
          <w:caps/>
          <w:sz w:val="24"/>
          <w:szCs w:val="24"/>
          <w:lang w:val="en-US"/>
        </w:rPr>
        <w:t>s</w:t>
      </w:r>
      <w:r w:rsidRPr="001D35F3">
        <w:rPr>
          <w:rFonts w:ascii="Times New Roman" w:hAnsi="Times New Roman" w:cs="Times New Roman"/>
          <w:b/>
          <w:caps/>
          <w:sz w:val="24"/>
          <w:szCs w:val="24"/>
          <w:lang w:val="en-US"/>
        </w:rPr>
        <w:t>or, hon</w:t>
      </w:r>
      <w:r w:rsidR="001D35F3" w:rsidRPr="001D35F3">
        <w:rPr>
          <w:rFonts w:ascii="Times New Roman" w:hAnsi="Times New Roman" w:cs="Times New Roman"/>
          <w:b/>
          <w:caps/>
          <w:sz w:val="24"/>
          <w:szCs w:val="24"/>
          <w:lang w:val="en-US"/>
        </w:rPr>
        <w:t>o</w:t>
      </w:r>
      <w:r w:rsidRPr="001D35F3">
        <w:rPr>
          <w:rFonts w:ascii="Times New Roman" w:hAnsi="Times New Roman" w:cs="Times New Roman"/>
          <w:b/>
          <w:caps/>
          <w:sz w:val="24"/>
          <w:szCs w:val="24"/>
          <w:lang w:val="en-US"/>
        </w:rPr>
        <w:t>red inventor of Ukraine</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Степан Григорович був моїм першим рецензентом і порадником в галузі техніки і технології. Всі свої ідеї я давав на його суд із рецензуванням, після чого я робив відповідні висновки.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Провідна роль машинобудування серед інших галузей промисловості визначається тим, що всі процеси в матеріальному виробництві, транспорті, будівництві, сільському господарстві пов’язані з використанням машин. Конструкції машин неперервно вдосконалюються згідно вимог експлуатації та виробництва, а також на основі можливостей, що виготовляються з врахуванням розвитку науково-технічного процесу.</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Запобіжні механізми металорізальних верстатів (МРВ), то була не наївна юнацька фантазія молодого, амбітного Нагорняка С.Г., а серйозна наукова праця, основні положення якої витримали випробування часом. Тернопільському молодому </w:t>
      </w:r>
      <w:r w:rsidRPr="003674E2">
        <w:rPr>
          <w:rFonts w:ascii="Times New Roman" w:hAnsi="Times New Roman" w:cs="Times New Roman"/>
          <w:sz w:val="24"/>
          <w:szCs w:val="24"/>
        </w:rPr>
        <w:lastRenderedPageBreak/>
        <w:t>науковцю, щоб стати на цей шлях, треба було мати особливу вдачу, піднесені думки, незалежність розуму, здатність передбачати. Його талантові, мов повноводній річці, було тісно в основному руслі. І не дивно, адже невтомний Нагорняк С.Г. завжди вражав нас глибиною знань з математики, динаміки, він твердо засвоїв основні принципи кожної науки і вільно ними оперував.</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При його підходах до наукових проблем я зрозумів, що йому потрібний вихід на наукові проблеми великого масштабу. Тому я звернувся до другого нашого науковця Богдана Васильовича Гупки з ініціативою просити нашого старшого колегу, його наукового керівника Бориса Івановича Костецького, щоб його влаштувати в аспірантуру до професора Суторихіна Володимира Миколайовича, завідувача кафедри деталей машин сільськогосподарської академії. В 1975 році Степан Григорович став аспірантом, а через 3 роки захистив кандидатську дисертацію і перейшов працювати на роботу в наш Тернопільський технічний університет.</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Наукову спадщину Степан Григорович нам нажаль залишив невелику. В нього є біля 300 авторських свідоцтв і патентів, ним виданий довідник “Запобіжні механізми металообробного обладнання” у співавторстві зі своїм науковим керівником докторської дисертації професором Ігорем Володимировичем Луцівом видавництво “Техніка” 1992р. -70стор. З якого взнаємо, що в 1997 посилань 47 авторських свідоцтв, 17 наукових статей. Основні співавтори проф. Луців І.В і його науковий керівник по кандидатській дисертації Суторихін В.М. Основні його запобіжні механізми: до свердлильних, токарних верстатів, для неперервного різання, для дискретного оброблення, синтез механізмів дроблення стружки для фрезерування і вихрового нарізання різі, а також збірні торцеві фрези, вихрові головки з пружно-демпфуючими елементами, а також синтез запобіжних муфт і патронів, кулачкові, кулькові, зубчасті і фрикційні муфти.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Другу важливу проблему за яку він взявся це у співпраці з проф., д.т.н. Хайлісом Г.А. відкрили спеціалізовану вчену раду з захисту кандидатських дисертацій по сільськогосподарських машинах. На протязі 5 років у Луцьку захистилося порядку 6 молодих науковців, серед них наші викладачі Ткаченко І.Г., Капаціла Ю.Б., Пік А.І., Гевко І.Б., Павх І, Вітровий А та інші.</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2002 р. в університеті існувала у спеціалізованій раді спеціальність 05.03.01 - процеси мехобробки, верстати і інструменти і в тому ж році було відкрито спеціалізовану вчену раду на захист трьох спеціальностей: 05.02.08 – технологія машинобудування, 05.03.01 – процеси мехобробки і 05.05.05 – піднімально-транспортні машини і головою спецради було призначено Степана Григоровича, який 6 років керував цією радою. Після цього з погіршеним станом здоров’я він передав раду мені, а через 6 років у 2015 році я спеціалізовану раду передав своєму вихованцю проф., д.т.н., Пилипцю М.І. яка працює успішно і сьогодні.</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Степан Григорович приймав активну участь у підготовці своїх вихованців. Під його керівництвом захистили кандидатські дисертаційні роботи Гевко Ів.Б. д.т.н., проф. кафедри економіки, Данилишин Г.М. доц. кафедри автоматизації, Зеленський К.В. – директор Гусятинського коледжу ТНТУ, Зінь М.М. каф. менеджменту, Шанайда В.В. доц. кафедри верстатів та інструментів ТНТУ, він також був опонентом дисертаційної роботи проф. Пилипця М.І., нині голови спецради нашого університету і докторської дисертаційної роботи проф.. Рогатинського Р.М., нашого проректора з наукової роботи.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Світла пам'ять про чудову, добру та талановиту людину Нагорняка Степана Григоровича назавжди залишиться в наших серцях.</w:t>
      </w:r>
    </w:p>
    <w:p w:rsidR="006B47FA" w:rsidRPr="001D35F3" w:rsidRDefault="006B47FA" w:rsidP="009115C8">
      <w:pPr>
        <w:widowControl w:val="0"/>
        <w:spacing w:after="0" w:line="240" w:lineRule="auto"/>
        <w:ind w:firstLine="709"/>
        <w:jc w:val="both"/>
        <w:rPr>
          <w:rFonts w:ascii="Times New Roman" w:hAnsi="Times New Roman" w:cs="Times New Roman"/>
          <w:sz w:val="20"/>
          <w:szCs w:val="20"/>
        </w:rPr>
      </w:pPr>
    </w:p>
    <w:p w:rsidR="0063757E" w:rsidRDefault="0063757E" w:rsidP="009115C8">
      <w:pPr>
        <w:widowControl w:val="0"/>
        <w:spacing w:after="0" w:line="240" w:lineRule="auto"/>
        <w:jc w:val="both"/>
        <w:rPr>
          <w:rFonts w:ascii="Times New Roman" w:hAnsi="Times New Roman" w:cs="Times New Roman"/>
          <w:sz w:val="24"/>
          <w:szCs w:val="24"/>
        </w:rPr>
      </w:pPr>
      <w:r w:rsidRPr="0063757E">
        <w:rPr>
          <w:rFonts w:ascii="Times New Roman" w:hAnsi="Times New Roman" w:cs="Times New Roman"/>
          <w:sz w:val="24"/>
          <w:szCs w:val="24"/>
          <w:lang w:val="ru-RU"/>
        </w:rPr>
        <w:t>З</w:t>
      </w:r>
      <w:r>
        <w:rPr>
          <w:rFonts w:ascii="Times New Roman" w:hAnsi="Times New Roman" w:cs="Times New Roman"/>
          <w:sz w:val="24"/>
          <w:szCs w:val="24"/>
          <w:lang w:val="ru-RU"/>
        </w:rPr>
        <w:t>аслужений винахідник України</w:t>
      </w:r>
      <w:r>
        <w:rPr>
          <w:rFonts w:ascii="Times New Roman" w:hAnsi="Times New Roman" w:cs="Times New Roman"/>
          <w:sz w:val="24"/>
          <w:szCs w:val="24"/>
        </w:rPr>
        <w:t>,</w:t>
      </w:r>
    </w:p>
    <w:p w:rsidR="006B47FA" w:rsidRPr="003674E2" w:rsidRDefault="0063757E" w:rsidP="009115C8">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доктор технічних наук, професор                                                                          </w:t>
      </w:r>
      <w:r w:rsidR="006B47FA" w:rsidRPr="003674E2">
        <w:rPr>
          <w:rFonts w:ascii="Times New Roman" w:hAnsi="Times New Roman" w:cs="Times New Roman"/>
          <w:sz w:val="24"/>
          <w:szCs w:val="24"/>
        </w:rPr>
        <w:t>Гевко Б.М.</w:t>
      </w:r>
      <w:r w:rsidR="006B47FA" w:rsidRPr="003674E2">
        <w:rPr>
          <w:rFonts w:ascii="Times New Roman" w:hAnsi="Times New Roman" w:cs="Times New Roman"/>
          <w:sz w:val="24"/>
          <w:szCs w:val="24"/>
        </w:rPr>
        <w:br w:type="page"/>
      </w:r>
    </w:p>
    <w:p w:rsidR="006B47FA" w:rsidRPr="003674E2" w:rsidRDefault="006B47FA"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621.9.04</w:t>
      </w:r>
    </w:p>
    <w:p w:rsidR="005D4204" w:rsidRDefault="006B47FA"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Н.С. Равсь</w:t>
      </w:r>
      <w:r w:rsidR="0021457C">
        <w:rPr>
          <w:rFonts w:ascii="Times New Roman" w:hAnsi="Times New Roman" w:cs="Times New Roman"/>
          <w:b/>
          <w:sz w:val="24"/>
          <w:szCs w:val="24"/>
        </w:rPr>
        <w:t>ка, докт. техн. наук, проф., В.</w:t>
      </w:r>
      <w:r w:rsidRPr="003674E2">
        <w:rPr>
          <w:rFonts w:ascii="Times New Roman" w:hAnsi="Times New Roman" w:cs="Times New Roman"/>
          <w:b/>
          <w:sz w:val="24"/>
          <w:szCs w:val="24"/>
        </w:rPr>
        <w:t>А. Пас</w:t>
      </w:r>
      <w:r w:rsidR="0021457C">
        <w:rPr>
          <w:rFonts w:ascii="Times New Roman" w:hAnsi="Times New Roman" w:cs="Times New Roman"/>
          <w:b/>
          <w:sz w:val="24"/>
          <w:szCs w:val="24"/>
        </w:rPr>
        <w:t>ічник, докт. техн. наук, проф.,</w:t>
      </w:r>
      <w:r w:rsidR="0021457C">
        <w:rPr>
          <w:rFonts w:ascii="Times New Roman" w:hAnsi="Times New Roman" w:cs="Times New Roman"/>
          <w:b/>
          <w:sz w:val="24"/>
          <w:szCs w:val="24"/>
        </w:rPr>
        <w:br/>
      </w:r>
      <w:r w:rsidRPr="003674E2">
        <w:rPr>
          <w:rFonts w:ascii="Times New Roman" w:hAnsi="Times New Roman" w:cs="Times New Roman"/>
          <w:b/>
          <w:sz w:val="24"/>
          <w:szCs w:val="24"/>
        </w:rPr>
        <w:t>О.А. Ох</w:t>
      </w:r>
      <w:r w:rsidR="005D4204">
        <w:rPr>
          <w:rFonts w:ascii="Times New Roman" w:hAnsi="Times New Roman" w:cs="Times New Roman"/>
          <w:b/>
          <w:sz w:val="24"/>
          <w:szCs w:val="24"/>
        </w:rPr>
        <w:t>р</w:t>
      </w:r>
      <w:r w:rsidRPr="003674E2">
        <w:rPr>
          <w:rFonts w:ascii="Times New Roman" w:hAnsi="Times New Roman" w:cs="Times New Roman"/>
          <w:b/>
          <w:sz w:val="24"/>
          <w:szCs w:val="24"/>
        </w:rPr>
        <w:t>і</w:t>
      </w:r>
      <w:r w:rsidR="005D4204">
        <w:rPr>
          <w:rFonts w:ascii="Times New Roman" w:hAnsi="Times New Roman" w:cs="Times New Roman"/>
          <w:b/>
          <w:sz w:val="24"/>
          <w:szCs w:val="24"/>
        </w:rPr>
        <w:t>менко, докт. техн. наук, доц.</w:t>
      </w:r>
    </w:p>
    <w:p w:rsidR="006B47FA" w:rsidRPr="005D4204" w:rsidRDefault="005D4204" w:rsidP="009115C8">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НТУУ</w:t>
      </w:r>
      <w:r w:rsidR="006B47FA" w:rsidRPr="005D4204">
        <w:rPr>
          <w:rFonts w:ascii="Times New Roman" w:hAnsi="Times New Roman" w:cs="Times New Roman"/>
          <w:sz w:val="24"/>
          <w:szCs w:val="24"/>
        </w:rPr>
        <w:t>«Київський політехнічний інститут імені Ігоря Сікорського»</w:t>
      </w:r>
    </w:p>
    <w:p w:rsidR="006B47FA" w:rsidRPr="000F757E" w:rsidRDefault="006B47FA" w:rsidP="009115C8">
      <w:pPr>
        <w:widowControl w:val="0"/>
        <w:spacing w:after="0" w:line="240" w:lineRule="auto"/>
        <w:ind w:firstLine="709"/>
        <w:jc w:val="both"/>
        <w:rPr>
          <w:rFonts w:ascii="Times New Roman" w:hAnsi="Times New Roman" w:cs="Times New Roman"/>
          <w:sz w:val="20"/>
          <w:szCs w:val="20"/>
        </w:rPr>
      </w:pPr>
    </w:p>
    <w:p w:rsidR="006B47FA" w:rsidRPr="003674E2" w:rsidRDefault="006B47FA" w:rsidP="00BB37F0">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РОЗВИТОК СИСТЕМ І ПРОЦЕСІВ ФОРМОУТВОРЕННЯ ПОВЕРХОНЬ ДЕТАЛЕЙ</w:t>
      </w:r>
    </w:p>
    <w:p w:rsidR="006B47FA" w:rsidRPr="003674E2" w:rsidRDefault="006B47FA" w:rsidP="009115C8">
      <w:pPr>
        <w:widowControl w:val="0"/>
        <w:spacing w:after="0" w:line="240" w:lineRule="auto"/>
        <w:jc w:val="both"/>
        <w:rPr>
          <w:rFonts w:ascii="Times New Roman" w:hAnsi="Times New Roman" w:cs="Times New Roman"/>
          <w:b/>
          <w:sz w:val="24"/>
          <w:szCs w:val="24"/>
          <w:lang w:val="en-US"/>
        </w:rPr>
      </w:pPr>
      <w:r w:rsidRPr="003674E2">
        <w:rPr>
          <w:rFonts w:ascii="Times New Roman" w:hAnsi="Times New Roman" w:cs="Times New Roman"/>
          <w:b/>
          <w:sz w:val="24"/>
          <w:szCs w:val="24"/>
          <w:lang w:val="en-US"/>
        </w:rPr>
        <w:t>N. Ravska, Dr., Prof., V. Pasichnyk, Dr., Prof., O. Okhrimenko, Dr., Assoc. Prof.,</w:t>
      </w:r>
    </w:p>
    <w:p w:rsidR="006B47FA" w:rsidRPr="003674E2" w:rsidRDefault="006B47FA" w:rsidP="00BB37F0">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DEVELOPMENT OF SYSTEMS AND PROCESSES OF FORMING OF SURFACES</w:t>
      </w:r>
    </w:p>
    <w:p w:rsidR="006B47FA" w:rsidRPr="000F757E" w:rsidRDefault="006B47FA" w:rsidP="009115C8">
      <w:pPr>
        <w:widowControl w:val="0"/>
        <w:spacing w:after="0" w:line="240" w:lineRule="auto"/>
        <w:ind w:firstLine="709"/>
        <w:jc w:val="both"/>
        <w:rPr>
          <w:rFonts w:ascii="Times New Roman" w:hAnsi="Times New Roman" w:cs="Times New Roman"/>
          <w:sz w:val="20"/>
          <w:szCs w:val="20"/>
        </w:rPr>
      </w:pP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Витоки розвитку теорії формоутворення поверхонь деталей, як фундаментального наукового напряму</w:t>
      </w:r>
      <w:r w:rsidR="00A93E5A" w:rsidRPr="001F239D">
        <w:rPr>
          <w:rFonts w:ascii="Times New Roman" w:hAnsi="Times New Roman" w:cs="Times New Roman"/>
          <w:sz w:val="24"/>
          <w:szCs w:val="24"/>
          <w:lang w:val="en-US"/>
        </w:rPr>
        <w:t xml:space="preserve"> </w:t>
      </w:r>
      <w:r w:rsidR="00A93E5A">
        <w:rPr>
          <w:rFonts w:ascii="Times New Roman" w:hAnsi="Times New Roman" w:cs="Times New Roman"/>
          <w:sz w:val="24"/>
          <w:szCs w:val="24"/>
        </w:rPr>
        <w:t>у</w:t>
      </w:r>
      <w:r w:rsidRPr="003674E2">
        <w:rPr>
          <w:rFonts w:ascii="Times New Roman" w:hAnsi="Times New Roman" w:cs="Times New Roman"/>
          <w:sz w:val="24"/>
          <w:szCs w:val="24"/>
        </w:rPr>
        <w:t xml:space="preserve"> вітчизняному (в широкому історичному аспекті) науковому просторі датуються 30-ми роками ХХ століття і містяться в наукових працях д.т.н., проф. І.І. Семенченка [1]. На той час базовою технологією формоутворення була технологія оброблення різанням, яка реалізовувалась технологічним оброблювальними системами «Верстат – пристрій – інструмент – деталь». Індустріальний розвиток промисловості, потреба у формоутворенні вс</w:t>
      </w:r>
      <w:r w:rsidR="00A93E5A">
        <w:rPr>
          <w:rFonts w:ascii="Times New Roman" w:hAnsi="Times New Roman" w:cs="Times New Roman"/>
          <w:sz w:val="24"/>
          <w:szCs w:val="24"/>
        </w:rPr>
        <w:t>е</w:t>
      </w:r>
      <w:r w:rsidRPr="003674E2">
        <w:rPr>
          <w:rFonts w:ascii="Times New Roman" w:hAnsi="Times New Roman" w:cs="Times New Roman"/>
          <w:sz w:val="24"/>
          <w:szCs w:val="24"/>
        </w:rPr>
        <w:t xml:space="preserve"> більш різноманітних за формою конструкцій деталей, підвищення вимог до їх якості, розширення набору конструкційних матеріалів, сприяє створенню широкої гами металорізального обладнання та інструменту. Протягом 40-60-хх років у працях таких вчених , як І.І. Семенченко, В.В. Шишков, С.С. Петрухін, П.Р. Родін, Ю.В. Цвіс, М.Н. Ларін, Н.А. Шевченко, В.Ф. Бобров заклада</w:t>
      </w:r>
      <w:r w:rsidR="00A93E5A">
        <w:rPr>
          <w:rFonts w:ascii="Times New Roman" w:hAnsi="Times New Roman" w:cs="Times New Roman"/>
          <w:sz w:val="24"/>
          <w:szCs w:val="24"/>
        </w:rPr>
        <w:t>ю</w:t>
      </w:r>
      <w:r w:rsidRPr="003674E2">
        <w:rPr>
          <w:rFonts w:ascii="Times New Roman" w:hAnsi="Times New Roman" w:cs="Times New Roman"/>
          <w:sz w:val="24"/>
          <w:szCs w:val="24"/>
        </w:rPr>
        <w:t>ться загальні принципи проектування різальних інструментів [2-4].</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Основою проектування різальних інструментів є кінематична схема, яка реалізує формоутворення. В роботі Г.І. Грановського [5] закладені</w:t>
      </w:r>
      <w:r w:rsidR="00A93E5A">
        <w:rPr>
          <w:rFonts w:ascii="Times New Roman" w:hAnsi="Times New Roman" w:cs="Times New Roman"/>
          <w:sz w:val="24"/>
          <w:szCs w:val="24"/>
        </w:rPr>
        <w:t xml:space="preserve"> і</w:t>
      </w:r>
      <w:r w:rsidRPr="003674E2">
        <w:rPr>
          <w:rFonts w:ascii="Times New Roman" w:hAnsi="Times New Roman" w:cs="Times New Roman"/>
          <w:sz w:val="24"/>
          <w:szCs w:val="24"/>
        </w:rPr>
        <w:t xml:space="preserve"> розглядались загальні для всіх, наявних на той час видів інструментів, питання взаємних рухів (кінематики), яких було проаналізовано понад 250. Не високий рівень систематизації кінематичних схем певним чином стримував розвиток наукових основ проектування інструменту.</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 Ро</w:t>
      </w:r>
      <w:r w:rsidR="00A93E5A" w:rsidRPr="003674E2">
        <w:rPr>
          <w:rFonts w:ascii="Times New Roman" w:hAnsi="Times New Roman" w:cs="Times New Roman"/>
          <w:sz w:val="24"/>
          <w:szCs w:val="24"/>
        </w:rPr>
        <w:t>д</w:t>
      </w:r>
      <w:r w:rsidRPr="003674E2">
        <w:rPr>
          <w:rFonts w:ascii="Times New Roman" w:hAnsi="Times New Roman" w:cs="Times New Roman"/>
          <w:sz w:val="24"/>
          <w:szCs w:val="24"/>
        </w:rPr>
        <w:t>ін узагальнив і систематизував способи формоутворення при різанні, запропонував розглядати способи обробки як такі, що ґрунтуються на теоретично визначених кінематичних зв’язках системи «деталь–інструмент» [6]. Таке уявлення про кінематику утворення поверхонь забезпечило розробку ним нових схем формоутворення поверхонь, заснованих на поєднанні рівномірних, прямолінійно-поступального та обертового рухів, їх класифікацію, яка разом з умовами формоутворення склали основу теорії формоутворення поверхонь, інваріантну до способу, методу та інструменту, яка на десятиліття визначила подальший розвиток [7].</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Фундаментальність теорії підкреслюється тим, що поява нових методів оброблення, наприклад лазерних методів розмірного оброблення, виконані проф. Коваленком.В.С., дозволила визначати лазерний промінь як інструмент без зміни принципів формоутворення.</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Поява і широке впровадження верстатів з ЧПК, розвиток інформаційних технологій та розробка нових принципів створення автоматизованих систем проектування поставили нові завдання з подальшого розвитку теорії формоутворення поверхонь, як теоретичної основи сучасних САПР інструменту та схем формоутворення [7, 8].</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Сучасна теорія формоутворення поверхонь побудована на розгляді ідеалізованих процесів, і тому ще одним загальним напрямком розвитку є удосконалення з урахуванням реальних процесів та явищ, які є основою фізичних процесів утворення нових форм. Тут ефективним інструментарієм є і буде математичне моделювання (2</w:t>
      </w:r>
      <w:r w:rsidRPr="003674E2">
        <w:rPr>
          <w:rFonts w:ascii="Times New Roman" w:hAnsi="Times New Roman" w:cs="Times New Roman"/>
          <w:sz w:val="24"/>
          <w:szCs w:val="24"/>
          <w:lang w:val="en-US"/>
        </w:rPr>
        <w:t>D</w:t>
      </w:r>
      <w:r w:rsidRPr="003674E2">
        <w:rPr>
          <w:rFonts w:ascii="Times New Roman" w:hAnsi="Times New Roman" w:cs="Times New Roman"/>
          <w:sz w:val="24"/>
          <w:szCs w:val="24"/>
        </w:rPr>
        <w:t>, 3</w:t>
      </w:r>
      <w:r w:rsidRPr="003674E2">
        <w:rPr>
          <w:rFonts w:ascii="Times New Roman" w:hAnsi="Times New Roman" w:cs="Times New Roman"/>
          <w:sz w:val="24"/>
          <w:szCs w:val="24"/>
          <w:lang w:val="en-US"/>
        </w:rPr>
        <w:t>D</w:t>
      </w:r>
      <w:r w:rsidRPr="003674E2">
        <w:rPr>
          <w:rFonts w:ascii="Times New Roman" w:hAnsi="Times New Roman" w:cs="Times New Roman"/>
          <w:sz w:val="24"/>
          <w:szCs w:val="24"/>
        </w:rPr>
        <w:t xml:space="preserve">), розвиток методологій і методів. Розвиток процесів високошвидкісного та високоефективного оброблення матеріалів потребує поглиблення розуміння специфіки перебігу процесів та розвитку різальних інструментів у напрямках, що забезпечують </w:t>
      </w:r>
      <w:r w:rsidRPr="003674E2">
        <w:rPr>
          <w:rFonts w:ascii="Times New Roman" w:hAnsi="Times New Roman" w:cs="Times New Roman"/>
          <w:sz w:val="24"/>
          <w:szCs w:val="24"/>
        </w:rPr>
        <w:lastRenderedPageBreak/>
        <w:t>високу працездатність в складних умовах експлуатації. Ускладнення форм поверхонь деталей та реалізації їх оброблення на верстатах з ЧПК в умовах, що постійно змінюються протягом усього технологічного процесу, потребує розвитку методів урахування динаміки процесів та розроблення інструменту підвищеної працездатності.</w:t>
      </w:r>
    </w:p>
    <w:p w:rsidR="006B47FA" w:rsidRPr="003674E2" w:rsidRDefault="006B47FA" w:rsidP="00BB37F0">
      <w:pPr>
        <w:widowControl w:val="0"/>
        <w:spacing w:after="0" w:line="228" w:lineRule="auto"/>
        <w:ind w:firstLine="709"/>
        <w:jc w:val="both"/>
        <w:rPr>
          <w:rFonts w:ascii="Times New Roman" w:hAnsi="Times New Roman" w:cs="Times New Roman"/>
          <w:spacing w:val="-4"/>
          <w:sz w:val="24"/>
          <w:szCs w:val="24"/>
        </w:rPr>
      </w:pPr>
      <w:r w:rsidRPr="003674E2">
        <w:rPr>
          <w:rFonts w:ascii="Times New Roman" w:hAnsi="Times New Roman" w:cs="Times New Roman"/>
          <w:spacing w:val="-4"/>
          <w:sz w:val="24"/>
          <w:szCs w:val="24"/>
        </w:rPr>
        <w:t>На даному етапі розвитку науки про формоутворення поверхонь, техніки і технології для їх реалізації перспективним напрямками подальших досліджень є:</w:t>
      </w:r>
    </w:p>
    <w:p w:rsidR="006B47FA" w:rsidRPr="003674E2" w:rsidRDefault="006B47FA" w:rsidP="00BB37F0">
      <w:pPr>
        <w:pStyle w:val="a3"/>
        <w:widowControl w:val="0"/>
        <w:numPr>
          <w:ilvl w:val="0"/>
          <w:numId w:val="2"/>
        </w:numPr>
        <w:spacing w:after="0" w:line="228"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розвиток теорії синтезу поверхонь та теорії їх формоутворення;</w:t>
      </w:r>
    </w:p>
    <w:p w:rsidR="006B47FA" w:rsidRPr="003674E2" w:rsidRDefault="006B47FA" w:rsidP="00BB37F0">
      <w:pPr>
        <w:pStyle w:val="a3"/>
        <w:widowControl w:val="0"/>
        <w:numPr>
          <w:ilvl w:val="0"/>
          <w:numId w:val="2"/>
        </w:numPr>
        <w:spacing w:after="0" w:line="228"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розвиток кінематики формоутворення складних фасонних поверхонь;</w:t>
      </w:r>
    </w:p>
    <w:p w:rsidR="006B47FA" w:rsidRPr="003674E2" w:rsidRDefault="006B47FA" w:rsidP="00BB37F0">
      <w:pPr>
        <w:pStyle w:val="a3"/>
        <w:widowControl w:val="0"/>
        <w:numPr>
          <w:ilvl w:val="0"/>
          <w:numId w:val="2"/>
        </w:numPr>
        <w:spacing w:after="0" w:line="228"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розроблення кінематики мікроформоутворення поверхонь для підвищення експлуатаційних фізико-механічних властивостей таких поверхонь;</w:t>
      </w:r>
    </w:p>
    <w:p w:rsidR="006B47FA" w:rsidRPr="003674E2" w:rsidRDefault="006B47FA" w:rsidP="00BB37F0">
      <w:pPr>
        <w:pStyle w:val="a3"/>
        <w:widowControl w:val="0"/>
        <w:numPr>
          <w:ilvl w:val="0"/>
          <w:numId w:val="2"/>
        </w:numPr>
        <w:spacing w:after="0" w:line="228"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удосконалення та підвищення ефективності процесів, що реалізуються сучасними багатокоординатними верстатів з ЧПК.</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p>
    <w:p w:rsidR="006B47FA" w:rsidRPr="003674E2" w:rsidRDefault="006B47FA" w:rsidP="00BB37F0">
      <w:pPr>
        <w:widowControl w:val="0"/>
        <w:spacing w:after="0" w:line="228" w:lineRule="auto"/>
        <w:ind w:firstLine="709"/>
        <w:jc w:val="both"/>
        <w:rPr>
          <w:rFonts w:ascii="Times New Roman" w:hAnsi="Times New Roman" w:cs="Times New Roman"/>
          <w:b/>
          <w:sz w:val="24"/>
          <w:szCs w:val="24"/>
        </w:rPr>
      </w:pPr>
      <w:r w:rsidRPr="003674E2">
        <w:rPr>
          <w:rFonts w:ascii="Times New Roman" w:hAnsi="Times New Roman" w:cs="Times New Roman"/>
          <w:b/>
          <w:sz w:val="24"/>
          <w:szCs w:val="24"/>
        </w:rPr>
        <w:t>Література</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 Семенченко И.И. Режущий инструмент [текст]/ И.И. Семенченко. – М.: Машгиз, 1944, в 4-х т.</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2. Шишков В.А. Образование поверхностей резания по методу обкатки [текст] / В.А. Шишков. – М.: Машгиз, 1951. – 150 с. </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3. Родин П.Р. Основы теории проектирования режущих инструментов [текст] / П.Р. Родин. – К.: Машгиз, 1960. – 160 с.</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4. Семенченко И.И. Проектирование металлорежущих инструментов [текст] / И.И. Семенченко, В.М. Матюшин, Г.Н. Сахаров. – М.: Машгиз, 1963. – 952 с.</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5. Грановский Г.И. Кинематика резания [текст] / Г.И. Грановский. – М.: Машгиз, 1948. – 200 с.</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6. Родин П.Р. Основы формообразования поверхности резанием [текст] / П.Р. Родин. – К.: Вища школа, 1977. – 190 с.</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7. Равська Н.С. Основи формоутворення поверхонь при механічній обробці [текст] / Н.С. Равська, П.П. Мельничук, О.В. Мамлюк, Т.П. Ніколаєнко, О.А. Охріменко. – К.: 2013, 215 с.</w:t>
      </w:r>
    </w:p>
    <w:p w:rsidR="006B47FA" w:rsidRPr="003674E2" w:rsidRDefault="006B47FA" w:rsidP="00BB37F0">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8. Гречишников В.А Автоматизированное проектирование металлорежущих инструментов [текст] / В.А. Гречишников, Г.Н. Кирсанов, А.В. Катаев. – М.: Мосстанкин, 1984. – 109 с.</w:t>
      </w:r>
    </w:p>
    <w:p w:rsidR="00BB37F0" w:rsidRDefault="00BB37F0" w:rsidP="009115C8">
      <w:pPr>
        <w:widowControl w:val="0"/>
        <w:spacing w:after="0" w:line="240" w:lineRule="auto"/>
        <w:ind w:firstLine="709"/>
        <w:jc w:val="both"/>
        <w:rPr>
          <w:rFonts w:ascii="Times New Roman" w:hAnsi="Times New Roman" w:cs="Times New Roman"/>
          <w:sz w:val="24"/>
          <w:szCs w:val="24"/>
        </w:rPr>
      </w:pPr>
    </w:p>
    <w:p w:rsidR="00BB37F0" w:rsidRDefault="00BB37F0" w:rsidP="009115C8">
      <w:pPr>
        <w:widowControl w:val="0"/>
        <w:spacing w:after="0" w:line="240" w:lineRule="auto"/>
        <w:ind w:firstLine="709"/>
        <w:jc w:val="both"/>
        <w:rPr>
          <w:rFonts w:ascii="Times New Roman" w:hAnsi="Times New Roman" w:cs="Times New Roman"/>
          <w:sz w:val="24"/>
          <w:szCs w:val="24"/>
        </w:rPr>
      </w:pPr>
    </w:p>
    <w:p w:rsidR="005D4204" w:rsidRDefault="005D4204" w:rsidP="009115C8">
      <w:pPr>
        <w:widowControl w:val="0"/>
        <w:spacing w:after="0" w:line="240" w:lineRule="auto"/>
        <w:ind w:firstLine="709"/>
        <w:jc w:val="both"/>
        <w:rPr>
          <w:rFonts w:ascii="Times New Roman" w:hAnsi="Times New Roman" w:cs="Times New Roman"/>
          <w:sz w:val="24"/>
          <w:szCs w:val="24"/>
        </w:rPr>
      </w:pPr>
    </w:p>
    <w:p w:rsidR="006B47FA" w:rsidRPr="003674E2" w:rsidRDefault="006B47FA" w:rsidP="009115C8">
      <w:pPr>
        <w:widowControl w:val="0"/>
        <w:spacing w:after="0" w:line="240" w:lineRule="auto"/>
        <w:jc w:val="both"/>
        <w:rPr>
          <w:rFonts w:ascii="Times New Roman" w:eastAsia="Times New Roman" w:hAnsi="Times New Roman" w:cs="Times New Roman"/>
          <w:b/>
          <w:sz w:val="24"/>
          <w:szCs w:val="24"/>
        </w:rPr>
      </w:pPr>
      <w:r w:rsidRPr="003674E2">
        <w:rPr>
          <w:rFonts w:ascii="Times New Roman" w:hAnsi="Times New Roman" w:cs="Times New Roman"/>
          <w:b/>
          <w:sz w:val="24"/>
          <w:szCs w:val="24"/>
        </w:rPr>
        <w:t xml:space="preserve">УДК </w:t>
      </w:r>
      <w:r w:rsidRPr="003674E2">
        <w:rPr>
          <w:rFonts w:ascii="Times New Roman" w:eastAsia="Times New Roman" w:hAnsi="Times New Roman" w:cs="Times New Roman"/>
          <w:b/>
          <w:sz w:val="24"/>
          <w:szCs w:val="24"/>
        </w:rPr>
        <w:t>621.91</w:t>
      </w:r>
    </w:p>
    <w:p w:rsidR="006B47FA" w:rsidRPr="003674E2" w:rsidRDefault="006B47FA"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В.Д.</w:t>
      </w:r>
      <w:r w:rsidR="001D35F3" w:rsidRPr="001D35F3">
        <w:rPr>
          <w:rFonts w:ascii="Times New Roman" w:hAnsi="Times New Roman" w:cs="Times New Roman"/>
          <w:b/>
          <w:sz w:val="24"/>
          <w:szCs w:val="24"/>
          <w:lang w:val="ru-RU"/>
        </w:rPr>
        <w:t xml:space="preserve"> </w:t>
      </w:r>
      <w:r w:rsidRPr="003674E2">
        <w:rPr>
          <w:rFonts w:ascii="Times New Roman" w:hAnsi="Times New Roman" w:cs="Times New Roman"/>
          <w:b/>
          <w:sz w:val="24"/>
          <w:szCs w:val="24"/>
        </w:rPr>
        <w:t>Ковальов</w:t>
      </w:r>
      <w:r w:rsidR="001D35F3">
        <w:rPr>
          <w:rFonts w:ascii="Times New Roman" w:hAnsi="Times New Roman" w:cs="Times New Roman"/>
          <w:b/>
          <w:sz w:val="24"/>
          <w:szCs w:val="24"/>
        </w:rPr>
        <w:t>, докт. техн. наук, проф.;</w:t>
      </w:r>
      <w:r w:rsidRPr="003674E2">
        <w:rPr>
          <w:rFonts w:ascii="Times New Roman" w:hAnsi="Times New Roman" w:cs="Times New Roman"/>
          <w:b/>
          <w:sz w:val="24"/>
          <w:szCs w:val="24"/>
        </w:rPr>
        <w:t xml:space="preserve"> Я.С.</w:t>
      </w:r>
      <w:r w:rsidR="001D35F3">
        <w:rPr>
          <w:rFonts w:ascii="Times New Roman" w:hAnsi="Times New Roman" w:cs="Times New Roman"/>
          <w:b/>
          <w:sz w:val="24"/>
          <w:szCs w:val="24"/>
        </w:rPr>
        <w:t xml:space="preserve"> </w:t>
      </w:r>
      <w:r w:rsidRPr="003674E2">
        <w:rPr>
          <w:rFonts w:ascii="Times New Roman" w:hAnsi="Times New Roman" w:cs="Times New Roman"/>
          <w:b/>
          <w:sz w:val="24"/>
          <w:szCs w:val="24"/>
        </w:rPr>
        <w:t>Антоненко</w:t>
      </w:r>
    </w:p>
    <w:p w:rsidR="006B47FA" w:rsidRPr="003674E2" w:rsidRDefault="006B47FA"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Донбаська державна машинобудівна академія, Україна</w:t>
      </w:r>
    </w:p>
    <w:p w:rsidR="006B47FA" w:rsidRPr="001D35F3" w:rsidRDefault="006B47FA" w:rsidP="009115C8">
      <w:pPr>
        <w:widowControl w:val="0"/>
        <w:spacing w:after="0" w:line="240" w:lineRule="auto"/>
        <w:ind w:firstLine="709"/>
        <w:jc w:val="both"/>
        <w:rPr>
          <w:rFonts w:ascii="Times New Roman" w:hAnsi="Times New Roman" w:cs="Times New Roman"/>
          <w:b/>
          <w:sz w:val="20"/>
          <w:szCs w:val="20"/>
        </w:rPr>
      </w:pPr>
    </w:p>
    <w:p w:rsidR="006B47FA" w:rsidRPr="001D35F3" w:rsidRDefault="006B47FA" w:rsidP="009115C8">
      <w:pPr>
        <w:widowControl w:val="0"/>
        <w:shd w:val="clear" w:color="auto" w:fill="FFFFFF"/>
        <w:spacing w:after="0" w:line="240" w:lineRule="auto"/>
        <w:jc w:val="center"/>
        <w:rPr>
          <w:rStyle w:val="31"/>
          <w:b/>
          <w:i w:val="0"/>
          <w:sz w:val="24"/>
          <w:szCs w:val="24"/>
        </w:rPr>
      </w:pPr>
      <w:r w:rsidRPr="001D35F3">
        <w:rPr>
          <w:rStyle w:val="31"/>
          <w:b/>
          <w:i w:val="0"/>
          <w:sz w:val="24"/>
          <w:szCs w:val="24"/>
        </w:rPr>
        <w:t>ПЕРЕХІД ВІД ПРОСТОРУ ТЕХНОЛОГІЧНИХ ПАРАМЕТРІВ ДО ТРАЕКТОРІЙ ФОРМОУТВОРЮЮЧИХ РУХІВ З МЕТОЮ ЗАБЕЗПЕЧЕННЯ ЗАДАНОЇ ГЕОМЕТРИЧНОЇ ТОЧНОСТІ ВАЖКОГО ТОКАРНОГО ВЕРСТАТА</w:t>
      </w:r>
    </w:p>
    <w:p w:rsidR="006B47FA" w:rsidRPr="00A93E5A" w:rsidRDefault="006B47FA" w:rsidP="009115C8">
      <w:pPr>
        <w:widowControl w:val="0"/>
        <w:shd w:val="clear" w:color="auto" w:fill="FFFFFF"/>
        <w:spacing w:after="0" w:line="240" w:lineRule="auto"/>
        <w:ind w:firstLine="709"/>
        <w:jc w:val="both"/>
        <w:rPr>
          <w:rStyle w:val="31"/>
          <w:i w:val="0"/>
          <w:sz w:val="20"/>
          <w:szCs w:val="20"/>
        </w:rPr>
      </w:pPr>
    </w:p>
    <w:p w:rsidR="006B47FA" w:rsidRPr="003674E2" w:rsidRDefault="006B47FA" w:rsidP="009115C8">
      <w:pPr>
        <w:widowControl w:val="0"/>
        <w:spacing w:after="0" w:line="240" w:lineRule="auto"/>
        <w:jc w:val="both"/>
        <w:rPr>
          <w:rFonts w:ascii="Times New Roman" w:eastAsia="Calibri" w:hAnsi="Times New Roman" w:cs="Times New Roman"/>
          <w:b/>
          <w:sz w:val="24"/>
          <w:szCs w:val="24"/>
          <w:lang w:val="en-US"/>
        </w:rPr>
      </w:pPr>
      <w:r w:rsidRPr="003674E2">
        <w:rPr>
          <w:rFonts w:ascii="Times New Roman" w:eastAsia="Calibri" w:hAnsi="Times New Roman" w:cs="Times New Roman"/>
          <w:b/>
          <w:sz w:val="24"/>
          <w:szCs w:val="24"/>
          <w:lang w:val="en-US"/>
        </w:rPr>
        <w:t>V.Kovalev. Y</w:t>
      </w:r>
      <w:r w:rsidRPr="003674E2">
        <w:rPr>
          <w:rFonts w:ascii="Times New Roman" w:eastAsia="Calibri" w:hAnsi="Times New Roman" w:cs="Times New Roman"/>
          <w:b/>
          <w:sz w:val="24"/>
          <w:szCs w:val="24"/>
        </w:rPr>
        <w:t xml:space="preserve">. </w:t>
      </w:r>
      <w:r w:rsidRPr="003674E2">
        <w:rPr>
          <w:rFonts w:ascii="Times New Roman" w:eastAsia="Calibri" w:hAnsi="Times New Roman" w:cs="Times New Roman"/>
          <w:b/>
          <w:sz w:val="24"/>
          <w:szCs w:val="24"/>
          <w:lang w:val="en-US"/>
        </w:rPr>
        <w:t>Antonenko.</w:t>
      </w:r>
    </w:p>
    <w:p w:rsidR="006B47FA" w:rsidRPr="001D35F3" w:rsidRDefault="006B47FA" w:rsidP="009115C8">
      <w:pPr>
        <w:widowControl w:val="0"/>
        <w:shd w:val="clear" w:color="auto" w:fill="FFFFFF"/>
        <w:spacing w:after="0" w:line="240" w:lineRule="auto"/>
        <w:jc w:val="center"/>
        <w:rPr>
          <w:rStyle w:val="31"/>
          <w:b/>
          <w:i w:val="0"/>
          <w:sz w:val="24"/>
          <w:szCs w:val="24"/>
          <w:lang w:val="en-US"/>
        </w:rPr>
      </w:pPr>
      <w:r w:rsidRPr="001D35F3">
        <w:rPr>
          <w:rStyle w:val="31"/>
          <w:b/>
          <w:i w:val="0"/>
          <w:sz w:val="24"/>
          <w:szCs w:val="24"/>
        </w:rPr>
        <w:t xml:space="preserve">TRANSITION FROM SPACE </w:t>
      </w:r>
      <w:r w:rsidRPr="001D35F3">
        <w:rPr>
          <w:rStyle w:val="31"/>
          <w:b/>
          <w:i w:val="0"/>
          <w:sz w:val="24"/>
          <w:szCs w:val="24"/>
          <w:lang w:val="en-US"/>
        </w:rPr>
        <w:t xml:space="preserve">OF </w:t>
      </w:r>
      <w:r w:rsidRPr="001D35F3">
        <w:rPr>
          <w:rStyle w:val="31"/>
          <w:b/>
          <w:i w:val="0"/>
          <w:sz w:val="24"/>
          <w:szCs w:val="24"/>
        </w:rPr>
        <w:t xml:space="preserve">TECHNOLOGICAL PARAMETERS </w:t>
      </w:r>
      <w:r w:rsidRPr="001D35F3">
        <w:rPr>
          <w:rStyle w:val="31"/>
          <w:b/>
          <w:i w:val="0"/>
          <w:sz w:val="24"/>
          <w:szCs w:val="24"/>
          <w:lang w:val="en-US"/>
        </w:rPr>
        <w:t xml:space="preserve">TO TRAJECTORYS OF SHAPE-CREATING </w:t>
      </w:r>
      <w:r w:rsidRPr="001D35F3">
        <w:rPr>
          <w:rStyle w:val="31"/>
          <w:b/>
          <w:i w:val="0"/>
          <w:sz w:val="24"/>
          <w:szCs w:val="24"/>
        </w:rPr>
        <w:t>MOVEMENTS WITH THE PURPOSE OF PROVIDING</w:t>
      </w:r>
      <w:r w:rsidRPr="001D35F3">
        <w:rPr>
          <w:rStyle w:val="31"/>
          <w:b/>
          <w:i w:val="0"/>
          <w:sz w:val="24"/>
          <w:szCs w:val="24"/>
          <w:lang w:val="en-US"/>
        </w:rPr>
        <w:t xml:space="preserve"> ASSIGNED </w:t>
      </w:r>
      <w:r w:rsidRPr="001D35F3">
        <w:rPr>
          <w:rStyle w:val="31"/>
          <w:b/>
          <w:i w:val="0"/>
          <w:sz w:val="24"/>
          <w:szCs w:val="24"/>
        </w:rPr>
        <w:t xml:space="preserve">GEOMETRIC </w:t>
      </w:r>
      <w:r w:rsidRPr="001D35F3">
        <w:rPr>
          <w:rStyle w:val="31"/>
          <w:b/>
          <w:i w:val="0"/>
          <w:sz w:val="24"/>
          <w:szCs w:val="24"/>
          <w:lang w:val="en-US"/>
        </w:rPr>
        <w:t>ACCURACY OF HEAVY</w:t>
      </w:r>
      <w:r w:rsidRPr="001D35F3">
        <w:rPr>
          <w:rStyle w:val="31"/>
          <w:b/>
          <w:i w:val="0"/>
          <w:sz w:val="24"/>
          <w:szCs w:val="24"/>
        </w:rPr>
        <w:t xml:space="preserve"> LATHE</w:t>
      </w:r>
    </w:p>
    <w:p w:rsidR="006B47FA" w:rsidRPr="00A93E5A" w:rsidRDefault="006B47FA" w:rsidP="009115C8">
      <w:pPr>
        <w:widowControl w:val="0"/>
        <w:spacing w:after="0" w:line="240" w:lineRule="auto"/>
        <w:ind w:firstLine="709"/>
        <w:jc w:val="both"/>
        <w:rPr>
          <w:rFonts w:ascii="Times New Roman" w:eastAsia="Calibri" w:hAnsi="Times New Roman" w:cs="Times New Roman"/>
          <w:sz w:val="20"/>
          <w:szCs w:val="20"/>
          <w:lang w:val="en-US"/>
        </w:rPr>
      </w:pPr>
    </w:p>
    <w:p w:rsidR="006B47FA" w:rsidRPr="003674E2" w:rsidRDefault="006B47FA"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Основна група верстатного парку машинобудівних підприємств України – це токарні верстати. На важких токарних верстатах з числовим програмним управлінням проводиться обробка більшості деталей, які входять до складу сучасних важких машин. Це прокатні валки, ротори турбін, колісні пари залізничного та гірничого транспорту, </w:t>
      </w:r>
      <w:r w:rsidRPr="003674E2">
        <w:rPr>
          <w:rFonts w:ascii="Times New Roman" w:hAnsi="Times New Roman" w:cs="Times New Roman"/>
          <w:sz w:val="24"/>
          <w:szCs w:val="24"/>
        </w:rPr>
        <w:lastRenderedPageBreak/>
        <w:t xml:space="preserve">корабельні гребні вали та багато іншого. Тому підвищення характеристик точності важких токарних верстатів є актуальною задачею для забезпечення конкурентоспроможності машинобудівної продукції. </w:t>
      </w:r>
    </w:p>
    <w:p w:rsidR="006B47FA" w:rsidRPr="003674E2" w:rsidRDefault="006B47FA"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Обробка деталей на металорізальному обладнанні на сьогоднішній день розглядається як процес, що складається з трьох етапів, які виконуються послідовно в часі. При виконанні кожного етапу виникають систематичні і випадкові похибки розмірів і поворотів, які в результаті підсумовування і часткового компенсування один одного дають результуючу похибку, що проявляє себе у вигляді відхилень різних характеристик якості деталей. </w:t>
      </w:r>
    </w:p>
    <w:p w:rsidR="006B47FA" w:rsidRPr="003674E2" w:rsidRDefault="006B47FA"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Слід також зазначити, що одним з необхідних і абсолютно природних напрямків на шляху розвитку підходу управління на основі зміни програми ЧПУ є вивчення існуючих статичних і динамічних характеристик всіх елементів технологічної системи верстата, в тому числі характеристик жорсткості окремих вузлів. В даному напрямку існує величезна кількість наукових праць, виконаних на різному рівні і на основі різних підходів. Різноманітність методів свідчить про те, що метод управління є векторним, наприклад, заснованим на одночасну зміну координат різального інструменту в просторових координатах металорізального верстата і одночасній зміні швидкості подачі. Методи ж введення цих корекцій швидше засновані на інтуїтивних уявленнях, або на проведенні пробних випробувань. Наведений огляд має значення і в зв'язку з тим, що він фактично вказує на існування таких траєкторій, які забезпечують задані показники якості. Іншими словами, побічно підтверджується наявність деякого інваріантного різноманіття формоутворюючих рухів, рух по яких гарантує задані показники якості. </w:t>
      </w:r>
    </w:p>
    <w:p w:rsidR="006B47FA" w:rsidRPr="003674E2" w:rsidRDefault="006B47FA"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Дуже важливім елементом досліджень є властивості рівноваги заданої динамічної системи різання на основі законів класичної механіки і шляхи вирішення двох практично важливих задач: аналізу і синтезу формоутворюючих рухів інструменту щодо деталі з урахуванням пружних деформацій оброблюваної заготовки та технологічної системи верстату.</w:t>
      </w:r>
    </w:p>
    <w:p w:rsidR="006B47FA" w:rsidRPr="003674E2" w:rsidRDefault="006B47FA" w:rsidP="009115C8">
      <w:pPr>
        <w:widowControl w:val="0"/>
        <w:tabs>
          <w:tab w:val="left" w:pos="2422"/>
        </w:tab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Геометричний образ деталі, що є базовим для побудови програми ЧПУ металорізального верстата в кінцевому рахунку задає траєкторії формоутворюючих рухів. Такий підхід є в даний час традиційним для створення програм ЧПУ, однак внаслідок різноманітних чинників реальні траєкторії формоутворення відрізняються від заданих і ця відмінність призводить до значних змін геометричних параметрів готових виробів. Одним з факторів, що мають найбільше значення при формуванні похибки образу деталі, є фактор взаємного відхилення вершини інструменту і заготовки в процесі обробки. Траєкторія, що отримується з урахуванням відхилень вершини різального інструменту від траєкторії, заданої програми ЧПУ, характеризує асимптотичні властивості формоутворюючих рухів.</w:t>
      </w:r>
    </w:p>
    <w:p w:rsidR="006B47FA" w:rsidRPr="003674E2" w:rsidRDefault="006B47FA" w:rsidP="009115C8">
      <w:pPr>
        <w:widowControl w:val="0"/>
        <w:tabs>
          <w:tab w:val="left" w:pos="2422"/>
        </w:tab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 відміну від традиційного, розроблений в роботі підхід спирається на використанн</w:t>
      </w:r>
      <w:r w:rsidR="00A93E5A">
        <w:rPr>
          <w:rFonts w:ascii="Times New Roman" w:hAnsi="Times New Roman" w:cs="Times New Roman"/>
          <w:sz w:val="24"/>
          <w:szCs w:val="24"/>
        </w:rPr>
        <w:t>і</w:t>
      </w:r>
      <w:r w:rsidRPr="003674E2">
        <w:rPr>
          <w:rFonts w:ascii="Times New Roman" w:hAnsi="Times New Roman" w:cs="Times New Roman"/>
          <w:sz w:val="24"/>
          <w:szCs w:val="24"/>
        </w:rPr>
        <w:t xml:space="preserve"> динамічних характеристик верстата і врахуванн</w:t>
      </w:r>
      <w:r w:rsidR="00A93E5A">
        <w:rPr>
          <w:rFonts w:ascii="Times New Roman" w:hAnsi="Times New Roman" w:cs="Times New Roman"/>
          <w:sz w:val="24"/>
          <w:szCs w:val="24"/>
        </w:rPr>
        <w:t>і</w:t>
      </w:r>
      <w:r w:rsidRPr="003674E2">
        <w:rPr>
          <w:rFonts w:ascii="Times New Roman" w:hAnsi="Times New Roman" w:cs="Times New Roman"/>
          <w:sz w:val="24"/>
          <w:szCs w:val="24"/>
        </w:rPr>
        <w:t xml:space="preserve"> їх зміни в процесі обробки на перетворення траєкторій формоутворюючих рухів, які враховують динаміку верстатної системи.</w:t>
      </w:r>
    </w:p>
    <w:p w:rsidR="006B47FA" w:rsidRPr="003674E2" w:rsidRDefault="006B47FA" w:rsidP="00BB37F0">
      <w:pPr>
        <w:widowControl w:val="0"/>
        <w:tabs>
          <w:tab w:val="left" w:pos="2422"/>
        </w:tab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Сформульовані поняття інваріантних різноманіть технологічних режимів і відповідних їм формоутворюючих рухів, дозволили запропонувати новий підхід до створення програм ЧПУ для металорізальних верстатів. В основу цього підходу покладено обчислення безлічі технологічних режимів, при яких для всіх точок контакту інструменту з загот</w:t>
      </w:r>
      <w:r w:rsidR="00A93E5A">
        <w:rPr>
          <w:rFonts w:ascii="Times New Roman" w:hAnsi="Times New Roman" w:cs="Times New Roman"/>
          <w:sz w:val="24"/>
          <w:szCs w:val="24"/>
        </w:rPr>
        <w:t>овкою</w:t>
      </w:r>
      <w:r w:rsidRPr="003674E2">
        <w:rPr>
          <w:rFonts w:ascii="Times New Roman" w:hAnsi="Times New Roman" w:cs="Times New Roman"/>
          <w:sz w:val="24"/>
          <w:szCs w:val="24"/>
        </w:rPr>
        <w:t xml:space="preserve"> забезпечується сталість положення динамічної системи різання. Саме на цьому різноманітті пропонується будувати програму ЧПУ, тим самим автоматично забезпечуючи компенсацію впливу зміни динамічної структури верстата в ході обробки.</w:t>
      </w:r>
      <w:r w:rsidRPr="003674E2">
        <w:rPr>
          <w:rFonts w:ascii="Times New Roman" w:hAnsi="Times New Roman" w:cs="Times New Roman"/>
          <w:sz w:val="24"/>
          <w:szCs w:val="24"/>
        </w:rPr>
        <w:br w:type="page"/>
      </w:r>
    </w:p>
    <w:p w:rsidR="006B47FA" w:rsidRPr="00531E03" w:rsidRDefault="006B47FA" w:rsidP="009115C8">
      <w:pPr>
        <w:widowControl w:val="0"/>
        <w:spacing w:after="0" w:line="240" w:lineRule="auto"/>
        <w:jc w:val="both"/>
        <w:rPr>
          <w:rFonts w:ascii="Times New Roman" w:hAnsi="Times New Roman" w:cs="Times New Roman"/>
          <w:b/>
          <w:sz w:val="24"/>
          <w:szCs w:val="24"/>
        </w:rPr>
      </w:pPr>
      <w:r w:rsidRPr="00531E03">
        <w:rPr>
          <w:rFonts w:ascii="Times New Roman" w:hAnsi="Times New Roman" w:cs="Times New Roman"/>
          <w:b/>
          <w:sz w:val="24"/>
          <w:szCs w:val="24"/>
        </w:rPr>
        <w:lastRenderedPageBreak/>
        <w:t>УДК 001.1+001.38.38:001.92</w:t>
      </w:r>
    </w:p>
    <w:p w:rsidR="00531E03" w:rsidRDefault="006B47FA" w:rsidP="009115C8">
      <w:pPr>
        <w:widowControl w:val="0"/>
        <w:spacing w:after="0" w:line="240" w:lineRule="auto"/>
        <w:jc w:val="both"/>
        <w:rPr>
          <w:rFonts w:ascii="Times New Roman" w:hAnsi="Times New Roman" w:cs="Times New Roman"/>
          <w:sz w:val="24"/>
          <w:szCs w:val="24"/>
        </w:rPr>
      </w:pPr>
      <w:r w:rsidRPr="00531E03">
        <w:rPr>
          <w:rFonts w:ascii="Times New Roman" w:hAnsi="Times New Roman" w:cs="Times New Roman"/>
          <w:b/>
          <w:sz w:val="24"/>
          <w:szCs w:val="24"/>
        </w:rPr>
        <w:t>П.М. Таланчук</w:t>
      </w:r>
      <w:r w:rsidR="00531E03" w:rsidRPr="00531E03">
        <w:rPr>
          <w:rFonts w:ascii="Times New Roman" w:hAnsi="Times New Roman" w:cs="Times New Roman"/>
          <w:b/>
          <w:sz w:val="24"/>
          <w:szCs w:val="24"/>
          <w:vertAlign w:val="superscript"/>
        </w:rPr>
        <w:t>1</w:t>
      </w:r>
      <w:r w:rsidRPr="00531E03">
        <w:rPr>
          <w:rFonts w:ascii="Times New Roman" w:hAnsi="Times New Roman" w:cs="Times New Roman"/>
          <w:b/>
          <w:sz w:val="24"/>
          <w:szCs w:val="24"/>
        </w:rPr>
        <w:t xml:space="preserve">, </w:t>
      </w:r>
      <w:r w:rsidR="001D35F3" w:rsidRPr="00531E03">
        <w:rPr>
          <w:rFonts w:ascii="Times New Roman" w:hAnsi="Times New Roman" w:cs="Times New Roman"/>
          <w:b/>
          <w:sz w:val="24"/>
          <w:szCs w:val="24"/>
        </w:rPr>
        <w:t>докт. техн. наук, проф.;</w:t>
      </w:r>
      <w:r w:rsidR="00A93E5A">
        <w:rPr>
          <w:rFonts w:ascii="Times New Roman" w:hAnsi="Times New Roman" w:cs="Times New Roman"/>
          <w:b/>
          <w:sz w:val="24"/>
          <w:szCs w:val="24"/>
        </w:rPr>
        <w:t xml:space="preserve"> </w:t>
      </w:r>
      <w:r w:rsidR="00531E03" w:rsidRPr="00531E03">
        <w:rPr>
          <w:rFonts w:ascii="Times New Roman" w:hAnsi="Times New Roman" w:cs="Times New Roman"/>
          <w:b/>
          <w:sz w:val="24"/>
          <w:szCs w:val="24"/>
        </w:rPr>
        <w:t>В.Б. Струтинський</w:t>
      </w:r>
      <w:r w:rsidR="00531E03" w:rsidRPr="00531E03">
        <w:rPr>
          <w:rFonts w:ascii="Times New Roman" w:hAnsi="Times New Roman" w:cs="Times New Roman"/>
          <w:b/>
          <w:sz w:val="24"/>
          <w:szCs w:val="24"/>
          <w:vertAlign w:val="superscript"/>
        </w:rPr>
        <w:t>2</w:t>
      </w:r>
      <w:r w:rsidR="00531E03" w:rsidRPr="00531E03">
        <w:rPr>
          <w:rFonts w:ascii="Times New Roman" w:hAnsi="Times New Roman" w:cs="Times New Roman"/>
          <w:b/>
          <w:sz w:val="24"/>
          <w:szCs w:val="24"/>
        </w:rPr>
        <w:t>, докт. техн. наук, проф.; М. М.Кірюхін</w:t>
      </w:r>
      <w:r w:rsidR="00531E03" w:rsidRPr="00531E03">
        <w:rPr>
          <w:rFonts w:ascii="Times New Roman" w:hAnsi="Times New Roman" w:cs="Times New Roman"/>
          <w:b/>
          <w:sz w:val="24"/>
          <w:szCs w:val="24"/>
          <w:vertAlign w:val="superscript"/>
        </w:rPr>
        <w:t>3</w:t>
      </w:r>
      <w:r w:rsidR="00531E03" w:rsidRPr="00531E03">
        <w:rPr>
          <w:rFonts w:ascii="Times New Roman" w:hAnsi="Times New Roman" w:cs="Times New Roman"/>
          <w:b/>
          <w:sz w:val="24"/>
          <w:szCs w:val="24"/>
        </w:rPr>
        <w:t>, канд. техн. наук, доц.</w:t>
      </w:r>
    </w:p>
    <w:p w:rsidR="006B47FA" w:rsidRPr="003674E2" w:rsidRDefault="00531E03" w:rsidP="009115C8">
      <w:pPr>
        <w:widowControl w:val="0"/>
        <w:spacing w:after="0" w:line="240" w:lineRule="auto"/>
        <w:jc w:val="both"/>
        <w:rPr>
          <w:rFonts w:ascii="Times New Roman" w:hAnsi="Times New Roman" w:cs="Times New Roman"/>
          <w:sz w:val="24"/>
          <w:szCs w:val="24"/>
        </w:rPr>
      </w:pPr>
      <w:r w:rsidRPr="00531E03">
        <w:rPr>
          <w:rFonts w:ascii="Times New Roman" w:hAnsi="Times New Roman" w:cs="Times New Roman"/>
          <w:sz w:val="24"/>
          <w:szCs w:val="24"/>
          <w:vertAlign w:val="superscript"/>
        </w:rPr>
        <w:t>1</w:t>
      </w:r>
      <w:r w:rsidR="006B47FA" w:rsidRPr="003674E2">
        <w:rPr>
          <w:rFonts w:ascii="Times New Roman" w:hAnsi="Times New Roman" w:cs="Times New Roman"/>
          <w:sz w:val="24"/>
          <w:szCs w:val="24"/>
        </w:rPr>
        <w:t>Відкритий міжнародний університет розвитку людини «Україна», Україна</w:t>
      </w:r>
    </w:p>
    <w:p w:rsidR="006B47FA" w:rsidRPr="003674E2" w:rsidRDefault="00531E03" w:rsidP="009115C8">
      <w:pPr>
        <w:widowControl w:val="0"/>
        <w:spacing w:after="0" w:line="240" w:lineRule="auto"/>
        <w:jc w:val="both"/>
        <w:rPr>
          <w:rFonts w:ascii="Times New Roman" w:hAnsi="Times New Roman" w:cs="Times New Roman"/>
          <w:sz w:val="24"/>
          <w:szCs w:val="24"/>
        </w:rPr>
      </w:pPr>
      <w:r w:rsidRPr="00531E03">
        <w:rPr>
          <w:rFonts w:ascii="Times New Roman" w:hAnsi="Times New Roman" w:cs="Times New Roman"/>
          <w:sz w:val="24"/>
          <w:szCs w:val="24"/>
          <w:vertAlign w:val="superscript"/>
        </w:rPr>
        <w:t>2</w:t>
      </w:r>
      <w:r w:rsidR="006B47FA" w:rsidRPr="003674E2">
        <w:rPr>
          <w:rFonts w:ascii="Times New Roman" w:hAnsi="Times New Roman" w:cs="Times New Roman"/>
          <w:sz w:val="24"/>
          <w:szCs w:val="24"/>
        </w:rPr>
        <w:t>НТУУ «Київський політехнічний інститут ім. І.Сікорського», Україна</w:t>
      </w:r>
    </w:p>
    <w:p w:rsidR="006B47FA" w:rsidRPr="003674E2" w:rsidRDefault="00531E03" w:rsidP="009115C8">
      <w:pPr>
        <w:widowControl w:val="0"/>
        <w:spacing w:after="0" w:line="240" w:lineRule="auto"/>
        <w:jc w:val="both"/>
        <w:rPr>
          <w:rFonts w:ascii="Times New Roman" w:hAnsi="Times New Roman" w:cs="Times New Roman"/>
          <w:sz w:val="24"/>
          <w:szCs w:val="24"/>
        </w:rPr>
      </w:pPr>
      <w:r w:rsidRPr="00531E03">
        <w:rPr>
          <w:rFonts w:ascii="Times New Roman" w:hAnsi="Times New Roman" w:cs="Times New Roman"/>
          <w:sz w:val="24"/>
          <w:szCs w:val="24"/>
          <w:vertAlign w:val="superscript"/>
        </w:rPr>
        <w:t>3</w:t>
      </w:r>
      <w:r w:rsidR="006B47FA" w:rsidRPr="003674E2">
        <w:rPr>
          <w:rFonts w:ascii="Times New Roman" w:hAnsi="Times New Roman" w:cs="Times New Roman"/>
          <w:sz w:val="24"/>
          <w:szCs w:val="24"/>
        </w:rPr>
        <w:t>Спілка наукових та інженерних об’єднань, Україна</w:t>
      </w:r>
    </w:p>
    <w:p w:rsidR="006B47FA" w:rsidRPr="005D4204" w:rsidRDefault="006B47FA" w:rsidP="009115C8">
      <w:pPr>
        <w:widowControl w:val="0"/>
        <w:spacing w:after="0" w:line="240" w:lineRule="auto"/>
        <w:ind w:firstLine="709"/>
        <w:jc w:val="both"/>
        <w:rPr>
          <w:rFonts w:ascii="Times New Roman" w:hAnsi="Times New Roman" w:cs="Times New Roman"/>
          <w:sz w:val="20"/>
          <w:szCs w:val="20"/>
          <w:u w:val="single"/>
        </w:rPr>
      </w:pPr>
    </w:p>
    <w:p w:rsidR="006B47FA" w:rsidRPr="003674E2" w:rsidRDefault="006B47FA"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ЗАХОДИ АКАДЕМІЇ ІНЖЕНЕРНИХ НАУК УКРАЇНИ ТА СПІЛКИ НАУКОВИХ І ІНЖЕНЕРНИХ ОБ΄ЄДНАНЬ УКРАЇНИ ПО РЕАЛІЗАЦІЇ ВСЕУКРАЇНСЬКОГО ПРОЕКТУ ПРОГРАМИ «ЄВРОІНЖЕНЕР»</w:t>
      </w:r>
    </w:p>
    <w:p w:rsidR="006B47FA" w:rsidRPr="005D4204" w:rsidRDefault="006B47FA" w:rsidP="009115C8">
      <w:pPr>
        <w:widowControl w:val="0"/>
        <w:spacing w:after="0" w:line="240" w:lineRule="auto"/>
        <w:ind w:firstLine="709"/>
        <w:jc w:val="both"/>
        <w:rPr>
          <w:rFonts w:ascii="Times New Roman" w:hAnsi="Times New Roman" w:cs="Times New Roman"/>
          <w:b/>
          <w:sz w:val="20"/>
          <w:szCs w:val="20"/>
        </w:rPr>
      </w:pPr>
    </w:p>
    <w:p w:rsidR="006B47FA" w:rsidRPr="00531E03" w:rsidRDefault="006B47FA" w:rsidP="009115C8">
      <w:pPr>
        <w:widowControl w:val="0"/>
        <w:spacing w:after="0" w:line="240" w:lineRule="auto"/>
        <w:jc w:val="both"/>
        <w:rPr>
          <w:rFonts w:ascii="Times New Roman" w:hAnsi="Times New Roman" w:cs="Times New Roman"/>
          <w:b/>
          <w:sz w:val="24"/>
          <w:szCs w:val="24"/>
          <w:lang w:val="en-US"/>
        </w:rPr>
      </w:pPr>
      <w:r w:rsidRPr="00531E03">
        <w:rPr>
          <w:rFonts w:ascii="Times New Roman" w:hAnsi="Times New Roman" w:cs="Times New Roman"/>
          <w:b/>
          <w:sz w:val="24"/>
          <w:szCs w:val="24"/>
        </w:rPr>
        <w:t xml:space="preserve">P. Talanchuk </w:t>
      </w:r>
      <w:r w:rsidRPr="00531E03">
        <w:rPr>
          <w:rFonts w:ascii="Times New Roman" w:hAnsi="Times New Roman" w:cs="Times New Roman"/>
          <w:b/>
          <w:sz w:val="24"/>
          <w:szCs w:val="24"/>
          <w:lang w:val="en-US"/>
        </w:rPr>
        <w:t>Dr., P</w:t>
      </w:r>
      <w:r w:rsidRPr="00531E03">
        <w:rPr>
          <w:rFonts w:ascii="Times New Roman" w:hAnsi="Times New Roman" w:cs="Times New Roman"/>
          <w:b/>
          <w:sz w:val="24"/>
          <w:szCs w:val="24"/>
        </w:rPr>
        <w:t>rof.,  V</w:t>
      </w:r>
      <w:r w:rsidRPr="00531E03">
        <w:rPr>
          <w:rFonts w:ascii="Times New Roman" w:hAnsi="Times New Roman" w:cs="Times New Roman"/>
          <w:b/>
          <w:sz w:val="24"/>
          <w:szCs w:val="24"/>
          <w:lang w:val="en-US"/>
        </w:rPr>
        <w:t>.</w:t>
      </w:r>
      <w:r w:rsidR="00531E03">
        <w:rPr>
          <w:rFonts w:ascii="Times New Roman" w:hAnsi="Times New Roman" w:cs="Times New Roman"/>
          <w:b/>
          <w:sz w:val="24"/>
          <w:szCs w:val="24"/>
        </w:rPr>
        <w:t xml:space="preserve"> </w:t>
      </w:r>
      <w:r w:rsidRPr="00531E03">
        <w:rPr>
          <w:rFonts w:ascii="Times New Roman" w:hAnsi="Times New Roman" w:cs="Times New Roman"/>
          <w:b/>
          <w:sz w:val="24"/>
          <w:szCs w:val="24"/>
        </w:rPr>
        <w:t xml:space="preserve">Strutynsky, </w:t>
      </w:r>
      <w:r w:rsidRPr="00531E03">
        <w:rPr>
          <w:rFonts w:ascii="Times New Roman" w:hAnsi="Times New Roman" w:cs="Times New Roman"/>
          <w:b/>
          <w:sz w:val="24"/>
          <w:szCs w:val="24"/>
          <w:lang w:val="en-US"/>
        </w:rPr>
        <w:t>Dr., P</w:t>
      </w:r>
      <w:r w:rsidRPr="00531E03">
        <w:rPr>
          <w:rFonts w:ascii="Times New Roman" w:hAnsi="Times New Roman" w:cs="Times New Roman"/>
          <w:b/>
          <w:sz w:val="24"/>
          <w:szCs w:val="24"/>
        </w:rPr>
        <w:t>rof.,M</w:t>
      </w:r>
      <w:r w:rsidRPr="00531E03">
        <w:rPr>
          <w:rFonts w:ascii="Times New Roman" w:hAnsi="Times New Roman" w:cs="Times New Roman"/>
          <w:b/>
          <w:sz w:val="24"/>
          <w:szCs w:val="24"/>
          <w:lang w:val="en-US"/>
        </w:rPr>
        <w:t>.</w:t>
      </w:r>
      <w:r w:rsidRPr="00531E03">
        <w:rPr>
          <w:rFonts w:ascii="Times New Roman" w:hAnsi="Times New Roman" w:cs="Times New Roman"/>
          <w:b/>
          <w:sz w:val="24"/>
          <w:szCs w:val="24"/>
        </w:rPr>
        <w:t xml:space="preserve"> Kiryukhin, Ph</w:t>
      </w:r>
      <w:r w:rsidRPr="00531E03">
        <w:rPr>
          <w:rFonts w:ascii="Times New Roman" w:hAnsi="Times New Roman" w:cs="Times New Roman"/>
          <w:b/>
          <w:sz w:val="24"/>
          <w:szCs w:val="24"/>
          <w:lang w:val="en-US"/>
        </w:rPr>
        <w:t>.</w:t>
      </w:r>
      <w:r w:rsidRPr="00531E03">
        <w:rPr>
          <w:rFonts w:ascii="Times New Roman" w:hAnsi="Times New Roman" w:cs="Times New Roman"/>
          <w:b/>
          <w:sz w:val="24"/>
          <w:szCs w:val="24"/>
        </w:rPr>
        <w:t>D.,</w:t>
      </w:r>
      <w:r w:rsidRPr="00531E03">
        <w:rPr>
          <w:rFonts w:ascii="Times New Roman" w:hAnsi="Times New Roman" w:cs="Times New Roman"/>
          <w:b/>
          <w:sz w:val="24"/>
          <w:szCs w:val="24"/>
          <w:lang w:val="en-US"/>
        </w:rPr>
        <w:t xml:space="preserve"> Assoc. P</w:t>
      </w:r>
      <w:r w:rsidR="00531E03">
        <w:rPr>
          <w:rFonts w:ascii="Times New Roman" w:hAnsi="Times New Roman" w:cs="Times New Roman"/>
          <w:b/>
          <w:sz w:val="24"/>
          <w:szCs w:val="24"/>
        </w:rPr>
        <w:t>rof.</w:t>
      </w:r>
    </w:p>
    <w:p w:rsidR="006B47FA" w:rsidRPr="003674E2" w:rsidRDefault="006B47FA" w:rsidP="009115C8">
      <w:pPr>
        <w:pStyle w:val="a4"/>
        <w:widowControl w:val="0"/>
        <w:shd w:val="clear" w:color="auto" w:fill="FFFFFF"/>
        <w:spacing w:before="0" w:beforeAutospacing="0" w:after="0" w:afterAutospacing="0"/>
        <w:jc w:val="center"/>
        <w:rPr>
          <w:b/>
          <w:color w:val="000000"/>
          <w:lang w:val="en-US"/>
        </w:rPr>
      </w:pPr>
      <w:r w:rsidRPr="003674E2">
        <w:rPr>
          <w:b/>
          <w:color w:val="000000"/>
          <w:lang w:val="en-US"/>
        </w:rPr>
        <w:t>ACTIVITIES OF THE ACADEMY OF ENGINEERING SCIENCES OF UKRAINE AND THE  SCIENTIFIC AND ENGINEERING  UNION  OF UKRAINE  IN IMPLEMENTATION OF UKRAINIAN PROJECT OF  THE "EUROENGINEER" PROGRAM</w:t>
      </w:r>
    </w:p>
    <w:p w:rsidR="006B47FA" w:rsidRPr="005D4204" w:rsidRDefault="006B47FA" w:rsidP="009115C8">
      <w:pPr>
        <w:widowControl w:val="0"/>
        <w:spacing w:after="0" w:line="240" w:lineRule="auto"/>
        <w:ind w:firstLine="709"/>
        <w:jc w:val="both"/>
        <w:rPr>
          <w:rFonts w:ascii="Times New Roman" w:hAnsi="Times New Roman" w:cs="Times New Roman"/>
          <w:sz w:val="20"/>
          <w:szCs w:val="20"/>
          <w:lang w:val="en-US"/>
        </w:rPr>
      </w:pP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Академія інженерних наук України існує з 1991 року як громадська самоврядна організація. </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Основними завданнями АІН України є підготовка необхідних кадрів, сприяння розвитку новітніх технологій, комерціалізація результатів наукових досліджень, що виконані ученими Академії, та ряд інших.</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Академія інженерних наук України входить до Світової спілки академій інженерних і технологічних наук-CAETS (International Counsil of Academies of Engineering and Technological Scienses), яка об’єднує 27 Академії країн світу.В даний час Академія разом із Спілкою наукових  і інженерних об’єднань України веде роботи в рамках всеукраїнського проекту «Євроінженер». Проект «Євроінженер» має європейський масштаб</w:t>
      </w:r>
      <w:r w:rsidR="00A93E5A">
        <w:rPr>
          <w:rFonts w:ascii="Times New Roman" w:hAnsi="Times New Roman" w:cs="Times New Roman"/>
          <w:sz w:val="24"/>
          <w:szCs w:val="24"/>
        </w:rPr>
        <w:t>,</w:t>
      </w:r>
      <w:r w:rsidRPr="003674E2">
        <w:rPr>
          <w:rFonts w:ascii="Times New Roman" w:hAnsi="Times New Roman" w:cs="Times New Roman"/>
          <w:sz w:val="24"/>
          <w:szCs w:val="24"/>
        </w:rPr>
        <w:t xml:space="preserve"> започаткований і організовується європейською федерацією FEANI (European Federation of National Engineering Associations).</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Фахівці, що мають EUR ING отримують відповідний диплом і вносяться в FEANI реєстрацію, яка ведеться в Брюсселі. Це допомагає їм в плані академічної мобільності та встановлення зв’язків з фахівцями і організаціями Європи.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Претенденти на отримання цього звання повинні мати якісну інженерну освіту, багаторічний досвід інженерних досліджень, аналізу та проектування, а також дотримуватися професійної етики.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Фахівці машинобудування: конструктори, технологи, організатори виробництва, науковці, працівники вищої школи є провідними представниками інженерного корпусу України. Тому їх участь в реалізації проекту «Євроінженер» повинна стати основною складовою всеукраїнського проекту.</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Для участі в проекті подається пакетна заявка</w:t>
      </w:r>
      <w:r w:rsidR="00A93E5A">
        <w:rPr>
          <w:rFonts w:ascii="Times New Roman" w:hAnsi="Times New Roman" w:cs="Times New Roman"/>
          <w:sz w:val="24"/>
          <w:szCs w:val="24"/>
        </w:rPr>
        <w:t>,</w:t>
      </w:r>
      <w:r w:rsidRPr="003674E2">
        <w:rPr>
          <w:rFonts w:ascii="Times New Roman" w:hAnsi="Times New Roman" w:cs="Times New Roman"/>
          <w:sz w:val="24"/>
          <w:szCs w:val="24"/>
        </w:rPr>
        <w:t xml:space="preserve"> яка включає матеріали міжнародної акредитації кафедри вищого навчального закладу та інформацію про випускників кафедри (не  менше десяти) які успішно працюють в інженерній галузі.</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Відбір претендентів при подачі пакетних заявок проводиться в дві стадії: спочатку на національному рівні, потім професійні якості претендента перевіряє Європейський Моніторинговий комітет FEANI.</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Спільна робота Академії інженерних наук України та Спілки наукових та інженерних об’єднань України по реалізації програми «Євроінженер» включає підготовку пакетних заявок та направлення їх у відповідні структури </w:t>
      </w:r>
      <w:r w:rsidRPr="003674E2">
        <w:rPr>
          <w:rFonts w:ascii="Times New Roman" w:hAnsi="Times New Roman" w:cs="Times New Roman"/>
          <w:sz w:val="24"/>
          <w:szCs w:val="24"/>
          <w:lang w:val="en-US"/>
        </w:rPr>
        <w:t>FEANI</w:t>
      </w:r>
      <w:r w:rsidRPr="003674E2">
        <w:rPr>
          <w:rFonts w:ascii="Times New Roman" w:hAnsi="Times New Roman" w:cs="Times New Roman"/>
          <w:sz w:val="24"/>
          <w:szCs w:val="24"/>
        </w:rPr>
        <w:t>.</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даний час накопичено певний досвід по підготовці пакетних заявок FEANI INDEX та EUR ING. Він допоможе в реалізації програми «Євроінженер».</w:t>
      </w:r>
      <w:r w:rsidRPr="003674E2">
        <w:rPr>
          <w:rFonts w:ascii="Times New Roman" w:hAnsi="Times New Roman" w:cs="Times New Roman"/>
          <w:sz w:val="24"/>
          <w:szCs w:val="24"/>
        </w:rPr>
        <w:br w:type="page"/>
      </w:r>
    </w:p>
    <w:p w:rsidR="006B47FA" w:rsidRPr="00531E03" w:rsidRDefault="006B47FA" w:rsidP="009115C8">
      <w:pPr>
        <w:widowControl w:val="0"/>
        <w:spacing w:after="0" w:line="240" w:lineRule="auto"/>
        <w:jc w:val="both"/>
        <w:rPr>
          <w:rFonts w:ascii="Times New Roman" w:hAnsi="Times New Roman" w:cs="Times New Roman"/>
          <w:b/>
          <w:sz w:val="24"/>
          <w:szCs w:val="24"/>
        </w:rPr>
      </w:pPr>
      <w:r w:rsidRPr="00531E03">
        <w:rPr>
          <w:rFonts w:ascii="Times New Roman" w:hAnsi="Times New Roman" w:cs="Times New Roman"/>
          <w:b/>
          <w:sz w:val="24"/>
          <w:szCs w:val="24"/>
        </w:rPr>
        <w:lastRenderedPageBreak/>
        <w:t>УДК 621.9.06</w:t>
      </w:r>
    </w:p>
    <w:p w:rsidR="006B47FA" w:rsidRPr="00531E03" w:rsidRDefault="006B47FA" w:rsidP="009115C8">
      <w:pPr>
        <w:widowControl w:val="0"/>
        <w:spacing w:after="0" w:line="240" w:lineRule="auto"/>
        <w:jc w:val="both"/>
        <w:rPr>
          <w:rFonts w:ascii="Times New Roman" w:hAnsi="Times New Roman" w:cs="Times New Roman"/>
          <w:b/>
          <w:i/>
          <w:sz w:val="24"/>
          <w:szCs w:val="24"/>
        </w:rPr>
      </w:pPr>
      <w:r w:rsidRPr="00531E03">
        <w:rPr>
          <w:rFonts w:ascii="Times New Roman" w:hAnsi="Times New Roman" w:cs="Times New Roman"/>
          <w:b/>
          <w:sz w:val="24"/>
          <w:szCs w:val="24"/>
        </w:rPr>
        <w:t>Ю.М. Кузнєцов, докт. техн. наук, проф.</w:t>
      </w:r>
    </w:p>
    <w:p w:rsidR="006B47FA" w:rsidRPr="00531E03" w:rsidRDefault="00531E03" w:rsidP="009115C8">
      <w:pPr>
        <w:widowControl w:val="0"/>
        <w:spacing w:after="0" w:line="240" w:lineRule="auto"/>
        <w:jc w:val="both"/>
        <w:rPr>
          <w:rFonts w:ascii="Times New Roman" w:hAnsi="Times New Roman" w:cs="Times New Roman"/>
          <w:sz w:val="24"/>
          <w:szCs w:val="24"/>
        </w:rPr>
      </w:pPr>
      <w:r w:rsidRPr="00531E03">
        <w:rPr>
          <w:rFonts w:ascii="Times New Roman" w:hAnsi="Times New Roman" w:cs="Times New Roman"/>
          <w:sz w:val="24"/>
          <w:szCs w:val="24"/>
        </w:rPr>
        <w:t>НТУУ</w:t>
      </w:r>
      <w:r w:rsidR="006B47FA" w:rsidRPr="00531E03">
        <w:rPr>
          <w:rFonts w:ascii="Times New Roman" w:hAnsi="Times New Roman" w:cs="Times New Roman"/>
          <w:sz w:val="24"/>
          <w:szCs w:val="24"/>
        </w:rPr>
        <w:t xml:space="preserve"> «КПІ ім. Ігоря Сікорського»</w:t>
      </w:r>
      <w:r w:rsidR="00A93E5A">
        <w:rPr>
          <w:rFonts w:ascii="Times New Roman" w:hAnsi="Times New Roman" w:cs="Times New Roman"/>
          <w:sz w:val="24"/>
          <w:szCs w:val="24"/>
        </w:rPr>
        <w:t>, Україна</w:t>
      </w:r>
    </w:p>
    <w:p w:rsidR="001D35F3" w:rsidRPr="005D4204" w:rsidRDefault="001D35F3" w:rsidP="009115C8">
      <w:pPr>
        <w:widowControl w:val="0"/>
        <w:spacing w:after="0" w:line="240" w:lineRule="auto"/>
        <w:jc w:val="both"/>
        <w:rPr>
          <w:rFonts w:ascii="Times New Roman" w:hAnsi="Times New Roman" w:cs="Times New Roman"/>
          <w:b/>
          <w:sz w:val="20"/>
          <w:szCs w:val="20"/>
        </w:rPr>
      </w:pPr>
    </w:p>
    <w:p w:rsidR="006B47FA" w:rsidRPr="003674E2" w:rsidRDefault="006B47FA"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b/>
          <w:sz w:val="24"/>
          <w:szCs w:val="24"/>
        </w:rPr>
        <w:t xml:space="preserve">МАЙБУТНЄ ВЕРСТАТОБУДУВАННЯ УКРАЇНИ – СЕРЦЕВИНИ МАШИНОБУДУВАННЯ В УМОВАХ </w:t>
      </w:r>
      <w:r w:rsidRPr="003674E2">
        <w:rPr>
          <w:rFonts w:ascii="Times New Roman" w:hAnsi="Times New Roman" w:cs="Times New Roman"/>
          <w:b/>
          <w:sz w:val="24"/>
          <w:szCs w:val="24"/>
          <w:lang w:val="en-US"/>
        </w:rPr>
        <w:t>INDUSTRY</w:t>
      </w:r>
      <w:r w:rsidRPr="003674E2">
        <w:rPr>
          <w:rFonts w:ascii="Times New Roman" w:hAnsi="Times New Roman" w:cs="Times New Roman"/>
          <w:b/>
          <w:sz w:val="24"/>
          <w:szCs w:val="24"/>
        </w:rPr>
        <w:t>-4.0</w:t>
      </w:r>
    </w:p>
    <w:p w:rsidR="001D35F3" w:rsidRPr="005D4204" w:rsidRDefault="001D35F3" w:rsidP="009115C8">
      <w:pPr>
        <w:widowControl w:val="0"/>
        <w:spacing w:after="0" w:line="240" w:lineRule="auto"/>
        <w:ind w:firstLine="709"/>
        <w:jc w:val="both"/>
        <w:rPr>
          <w:rFonts w:ascii="Times New Roman" w:hAnsi="Times New Roman" w:cs="Times New Roman"/>
          <w:sz w:val="20"/>
          <w:szCs w:val="20"/>
        </w:rPr>
      </w:pPr>
    </w:p>
    <w:p w:rsidR="00531E03" w:rsidRPr="00531E03" w:rsidRDefault="00531E03" w:rsidP="00531E03">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b/>
          <w:sz w:val="24"/>
          <w:szCs w:val="24"/>
          <w:lang w:val="en-US"/>
        </w:rPr>
        <w:t>Yu. Kuznetsov, Dr., Prof.</w:t>
      </w:r>
    </w:p>
    <w:p w:rsidR="001D35F3" w:rsidRPr="00531E03" w:rsidRDefault="00531E03" w:rsidP="00531E03">
      <w:pPr>
        <w:widowControl w:val="0"/>
        <w:spacing w:after="0" w:line="240" w:lineRule="auto"/>
        <w:jc w:val="center"/>
        <w:rPr>
          <w:rFonts w:ascii="Times New Roman" w:hAnsi="Times New Roman" w:cs="Times New Roman"/>
          <w:b/>
          <w:caps/>
          <w:sz w:val="24"/>
          <w:szCs w:val="24"/>
        </w:rPr>
      </w:pPr>
      <w:r w:rsidRPr="00531E03">
        <w:rPr>
          <w:rFonts w:ascii="Times New Roman" w:hAnsi="Times New Roman" w:cs="Times New Roman"/>
          <w:b/>
          <w:caps/>
          <w:sz w:val="24"/>
          <w:szCs w:val="24"/>
          <w:lang w:val="en-US"/>
        </w:rPr>
        <w:t>Future of Ukraine’s machine tool production as a heart of mechanical engineering in INDUSTRY-4.0 conditions</w:t>
      </w:r>
    </w:p>
    <w:p w:rsidR="001D35F3" w:rsidRPr="005D4204" w:rsidRDefault="001D35F3" w:rsidP="009115C8">
      <w:pPr>
        <w:widowControl w:val="0"/>
        <w:spacing w:after="0" w:line="240" w:lineRule="auto"/>
        <w:ind w:firstLine="709"/>
        <w:jc w:val="both"/>
        <w:rPr>
          <w:rFonts w:ascii="Times New Roman" w:hAnsi="Times New Roman" w:cs="Times New Roman"/>
          <w:sz w:val="20"/>
          <w:szCs w:val="20"/>
        </w:rPr>
      </w:pP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Основна риса сучасності – третя промислова революція і виклик перед людством четвертої промислової революції </w:t>
      </w:r>
      <w:r w:rsidRPr="003674E2">
        <w:rPr>
          <w:rFonts w:ascii="Times New Roman" w:hAnsi="Times New Roman" w:cs="Times New Roman"/>
          <w:b/>
          <w:sz w:val="24"/>
          <w:szCs w:val="24"/>
          <w:lang w:val="en-US"/>
        </w:rPr>
        <w:t>INDUSTRY</w:t>
      </w:r>
      <w:r w:rsidRPr="003674E2">
        <w:rPr>
          <w:rFonts w:ascii="Times New Roman" w:hAnsi="Times New Roman" w:cs="Times New Roman"/>
          <w:b/>
          <w:sz w:val="24"/>
          <w:szCs w:val="24"/>
        </w:rPr>
        <w:t xml:space="preserve"> - 4.0</w:t>
      </w:r>
      <w:r w:rsidRPr="003674E2">
        <w:rPr>
          <w:rFonts w:ascii="Times New Roman" w:hAnsi="Times New Roman" w:cs="Times New Roman"/>
          <w:sz w:val="24"/>
          <w:szCs w:val="24"/>
        </w:rPr>
        <w:t xml:space="preserve"> з орієнтацією на штучний інтелект і виробництва на ринок, що неможливо без інтеграції науки, освіти, виробництва і сфери обслуговування. Сьогодні людство опинилося перед глобальними проблемами соціально-економічного, екологічного і психологічного характеру (одна третина людства голодує і жебракує, накопичені мільйонами років земні надра руди, нафти, газу інтенсивно спустошуються, смертність зростає від стресів, серцево-судинних, ракових захворювань і постійних війн). </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Це потребує в галузі виробництва досягнення наступних основних цілей [10]: 1.Підвищення продуктивності. 2.Підвищення якості продукції. 3.Скорочення витрат на виробництво при заощадженні енергії і матеріальних ресурсів. 4.Поліпшення і зниження долі фізичної праці людини. 5.Полегшення і скорочення рутинної монотонної розумової праці людини. 6.Розширення технологічних і функціональних можливостей обладнання за рахунок модернізації існуючого обладнання. </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Досягнення наступних цілей позначилося на світових тенденціях розвитку машинобудування і, зокрема, його серцевини – верстатобудування, основними з яких є наступні [10,11]: 1.Високошвидкісна (</w:t>
      </w:r>
      <w:r w:rsidRPr="003674E2">
        <w:rPr>
          <w:rFonts w:ascii="Times New Roman" w:hAnsi="Times New Roman" w:cs="Times New Roman"/>
          <w:sz w:val="24"/>
          <w:szCs w:val="24"/>
          <w:lang w:val="en-US"/>
        </w:rPr>
        <w:t>High</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Speed</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Cutting</w:t>
      </w:r>
      <w:r w:rsidRPr="003674E2">
        <w:rPr>
          <w:rFonts w:ascii="Times New Roman" w:hAnsi="Times New Roman" w:cs="Times New Roman"/>
          <w:sz w:val="24"/>
          <w:szCs w:val="24"/>
        </w:rPr>
        <w:t>) та високопродуктивна (</w:t>
      </w:r>
      <w:r w:rsidRPr="003674E2">
        <w:rPr>
          <w:rFonts w:ascii="Times New Roman" w:hAnsi="Times New Roman" w:cs="Times New Roman"/>
          <w:sz w:val="24"/>
          <w:szCs w:val="24"/>
          <w:lang w:val="en-US"/>
        </w:rPr>
        <w:t>High</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Production</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Cutting</w:t>
      </w:r>
      <w:r w:rsidRPr="003674E2">
        <w:rPr>
          <w:rFonts w:ascii="Times New Roman" w:hAnsi="Times New Roman" w:cs="Times New Roman"/>
          <w:sz w:val="24"/>
          <w:szCs w:val="24"/>
        </w:rPr>
        <w:t>) обробка. 2.Високопрецизійна (</w:t>
      </w:r>
      <w:r w:rsidRPr="003674E2">
        <w:rPr>
          <w:rFonts w:ascii="Times New Roman" w:hAnsi="Times New Roman" w:cs="Times New Roman"/>
          <w:sz w:val="24"/>
          <w:szCs w:val="24"/>
          <w:lang w:val="en-US"/>
        </w:rPr>
        <w:t>High</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Precision</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Cutting</w:t>
      </w:r>
      <w:r w:rsidRPr="003674E2">
        <w:rPr>
          <w:rFonts w:ascii="Times New Roman" w:hAnsi="Times New Roman" w:cs="Times New Roman"/>
          <w:sz w:val="24"/>
          <w:szCs w:val="24"/>
        </w:rPr>
        <w:t xml:space="preserve">) обробка з точністю обробки до 0.01 мкм та шорсткістю поверхні </w:t>
      </w:r>
      <w:r w:rsidRPr="003674E2">
        <w:rPr>
          <w:rFonts w:ascii="Times New Roman" w:hAnsi="Times New Roman" w:cs="Times New Roman"/>
          <w:sz w:val="24"/>
          <w:szCs w:val="24"/>
          <w:lang w:val="en-US"/>
        </w:rPr>
        <w:t>Rz</w:t>
      </w:r>
      <w:r w:rsidRPr="003674E2">
        <w:rPr>
          <w:rFonts w:ascii="Times New Roman" w:hAnsi="Times New Roman" w:cs="Times New Roman"/>
          <w:sz w:val="24"/>
          <w:szCs w:val="24"/>
        </w:rPr>
        <w:t>=0.001мкм (нанотехнології). 3.Енерго-матеріалозберегаючі та екологічно чисті технології. 4.Створення багатофункціонального, багатоцільового обладнання, в тому числі з штучним іннтелектом, паралельною кінематикою і  мехатронними системами, які об’єднують засоби</w:t>
      </w:r>
      <w:r w:rsidRPr="003674E2">
        <w:rPr>
          <w:rFonts w:ascii="Times New Roman" w:hAnsi="Times New Roman" w:cs="Times New Roman"/>
          <w:color w:val="FF0000"/>
          <w:sz w:val="24"/>
          <w:szCs w:val="24"/>
        </w:rPr>
        <w:t xml:space="preserve"> </w:t>
      </w:r>
      <w:r w:rsidRPr="003674E2">
        <w:rPr>
          <w:rFonts w:ascii="Times New Roman" w:hAnsi="Times New Roman" w:cs="Times New Roman"/>
          <w:sz w:val="24"/>
          <w:szCs w:val="24"/>
        </w:rPr>
        <w:t>механіки, електроніки та електротехніки. 5.Агрегатно-модульний принцип конструювання, виготовлення і складання виробів з реалізацією принципу паралельного проектування (</w:t>
      </w:r>
      <w:r w:rsidRPr="003674E2">
        <w:rPr>
          <w:rFonts w:ascii="Times New Roman" w:hAnsi="Times New Roman" w:cs="Times New Roman"/>
          <w:sz w:val="24"/>
          <w:szCs w:val="24"/>
          <w:lang w:val="en-US"/>
        </w:rPr>
        <w:t>Concurrent</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Engineering</w:t>
      </w:r>
      <w:r w:rsidRPr="003674E2">
        <w:rPr>
          <w:rFonts w:ascii="Times New Roman" w:hAnsi="Times New Roman" w:cs="Times New Roman"/>
          <w:sz w:val="24"/>
          <w:szCs w:val="24"/>
        </w:rPr>
        <w:t>)  в короткі терміни з одночасною підготовкою виробництва (синхронізація). 6.Впровадження гнучких виробничих систем, модульних і інтегрованих технологій з використанням 3</w:t>
      </w:r>
      <w:r w:rsidRPr="003674E2">
        <w:rPr>
          <w:rFonts w:ascii="Times New Roman" w:hAnsi="Times New Roman" w:cs="Times New Roman"/>
          <w:sz w:val="24"/>
          <w:szCs w:val="24"/>
          <w:lang w:val="en-US"/>
        </w:rPr>
        <w:t>D</w:t>
      </w:r>
      <w:r w:rsidRPr="003674E2">
        <w:rPr>
          <w:rFonts w:ascii="Times New Roman" w:hAnsi="Times New Roman" w:cs="Times New Roman"/>
          <w:sz w:val="24"/>
          <w:szCs w:val="24"/>
        </w:rPr>
        <w:t xml:space="preserve"> – моделювання і лазерної техніки типу </w:t>
      </w:r>
      <w:r w:rsidRPr="003674E2">
        <w:rPr>
          <w:rFonts w:ascii="Times New Roman" w:hAnsi="Times New Roman" w:cs="Times New Roman"/>
          <w:sz w:val="24"/>
          <w:szCs w:val="24"/>
          <w:lang w:val="en-US"/>
        </w:rPr>
        <w:t>Rapid</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Prototyping</w:t>
      </w:r>
      <w:r w:rsidRPr="003674E2">
        <w:rPr>
          <w:rFonts w:ascii="Times New Roman" w:hAnsi="Times New Roman" w:cs="Times New Roman"/>
          <w:sz w:val="24"/>
          <w:szCs w:val="24"/>
        </w:rPr>
        <w:t>. 7.Креативний підхід із застосуванням сучасних евристичних і комп’ютерних методів пошуку нових і нетрадиційних технічних рішень, що відповідає умовам інноваційної економіки (на зміну економіці речей приходить економіка знань)[2,4]. 8.Широке застосування нових прогресивних матеріалів: для нерухомих базових деталей – композиційні, верстатометал, синтегран, полімербетон, литво з гранітної крошки і екологічно чистими зв'язуючими матеріалами. 9.Моніторинг, діагностика, сервісна і технічна підтримка через інтернет-споживачів обладнання, глибока діагностика кожної одиниці обладнання і одиниць з ЧПК.</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Досягнення указаних цілей в незалежній високо розвиненій державі неможливо без вітчизняного верстатобудування – серцевини машинобудування, де основна продукція – верстати розглядаються як машини, що створюють інші машини [6,9,11]. Без верстатів неможливо виготовлення іншого технологічного обладнання, інших </w:t>
      </w:r>
      <w:r w:rsidRPr="003674E2">
        <w:rPr>
          <w:rFonts w:ascii="Times New Roman" w:hAnsi="Times New Roman" w:cs="Times New Roman"/>
          <w:sz w:val="24"/>
          <w:szCs w:val="24"/>
        </w:rPr>
        <w:lastRenderedPageBreak/>
        <w:t xml:space="preserve">технічних систем (ТС) різного функціонального призначення, які відносяться до антропогенних систем [1], що змінюються у часі внаслідок цілеспрямованої діяльності Людини. </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Верстатобудування з перших років радянської влади обрало стратегічно хибний курс під девізом «Догнати і перегнати!» (перші токарні верстати московського заводу «Красный пролетарий» назвали ДИП-200 (рос.-догнать и перегнать, висота центрів 200 мм, але вони, навіть з ЧПК, наприклад, мод.16К20Ф3С1, так і не перегнали подібні верстати провідних фірм). Нас завжди переконували в тому, що треба йти у фарватері провідних фірм і країн, дивлячись </w:t>
      </w:r>
      <w:r w:rsidR="00A93E5A">
        <w:rPr>
          <w:rFonts w:ascii="Times New Roman" w:hAnsi="Times New Roman" w:cs="Times New Roman"/>
          <w:sz w:val="24"/>
          <w:szCs w:val="24"/>
        </w:rPr>
        <w:t>їм</w:t>
      </w:r>
      <w:r w:rsidRPr="003674E2">
        <w:rPr>
          <w:rFonts w:ascii="Times New Roman" w:hAnsi="Times New Roman" w:cs="Times New Roman"/>
          <w:sz w:val="24"/>
          <w:szCs w:val="24"/>
        </w:rPr>
        <w:t xml:space="preserve"> у зад і беручи за основу розробки, що побачили на міжнародних виставках. В кінці 80-х років минулого століття верстатобудування в Україні обрало інший курс і було на підйомі [10] (приклад – Київський завод верстатів-автоматів ім. Горького, який виготовив перші в світі важкі багатошпиндельні токарні автомати з ЧПК на модульному принципі). В той час Україна займала друге місце в СРСР після Російської федерації по виробництву і реалізації верстатів і була лідером по кількості винаходів та інших інновацій.</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Але трапилося непередбачене і Україна втратила лідерство, а більшість верстатобудівних заводів втратила свої позиції і навіть припинила свою діяльність і існування, наприклад, з новою назвою Київське ВАТ «Веркон», яке було світовим лідером по виробництву багатошпиндельних токарних автоматів і напівавтоматів повної гами типорозмірів – від найлегших до найважчих [10].  Не втратив своїх позицій лише Одеський завод «Мікрон», відомий в світі  завдяки кульково-гвинтовим передачам для верстатів з ЧПК.  Україна сьогодні практично не виготовляє власні верстати, а купляє дуже дорогі чужі, що робить її залежною, перетворюючи в сировинний придаток. Для відновлення верстатобудування потрібні були дуже великі вкладення як в наукові дослідження для створення нових техніки і технологій, так і в модернізацію виробничих потужностей. Замість цього кошти пішли в іншому напрямку. Держава поквапилася позбавитися від збанкрутілих  верстатобудівних заводів, які були корпоратизовані, а потім продані в ході ваучерної  «прихватизації» і на сертифікаційних аукціонах. Без аргументації було ліквідовано ряд  конструкторських бюро, в тому числі спеціальне конструкторське  бюро багатошпиндельних автоматів (СКББА).</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       Сьогодні ще є можливість при сприянні держави відродити вітчизняне верстатобудування та інші галузі машинобудування. Для цього необхідно обрати стратегічно вірний курс під девізом </w:t>
      </w:r>
      <w:r w:rsidRPr="003674E2">
        <w:rPr>
          <w:rFonts w:ascii="Times New Roman" w:hAnsi="Times New Roman" w:cs="Times New Roman"/>
          <w:b/>
          <w:sz w:val="24"/>
          <w:szCs w:val="24"/>
        </w:rPr>
        <w:t>«ВИПЕРЕДИТИ, НЕ ДОГОНЯЮЧИ!»</w:t>
      </w:r>
      <w:r w:rsidRPr="003674E2">
        <w:rPr>
          <w:rFonts w:ascii="Times New Roman" w:hAnsi="Times New Roman" w:cs="Times New Roman"/>
          <w:sz w:val="24"/>
          <w:szCs w:val="24"/>
        </w:rPr>
        <w:t xml:space="preserve"> і здійснити інноваційний прорив у сфері науки, освіти і виробництва, використовуючи останні досягнення в різних науках (генетиці, кібернетиці, інформатиці, тощо), які об’єднані в міждисциплінарну галузь знань і побудовані на єдиному структурно-системному підході (приклад НБІК-технології: НАНО, БІО, ІНФО, КОГНІ)[2-4,7] .</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      Постулат нового наукового підходу – від живої Природи до створення антропогенних систем, до яких відносяться статичні і динамічні машинні, електричні, будівельні ТС, що створенні завдяки інтелекту  Людини. В Україні все ще є високий науковий потенціал і достатньо добрих спеціалістів і інженерних кадрів. Верстатобудуванню потрібна нова цільова стратегічна програма розвитку і модернізації існуючого обладнання. Особливо перспективним є виробництво токарних, свердлильно-фрезерних, шліфувальних верстатів нових компоновок, що може знову стати візитною карткою України, як міцної індустріально-аграрної, а не сировинно-споживчої держави.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Створення нових ТС неможливо без аналізу і врахування людського досвіду, який як генетична інформація на різних носіях переноситься з покоління в покоління. Історія розвитку людства і еволюція техніки завжди була пов’язана з механікою [5,8]. З </w:t>
      </w:r>
      <w:r w:rsidRPr="003674E2">
        <w:rPr>
          <w:rFonts w:ascii="Times New Roman" w:hAnsi="Times New Roman" w:cs="Times New Roman"/>
          <w:sz w:val="24"/>
          <w:szCs w:val="24"/>
        </w:rPr>
        <w:lastRenderedPageBreak/>
        <w:t>відкриттям електричного струму стала неможлив</w:t>
      </w:r>
      <w:r w:rsidR="00A93E5A">
        <w:rPr>
          <w:rFonts w:ascii="Times New Roman" w:hAnsi="Times New Roman" w:cs="Times New Roman"/>
          <w:sz w:val="24"/>
          <w:szCs w:val="24"/>
        </w:rPr>
        <w:t>а</w:t>
      </w:r>
      <w:r w:rsidRPr="003674E2">
        <w:rPr>
          <w:rFonts w:ascii="Times New Roman" w:hAnsi="Times New Roman" w:cs="Times New Roman"/>
          <w:sz w:val="24"/>
          <w:szCs w:val="24"/>
        </w:rPr>
        <w:t xml:space="preserve"> сьогодні життєдіяльність Людини і розвиток ТС без нього. Електрика стала основним джерелом енергії ТС і первинним перетворювачем її альтернативних джерел (води, вітру і сонця), конкуруючи з бензином і газом. Ця тенденція визначила особливу роль електромеханічної науки, яка зв’язана з дослідженням і створенням електромеханічних перетворювачів енергії, що безпосередньо використовується в процесах виробництва, транспортування, розподілу і споживання електричної енергії. По аналогії з відкритою проф. Шинкаренко В.Ф. періодичною системою первинних джерел електромагнітного поля – електромагнітним геном [12] і завдяки принципам самоорганізації і генетичному принципу «від простого до складного» запропонований новий погляд на матеріальну точку, як носія генетичної інформації при створенні ТС типу «об’єкт» і «процес» [8]. Ця матеріальна точка на генетичному рівні умовна названа механічним геном і несе інформацію про поступальні і обертові рухи, навантаження та їх напрямки. Вона може бути нерухомою, як інформація про антропогені системи статичні типу «об’єкт» і динамічні типу «процес». Рухому матеріальну точку з нарощуванням генетичної інформації і ускладненням структури використовують як для переносу інформації від однієї точки до другої, так і для взаємодії точок [6,8].</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     Завдяки плідному співробітництву механіків і електромеханіків з використанням підходів в генетичній електромеханіці і універсальних генетичних операторів синтезу (реплікації, інверсії, схрещування, кросинговера, мутації) [6,9-12] створені принципово нові механізми, вузли і верстати, в яких механічні твердотільні передачі замінені електромагнітними: мотор-головки багатошпиндельні (патент України №110074); мотор-головки револьверні (патент України №109191); шпиндельний вузол верстата (патент №112234); мотор-барабан шпиндельний;  пристрій для осцилюючого свердління композиційних матеріалів (патент України №113101); багатокоординатний мобільний свердлильно-фрезерний верстат пірамідальної компоновки (патент України №101447); механізм попороту і фіксації шпиндельного барабана (патент України №113751); багатошпиндельний токарний автомат (патент України №113767).</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 Говорячи про майбутнє верстатобудування, необхідно звернутися до відомих і нових методів прогнозування і передбачення  на 50-100 і більше років вперед, серед яких наукове (інженерне) прогнозування, наукове передбачення і генетичне передбачення [2,7,11,13].</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   Довгострокові прогнози і передбачення з вірогідністю звершення 100% показали, що для верстатів майбутніх нових поколінь з переходом на каркасні і оболонкові несучі системи відпадає необхідність у фундаментах, а з підвищенням розміру (ваги) деталі і верстата змінюється їх співвідношення і вид верстата:</w:t>
      </w:r>
    </w:p>
    <w:p w:rsidR="006B47FA" w:rsidRPr="003674E2" w:rsidRDefault="006B47FA" w:rsidP="009115C8">
      <w:pPr>
        <w:pStyle w:val="a3"/>
        <w:widowControl w:val="0"/>
        <w:numPr>
          <w:ilvl w:val="0"/>
          <w:numId w:val="3"/>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Для мікро(нано)деталей – швидко складальні інтелектуальні, прецизійні і ультрапрецизійні міні-верстати з модулів в кейсі з вбудованою системою керування.</w:t>
      </w:r>
    </w:p>
    <w:p w:rsidR="006B47FA" w:rsidRPr="003674E2" w:rsidRDefault="006B47FA" w:rsidP="009115C8">
      <w:pPr>
        <w:pStyle w:val="a3"/>
        <w:widowControl w:val="0"/>
        <w:numPr>
          <w:ilvl w:val="0"/>
          <w:numId w:val="3"/>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 xml:space="preserve">Для малих деталей – настільні (малогабаритні) верстати або </w:t>
      </w:r>
      <w:r w:rsidRPr="003674E2">
        <w:rPr>
          <w:rFonts w:ascii="Times New Roman" w:hAnsi="Times New Roman"/>
          <w:sz w:val="24"/>
          <w:szCs w:val="24"/>
        </w:rPr>
        <w:t>3</w:t>
      </w:r>
      <w:r w:rsidRPr="003674E2">
        <w:rPr>
          <w:rFonts w:ascii="Times New Roman" w:hAnsi="Times New Roman"/>
          <w:sz w:val="24"/>
          <w:szCs w:val="24"/>
          <w:lang w:val="en-US"/>
        </w:rPr>
        <w:t>D</w:t>
      </w:r>
      <w:r w:rsidRPr="003674E2">
        <w:rPr>
          <w:rFonts w:ascii="Times New Roman" w:hAnsi="Times New Roman"/>
          <w:sz w:val="24"/>
          <w:szCs w:val="24"/>
          <w:lang w:val="uk-UA"/>
        </w:rPr>
        <w:t xml:space="preserve"> – принтери з штучним інтелектом, керовані від комп</w:t>
      </w:r>
      <w:r w:rsidRPr="003674E2">
        <w:rPr>
          <w:rFonts w:ascii="Times New Roman" w:hAnsi="Times New Roman"/>
          <w:sz w:val="24"/>
          <w:szCs w:val="24"/>
        </w:rPr>
        <w:t>’</w:t>
      </w:r>
      <w:r w:rsidRPr="003674E2">
        <w:rPr>
          <w:rFonts w:ascii="Times New Roman" w:hAnsi="Times New Roman"/>
          <w:sz w:val="24"/>
          <w:szCs w:val="24"/>
          <w:lang w:val="uk-UA"/>
        </w:rPr>
        <w:t>ютера, смартфона або чипа в голові людини.</w:t>
      </w:r>
    </w:p>
    <w:p w:rsidR="006B47FA" w:rsidRPr="003674E2" w:rsidRDefault="006B47FA" w:rsidP="009115C8">
      <w:pPr>
        <w:pStyle w:val="a3"/>
        <w:widowControl w:val="0"/>
        <w:numPr>
          <w:ilvl w:val="0"/>
          <w:numId w:val="3"/>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Для середніх деталей – напольні (наземні) мобільні багатокоординатні верстати – робокари з каркасно – оболонковою несучою системою (переважно без механічних передач), які переміщуються по цеху і одночасно обробляють деталі.</w:t>
      </w:r>
    </w:p>
    <w:p w:rsidR="006B47FA" w:rsidRPr="003674E2" w:rsidRDefault="006B47FA" w:rsidP="009115C8">
      <w:pPr>
        <w:pStyle w:val="a3"/>
        <w:widowControl w:val="0"/>
        <w:numPr>
          <w:ilvl w:val="0"/>
          <w:numId w:val="3"/>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Для крупних деталей – споруда (цех) з встановленою на підлозі заготовкою (деталлю), а по стінах і стелі переміщуються інтелектуальні верстати - роботи.</w:t>
      </w:r>
    </w:p>
    <w:p w:rsidR="006B47FA" w:rsidRPr="003674E2" w:rsidRDefault="006B47FA" w:rsidP="009115C8">
      <w:pPr>
        <w:pStyle w:val="a3"/>
        <w:widowControl w:val="0"/>
        <w:numPr>
          <w:ilvl w:val="0"/>
          <w:numId w:val="3"/>
        </w:numPr>
        <w:spacing w:after="0" w:line="240" w:lineRule="auto"/>
        <w:ind w:left="0" w:firstLine="709"/>
        <w:jc w:val="both"/>
        <w:rPr>
          <w:rFonts w:ascii="Times New Roman" w:hAnsi="Times New Roman"/>
          <w:sz w:val="24"/>
          <w:szCs w:val="24"/>
          <w:lang w:val="uk-UA"/>
        </w:rPr>
      </w:pPr>
      <w:r w:rsidRPr="003674E2">
        <w:rPr>
          <w:rFonts w:ascii="Times New Roman" w:hAnsi="Times New Roman"/>
          <w:sz w:val="24"/>
          <w:szCs w:val="24"/>
          <w:lang w:val="uk-UA"/>
        </w:rPr>
        <w:t xml:space="preserve">Для унікальних деталей – відкрита площадка (ангар) під навісом, на підлозі якої встановлена заготовка (деталь), а навколо неї і по ній переміщуються </w:t>
      </w:r>
      <w:r w:rsidRPr="003674E2">
        <w:rPr>
          <w:rFonts w:ascii="Times New Roman" w:hAnsi="Times New Roman"/>
          <w:sz w:val="24"/>
          <w:szCs w:val="24"/>
          <w:lang w:val="uk-UA"/>
        </w:rPr>
        <w:lastRenderedPageBreak/>
        <w:t>верстати – роботи з інструментом різного призначення.</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Стає очевидним, що Людина не є одноосібним творцем науково – технічного прогресу, як вважалося раніше, а залишається учнем Природи та одним з неперевершених її творінь і творцем за своєю подібністю. Все, що винайдено багатьма поколіннями спеціалістів, Природа давно передбачила в своїх програмах. </w:t>
      </w:r>
    </w:p>
    <w:p w:rsidR="006B47FA" w:rsidRPr="003674E2" w:rsidRDefault="006B47FA" w:rsidP="009115C8">
      <w:pPr>
        <w:widowControl w:val="0"/>
        <w:spacing w:after="0" w:line="240" w:lineRule="auto"/>
        <w:ind w:firstLine="709"/>
        <w:jc w:val="both"/>
        <w:rPr>
          <w:rFonts w:ascii="Times New Roman" w:hAnsi="Times New Roman" w:cs="Times New Roman"/>
          <w:b/>
          <w:sz w:val="24"/>
          <w:szCs w:val="24"/>
        </w:rPr>
      </w:pPr>
      <w:r w:rsidRPr="003674E2">
        <w:rPr>
          <w:rFonts w:ascii="Times New Roman" w:hAnsi="Times New Roman" w:cs="Times New Roman"/>
          <w:sz w:val="24"/>
          <w:szCs w:val="24"/>
        </w:rPr>
        <w:t xml:space="preserve">Природа встановлює закони структурної організації, створює генетичні програми розвитку складних систем і диктує строгі правила їх побудови. Сьогодні </w:t>
      </w:r>
      <w:r w:rsidRPr="003674E2">
        <w:rPr>
          <w:rFonts w:ascii="Times New Roman" w:hAnsi="Times New Roman" w:cs="Times New Roman"/>
          <w:b/>
          <w:sz w:val="24"/>
          <w:szCs w:val="24"/>
        </w:rPr>
        <w:t>завдання науки</w:t>
      </w:r>
      <w:r w:rsidRPr="003674E2">
        <w:rPr>
          <w:rFonts w:ascii="Times New Roman" w:hAnsi="Times New Roman" w:cs="Times New Roman"/>
          <w:sz w:val="24"/>
          <w:szCs w:val="24"/>
        </w:rPr>
        <w:t xml:space="preserve"> – відкрити природню гармонію систем в певній галузі знань і оволодіти стратегією наукового і генетичного передбачення для забезпечення свого майбутнього і нащадків; </w:t>
      </w:r>
      <w:r w:rsidRPr="003674E2">
        <w:rPr>
          <w:rFonts w:ascii="Times New Roman" w:hAnsi="Times New Roman" w:cs="Times New Roman"/>
          <w:b/>
          <w:sz w:val="24"/>
          <w:szCs w:val="24"/>
        </w:rPr>
        <w:t>завдання освіти</w:t>
      </w:r>
      <w:r w:rsidRPr="003674E2">
        <w:rPr>
          <w:rFonts w:ascii="Times New Roman" w:hAnsi="Times New Roman" w:cs="Times New Roman"/>
          <w:sz w:val="24"/>
          <w:szCs w:val="24"/>
        </w:rPr>
        <w:t xml:space="preserve"> – сформулювати системний, креативний стиль мислення у студентів, здібність творити і розв’язувати складні міждисциплінарні завдання в стислі строки, володіючи генетичною інформацією (К.Скрябін:  </w:t>
      </w:r>
      <w:r w:rsidRPr="003674E2">
        <w:rPr>
          <w:rFonts w:ascii="Times New Roman" w:hAnsi="Times New Roman" w:cs="Times New Roman"/>
          <w:b/>
          <w:sz w:val="24"/>
          <w:szCs w:val="24"/>
        </w:rPr>
        <w:t xml:space="preserve">«Хто володіє генетичною інформацією, буде володіти світом!»). </w:t>
      </w:r>
    </w:p>
    <w:p w:rsidR="00531E03" w:rsidRPr="00531E03" w:rsidRDefault="00531E03" w:rsidP="009115C8">
      <w:pPr>
        <w:widowControl w:val="0"/>
        <w:spacing w:after="0" w:line="240" w:lineRule="auto"/>
        <w:ind w:firstLine="709"/>
        <w:jc w:val="both"/>
        <w:rPr>
          <w:rFonts w:ascii="Times New Roman" w:hAnsi="Times New Roman" w:cs="Times New Roman"/>
          <w:b/>
          <w:sz w:val="20"/>
          <w:szCs w:val="20"/>
        </w:rPr>
      </w:pPr>
    </w:p>
    <w:p w:rsidR="006B47FA" w:rsidRPr="00531E03" w:rsidRDefault="006B47FA" w:rsidP="009115C8">
      <w:pPr>
        <w:widowControl w:val="0"/>
        <w:spacing w:after="0" w:line="240" w:lineRule="auto"/>
        <w:ind w:firstLine="709"/>
        <w:jc w:val="both"/>
        <w:rPr>
          <w:rFonts w:ascii="Times New Roman" w:hAnsi="Times New Roman" w:cs="Times New Roman"/>
          <w:b/>
          <w:sz w:val="24"/>
          <w:szCs w:val="24"/>
        </w:rPr>
      </w:pPr>
      <w:r w:rsidRPr="00531E03">
        <w:rPr>
          <w:rFonts w:ascii="Times New Roman" w:hAnsi="Times New Roman" w:cs="Times New Roman"/>
          <w:b/>
          <w:sz w:val="24"/>
          <w:szCs w:val="24"/>
        </w:rPr>
        <w:t>Література</w:t>
      </w:r>
      <w:r w:rsidR="00531E03">
        <w:rPr>
          <w:rFonts w:ascii="Times New Roman" w:hAnsi="Times New Roman" w:cs="Times New Roman"/>
          <w:b/>
          <w:sz w:val="24"/>
          <w:szCs w:val="24"/>
        </w:rPr>
        <w:t>:</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 Балашов Е.П. Эволюционный синтез систем /Е.П.Балашов.-М.: Радио и связь, 1985.-328с.</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2. Брюхович Е.И. К вопросу информатизации общества.-//Математические машины и системы.-1997, №2.-с.122-132.</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3. Вавилов Н.И. Закон гомологических рядов в наследственной изменчивости /Н.И.Вавилов.-Л.: Наука, 1987.-267с.</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4. Вернадский В.И. Биосфера и ноосфера /В.И.Вернадский.-М.: Айрис-пресс,2007.-576с.</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5. Ишлинский А.Ю. Механика: идеи и задачи, приложения /А.Ю.Ишлинский.-М.: Наука,1985.-624с.</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6. Кузнецов Ю.Н. Эволюционный и генетический синтез технологического оборудования нового поколения //Резание и инструмент в технологических системах: Междунар. науч.-техн. сб.-Харьков: НТУ «ХПИ»,2008.-Вып.85.-с.149-162.</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7. Кузнецов Ю.Н. Теория технических систем: Учебник /Ю.Н.Кузнецов, Ю.К.Новоселов, И.В.Луцив.-Севастополь: изд-во СевНТУ, 2010.-252с.;2011.-254с.(укр); 2012.-256с.(англ).</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8. Кузнецов Ю.Н. Новый взгляд на материальную точку как носителя генетической информации при создании технических систем //Материалы Междунар. науч.-практ. конференции «Фундаментальные основы механики», Новокузнецк: НИЦ МС,2016.-№1.-с.26-40.</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9. Кузнецов Ю.Н. Создание станков нового поколения с применением генетико-морфологического подхода (часть 1,2) //Междунар. науч. Конференция «УНИТЕХ-10».-Габрово,т.2; 2010.-с.П-79 – П-91.</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10. Кузнєцов Ю.М. Сучасний стан, перспективи розвитку і виробництва металорізальних верстатів в Україні //Вісті Академії інженерних наук України, «1(41),2011.-с.2-10.</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11. Кузнєцов Ю.М., Дмитрієв Д.О., Діневич Г.Ю. Компоновки верстатів з механізмами паралельної структури. – Херсон: ПП Вишемирський В.С., 2009. – 456с.</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12. Шинкаренко В.Ф. Основи теорії еволюції електромеханічних систем. – К.: Наукова думка, 2002. – 288с.</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13. Шинкаренко В.Ф.Генетическое предвидение как системная основа в стратегии управления инновационным развитием технических систем //Праці Таврійського держ. агротехн. Університета.-Вип.11.-Том 4, 2011.-с.3-19.</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6B47FA" w:rsidRPr="00531E03" w:rsidRDefault="006B47FA" w:rsidP="009115C8">
      <w:pPr>
        <w:widowControl w:val="0"/>
        <w:spacing w:after="0" w:line="240" w:lineRule="auto"/>
        <w:jc w:val="both"/>
        <w:rPr>
          <w:rFonts w:ascii="Times New Roman" w:hAnsi="Times New Roman" w:cs="Times New Roman"/>
          <w:b/>
          <w:sz w:val="24"/>
          <w:szCs w:val="24"/>
        </w:rPr>
      </w:pPr>
      <w:r w:rsidRPr="00531E03">
        <w:rPr>
          <w:rFonts w:ascii="Times New Roman" w:hAnsi="Times New Roman" w:cs="Times New Roman"/>
          <w:b/>
          <w:sz w:val="24"/>
          <w:szCs w:val="24"/>
        </w:rPr>
        <w:lastRenderedPageBreak/>
        <w:t>УДК 621.91.01</w:t>
      </w:r>
    </w:p>
    <w:p w:rsidR="006B47FA" w:rsidRPr="003674E2" w:rsidRDefault="001D35F3" w:rsidP="009115C8">
      <w:pPr>
        <w:widowControl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В.</w:t>
      </w:r>
      <w:r w:rsidR="006B47FA" w:rsidRPr="003674E2">
        <w:rPr>
          <w:rFonts w:ascii="Times New Roman" w:hAnsi="Times New Roman" w:cs="Times New Roman"/>
          <w:b/>
          <w:sz w:val="24"/>
          <w:szCs w:val="24"/>
        </w:rPr>
        <w:t xml:space="preserve">О. Залога, </w:t>
      </w:r>
      <w:r>
        <w:rPr>
          <w:rFonts w:ascii="Times New Roman" w:hAnsi="Times New Roman" w:cs="Times New Roman"/>
          <w:b/>
          <w:sz w:val="24"/>
          <w:szCs w:val="24"/>
        </w:rPr>
        <w:t>докт. техн. наук, проф.; О.</w:t>
      </w:r>
      <w:r w:rsidR="006B47FA" w:rsidRPr="003674E2">
        <w:rPr>
          <w:rFonts w:ascii="Times New Roman" w:hAnsi="Times New Roman" w:cs="Times New Roman"/>
          <w:b/>
          <w:sz w:val="24"/>
          <w:szCs w:val="24"/>
        </w:rPr>
        <w:t>В. Івченко, канд. техн. наук;</w:t>
      </w:r>
      <w:r>
        <w:rPr>
          <w:rFonts w:ascii="Times New Roman" w:hAnsi="Times New Roman" w:cs="Times New Roman"/>
          <w:b/>
          <w:sz w:val="24"/>
          <w:szCs w:val="24"/>
        </w:rPr>
        <w:t xml:space="preserve"> О.О. Залога; Р.</w:t>
      </w:r>
      <w:r w:rsidR="006B47FA" w:rsidRPr="003674E2">
        <w:rPr>
          <w:rFonts w:ascii="Times New Roman" w:hAnsi="Times New Roman" w:cs="Times New Roman"/>
          <w:b/>
          <w:sz w:val="24"/>
          <w:szCs w:val="24"/>
        </w:rPr>
        <w:t>В. Процай</w:t>
      </w:r>
    </w:p>
    <w:p w:rsidR="006B47FA" w:rsidRPr="003674E2" w:rsidRDefault="006B47FA"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Сумський державний університет, Україна</w:t>
      </w:r>
    </w:p>
    <w:p w:rsidR="006B47FA" w:rsidRPr="005D4204" w:rsidRDefault="006B47FA" w:rsidP="009115C8">
      <w:pPr>
        <w:widowControl w:val="0"/>
        <w:spacing w:after="0" w:line="240" w:lineRule="auto"/>
        <w:ind w:firstLine="709"/>
        <w:jc w:val="both"/>
        <w:rPr>
          <w:rFonts w:ascii="Times New Roman" w:hAnsi="Times New Roman" w:cs="Times New Roman"/>
          <w:sz w:val="20"/>
          <w:szCs w:val="20"/>
        </w:rPr>
      </w:pPr>
    </w:p>
    <w:p w:rsidR="006B47FA" w:rsidRPr="003674E2" w:rsidRDefault="006B47FA"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 xml:space="preserve">СУЧАСНИЙ СТАН ТА ШЛЯХИ РОЗВИТКУ ПИТАННЯ ПРИЙНЯТТЯ РІШЕННЯ ЩОДО ВИБОРУ РІЗАЛЬНОГО ІНСТРУМЕНТУ </w:t>
      </w:r>
      <w:r w:rsidRPr="003674E2">
        <w:rPr>
          <w:rFonts w:ascii="Times New Roman" w:hAnsi="Times New Roman" w:cs="Times New Roman"/>
          <w:b/>
          <w:sz w:val="24"/>
          <w:szCs w:val="24"/>
        </w:rPr>
        <w:br/>
        <w:t>ДЛЯ ЧИСТОВОГО ТОЧІННЯ</w:t>
      </w:r>
    </w:p>
    <w:p w:rsidR="006B47FA" w:rsidRPr="005D4204" w:rsidRDefault="006B47FA" w:rsidP="009115C8">
      <w:pPr>
        <w:widowControl w:val="0"/>
        <w:spacing w:after="0" w:line="240" w:lineRule="auto"/>
        <w:ind w:firstLine="709"/>
        <w:jc w:val="both"/>
        <w:rPr>
          <w:rFonts w:ascii="Times New Roman" w:eastAsia="MS Mincho" w:hAnsi="Times New Roman" w:cs="Times New Roman"/>
          <w:sz w:val="20"/>
          <w:szCs w:val="20"/>
        </w:rPr>
      </w:pPr>
    </w:p>
    <w:p w:rsidR="006B47FA" w:rsidRPr="003674E2" w:rsidRDefault="001D35F3" w:rsidP="009115C8">
      <w:pPr>
        <w:widowControl w:val="0"/>
        <w:spacing w:after="0" w:line="240" w:lineRule="auto"/>
        <w:jc w:val="both"/>
        <w:rPr>
          <w:rFonts w:ascii="Times New Roman" w:eastAsia="MS Mincho" w:hAnsi="Times New Roman" w:cs="Times New Roman"/>
          <w:b/>
          <w:sz w:val="24"/>
          <w:szCs w:val="24"/>
          <w:lang w:val="en-US"/>
        </w:rPr>
      </w:pPr>
      <w:r>
        <w:rPr>
          <w:rFonts w:ascii="Times New Roman" w:eastAsia="MS Mincho" w:hAnsi="Times New Roman" w:cs="Times New Roman"/>
          <w:b/>
          <w:sz w:val="24"/>
          <w:szCs w:val="24"/>
        </w:rPr>
        <w:t>V.</w:t>
      </w:r>
      <w:r w:rsidR="006B47FA" w:rsidRPr="003674E2">
        <w:rPr>
          <w:rFonts w:ascii="Times New Roman" w:eastAsia="MS Mincho" w:hAnsi="Times New Roman" w:cs="Times New Roman"/>
          <w:b/>
          <w:sz w:val="24"/>
          <w:szCs w:val="24"/>
        </w:rPr>
        <w:t xml:space="preserve"> Zaloga, </w:t>
      </w:r>
      <w:r w:rsidR="006B47FA" w:rsidRPr="003674E2">
        <w:rPr>
          <w:rFonts w:ascii="Times New Roman" w:hAnsi="Times New Roman" w:cs="Times New Roman"/>
          <w:b/>
          <w:sz w:val="24"/>
          <w:szCs w:val="24"/>
          <w:lang w:val="en-US"/>
        </w:rPr>
        <w:t>Dr</w:t>
      </w:r>
      <w:r w:rsidR="006B47FA" w:rsidRPr="003674E2">
        <w:rPr>
          <w:rFonts w:ascii="Times New Roman" w:hAnsi="Times New Roman" w:cs="Times New Roman"/>
          <w:b/>
          <w:sz w:val="24"/>
          <w:szCs w:val="24"/>
        </w:rPr>
        <w:t>.</w:t>
      </w:r>
      <w:r w:rsidR="006B47FA" w:rsidRPr="003674E2">
        <w:rPr>
          <w:rFonts w:ascii="Times New Roman" w:hAnsi="Times New Roman" w:cs="Times New Roman"/>
          <w:b/>
          <w:sz w:val="24"/>
          <w:szCs w:val="24"/>
          <w:lang w:val="en-US"/>
        </w:rPr>
        <w:t>,</w:t>
      </w:r>
      <w:r w:rsidR="006B47FA" w:rsidRPr="003674E2">
        <w:rPr>
          <w:rFonts w:ascii="Times New Roman" w:hAnsi="Times New Roman" w:cs="Times New Roman"/>
          <w:b/>
          <w:sz w:val="24"/>
          <w:szCs w:val="24"/>
        </w:rPr>
        <w:t xml:space="preserve"> </w:t>
      </w:r>
      <w:r w:rsidR="006B47FA" w:rsidRPr="003674E2">
        <w:rPr>
          <w:rFonts w:ascii="Times New Roman" w:hAnsi="Times New Roman" w:cs="Times New Roman"/>
          <w:b/>
          <w:sz w:val="24"/>
          <w:szCs w:val="24"/>
          <w:lang w:val="en-US"/>
        </w:rPr>
        <w:t>Prof</w:t>
      </w:r>
      <w:r w:rsidR="006B47FA" w:rsidRPr="003674E2">
        <w:rPr>
          <w:rFonts w:ascii="Times New Roman" w:hAnsi="Times New Roman" w:cs="Times New Roman"/>
          <w:b/>
          <w:sz w:val="24"/>
          <w:szCs w:val="24"/>
        </w:rPr>
        <w:t>.</w:t>
      </w:r>
      <w:r>
        <w:rPr>
          <w:rFonts w:ascii="Times New Roman" w:hAnsi="Times New Roman" w:cs="Times New Roman"/>
          <w:b/>
          <w:sz w:val="24"/>
          <w:szCs w:val="24"/>
          <w:lang w:val="en-US"/>
        </w:rPr>
        <w:t>; O.</w:t>
      </w:r>
      <w:r w:rsidR="006B47FA" w:rsidRPr="003674E2">
        <w:rPr>
          <w:rFonts w:ascii="Times New Roman" w:hAnsi="Times New Roman" w:cs="Times New Roman"/>
          <w:b/>
          <w:sz w:val="24"/>
          <w:szCs w:val="24"/>
          <w:lang w:val="en-US"/>
        </w:rPr>
        <w:t xml:space="preserve"> Ivchenko, Ph.D., Assoc. Prof.;</w:t>
      </w:r>
      <w:r>
        <w:rPr>
          <w:rFonts w:ascii="Times New Roman" w:hAnsi="Times New Roman" w:cs="Times New Roman"/>
          <w:b/>
          <w:sz w:val="24"/>
          <w:szCs w:val="24"/>
        </w:rPr>
        <w:t xml:space="preserve"> </w:t>
      </w:r>
      <w:r w:rsidR="006B47FA" w:rsidRPr="003674E2">
        <w:rPr>
          <w:rFonts w:ascii="Times New Roman" w:eastAsia="MS Mincho" w:hAnsi="Times New Roman" w:cs="Times New Roman"/>
          <w:b/>
          <w:sz w:val="24"/>
          <w:szCs w:val="24"/>
          <w:lang w:val="en-US"/>
        </w:rPr>
        <w:t>O</w:t>
      </w:r>
      <w:r>
        <w:rPr>
          <w:rFonts w:ascii="Times New Roman" w:eastAsia="MS Mincho" w:hAnsi="Times New Roman" w:cs="Times New Roman"/>
          <w:b/>
          <w:sz w:val="24"/>
          <w:szCs w:val="24"/>
        </w:rPr>
        <w:t>.</w:t>
      </w:r>
      <w:r w:rsidR="006B47FA" w:rsidRPr="003674E2">
        <w:rPr>
          <w:rFonts w:ascii="Times New Roman" w:eastAsia="MS Mincho" w:hAnsi="Times New Roman" w:cs="Times New Roman"/>
          <w:b/>
          <w:sz w:val="24"/>
          <w:szCs w:val="24"/>
        </w:rPr>
        <w:t xml:space="preserve"> Zaloga</w:t>
      </w:r>
      <w:r>
        <w:rPr>
          <w:rFonts w:ascii="Times New Roman" w:eastAsia="MS Mincho" w:hAnsi="Times New Roman" w:cs="Times New Roman"/>
          <w:b/>
          <w:sz w:val="24"/>
          <w:szCs w:val="24"/>
          <w:lang w:val="en-US"/>
        </w:rPr>
        <w:t>; R.</w:t>
      </w:r>
      <w:r w:rsidR="006B47FA" w:rsidRPr="003674E2">
        <w:rPr>
          <w:rFonts w:ascii="Times New Roman" w:eastAsia="MS Mincho" w:hAnsi="Times New Roman" w:cs="Times New Roman"/>
          <w:b/>
          <w:sz w:val="24"/>
          <w:szCs w:val="24"/>
          <w:lang w:val="en-US"/>
        </w:rPr>
        <w:t xml:space="preserve"> Protsay</w:t>
      </w:r>
    </w:p>
    <w:p w:rsidR="006B47FA" w:rsidRPr="003674E2" w:rsidRDefault="006B47FA"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THE CURRENT STATE AND THE DEVELOPMENT ISSUE A DECISION ON THE CHOICE OF CUTTING TOOLS FOR FINISH TURNING</w:t>
      </w:r>
    </w:p>
    <w:p w:rsidR="006B47FA" w:rsidRPr="005D4204" w:rsidRDefault="006B47FA" w:rsidP="009115C8">
      <w:pPr>
        <w:widowControl w:val="0"/>
        <w:spacing w:after="0" w:line="240" w:lineRule="auto"/>
        <w:ind w:firstLine="709"/>
        <w:jc w:val="both"/>
        <w:rPr>
          <w:rFonts w:ascii="Times New Roman" w:eastAsia="MS Mincho" w:hAnsi="Times New Roman" w:cs="Times New Roman"/>
          <w:sz w:val="20"/>
          <w:szCs w:val="20"/>
        </w:rPr>
      </w:pPr>
    </w:p>
    <w:p w:rsidR="006B47FA" w:rsidRPr="003674E2" w:rsidRDefault="006B47FA" w:rsidP="009115C8">
      <w:pPr>
        <w:widowControl w:val="0"/>
        <w:spacing w:after="0" w:line="240" w:lineRule="auto"/>
        <w:ind w:firstLine="709"/>
        <w:jc w:val="both"/>
        <w:rPr>
          <w:rFonts w:ascii="Times New Roman" w:hAnsi="Times New Roman" w:cs="Times New Roman"/>
          <w:color w:val="000000"/>
          <w:sz w:val="24"/>
          <w:szCs w:val="24"/>
        </w:rPr>
      </w:pPr>
      <w:r w:rsidRPr="003674E2">
        <w:rPr>
          <w:rFonts w:ascii="Times New Roman" w:eastAsia="MS Mincho" w:hAnsi="Times New Roman" w:cs="Times New Roman"/>
          <w:sz w:val="24"/>
          <w:szCs w:val="24"/>
        </w:rPr>
        <w:t>Відомо, що на сучасному етапі розвитку промислового виробництва у зв’язку з суттєвим збільшенням номенклатури виробів та зменшенням їх у кількості у партіях, що замовляються, стає нераціональним виготовлення різальних інструментів й інструментального оснащення «своїми» силами, у результаті чого у теперішній тас суттєво зросла питома вага покупних інструментів та оснащення, виготовлених спеціалізованими виробництвами (фірмами). Створення і виготовлення новітніх конкурентоспроможних зразків продукції машинобудівного виробництва, у тому числі оборонного комплексу України, постійно вимагає вирішення проблеми вибору як інструментів, так і їх постачальників, оскільки на цьому ринку представлені десятки торгівельних марок</w:t>
      </w:r>
      <w:r w:rsidRPr="003674E2">
        <w:rPr>
          <w:rStyle w:val="a5"/>
          <w:rFonts w:ascii="Times New Roman" w:eastAsia="Calibri" w:hAnsi="Times New Roman" w:cs="Times New Roman"/>
          <w:sz w:val="24"/>
          <w:szCs w:val="24"/>
        </w:rPr>
        <w:t>,</w:t>
      </w:r>
      <w:r w:rsidRPr="003674E2">
        <w:rPr>
          <w:rFonts w:ascii="Times New Roman" w:eastAsia="MS Mincho" w:hAnsi="Times New Roman" w:cs="Times New Roman"/>
          <w:sz w:val="24"/>
          <w:szCs w:val="24"/>
        </w:rPr>
        <w:t xml:space="preserve"> а також п</w:t>
      </w:r>
      <w:r w:rsidRPr="003674E2">
        <w:rPr>
          <w:rFonts w:ascii="Times New Roman" w:hAnsi="Times New Roman" w:cs="Times New Roman"/>
          <w:color w:val="000000"/>
          <w:sz w:val="24"/>
          <w:szCs w:val="24"/>
        </w:rPr>
        <w:t>остійно розробляються і все більше застосовуються різні покриття виробів та інструментів, що дозволяють значно поліпшити якість поверхонь і їх працездатність. Крім того, відомо, що внаслідок свого специфічного складу  і технології виготовлення (порошкова металургія) твердосплавні пластини мають досить великий розкид фізико-хімічних характеристик, що призводить до великого розкиду зносостійкості, який, напрклад, для пластинок збірного інструменту однієї марки, але різних партій виготовлення може відрізнятися в десятки разів, і навіть в межах однієї партії виготовлення – в кілька разів.</w:t>
      </w:r>
    </w:p>
    <w:p w:rsidR="006B47FA" w:rsidRPr="003674E2" w:rsidRDefault="006B47FA" w:rsidP="009115C8">
      <w:pPr>
        <w:widowControl w:val="0"/>
        <w:tabs>
          <w:tab w:val="left" w:pos="1134"/>
        </w:tabs>
        <w:autoSpaceDE w:val="0"/>
        <w:autoSpaceDN w:val="0"/>
        <w:adjustRightInd w:val="0"/>
        <w:spacing w:after="0" w:line="240" w:lineRule="auto"/>
        <w:ind w:firstLine="709"/>
        <w:jc w:val="both"/>
        <w:rPr>
          <w:rFonts w:ascii="Times New Roman" w:hAnsi="Times New Roman" w:cs="Times New Roman"/>
          <w:color w:val="000000"/>
          <w:sz w:val="24"/>
          <w:szCs w:val="24"/>
        </w:rPr>
      </w:pPr>
      <w:r w:rsidRPr="003674E2">
        <w:rPr>
          <w:rFonts w:ascii="Times New Roman" w:hAnsi="Times New Roman" w:cs="Times New Roman"/>
          <w:color w:val="000000"/>
          <w:sz w:val="24"/>
          <w:szCs w:val="24"/>
        </w:rPr>
        <w:t>Все це часто призв</w:t>
      </w:r>
      <w:r w:rsidR="009B6009">
        <w:rPr>
          <w:rFonts w:ascii="Times New Roman" w:hAnsi="Times New Roman" w:cs="Times New Roman"/>
          <w:color w:val="000000"/>
          <w:sz w:val="24"/>
          <w:szCs w:val="24"/>
        </w:rPr>
        <w:t>о</w:t>
      </w:r>
      <w:r w:rsidRPr="003674E2">
        <w:rPr>
          <w:rFonts w:ascii="Times New Roman" w:hAnsi="Times New Roman" w:cs="Times New Roman"/>
          <w:color w:val="000000"/>
          <w:sz w:val="24"/>
          <w:szCs w:val="24"/>
        </w:rPr>
        <w:t>дить до неможливості використання існуючих рекомендацій щодо вибору різального інструменту, в першу чергу інструментального матеріалу, та режимів різання для виконання конкретного (заданого) технічного завдання. Тому на даний момент актуальною є задача створення надійного методу оцінювання різальних властивостей інструменту у відповідності з заданим технічним завданням, і прийняття управлінського рішення щодо придбання найкращого (раціонального) із можливих (запропонованих на ринку) варіантів, такого різального інструменту, який би задовольняв на відповідному машинобудівному підприємстві всім умовам виготовлення конкурентоспроможної продукції: її якість, висока продуктивність, економічність тощо.</w:t>
      </w:r>
    </w:p>
    <w:p w:rsidR="006B47FA" w:rsidRPr="003674E2" w:rsidRDefault="006B47FA" w:rsidP="009115C8">
      <w:pPr>
        <w:widowControl w:val="0"/>
        <w:tabs>
          <w:tab w:val="left" w:pos="1134"/>
        </w:tabs>
        <w:autoSpaceDE w:val="0"/>
        <w:autoSpaceDN w:val="0"/>
        <w:adjustRightInd w:val="0"/>
        <w:spacing w:after="0" w:line="240" w:lineRule="auto"/>
        <w:ind w:firstLine="709"/>
        <w:jc w:val="both"/>
        <w:rPr>
          <w:rFonts w:ascii="Times New Roman" w:hAnsi="Times New Roman" w:cs="Times New Roman"/>
          <w:color w:val="000000"/>
          <w:sz w:val="24"/>
          <w:szCs w:val="24"/>
        </w:rPr>
      </w:pPr>
      <w:r w:rsidRPr="003674E2">
        <w:rPr>
          <w:rFonts w:ascii="Times New Roman" w:hAnsi="Times New Roman" w:cs="Times New Roman"/>
          <w:color w:val="000000"/>
          <w:sz w:val="24"/>
          <w:szCs w:val="24"/>
        </w:rPr>
        <w:t>Таким чином, успішне вирішення завдання підвищення ефективності машинобудівного підприємства у сучасних умовах, поряд з пошуком нових технічних рішень, вимагає створення комплексної системи забезпечення його якісними інструментами, у т.ч. різальними, шляхом оптимізації їхніх показників якості як при проектуванні і виготовленні інструментів своїми силами (у випадку, якщо це на даному виробництві має місце), так і надійного оцінювання рівня працездатності покупних інструментів та ступеня забезпечення ними найкращих (високопродуктивних) технологічних і експлуатаційних параметрів при механічній обробці в умовах конкретного виробництва машинобудівної продукції.</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У роботі основна увага приділяється показникам якості при виборі інструмента </w:t>
      </w:r>
      <w:r w:rsidRPr="003674E2">
        <w:rPr>
          <w:rFonts w:ascii="Times New Roman" w:hAnsi="Times New Roman" w:cs="Times New Roman"/>
          <w:sz w:val="24"/>
          <w:szCs w:val="24"/>
        </w:rPr>
        <w:lastRenderedPageBreak/>
        <w:t>для фінішних (чистових (напівчистових)) процесів механічного оброблення, тобто саме тих технологічних операцій, на яких формуються основні техніко економічні показники конкурентоздатної продукції. Відомо, що на  чистових етапах механічної обробки, коли основними витмогами до неї є необюхідність отримання поверхонь з відносно високими ступенями щодо точності та шорсткості, мають місце відповідні пецифічні умови, наприклад, чистове точіння характеризується відносно малими глибинами різання (0,1–0,5 мм) і подачами, тобто товщинами зрізів, як правило, не більше 0,1 мм,. Очевидно, що при таких параметрах режиму різання інструмент не буде відчувати високих навантажень. Разом з тим, для чистових етапів обробки характерні великі швидкості різання, в рультаті чого, як правило, особливо при обробці найпоширеніших груп оброблюваних матеріалів – сталей та чавунів – мають місце відносно високі температури різання – 900° і більше, що суттєво впливає на зносостійкість інструменту і його надійність. В результаті вказаних специфічних властвостей фінішних операцій оброблення різанням, наприклад, для лезових інструментів, головними чинниками забезпечення їхнього працездатного стану та високої зносостійкості в першу чергу становляться такі параметри інструменту, як коефіцієнт тертя (у парі з оброблюваним матеріалом) та гострота (радіус округлення ρ) різальних лез. Таким чином, саме ці параметри є тими параметрами, що забезпечують якість різальних інструментів, які призначені для використання на чистових операціях</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Якість – це ступінь, з якою вся сукупність власних характеристик задовольняється вимогами (ДСТУ ISO 9000). Відповідно якість різального інструменту характеризується сукупністю властивостей, що обумовлюють придатність інструменту до процесу різання із забезпеченням заданих форм, розмірів і якості поверхонь деталі при певних продуктивності праці та трудових, матеріальних і фінансових витратах.</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У роботі представлені нові методологічні підходи до оцінювання якості твердосплавних пластин збірного різального інструменту (різців) для чистового точіння з метою прийняття управлінського рішення щодо найкращого (раціонального) варіанту вибору та придбання при наявності декількох (дві і більше) пропозицій на відповідному  ринку в залежності від конкретних вимог і умов виробництва. Проведені маркетингові, теоретичні та експериментальні дослідження дозволили розробити і запр</w:t>
      </w:r>
      <w:r w:rsidR="009B6009">
        <w:rPr>
          <w:rFonts w:ascii="Times New Roman" w:hAnsi="Times New Roman" w:cs="Times New Roman"/>
          <w:sz w:val="24"/>
          <w:szCs w:val="24"/>
        </w:rPr>
        <w:t>о</w:t>
      </w:r>
      <w:r w:rsidRPr="003674E2">
        <w:rPr>
          <w:rFonts w:ascii="Times New Roman" w:hAnsi="Times New Roman" w:cs="Times New Roman"/>
          <w:sz w:val="24"/>
          <w:szCs w:val="24"/>
        </w:rPr>
        <w:t>понувати надійний експрес метод оцінювання якості твердосплавних пластин збірного різального інструменту без їх руйнування та довготривалих і відносно дорогих стійкісних експериментів. У відповідності з запропонованим експрес – методом розроблені методики вимірювання радіусу</w:t>
      </w:r>
      <w:r w:rsidR="009B6009">
        <w:rPr>
          <w:rFonts w:ascii="Times New Roman" w:hAnsi="Times New Roman" w:cs="Times New Roman"/>
          <w:sz w:val="24"/>
          <w:szCs w:val="24"/>
        </w:rPr>
        <w:t xml:space="preserve"> </w:t>
      </w:r>
      <w:r w:rsidRPr="003674E2">
        <w:rPr>
          <w:rFonts w:ascii="Times New Roman" w:hAnsi="Times New Roman" w:cs="Times New Roman"/>
          <w:sz w:val="24"/>
          <w:szCs w:val="24"/>
        </w:rPr>
        <w:t>округлення різальної кромки за допомогою електронного мікроскопу, а також розроблена методологія визначення середнього коефіцієнту тертя за допопмогою запатентованого методу вимірювання деформаційної та адгезійної складових коефіцієнту тертя і, відповідно, за цими показниками визначення якісних показників різального інструменту для чистового точіння, достатніх для порівняльного аналізу працездатних можливостей декількох інструментів та прийняття рішення щодо оснащення виробництвом робочих місць різальним інструментом в залежності від заданих умов оброблення.</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Враховуючи ту обставину, що обробка різанням серед інших видів формообразуючих процесів є переважаючою (наприклад, у загальній структурі обладнання машинобудівного підприємства близько 90 % займають металорізальні верстати, з яких біля 85 % – для лезової обробки), стає актуальним вирішення науково-прикладної проблеми стосовно розробки основних принципів організації інструментального забезпечення виробництв в частині купівлі лезового металорізального інструменту, що дозволить забезпечити не тільки запланований обсяг прибутку, що отримає організація, але й виконання взятих зобов’язань.</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6B47FA" w:rsidRPr="001D35F3" w:rsidRDefault="006B47FA" w:rsidP="009115C8">
      <w:pPr>
        <w:widowControl w:val="0"/>
        <w:spacing w:after="0" w:line="240" w:lineRule="auto"/>
        <w:jc w:val="both"/>
        <w:rPr>
          <w:rFonts w:ascii="Times New Roman" w:hAnsi="Times New Roman" w:cs="Times New Roman"/>
          <w:b/>
          <w:color w:val="000000"/>
          <w:sz w:val="24"/>
          <w:szCs w:val="24"/>
        </w:rPr>
      </w:pPr>
      <w:r w:rsidRPr="003674E2">
        <w:rPr>
          <w:rFonts w:ascii="Times New Roman" w:hAnsi="Times New Roman" w:cs="Times New Roman"/>
          <w:b/>
          <w:color w:val="000000"/>
          <w:sz w:val="24"/>
          <w:szCs w:val="24"/>
        </w:rPr>
        <w:lastRenderedPageBreak/>
        <w:t>УДК 62-50:658.564:621.923:924</w:t>
      </w:r>
    </w:p>
    <w:p w:rsidR="001D35F3" w:rsidRDefault="006B47FA"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Ю.В.</w:t>
      </w:r>
      <w:r w:rsidR="00A82C7C">
        <w:rPr>
          <w:rFonts w:ascii="Times New Roman" w:hAnsi="Times New Roman" w:cs="Times New Roman"/>
          <w:b/>
          <w:sz w:val="24"/>
          <w:szCs w:val="24"/>
        </w:rPr>
        <w:t xml:space="preserve"> </w:t>
      </w:r>
      <w:r w:rsidRPr="003674E2">
        <w:rPr>
          <w:rFonts w:ascii="Times New Roman" w:hAnsi="Times New Roman" w:cs="Times New Roman"/>
          <w:b/>
          <w:sz w:val="24"/>
          <w:szCs w:val="24"/>
        </w:rPr>
        <w:t>Пе</w:t>
      </w:r>
      <w:r w:rsidR="00A82C7C">
        <w:rPr>
          <w:rFonts w:ascii="Times New Roman" w:hAnsi="Times New Roman" w:cs="Times New Roman"/>
          <w:b/>
          <w:sz w:val="24"/>
          <w:szCs w:val="24"/>
        </w:rPr>
        <w:t>траков, докт. техн. наук, проф.;</w:t>
      </w:r>
      <w:r w:rsidR="00A82C7C" w:rsidRPr="00A82C7C">
        <w:rPr>
          <w:rFonts w:ascii="Times New Roman" w:hAnsi="Times New Roman" w:cs="Times New Roman"/>
          <w:b/>
          <w:sz w:val="24"/>
          <w:szCs w:val="24"/>
        </w:rPr>
        <w:t xml:space="preserve"> </w:t>
      </w:r>
      <w:r w:rsidR="00A82C7C" w:rsidRPr="003674E2">
        <w:rPr>
          <w:rFonts w:ascii="Times New Roman" w:hAnsi="Times New Roman" w:cs="Times New Roman"/>
          <w:b/>
          <w:sz w:val="24"/>
          <w:szCs w:val="24"/>
        </w:rPr>
        <w:t>О.С.</w:t>
      </w:r>
      <w:r w:rsidRPr="003674E2">
        <w:rPr>
          <w:rFonts w:ascii="Times New Roman" w:hAnsi="Times New Roman" w:cs="Times New Roman"/>
          <w:b/>
          <w:sz w:val="24"/>
          <w:szCs w:val="24"/>
        </w:rPr>
        <w:t xml:space="preserve"> Мацківський</w:t>
      </w:r>
    </w:p>
    <w:p w:rsidR="006B47FA" w:rsidRPr="009B6009" w:rsidRDefault="009B6009" w:rsidP="009115C8">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НТУУ «</w:t>
      </w:r>
      <w:r w:rsidR="006B47FA" w:rsidRPr="009B6009">
        <w:rPr>
          <w:rFonts w:ascii="Times New Roman" w:hAnsi="Times New Roman" w:cs="Times New Roman"/>
          <w:sz w:val="24"/>
          <w:szCs w:val="24"/>
        </w:rPr>
        <w:t>КПІ імені Ігоря Сікорського</w:t>
      </w:r>
      <w:r>
        <w:rPr>
          <w:rFonts w:ascii="Times New Roman" w:hAnsi="Times New Roman" w:cs="Times New Roman"/>
          <w:sz w:val="24"/>
          <w:szCs w:val="24"/>
        </w:rPr>
        <w:t>»</w:t>
      </w:r>
      <w:r w:rsidR="006B47FA" w:rsidRPr="009B6009">
        <w:rPr>
          <w:rFonts w:ascii="Times New Roman" w:hAnsi="Times New Roman" w:cs="Times New Roman"/>
          <w:sz w:val="24"/>
          <w:szCs w:val="24"/>
        </w:rPr>
        <w:t>, Україна</w:t>
      </w:r>
    </w:p>
    <w:p w:rsidR="006B47FA" w:rsidRPr="005D4204" w:rsidRDefault="006B47FA" w:rsidP="009115C8">
      <w:pPr>
        <w:widowControl w:val="0"/>
        <w:spacing w:after="0" w:line="240" w:lineRule="auto"/>
        <w:ind w:firstLine="709"/>
        <w:jc w:val="both"/>
        <w:rPr>
          <w:rFonts w:ascii="Times New Roman" w:hAnsi="Times New Roman" w:cs="Times New Roman"/>
          <w:sz w:val="20"/>
          <w:szCs w:val="20"/>
        </w:rPr>
      </w:pPr>
    </w:p>
    <w:p w:rsidR="006B47FA" w:rsidRPr="003674E2" w:rsidRDefault="006B47FA" w:rsidP="009115C8">
      <w:pPr>
        <w:widowControl w:val="0"/>
        <w:spacing w:after="0" w:line="240" w:lineRule="auto"/>
        <w:ind w:firstLine="709"/>
        <w:jc w:val="center"/>
        <w:rPr>
          <w:rFonts w:ascii="Times New Roman" w:hAnsi="Times New Roman" w:cs="Times New Roman"/>
          <w:b/>
          <w:caps/>
          <w:sz w:val="24"/>
          <w:szCs w:val="24"/>
        </w:rPr>
      </w:pPr>
      <w:r w:rsidRPr="003674E2">
        <w:rPr>
          <w:rFonts w:ascii="Times New Roman" w:hAnsi="Times New Roman" w:cs="Times New Roman"/>
          <w:b/>
          <w:caps/>
          <w:sz w:val="24"/>
          <w:szCs w:val="24"/>
        </w:rPr>
        <w:t>Адаптивна система управління верстатами з ЧПК</w:t>
      </w:r>
    </w:p>
    <w:p w:rsidR="006B47FA" w:rsidRPr="005D4204" w:rsidRDefault="006B47FA" w:rsidP="009115C8">
      <w:pPr>
        <w:widowControl w:val="0"/>
        <w:spacing w:after="0" w:line="240" w:lineRule="auto"/>
        <w:ind w:firstLine="709"/>
        <w:jc w:val="both"/>
        <w:rPr>
          <w:rFonts w:ascii="Times New Roman" w:hAnsi="Times New Roman" w:cs="Times New Roman"/>
          <w:sz w:val="20"/>
          <w:szCs w:val="20"/>
        </w:rPr>
      </w:pPr>
    </w:p>
    <w:p w:rsidR="006B47FA" w:rsidRPr="00A82C7C" w:rsidRDefault="006B47FA"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lang w:val="en-US"/>
        </w:rPr>
        <w:t>Y</w:t>
      </w:r>
      <w:r w:rsidRPr="003674E2">
        <w:rPr>
          <w:rFonts w:ascii="Times New Roman" w:hAnsi="Times New Roman" w:cs="Times New Roman"/>
          <w:b/>
          <w:sz w:val="24"/>
          <w:szCs w:val="24"/>
        </w:rPr>
        <w:t>.</w:t>
      </w:r>
      <w:r w:rsidRPr="003674E2">
        <w:rPr>
          <w:rFonts w:ascii="Times New Roman" w:hAnsi="Times New Roman" w:cs="Times New Roman"/>
          <w:b/>
          <w:sz w:val="24"/>
          <w:szCs w:val="24"/>
          <w:lang w:val="en-US"/>
        </w:rPr>
        <w:t xml:space="preserve"> Petrakov</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Dr</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Prof</w:t>
      </w:r>
      <w:r w:rsidRPr="003674E2">
        <w:rPr>
          <w:rFonts w:ascii="Times New Roman" w:hAnsi="Times New Roman" w:cs="Times New Roman"/>
          <w:b/>
          <w:sz w:val="24"/>
          <w:szCs w:val="24"/>
        </w:rPr>
        <w:t xml:space="preserve">., </w:t>
      </w:r>
      <w:r w:rsidR="009B6009">
        <w:rPr>
          <w:rFonts w:ascii="Times New Roman" w:hAnsi="Times New Roman" w:cs="Times New Roman"/>
          <w:b/>
          <w:sz w:val="24"/>
          <w:szCs w:val="24"/>
          <w:lang w:val="en-US"/>
        </w:rPr>
        <w:t>O.</w:t>
      </w:r>
      <w:r w:rsidR="009B6009">
        <w:rPr>
          <w:rFonts w:ascii="Times New Roman" w:hAnsi="Times New Roman" w:cs="Times New Roman"/>
          <w:b/>
          <w:sz w:val="24"/>
          <w:szCs w:val="24"/>
        </w:rPr>
        <w:t xml:space="preserve"> </w:t>
      </w:r>
      <w:r w:rsidR="00A82C7C">
        <w:rPr>
          <w:rFonts w:ascii="Times New Roman" w:hAnsi="Times New Roman" w:cs="Times New Roman"/>
          <w:b/>
          <w:sz w:val="24"/>
          <w:szCs w:val="24"/>
          <w:lang w:val="en-US"/>
        </w:rPr>
        <w:t xml:space="preserve">Matskivsky </w:t>
      </w:r>
    </w:p>
    <w:p w:rsidR="006B47FA" w:rsidRPr="003674E2" w:rsidRDefault="006B47FA"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ADAPTIVE CONTROL SYSTEM FOR CNC MACHINE TOOLS</w:t>
      </w:r>
    </w:p>
    <w:p w:rsidR="006B47FA" w:rsidRPr="005D4204" w:rsidRDefault="006B47FA" w:rsidP="009115C8">
      <w:pPr>
        <w:widowControl w:val="0"/>
        <w:spacing w:after="0" w:line="240" w:lineRule="auto"/>
        <w:ind w:firstLine="709"/>
        <w:jc w:val="both"/>
        <w:rPr>
          <w:rFonts w:ascii="Times New Roman" w:hAnsi="Times New Roman" w:cs="Times New Roman"/>
          <w:sz w:val="20"/>
          <w:szCs w:val="20"/>
          <w:lang w:val="en-US"/>
        </w:rPr>
      </w:pPr>
    </w:p>
    <w:p w:rsidR="006B47FA"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color w:val="000000"/>
          <w:sz w:val="24"/>
          <w:szCs w:val="24"/>
        </w:rPr>
        <w:t>На кафедрі технології машинобудування вирішена важлива науково-технічна проблема стабілізації процесу різання за потужністю на верстатах з ЧПК при обробленні деталей складної форми шляхом створення системи адаптивного управління (САУ). Розроблена</w:t>
      </w:r>
      <w:r w:rsidRPr="003674E2">
        <w:rPr>
          <w:rFonts w:ascii="Times New Roman" w:hAnsi="Times New Roman" w:cs="Times New Roman"/>
          <w:sz w:val="24"/>
          <w:szCs w:val="24"/>
        </w:rPr>
        <w:t xml:space="preserve"> структура системи адаптивного управління процесом фрезерування на верстаті з ЧПК, яка здійснює автоматичне керування подачею через стійку верстата </w:t>
      </w:r>
      <w:r w:rsidRPr="003674E2">
        <w:rPr>
          <w:rFonts w:ascii="Times New Roman" w:hAnsi="Times New Roman" w:cs="Times New Roman"/>
          <w:sz w:val="24"/>
          <w:szCs w:val="24"/>
          <w:lang w:val="ru-RU"/>
        </w:rPr>
        <w:t>[1]</w:t>
      </w:r>
      <w:r w:rsidRPr="003674E2">
        <w:rPr>
          <w:rFonts w:ascii="Times New Roman" w:hAnsi="Times New Roman" w:cs="Times New Roman"/>
          <w:sz w:val="24"/>
          <w:szCs w:val="24"/>
        </w:rPr>
        <w:t xml:space="preserve">. </w:t>
      </w:r>
    </w:p>
    <w:bookmarkStart w:id="0" w:name="_MON_1474700532"/>
    <w:bookmarkStart w:id="1" w:name="_MON_1474701071"/>
    <w:bookmarkStart w:id="2" w:name="_MON_1474701627"/>
    <w:bookmarkStart w:id="3" w:name="_MON_1474701630"/>
    <w:bookmarkStart w:id="4" w:name="_MON_1474701641"/>
    <w:bookmarkStart w:id="5" w:name="_MON_1474701650"/>
    <w:bookmarkStart w:id="6" w:name="_MON_1474702246"/>
    <w:bookmarkStart w:id="7" w:name="_MON_1474702250"/>
    <w:bookmarkStart w:id="8" w:name="_MON_1474702265"/>
    <w:bookmarkStart w:id="9" w:name="_MON_1474702269"/>
    <w:bookmarkStart w:id="10" w:name="_MON_1554194117"/>
    <w:bookmarkStart w:id="11" w:name="_MON_1554273420"/>
    <w:bookmarkStart w:id="12" w:name="_MON_1554273516"/>
    <w:bookmarkStart w:id="13" w:name="_MON_1554273577"/>
    <w:bookmarkStart w:id="14" w:name="_MON_1554273934"/>
    <w:bookmarkStart w:id="15" w:name="_MON_1554274167"/>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Start w:id="16" w:name="_MON_1554376546"/>
    <w:bookmarkEnd w:id="16"/>
    <w:p w:rsidR="006B47FA" w:rsidRPr="003674E2" w:rsidRDefault="006B47FA"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object w:dxaOrig="9749" w:dyaOrig="2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2.25pt" o:ole="">
            <v:imagedata r:id="rId14" o:title=""/>
          </v:shape>
          <o:OLEObject Type="Embed" ProgID="Word.Picture.8" ShapeID="_x0000_i1025" DrawAspect="Content" ObjectID="_1555668592" r:id="rId15"/>
        </w:object>
      </w:r>
    </w:p>
    <w:p w:rsidR="006B47FA" w:rsidRPr="003674E2" w:rsidRDefault="006B47FA" w:rsidP="009115C8">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Рис.1. Структура САУ</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Зв'язок реалізований за допомогою спеціально створеного апаратного блоку, який з одного боку підключений до персонального комп’ютера, а з іншого до клем енкодера ручної корекції подачі. Для забезпечення необхідної якості регулювання в систему введений ПІД-регулятор, що здійснює регулювання за пропорційним, диференціальним та інтегральним законами. Розроблене програмне забезпечення системи адаптивного управління (програмна частина на рис.1) було реалізоване в персональному комп’ютері. </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Для визначення оптимальних (за якістю регулювання) параметрів ПІД-регулятора були проведені експериментальні дослідження при яких створена САУ була з’єднан</w:t>
      </w:r>
      <w:r w:rsidR="009B6009">
        <w:rPr>
          <w:rFonts w:ascii="Times New Roman" w:hAnsi="Times New Roman" w:cs="Times New Roman"/>
          <w:sz w:val="24"/>
          <w:szCs w:val="24"/>
        </w:rPr>
        <w:t>а</w:t>
      </w:r>
      <w:r w:rsidRPr="003674E2">
        <w:rPr>
          <w:rFonts w:ascii="Times New Roman" w:hAnsi="Times New Roman" w:cs="Times New Roman"/>
          <w:sz w:val="24"/>
          <w:szCs w:val="24"/>
        </w:rPr>
        <w:t xml:space="preserve"> з реальною стійкою ЧПК фірми HAAS, а процес фрезерування (з міркувань безпеки) представлявся його цифровою моделлю</w:t>
      </w:r>
      <w:r w:rsidRPr="003674E2">
        <w:rPr>
          <w:rFonts w:ascii="Times New Roman" w:hAnsi="Times New Roman" w:cs="Times New Roman"/>
          <w:sz w:val="24"/>
          <w:szCs w:val="24"/>
          <w:lang w:val="ru-RU"/>
        </w:rPr>
        <w:t xml:space="preserve"> [2]</w:t>
      </w:r>
      <w:r w:rsidRPr="003674E2">
        <w:rPr>
          <w:rFonts w:ascii="Times New Roman" w:hAnsi="Times New Roman" w:cs="Times New Roman"/>
          <w:sz w:val="24"/>
          <w:szCs w:val="24"/>
        </w:rPr>
        <w:t xml:space="preserve">. Розроблена математична модель і алгоритм моделювання фрезерування контуру кінцевими фрезами ураховує повну геометричну конфігурацію інструмента, а саме, забезпечує можливість зміни кута нахилу спіральної канавки, кількості зубів, можливість використання довільних контурів деталі і заготовки. Створене програмне забезпечення дозволяє не тільки моделювати процес фрезерування, а й визначати управління подачею для стабілізації сили різання. Адекватність розробленої моделі процесу фрезерування підтверджені експериментами на верстаті </w:t>
      </w:r>
      <w:r w:rsidRPr="003674E2">
        <w:rPr>
          <w:rFonts w:ascii="Times New Roman" w:hAnsi="Times New Roman" w:cs="Times New Roman"/>
          <w:sz w:val="24"/>
          <w:szCs w:val="24"/>
          <w:lang w:val="en-US"/>
        </w:rPr>
        <w:t>VF</w:t>
      </w:r>
      <w:r w:rsidRPr="003674E2">
        <w:rPr>
          <w:rFonts w:ascii="Times New Roman" w:hAnsi="Times New Roman" w:cs="Times New Roman"/>
          <w:sz w:val="24"/>
          <w:szCs w:val="24"/>
        </w:rPr>
        <w:t xml:space="preserve">-3 фірми </w:t>
      </w:r>
      <w:r w:rsidRPr="003674E2">
        <w:rPr>
          <w:rFonts w:ascii="Times New Roman" w:hAnsi="Times New Roman" w:cs="Times New Roman"/>
          <w:sz w:val="24"/>
          <w:szCs w:val="24"/>
          <w:lang w:val="en-US"/>
        </w:rPr>
        <w:t>HAAS</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ru-RU"/>
        </w:rPr>
        <w:t>[3]</w:t>
      </w:r>
      <w:r w:rsidRPr="003674E2">
        <w:rPr>
          <w:rFonts w:ascii="Times New Roman" w:hAnsi="Times New Roman" w:cs="Times New Roman"/>
          <w:sz w:val="24"/>
          <w:szCs w:val="24"/>
        </w:rPr>
        <w:t>.</w:t>
      </w:r>
    </w:p>
    <w:p w:rsidR="006B47FA" w:rsidRDefault="006B47FA" w:rsidP="009115C8">
      <w:pPr>
        <w:widowControl w:val="0"/>
        <w:spacing w:after="0" w:line="240" w:lineRule="auto"/>
        <w:ind w:firstLine="709"/>
        <w:jc w:val="both"/>
        <w:rPr>
          <w:rFonts w:ascii="Times New Roman" w:hAnsi="Times New Roman" w:cs="Times New Roman"/>
          <w:bCs/>
          <w:color w:val="000000"/>
          <w:sz w:val="24"/>
          <w:szCs w:val="24"/>
        </w:rPr>
      </w:pPr>
      <w:r w:rsidRPr="003674E2">
        <w:rPr>
          <w:rFonts w:ascii="Times New Roman" w:hAnsi="Times New Roman" w:cs="Times New Roman"/>
          <w:bCs/>
          <w:color w:val="000000"/>
          <w:sz w:val="24"/>
          <w:szCs w:val="24"/>
        </w:rPr>
        <w:t xml:space="preserve">На рис.2 представлений інтерфейс програмної частини створеної системи при її моделюванні. В програму завантажується цифровий файл у форматі </w:t>
      </w:r>
      <w:r w:rsidRPr="003674E2">
        <w:rPr>
          <w:rFonts w:ascii="Times New Roman" w:hAnsi="Times New Roman" w:cs="Times New Roman"/>
          <w:bCs/>
          <w:color w:val="000000"/>
          <w:sz w:val="24"/>
          <w:szCs w:val="24"/>
          <w:lang w:val="ru-RU"/>
        </w:rPr>
        <w:t>*.</w:t>
      </w:r>
      <w:r w:rsidRPr="003674E2">
        <w:rPr>
          <w:rFonts w:ascii="Times New Roman" w:hAnsi="Times New Roman" w:cs="Times New Roman"/>
          <w:bCs/>
          <w:color w:val="000000"/>
          <w:sz w:val="24"/>
          <w:szCs w:val="24"/>
          <w:lang w:val="en-US"/>
        </w:rPr>
        <w:t>txt</w:t>
      </w:r>
      <w:r w:rsidRPr="003674E2">
        <w:rPr>
          <w:rFonts w:ascii="Times New Roman" w:hAnsi="Times New Roman" w:cs="Times New Roman"/>
          <w:bCs/>
          <w:color w:val="000000"/>
          <w:sz w:val="24"/>
          <w:szCs w:val="24"/>
        </w:rPr>
        <w:t xml:space="preserve">, що визначає траєкторію центра фрези для оброблення заданого контуру. Під час моделювання (кнопка «Процес») на осцилографі з’являються наступні характеристики: лінія 1 – дуга різання, лінія 2 – подача за еквідистантою, лінія 3 – потужність різання. Видно, що, не зважаючи на суттєву зміну дуги різання і очікувану (без регулювання) зміну потужності, система автоматично забезпечує зміну подачі і стабілізацію потужності </w:t>
      </w:r>
      <w:r w:rsidRPr="003674E2">
        <w:rPr>
          <w:rFonts w:ascii="Times New Roman" w:hAnsi="Times New Roman" w:cs="Times New Roman"/>
          <w:bCs/>
          <w:color w:val="000000"/>
          <w:sz w:val="24"/>
          <w:szCs w:val="24"/>
        </w:rPr>
        <w:lastRenderedPageBreak/>
        <w:t>різання на заданому рівні (600Вт). Знайдені оптимальні величини</w:t>
      </w:r>
      <w:r w:rsidR="009B6009">
        <w:rPr>
          <w:rFonts w:ascii="Times New Roman" w:hAnsi="Times New Roman" w:cs="Times New Roman"/>
          <w:bCs/>
          <w:color w:val="000000"/>
          <w:sz w:val="24"/>
          <w:szCs w:val="24"/>
        </w:rPr>
        <w:t xml:space="preserve"> </w:t>
      </w:r>
      <w:r w:rsidRPr="003674E2">
        <w:rPr>
          <w:rFonts w:ascii="Times New Roman" w:hAnsi="Times New Roman" w:cs="Times New Roman"/>
          <w:bCs/>
          <w:color w:val="000000"/>
          <w:sz w:val="24"/>
          <w:szCs w:val="24"/>
        </w:rPr>
        <w:t xml:space="preserve">параметрів ПІД-регулятора: коефіцієнт передачі </w:t>
      </w:r>
      <w:r w:rsidRPr="003674E2">
        <w:rPr>
          <w:rFonts w:ascii="Times New Roman" w:hAnsi="Times New Roman" w:cs="Times New Roman"/>
          <w:bCs/>
          <w:color w:val="000000"/>
          <w:sz w:val="24"/>
          <w:szCs w:val="24"/>
          <w:lang w:val="en-US"/>
        </w:rPr>
        <w:t>k</w:t>
      </w:r>
      <w:r w:rsidRPr="003674E2">
        <w:rPr>
          <w:rFonts w:ascii="Times New Roman" w:hAnsi="Times New Roman" w:cs="Times New Roman"/>
          <w:bCs/>
          <w:color w:val="000000"/>
          <w:sz w:val="24"/>
          <w:szCs w:val="24"/>
        </w:rPr>
        <w:t xml:space="preserve">=100, постійна часу диференціювання </w:t>
      </w:r>
      <w:r w:rsidRPr="003674E2">
        <w:rPr>
          <w:rFonts w:ascii="Times New Roman" w:hAnsi="Times New Roman" w:cs="Times New Roman"/>
          <w:bCs/>
          <w:color w:val="000000"/>
          <w:sz w:val="24"/>
          <w:szCs w:val="24"/>
          <w:lang w:val="en-US"/>
        </w:rPr>
        <w:t>T</w:t>
      </w:r>
      <w:r w:rsidRPr="003674E2">
        <w:rPr>
          <w:rFonts w:ascii="Times New Roman" w:hAnsi="Times New Roman" w:cs="Times New Roman"/>
          <w:bCs/>
          <w:color w:val="000000"/>
          <w:sz w:val="24"/>
          <w:szCs w:val="24"/>
        </w:rPr>
        <w:t xml:space="preserve">д=0,025с і постійна часу інтегрування </w:t>
      </w:r>
      <w:r w:rsidRPr="003674E2">
        <w:rPr>
          <w:rFonts w:ascii="Times New Roman" w:hAnsi="Times New Roman" w:cs="Times New Roman"/>
          <w:bCs/>
          <w:color w:val="000000"/>
          <w:sz w:val="24"/>
          <w:szCs w:val="24"/>
          <w:lang w:val="en-US"/>
        </w:rPr>
        <w:t>T</w:t>
      </w:r>
      <w:r w:rsidRPr="003674E2">
        <w:rPr>
          <w:rFonts w:ascii="Times New Roman" w:hAnsi="Times New Roman" w:cs="Times New Roman"/>
          <w:bCs/>
          <w:color w:val="000000"/>
          <w:sz w:val="24"/>
          <w:szCs w:val="24"/>
        </w:rPr>
        <w:t>і=0,04с. Таким чином, підтверджена можливість стабілізації потужності різання за рахунок автоматичного управління подачею.</w:t>
      </w:r>
    </w:p>
    <w:p w:rsidR="009B6009" w:rsidRPr="009B6009" w:rsidRDefault="009B6009" w:rsidP="009115C8">
      <w:pPr>
        <w:widowControl w:val="0"/>
        <w:spacing w:after="0" w:line="240" w:lineRule="auto"/>
        <w:ind w:firstLine="709"/>
        <w:jc w:val="both"/>
        <w:rPr>
          <w:rFonts w:ascii="Times New Roman" w:hAnsi="Times New Roman" w:cs="Times New Roman"/>
          <w:bCs/>
          <w:color w:val="000000"/>
          <w:sz w:val="20"/>
          <w:szCs w:val="20"/>
        </w:rPr>
      </w:pPr>
    </w:p>
    <w:bookmarkStart w:id="17" w:name="_MON_1554376443"/>
    <w:bookmarkStart w:id="18" w:name="_MON_1554376524"/>
    <w:bookmarkStart w:id="19" w:name="_MON_1554376562"/>
    <w:bookmarkStart w:id="20" w:name="_MON_1554376415"/>
    <w:bookmarkEnd w:id="17"/>
    <w:bookmarkEnd w:id="18"/>
    <w:bookmarkEnd w:id="19"/>
    <w:bookmarkEnd w:id="20"/>
    <w:bookmarkStart w:id="21" w:name="_MON_1554376433"/>
    <w:bookmarkEnd w:id="21"/>
    <w:p w:rsidR="006B47FA" w:rsidRPr="003674E2" w:rsidRDefault="009B6009" w:rsidP="009115C8">
      <w:pPr>
        <w:widowControl w:val="0"/>
        <w:spacing w:after="0" w:line="240" w:lineRule="auto"/>
        <w:jc w:val="center"/>
        <w:rPr>
          <w:rFonts w:ascii="Times New Roman" w:hAnsi="Times New Roman" w:cs="Times New Roman"/>
          <w:bCs/>
          <w:color w:val="000000"/>
          <w:sz w:val="24"/>
          <w:szCs w:val="24"/>
        </w:rPr>
      </w:pPr>
      <w:r w:rsidRPr="003674E2">
        <w:rPr>
          <w:rFonts w:ascii="Times New Roman" w:hAnsi="Times New Roman" w:cs="Times New Roman"/>
          <w:b/>
          <w:sz w:val="24"/>
          <w:szCs w:val="24"/>
        </w:rPr>
        <w:object w:dxaOrig="8604" w:dyaOrig="6256">
          <v:shape id="_x0000_i1026" type="#_x0000_t75" style="width:417pt;height:297.75pt" o:ole="">
            <v:imagedata r:id="rId16" o:title=""/>
          </v:shape>
          <o:OLEObject Type="Embed" ProgID="Word.Picture.8" ShapeID="_x0000_i1026" DrawAspect="Content" ObjectID="_1555668593" r:id="rId17"/>
        </w:object>
      </w:r>
    </w:p>
    <w:p w:rsidR="006B47FA" w:rsidRPr="003674E2" w:rsidRDefault="006B47FA" w:rsidP="009115C8">
      <w:pPr>
        <w:pStyle w:val="21"/>
        <w:widowControl w:val="0"/>
        <w:spacing w:after="0" w:line="240" w:lineRule="auto"/>
        <w:jc w:val="center"/>
      </w:pPr>
      <w:r w:rsidRPr="003674E2">
        <w:t>Рис.</w:t>
      </w:r>
      <w:r w:rsidR="00807FB3">
        <w:t xml:space="preserve"> </w:t>
      </w:r>
      <w:r w:rsidRPr="003674E2">
        <w:t>2. Результати функціонування САУ</w:t>
      </w:r>
    </w:p>
    <w:p w:rsidR="009B6009" w:rsidRPr="009B6009" w:rsidRDefault="009B6009" w:rsidP="009115C8">
      <w:pPr>
        <w:pStyle w:val="21"/>
        <w:widowControl w:val="0"/>
        <w:spacing w:after="0" w:line="240" w:lineRule="auto"/>
        <w:ind w:left="0" w:firstLine="709"/>
        <w:jc w:val="both"/>
        <w:rPr>
          <w:color w:val="000000"/>
          <w:sz w:val="20"/>
          <w:szCs w:val="20"/>
        </w:rPr>
      </w:pPr>
    </w:p>
    <w:p w:rsidR="006B47FA" w:rsidRPr="003674E2" w:rsidRDefault="006B47FA" w:rsidP="009115C8">
      <w:pPr>
        <w:pStyle w:val="21"/>
        <w:widowControl w:val="0"/>
        <w:spacing w:after="0" w:line="240" w:lineRule="auto"/>
        <w:ind w:left="0" w:firstLine="709"/>
        <w:jc w:val="both"/>
        <w:rPr>
          <w:color w:val="000000"/>
          <w:lang w:val="ru-RU"/>
        </w:rPr>
      </w:pPr>
      <w:r w:rsidRPr="003674E2">
        <w:rPr>
          <w:color w:val="000000"/>
        </w:rPr>
        <w:t xml:space="preserve">Визначення заданої потужності різання виконується за розробленою математичною моделлю для оптимізації процесу периферійного фрезерування, яка містить чисельний метод визначення сили різання, а також рівняння, що зв'язують обмеження з керованими параметрами режиму різання: частотою обертання шпинделя і подачею </w:t>
      </w:r>
      <w:r w:rsidRPr="003674E2">
        <w:rPr>
          <w:color w:val="000000"/>
          <w:lang w:val="ru-RU"/>
        </w:rPr>
        <w:t>[4]</w:t>
      </w:r>
      <w:r w:rsidRPr="003674E2">
        <w:rPr>
          <w:color w:val="000000"/>
        </w:rPr>
        <w:t>. Оптимальний режим різання формується в області допустимих значень фазового простору «частота обертання – подача» в основному двома обмеженнями: за стійкістю інструменту і за шорсткістю. Створена прикладна програма для автоматизованого визначення оптимального режиму різання при периферійному фрезеруванні сталей, чавунів та легких сплавів на основі алюмінію.</w:t>
      </w:r>
    </w:p>
    <w:p w:rsidR="006B47FA" w:rsidRPr="003674E2" w:rsidRDefault="006B47FA" w:rsidP="009115C8">
      <w:pPr>
        <w:widowControl w:val="0"/>
        <w:spacing w:after="0" w:line="240" w:lineRule="auto"/>
        <w:ind w:firstLine="709"/>
        <w:jc w:val="both"/>
        <w:rPr>
          <w:rFonts w:ascii="Times New Roman" w:hAnsi="Times New Roman" w:cs="Times New Roman"/>
          <w:b/>
          <w:sz w:val="24"/>
          <w:szCs w:val="24"/>
          <w:lang w:val="ru-RU"/>
        </w:rPr>
      </w:pPr>
      <w:r w:rsidRPr="003674E2">
        <w:rPr>
          <w:rFonts w:ascii="Times New Roman" w:hAnsi="Times New Roman" w:cs="Times New Roman"/>
          <w:b/>
          <w:sz w:val="24"/>
          <w:szCs w:val="24"/>
          <w:lang w:val="ru-RU"/>
        </w:rPr>
        <w:t>Література</w:t>
      </w:r>
    </w:p>
    <w:p w:rsidR="006B47FA" w:rsidRPr="003674E2" w:rsidRDefault="00807FB3" w:rsidP="009115C8">
      <w:pPr>
        <w:widowControl w:val="0"/>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1. </w:t>
      </w:r>
      <w:r w:rsidR="006B47FA" w:rsidRPr="003674E2">
        <w:rPr>
          <w:rFonts w:ascii="Times New Roman" w:hAnsi="Times New Roman" w:cs="Times New Roman"/>
          <w:sz w:val="24"/>
          <w:szCs w:val="24"/>
        </w:rPr>
        <w:t xml:space="preserve">Петраков Ю.В., Мацківський О.С. Моделювання системи адаптивного управління фрезеруванням на верстаті з ЧПК </w:t>
      </w:r>
      <w:r w:rsidR="006B47FA" w:rsidRPr="003674E2">
        <w:rPr>
          <w:rFonts w:ascii="Times New Roman" w:hAnsi="Times New Roman" w:cs="Times New Roman"/>
          <w:sz w:val="24"/>
          <w:szCs w:val="24"/>
          <w:lang w:val="ru-RU"/>
        </w:rPr>
        <w:t>//</w:t>
      </w:r>
      <w:r w:rsidR="006B47FA" w:rsidRPr="003674E2">
        <w:rPr>
          <w:rFonts w:ascii="Times New Roman" w:hAnsi="Times New Roman" w:cs="Times New Roman"/>
          <w:sz w:val="24"/>
          <w:szCs w:val="24"/>
        </w:rPr>
        <w:t xml:space="preserve"> Вісник НТУУ «КПІ», серія машино будування №74, Київ, </w:t>
      </w:r>
      <w:smartTag w:uri="urn:schemas-microsoft-com:office:smarttags" w:element="metricconverter">
        <w:smartTagPr>
          <w:attr w:name="ProductID" w:val="2015, C"/>
        </w:smartTagPr>
        <w:r w:rsidR="006B47FA" w:rsidRPr="003674E2">
          <w:rPr>
            <w:rFonts w:ascii="Times New Roman" w:hAnsi="Times New Roman" w:cs="Times New Roman"/>
            <w:sz w:val="24"/>
            <w:szCs w:val="24"/>
          </w:rPr>
          <w:t>2015, C</w:t>
        </w:r>
      </w:smartTag>
      <w:r w:rsidR="006B47FA" w:rsidRPr="003674E2">
        <w:rPr>
          <w:rFonts w:ascii="Times New Roman" w:hAnsi="Times New Roman" w:cs="Times New Roman"/>
          <w:sz w:val="24"/>
          <w:szCs w:val="24"/>
        </w:rPr>
        <w:t>.146-152.</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lang w:val="ru-RU"/>
        </w:rPr>
        <w:t xml:space="preserve">2. </w:t>
      </w:r>
      <w:r w:rsidRPr="003674E2">
        <w:rPr>
          <w:rFonts w:ascii="Times New Roman" w:hAnsi="Times New Roman" w:cs="Times New Roman"/>
          <w:sz w:val="24"/>
          <w:szCs w:val="24"/>
        </w:rPr>
        <w:t>Петраков Ю.В., Мацківський О.С.</w:t>
      </w:r>
      <w:r w:rsidRPr="003674E2">
        <w:rPr>
          <w:rFonts w:ascii="Times New Roman" w:hAnsi="Times New Roman" w:cs="Times New Roman"/>
          <w:sz w:val="24"/>
          <w:szCs w:val="24"/>
          <w:lang w:val="ru-RU"/>
        </w:rPr>
        <w:t xml:space="preserve"> </w:t>
      </w:r>
      <w:bookmarkStart w:id="22" w:name="OLE_LINK1"/>
      <w:r w:rsidRPr="003674E2">
        <w:rPr>
          <w:rFonts w:ascii="Times New Roman" w:hAnsi="Times New Roman" w:cs="Times New Roman"/>
          <w:sz w:val="24"/>
          <w:szCs w:val="24"/>
        </w:rPr>
        <w:t>Забезпечення якості регулювання системи адаптивного управління фрезеруванням на верстаті з ЧПК</w:t>
      </w:r>
      <w:bookmarkEnd w:id="22"/>
      <w:r w:rsidRPr="003674E2">
        <w:rPr>
          <w:rFonts w:ascii="Times New Roman" w:hAnsi="Times New Roman" w:cs="Times New Roman"/>
          <w:sz w:val="24"/>
          <w:szCs w:val="24"/>
          <w:lang w:val="ru-RU"/>
        </w:rPr>
        <w:t xml:space="preserve"> // </w:t>
      </w:r>
      <w:r w:rsidRPr="003674E2">
        <w:rPr>
          <w:rFonts w:ascii="Times New Roman" w:hAnsi="Times New Roman" w:cs="Times New Roman"/>
          <w:sz w:val="24"/>
          <w:szCs w:val="24"/>
        </w:rPr>
        <w:t>Вісник ЖДТУ №</w:t>
      </w:r>
      <w:r w:rsidR="00807FB3">
        <w:rPr>
          <w:rFonts w:ascii="Times New Roman" w:hAnsi="Times New Roman" w:cs="Times New Roman"/>
          <w:sz w:val="24"/>
          <w:szCs w:val="24"/>
        </w:rPr>
        <w:t xml:space="preserve"> </w:t>
      </w:r>
      <w:r w:rsidRPr="003674E2">
        <w:rPr>
          <w:rFonts w:ascii="Times New Roman" w:hAnsi="Times New Roman" w:cs="Times New Roman"/>
          <w:sz w:val="24"/>
          <w:szCs w:val="24"/>
        </w:rPr>
        <w:t>2 (73), Житомир, 2015, С.</w:t>
      </w:r>
      <w:r w:rsidR="00807FB3">
        <w:rPr>
          <w:rFonts w:ascii="Times New Roman" w:hAnsi="Times New Roman" w:cs="Times New Roman"/>
          <w:sz w:val="24"/>
          <w:szCs w:val="24"/>
        </w:rPr>
        <w:t xml:space="preserve"> </w:t>
      </w:r>
      <w:r w:rsidRPr="003674E2">
        <w:rPr>
          <w:rFonts w:ascii="Times New Roman" w:hAnsi="Times New Roman" w:cs="Times New Roman"/>
          <w:sz w:val="24"/>
          <w:szCs w:val="24"/>
        </w:rPr>
        <w:t>81</w:t>
      </w:r>
      <w:r w:rsidR="00807FB3">
        <w:rPr>
          <w:rFonts w:ascii="Times New Roman" w:hAnsi="Times New Roman" w:cs="Times New Roman"/>
          <w:sz w:val="24"/>
          <w:szCs w:val="24"/>
        </w:rPr>
        <w:t xml:space="preserve"> – </w:t>
      </w:r>
      <w:r w:rsidRPr="003674E2">
        <w:rPr>
          <w:rFonts w:ascii="Times New Roman" w:hAnsi="Times New Roman" w:cs="Times New Roman"/>
          <w:sz w:val="24"/>
          <w:szCs w:val="24"/>
        </w:rPr>
        <w:t>85.</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3. Петраков Ю.В., Мацківський О.С. Моделювання фрезерування кінцевими фрезами // Вісник НТУУ «КПІ», серія машинобудування, №</w:t>
      </w:r>
      <w:r w:rsidR="00807FB3">
        <w:rPr>
          <w:rFonts w:ascii="Times New Roman" w:hAnsi="Times New Roman" w:cs="Times New Roman"/>
          <w:sz w:val="24"/>
          <w:szCs w:val="24"/>
        </w:rPr>
        <w:t xml:space="preserve"> </w:t>
      </w:r>
      <w:r w:rsidRPr="003674E2">
        <w:rPr>
          <w:rFonts w:ascii="Times New Roman" w:hAnsi="Times New Roman" w:cs="Times New Roman"/>
          <w:sz w:val="24"/>
          <w:szCs w:val="24"/>
        </w:rPr>
        <w:t>73, Київ, 2015, С.78</w:t>
      </w:r>
      <w:r w:rsidR="00807FB3">
        <w:rPr>
          <w:rFonts w:ascii="Times New Roman" w:hAnsi="Times New Roman" w:cs="Times New Roman"/>
          <w:sz w:val="24"/>
          <w:szCs w:val="24"/>
        </w:rPr>
        <w:t xml:space="preserve"> – </w:t>
      </w:r>
      <w:r w:rsidRPr="003674E2">
        <w:rPr>
          <w:rFonts w:ascii="Times New Roman" w:hAnsi="Times New Roman" w:cs="Times New Roman"/>
          <w:sz w:val="24"/>
          <w:szCs w:val="24"/>
        </w:rPr>
        <w:t>83.</w:t>
      </w:r>
    </w:p>
    <w:p w:rsidR="006B47FA" w:rsidRPr="003674E2" w:rsidRDefault="006B47FA" w:rsidP="009115C8">
      <w:pPr>
        <w:widowControl w:val="0"/>
        <w:spacing w:after="0" w:line="240" w:lineRule="auto"/>
        <w:ind w:firstLine="709"/>
        <w:jc w:val="both"/>
        <w:rPr>
          <w:rFonts w:ascii="Times New Roman" w:hAnsi="Times New Roman" w:cs="Times New Roman"/>
          <w:color w:val="000000"/>
          <w:sz w:val="24"/>
          <w:szCs w:val="24"/>
        </w:rPr>
      </w:pPr>
      <w:r w:rsidRPr="003674E2">
        <w:rPr>
          <w:rFonts w:ascii="Times New Roman" w:hAnsi="Times New Roman" w:cs="Times New Roman"/>
          <w:color w:val="000000"/>
          <w:sz w:val="24"/>
          <w:szCs w:val="24"/>
          <w:shd w:val="clear" w:color="auto" w:fill="FFFFFF"/>
        </w:rPr>
        <w:t xml:space="preserve">4. </w:t>
      </w:r>
      <w:r w:rsidRPr="003674E2">
        <w:rPr>
          <w:rFonts w:ascii="Times New Roman" w:hAnsi="Times New Roman" w:cs="Times New Roman"/>
          <w:sz w:val="24"/>
          <w:szCs w:val="24"/>
        </w:rPr>
        <w:t xml:space="preserve">Петраков Ю.В., Мацківський О.С. </w:t>
      </w:r>
      <w:r w:rsidRPr="003674E2">
        <w:rPr>
          <w:rFonts w:ascii="Times New Roman" w:hAnsi="Times New Roman" w:cs="Times New Roman"/>
          <w:color w:val="000000"/>
          <w:sz w:val="24"/>
          <w:szCs w:val="24"/>
        </w:rPr>
        <w:t>Оптимізація периферійного фрезерування кінцевими фрезами // Вісник НТУУ «КПІ». Серія машинобудування, №</w:t>
      </w:r>
      <w:r w:rsidR="00807FB3">
        <w:rPr>
          <w:rFonts w:ascii="Times New Roman" w:hAnsi="Times New Roman" w:cs="Times New Roman"/>
          <w:color w:val="000000"/>
          <w:sz w:val="24"/>
          <w:szCs w:val="24"/>
        </w:rPr>
        <w:t xml:space="preserve"> </w:t>
      </w:r>
      <w:r w:rsidRPr="003674E2">
        <w:rPr>
          <w:rFonts w:ascii="Times New Roman" w:hAnsi="Times New Roman" w:cs="Times New Roman"/>
          <w:color w:val="000000"/>
          <w:sz w:val="24"/>
          <w:szCs w:val="24"/>
        </w:rPr>
        <w:t>76, Киів 2016 С.</w:t>
      </w:r>
      <w:r w:rsidR="00807FB3">
        <w:rPr>
          <w:rFonts w:ascii="Times New Roman" w:hAnsi="Times New Roman" w:cs="Times New Roman"/>
          <w:color w:val="000000"/>
          <w:sz w:val="24"/>
          <w:szCs w:val="24"/>
        </w:rPr>
        <w:t xml:space="preserve"> </w:t>
      </w:r>
      <w:r w:rsidRPr="003674E2">
        <w:rPr>
          <w:rFonts w:ascii="Times New Roman" w:hAnsi="Times New Roman" w:cs="Times New Roman"/>
          <w:color w:val="000000"/>
          <w:sz w:val="24"/>
          <w:szCs w:val="24"/>
        </w:rPr>
        <w:t>88</w:t>
      </w:r>
      <w:r w:rsidR="00807FB3">
        <w:rPr>
          <w:rFonts w:ascii="Times New Roman" w:hAnsi="Times New Roman" w:cs="Times New Roman"/>
          <w:color w:val="000000"/>
          <w:sz w:val="24"/>
          <w:szCs w:val="24"/>
        </w:rPr>
        <w:t xml:space="preserve"> – </w:t>
      </w:r>
      <w:r w:rsidRPr="003674E2">
        <w:rPr>
          <w:rFonts w:ascii="Times New Roman" w:hAnsi="Times New Roman" w:cs="Times New Roman"/>
          <w:color w:val="000000"/>
          <w:sz w:val="24"/>
          <w:szCs w:val="24"/>
        </w:rPr>
        <w:t>94.</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6B47FA" w:rsidRPr="003674E2" w:rsidRDefault="006B47FA" w:rsidP="009115C8">
      <w:pPr>
        <w:widowControl w:val="0"/>
        <w:spacing w:after="0" w:line="240" w:lineRule="auto"/>
        <w:jc w:val="both"/>
        <w:rPr>
          <w:rFonts w:ascii="Times New Roman" w:hAnsi="Times New Roman" w:cs="Times New Roman"/>
          <w:sz w:val="24"/>
          <w:szCs w:val="24"/>
          <w:lang w:val="ru-RU"/>
        </w:rPr>
      </w:pPr>
      <w:r w:rsidRPr="003674E2">
        <w:rPr>
          <w:rFonts w:ascii="Times New Roman" w:hAnsi="Times New Roman" w:cs="Times New Roman"/>
          <w:b/>
          <w:sz w:val="24"/>
          <w:szCs w:val="24"/>
          <w:lang w:val="ru-RU"/>
        </w:rPr>
        <w:lastRenderedPageBreak/>
        <w:t>УДК 621.9.06 -229.33</w:t>
      </w:r>
    </w:p>
    <w:p w:rsidR="006B47FA" w:rsidRPr="003674E2" w:rsidRDefault="006B47FA" w:rsidP="009115C8">
      <w:pPr>
        <w:widowControl w:val="0"/>
        <w:spacing w:after="0" w:line="240" w:lineRule="auto"/>
        <w:jc w:val="both"/>
        <w:rPr>
          <w:rFonts w:ascii="Times New Roman" w:hAnsi="Times New Roman" w:cs="Times New Roman"/>
          <w:b/>
          <w:sz w:val="24"/>
          <w:szCs w:val="24"/>
          <w:lang w:val="ru-RU"/>
        </w:rPr>
      </w:pPr>
      <w:r w:rsidRPr="003674E2">
        <w:rPr>
          <w:rFonts w:ascii="Times New Roman" w:hAnsi="Times New Roman" w:cs="Times New Roman"/>
          <w:b/>
          <w:sz w:val="24"/>
          <w:szCs w:val="24"/>
        </w:rPr>
        <w:t>Ю.</w:t>
      </w:r>
      <w:r w:rsidRPr="003674E2">
        <w:rPr>
          <w:rFonts w:ascii="Times New Roman" w:hAnsi="Times New Roman" w:cs="Times New Roman"/>
          <w:b/>
          <w:sz w:val="24"/>
          <w:szCs w:val="24"/>
          <w:lang w:val="ru-RU"/>
        </w:rPr>
        <w:t xml:space="preserve">М. Данильченко, </w:t>
      </w:r>
      <w:r w:rsidR="00A82C7C">
        <w:rPr>
          <w:rFonts w:ascii="Times New Roman" w:hAnsi="Times New Roman" w:cs="Times New Roman"/>
          <w:b/>
          <w:sz w:val="24"/>
          <w:szCs w:val="24"/>
        </w:rPr>
        <w:t>докт. техн. наук, проф.</w:t>
      </w:r>
    </w:p>
    <w:p w:rsidR="006B47FA" w:rsidRPr="003674E2" w:rsidRDefault="009B6009" w:rsidP="009115C8">
      <w:pPr>
        <w:widowControl w:val="0"/>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rPr>
        <w:t>НТУУ «</w:t>
      </w:r>
      <w:r w:rsidRPr="009B6009">
        <w:rPr>
          <w:rFonts w:ascii="Times New Roman" w:hAnsi="Times New Roman" w:cs="Times New Roman"/>
          <w:sz w:val="24"/>
          <w:szCs w:val="24"/>
        </w:rPr>
        <w:t>КПІ імені Ігоря Сікорського</w:t>
      </w:r>
      <w:r>
        <w:rPr>
          <w:rFonts w:ascii="Times New Roman" w:hAnsi="Times New Roman" w:cs="Times New Roman"/>
          <w:sz w:val="24"/>
          <w:szCs w:val="24"/>
        </w:rPr>
        <w:t>»</w:t>
      </w:r>
      <w:r w:rsidRPr="009B6009">
        <w:rPr>
          <w:rFonts w:ascii="Times New Roman" w:hAnsi="Times New Roman" w:cs="Times New Roman"/>
          <w:sz w:val="24"/>
          <w:szCs w:val="24"/>
        </w:rPr>
        <w:t>, Україна</w:t>
      </w:r>
    </w:p>
    <w:p w:rsidR="006B47FA" w:rsidRPr="005D4204" w:rsidRDefault="006B47FA" w:rsidP="009115C8">
      <w:pPr>
        <w:widowControl w:val="0"/>
        <w:spacing w:after="0" w:line="240" w:lineRule="auto"/>
        <w:ind w:firstLine="709"/>
        <w:jc w:val="both"/>
        <w:rPr>
          <w:rFonts w:ascii="Times New Roman" w:hAnsi="Times New Roman" w:cs="Times New Roman"/>
          <w:sz w:val="20"/>
          <w:szCs w:val="20"/>
          <w:lang w:val="ru-RU"/>
        </w:rPr>
      </w:pPr>
    </w:p>
    <w:p w:rsidR="006B47FA" w:rsidRPr="003674E2" w:rsidRDefault="006B47FA"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МОДЕЛЮВАННЯ ПРУЖНИХ ДЕФОРМАЦІЙ СИСТЕМИ «ШПИНДЕЛЬНИЙ ВУЗОЛ» ІЗ ВИКОРИСТАННЯМ МЕТОДУ ПЕРЕХІДНИХ МАТРИЦЬ</w:t>
      </w:r>
    </w:p>
    <w:p w:rsidR="006B47FA" w:rsidRPr="009B6009" w:rsidRDefault="006B47FA" w:rsidP="009115C8">
      <w:pPr>
        <w:widowControl w:val="0"/>
        <w:spacing w:after="0" w:line="240" w:lineRule="auto"/>
        <w:ind w:firstLine="709"/>
        <w:jc w:val="both"/>
        <w:rPr>
          <w:rFonts w:ascii="Times New Roman" w:hAnsi="Times New Roman" w:cs="Times New Roman"/>
          <w:sz w:val="20"/>
          <w:szCs w:val="20"/>
          <w:lang w:val="ru-RU"/>
        </w:rPr>
      </w:pPr>
    </w:p>
    <w:p w:rsidR="006B47FA" w:rsidRPr="003674E2" w:rsidRDefault="006B47FA" w:rsidP="009115C8">
      <w:pPr>
        <w:widowControl w:val="0"/>
        <w:spacing w:after="0" w:line="240" w:lineRule="auto"/>
        <w:jc w:val="both"/>
        <w:rPr>
          <w:rFonts w:ascii="Times New Roman" w:hAnsi="Times New Roman" w:cs="Times New Roman"/>
          <w:b/>
          <w:sz w:val="24"/>
          <w:szCs w:val="24"/>
          <w:lang w:val="en-US"/>
        </w:rPr>
      </w:pPr>
      <w:r w:rsidRPr="003674E2">
        <w:rPr>
          <w:rFonts w:ascii="Times New Roman" w:hAnsi="Times New Roman" w:cs="Times New Roman"/>
          <w:b/>
          <w:sz w:val="24"/>
          <w:szCs w:val="24"/>
        </w:rPr>
        <w:t>Yu</w:t>
      </w:r>
      <w:r w:rsidRPr="003674E2">
        <w:rPr>
          <w:rFonts w:ascii="Times New Roman" w:hAnsi="Times New Roman" w:cs="Times New Roman"/>
          <w:b/>
          <w:sz w:val="24"/>
          <w:szCs w:val="24"/>
          <w:lang w:val="en-US"/>
        </w:rPr>
        <w:t xml:space="preserve">. </w:t>
      </w:r>
      <w:r w:rsidRPr="003674E2">
        <w:rPr>
          <w:rFonts w:ascii="Times New Roman" w:hAnsi="Times New Roman" w:cs="Times New Roman"/>
          <w:b/>
          <w:sz w:val="24"/>
          <w:szCs w:val="24"/>
        </w:rPr>
        <w:t>Danylchenko</w:t>
      </w:r>
      <w:r w:rsidRPr="003674E2">
        <w:rPr>
          <w:rFonts w:ascii="Times New Roman" w:hAnsi="Times New Roman" w:cs="Times New Roman"/>
          <w:b/>
          <w:sz w:val="24"/>
          <w:szCs w:val="24"/>
          <w:lang w:val="en-US"/>
        </w:rPr>
        <w:t xml:space="preserve">, </w:t>
      </w:r>
      <w:r w:rsidRPr="003674E2">
        <w:rPr>
          <w:rFonts w:ascii="Times New Roman" w:hAnsi="Times New Roman" w:cs="Times New Roman"/>
          <w:b/>
          <w:sz w:val="24"/>
          <w:szCs w:val="24"/>
        </w:rPr>
        <w:t>Dr</w:t>
      </w:r>
      <w:r w:rsidRPr="003674E2">
        <w:rPr>
          <w:rFonts w:ascii="Times New Roman" w:hAnsi="Times New Roman" w:cs="Times New Roman"/>
          <w:b/>
          <w:sz w:val="24"/>
          <w:szCs w:val="24"/>
          <w:lang w:val="en-US"/>
        </w:rPr>
        <w:t xml:space="preserve">., </w:t>
      </w:r>
      <w:r w:rsidRPr="003674E2">
        <w:rPr>
          <w:rFonts w:ascii="Times New Roman" w:hAnsi="Times New Roman" w:cs="Times New Roman"/>
          <w:b/>
          <w:sz w:val="24"/>
          <w:szCs w:val="24"/>
        </w:rPr>
        <w:t>Prof</w:t>
      </w:r>
      <w:r w:rsidRPr="003674E2">
        <w:rPr>
          <w:rFonts w:ascii="Times New Roman" w:hAnsi="Times New Roman" w:cs="Times New Roman"/>
          <w:b/>
          <w:sz w:val="24"/>
          <w:szCs w:val="24"/>
          <w:lang w:val="en-US"/>
        </w:rPr>
        <w:t>.</w:t>
      </w:r>
    </w:p>
    <w:p w:rsidR="006B47FA" w:rsidRPr="003674E2" w:rsidRDefault="006B47FA"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SIMULATION OF “SPINDLE UNIT” SYSTEM ELASTIC DEFORMATIONS USING TRANSFER MATRICES METHOD</w:t>
      </w:r>
    </w:p>
    <w:p w:rsidR="006B47FA" w:rsidRPr="005D4204" w:rsidRDefault="006B47FA" w:rsidP="009115C8">
      <w:pPr>
        <w:widowControl w:val="0"/>
        <w:spacing w:after="0" w:line="240" w:lineRule="auto"/>
        <w:ind w:firstLine="709"/>
        <w:jc w:val="both"/>
        <w:rPr>
          <w:rFonts w:ascii="Times New Roman" w:hAnsi="Times New Roman" w:cs="Times New Roman"/>
          <w:sz w:val="20"/>
          <w:szCs w:val="20"/>
        </w:rPr>
      </w:pP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Точність обробки на металорізальних верстатах визначається взаємним положенням інструмента і заготовки в процесі різання і в першу чергу залежить від величини їх пружних зміщень. Тому питання, пов’язані з визначенням пружних зміщень інструмента і заготовки в зоні різання, зокрема і шляхом їх моделювання, є актуальними.</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 даний час в пружно-деформаційних моделях шпиндельних вузлів враховують наявність шпинделя на опорах, корпуса та закріпленого в шпинделі інструменту (заготовки). Для побудови таких моделей найчастіше використовують метод скінченних елементів (МСЕ). Використання МСЕ дозволяє отримати найбільш точні результати моделювання статичних і динамічних характеристик пружної системи «шпиндельний вузол», але процедура створення таких моделей характеризується значною складністю і трудомісткістю.</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Серед інших способів опису пружної системи шпиндельного вузла слід відмітити використання методу початкових параметрів в матричному формулюванні, більш відомого як метод перехідних матриць (МПМ). В основі цього методу лежить розв’язок задачі про власні згинальні коливання балкового елемента постійного перетину з рівномірно розподіленою масою. Основною перевагою МПМ порівняно з МСЕ є простота розрахункової моделі при забезпеченні достатньо високої точності обчислення.</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Найпростіша розрахункова модель шпиндельного вузла, складена з використанням МПМ, являє собою пружну ступінчасту балку, встановлену на нерухомій основі на пружно-дисипативних опорах. Ця модель використовується для обчислення як динамічних, так і статичних характеристик шпиндельного вузла.</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Використання МПМ для обчислення динамічних характеристик шпиндельного вузла як пружної системи, що складається з декількох взаємопов’язаних підсистем, передбачає проведення декомпозиції (рис.1,а) і розв’язок системи рівнянь сумісності деформацій в точках відокремлення підсистем. В результаті розв’язку цієї системи рівнянь визначаються реакції відкинутих зв’язків. Потім, для характерних точок підсистем складаються канонічні рівняння методу сил. За результатом розв’язку цих рівнянь (з урахуванням значень реакцій відкинутих зв’язків) визначаються переміщення в характерних точках підсистем. За значеннями цих переміщень обчислюються частотні характеристики системи, форми коливань підсистем на власних частотах і пружні лінії підсистем при дії на систему зовнішнього навантаження. Для складання рівнянь рівноваги в точках відокремлення підсистем використовується метод динамічних податливостей. Гармонічні коефіцієнти впливу, що входять в рівняння рівноваги визначаються окремо для кожної з підсистем із використанням МПМ. Тут необхідно зауважити, що при проведенні декомпозиції за вище описаною методикою, перехідні матриці відокремлених підсистем в динаміці і статиці мають різну форму. Так в статиці ці матриці мають верхньотрикутну форму, що виключає можливість їх </w:t>
      </w:r>
      <w:r w:rsidRPr="003674E2">
        <w:rPr>
          <w:rFonts w:ascii="Times New Roman" w:hAnsi="Times New Roman" w:cs="Times New Roman"/>
          <w:sz w:val="24"/>
          <w:szCs w:val="24"/>
        </w:rPr>
        <w:lastRenderedPageBreak/>
        <w:t>використання для обчислення статичних коефіцієнтів податливості підсистем, а, відповідно, і проведення статичного розрахунку загалом.</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Таким чином, метод декомпозиції пружної системи «шпиндельний вузол», прийнятий для обчислення динамічних характеристик</w:t>
      </w:r>
      <w:r w:rsidR="009B6009">
        <w:rPr>
          <w:rFonts w:ascii="Times New Roman" w:hAnsi="Times New Roman" w:cs="Times New Roman"/>
          <w:sz w:val="24"/>
          <w:szCs w:val="24"/>
        </w:rPr>
        <w:t>,</w:t>
      </w:r>
      <w:r w:rsidRPr="003674E2">
        <w:rPr>
          <w:rFonts w:ascii="Times New Roman" w:hAnsi="Times New Roman" w:cs="Times New Roman"/>
          <w:sz w:val="24"/>
          <w:szCs w:val="24"/>
        </w:rPr>
        <w:t xml:space="preserve"> не може використовуватись для обчислення статичних характеристик. Але така можливість з’являється при представленні всіх підсистем у вигляді балок, пружно закріплених на нерухомій основі.</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Це можливо забезпечити при декомпозиції пружної системи «шпиндельний вузол» з застосуванням змішаного методу обчислення статично невизначених стержневих систем. Для цього в точках відокремлення підсистем до однієї з підсистем прикладаються реакції відкинутих зв’язків, а в іншу підсистему вводяться додаткові зв’язки, до яких прикладаються додаткові переміщення (рис.1,б).</w:t>
      </w:r>
    </w:p>
    <w:p w:rsidR="006B47FA" w:rsidRPr="003674E2" w:rsidRDefault="006B47FA"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Дієвість запропонованого методу декомпозиції перевірено на прикладі моделювання статичних і динамічних характеристик шліфувальної головки із закріпленою в шпинделі оправкою.</w:t>
      </w:r>
    </w:p>
    <w:p w:rsidR="006B47FA" w:rsidRPr="003674E2" w:rsidRDefault="006B47FA" w:rsidP="009115C8">
      <w:pPr>
        <w:widowControl w:val="0"/>
        <w:spacing w:after="0" w:line="240" w:lineRule="auto"/>
        <w:ind w:firstLine="709"/>
        <w:jc w:val="center"/>
        <w:rPr>
          <w:rFonts w:ascii="Times New Roman" w:hAnsi="Times New Roman" w:cs="Times New Roman"/>
          <w:sz w:val="24"/>
          <w:szCs w:val="24"/>
        </w:rPr>
      </w:pPr>
    </w:p>
    <w:p w:rsidR="006B47FA" w:rsidRPr="003674E2" w:rsidRDefault="006B47FA" w:rsidP="009115C8">
      <w:pPr>
        <w:widowControl w:val="0"/>
        <w:spacing w:after="0" w:line="240" w:lineRule="auto"/>
        <w:jc w:val="center"/>
        <w:rPr>
          <w:rFonts w:ascii="Times New Roman" w:hAnsi="Times New Roman" w:cs="Times New Roman"/>
          <w:sz w:val="24"/>
          <w:szCs w:val="24"/>
          <w:lang w:val="ru-RU"/>
        </w:rPr>
      </w:pPr>
      <w:r w:rsidRPr="003674E2">
        <w:rPr>
          <w:rFonts w:ascii="Times New Roman" w:hAnsi="Times New Roman" w:cs="Times New Roman"/>
          <w:noProof/>
          <w:sz w:val="24"/>
          <w:szCs w:val="24"/>
          <w:lang w:eastAsia="uk-UA"/>
        </w:rPr>
        <w:drawing>
          <wp:inline distT="0" distB="0" distL="0" distR="0">
            <wp:extent cx="4181475" cy="2447925"/>
            <wp:effectExtent l="19050" t="0" r="9525" b="0"/>
            <wp:docPr id="5" name="Рисунок 5" descr="схема розєднання систе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хема розєднання системи"/>
                    <pic:cNvPicPr>
                      <a:picLocks noChangeAspect="1" noChangeArrowheads="1"/>
                    </pic:cNvPicPr>
                  </pic:nvPicPr>
                  <pic:blipFill>
                    <a:blip r:embed="rId18" cstate="print"/>
                    <a:srcRect/>
                    <a:stretch>
                      <a:fillRect/>
                    </a:stretch>
                  </pic:blipFill>
                  <pic:spPr bwMode="auto">
                    <a:xfrm>
                      <a:off x="0" y="0"/>
                      <a:ext cx="4181475" cy="2447925"/>
                    </a:xfrm>
                    <a:prstGeom prst="rect">
                      <a:avLst/>
                    </a:prstGeom>
                    <a:noFill/>
                    <a:ln w="9525">
                      <a:noFill/>
                      <a:miter lim="800000"/>
                      <a:headEnd/>
                      <a:tailEnd/>
                    </a:ln>
                  </pic:spPr>
                </pic:pic>
              </a:graphicData>
            </a:graphic>
          </wp:inline>
        </w:drawing>
      </w:r>
    </w:p>
    <w:p w:rsidR="006B47FA" w:rsidRPr="003674E2" w:rsidRDefault="006B47FA" w:rsidP="009115C8">
      <w:pPr>
        <w:widowControl w:val="0"/>
        <w:spacing w:after="0" w:line="240" w:lineRule="auto"/>
        <w:jc w:val="center"/>
        <w:rPr>
          <w:rFonts w:ascii="Times New Roman" w:hAnsi="Times New Roman" w:cs="Times New Roman"/>
          <w:sz w:val="24"/>
          <w:szCs w:val="24"/>
          <w:lang w:val="ru-RU"/>
        </w:rPr>
      </w:pPr>
      <w:r w:rsidRPr="003674E2">
        <w:rPr>
          <w:rFonts w:ascii="Times New Roman" w:hAnsi="Times New Roman" w:cs="Times New Roman"/>
          <w:sz w:val="24"/>
          <w:szCs w:val="24"/>
          <w:lang w:val="ru-RU"/>
        </w:rPr>
        <w:t>а)</w:t>
      </w:r>
    </w:p>
    <w:p w:rsidR="006B47FA" w:rsidRPr="003674E2" w:rsidRDefault="006B47FA" w:rsidP="009115C8">
      <w:pPr>
        <w:widowControl w:val="0"/>
        <w:spacing w:after="0" w:line="240" w:lineRule="auto"/>
        <w:jc w:val="center"/>
        <w:rPr>
          <w:rFonts w:ascii="Times New Roman" w:hAnsi="Times New Roman" w:cs="Times New Roman"/>
          <w:sz w:val="24"/>
          <w:szCs w:val="24"/>
          <w:lang w:val="ru-RU"/>
        </w:rPr>
      </w:pPr>
      <w:r w:rsidRPr="003674E2">
        <w:rPr>
          <w:rFonts w:ascii="Times New Roman" w:hAnsi="Times New Roman" w:cs="Times New Roman"/>
          <w:noProof/>
          <w:sz w:val="24"/>
          <w:szCs w:val="24"/>
          <w:lang w:eastAsia="uk-UA"/>
        </w:rPr>
        <w:drawing>
          <wp:inline distT="0" distB="0" distL="0" distR="0">
            <wp:extent cx="4181475" cy="2476500"/>
            <wp:effectExtent l="19050" t="0" r="9525" b="0"/>
            <wp:docPr id="6" name="Рисунок 6" descr="схеми-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хеми-q"/>
                    <pic:cNvPicPr>
                      <a:picLocks noChangeAspect="1" noChangeArrowheads="1"/>
                    </pic:cNvPicPr>
                  </pic:nvPicPr>
                  <pic:blipFill>
                    <a:blip r:embed="rId19" cstate="print"/>
                    <a:srcRect/>
                    <a:stretch>
                      <a:fillRect/>
                    </a:stretch>
                  </pic:blipFill>
                  <pic:spPr bwMode="auto">
                    <a:xfrm>
                      <a:off x="0" y="0"/>
                      <a:ext cx="4181475" cy="2476500"/>
                    </a:xfrm>
                    <a:prstGeom prst="rect">
                      <a:avLst/>
                    </a:prstGeom>
                    <a:noFill/>
                    <a:ln w="9525">
                      <a:noFill/>
                      <a:miter lim="800000"/>
                      <a:headEnd/>
                      <a:tailEnd/>
                    </a:ln>
                  </pic:spPr>
                </pic:pic>
              </a:graphicData>
            </a:graphic>
          </wp:inline>
        </w:drawing>
      </w:r>
    </w:p>
    <w:p w:rsidR="006B47FA" w:rsidRDefault="006B47FA"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б)</w:t>
      </w:r>
    </w:p>
    <w:p w:rsidR="009B6009" w:rsidRPr="003674E2" w:rsidRDefault="009B6009" w:rsidP="009115C8">
      <w:pPr>
        <w:widowControl w:val="0"/>
        <w:spacing w:after="0" w:line="240" w:lineRule="auto"/>
        <w:jc w:val="center"/>
        <w:rPr>
          <w:rFonts w:ascii="Times New Roman" w:hAnsi="Times New Roman" w:cs="Times New Roman"/>
          <w:sz w:val="24"/>
          <w:szCs w:val="24"/>
        </w:rPr>
      </w:pPr>
    </w:p>
    <w:p w:rsidR="006B47FA" w:rsidRPr="003674E2" w:rsidRDefault="006B47FA"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Рис. 1 – Схема декомпозиції пружної системи шпиндельний вузол: а) для обчислення динамічних характеристик; б) для обчислення статичних характеристик</w:t>
      </w:r>
    </w:p>
    <w:p w:rsidR="007E10A6" w:rsidRPr="00631088" w:rsidRDefault="004768B1" w:rsidP="007E10A6">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sz w:val="24"/>
          <w:szCs w:val="24"/>
        </w:rPr>
        <w:br w:type="page"/>
      </w:r>
      <w:r w:rsidR="007E10A6" w:rsidRPr="00631088">
        <w:rPr>
          <w:rFonts w:ascii="Times New Roman" w:hAnsi="Times New Roman" w:cs="Times New Roman"/>
          <w:b/>
          <w:sz w:val="24"/>
          <w:szCs w:val="24"/>
        </w:rPr>
        <w:lastRenderedPageBreak/>
        <w:t>УДК 621.9</w:t>
      </w:r>
    </w:p>
    <w:p w:rsidR="007E10A6" w:rsidRPr="00631088" w:rsidRDefault="007E10A6" w:rsidP="007E10A6">
      <w:pPr>
        <w:widowControl w:val="0"/>
        <w:spacing w:after="0" w:line="240" w:lineRule="auto"/>
        <w:jc w:val="both"/>
        <w:rPr>
          <w:rFonts w:ascii="Times New Roman" w:hAnsi="Times New Roman" w:cs="Times New Roman"/>
          <w:b/>
          <w:sz w:val="24"/>
          <w:szCs w:val="24"/>
        </w:rPr>
      </w:pPr>
      <w:r w:rsidRPr="00631088">
        <w:rPr>
          <w:rFonts w:ascii="Times New Roman" w:hAnsi="Times New Roman" w:cs="Times New Roman"/>
          <w:b/>
          <w:sz w:val="24"/>
          <w:szCs w:val="24"/>
        </w:rPr>
        <w:t>А.А.</w:t>
      </w:r>
      <w:r>
        <w:rPr>
          <w:rFonts w:ascii="Times New Roman" w:hAnsi="Times New Roman" w:cs="Times New Roman"/>
          <w:b/>
          <w:sz w:val="24"/>
          <w:szCs w:val="24"/>
        </w:rPr>
        <w:t xml:space="preserve"> </w:t>
      </w:r>
      <w:r w:rsidRPr="00631088">
        <w:rPr>
          <w:rFonts w:ascii="Times New Roman" w:hAnsi="Times New Roman" w:cs="Times New Roman"/>
          <w:b/>
          <w:sz w:val="24"/>
          <w:szCs w:val="24"/>
        </w:rPr>
        <w:t>Пермяков</w:t>
      </w:r>
      <w:r w:rsidRPr="00631088">
        <w:rPr>
          <w:rFonts w:ascii="Times New Roman" w:hAnsi="Times New Roman" w:cs="Times New Roman"/>
          <w:b/>
          <w:sz w:val="24"/>
          <w:szCs w:val="24"/>
          <w:vertAlign w:val="superscript"/>
        </w:rPr>
        <w:t>1</w:t>
      </w:r>
      <w:r w:rsidRPr="00631088">
        <w:rPr>
          <w:rFonts w:ascii="Times New Roman" w:hAnsi="Times New Roman" w:cs="Times New Roman"/>
          <w:b/>
          <w:sz w:val="24"/>
          <w:szCs w:val="24"/>
        </w:rPr>
        <w:t>, докт. техн. наук, проф.; М.Г.</w:t>
      </w:r>
      <w:r>
        <w:rPr>
          <w:rFonts w:ascii="Times New Roman" w:hAnsi="Times New Roman" w:cs="Times New Roman"/>
          <w:b/>
          <w:sz w:val="24"/>
          <w:szCs w:val="24"/>
        </w:rPr>
        <w:t xml:space="preserve"> </w:t>
      </w:r>
      <w:r w:rsidRPr="00631088">
        <w:rPr>
          <w:rFonts w:ascii="Times New Roman" w:hAnsi="Times New Roman" w:cs="Times New Roman"/>
          <w:b/>
          <w:sz w:val="24"/>
          <w:szCs w:val="24"/>
        </w:rPr>
        <w:t>Ищенко</w:t>
      </w:r>
      <w:r w:rsidRPr="00631088">
        <w:rPr>
          <w:rFonts w:ascii="Times New Roman" w:hAnsi="Times New Roman" w:cs="Times New Roman"/>
          <w:b/>
          <w:sz w:val="24"/>
          <w:szCs w:val="24"/>
          <w:vertAlign w:val="superscript"/>
        </w:rPr>
        <w:t>2</w:t>
      </w:r>
    </w:p>
    <w:p w:rsidR="007E10A6" w:rsidRPr="0052611F" w:rsidRDefault="007E10A6" w:rsidP="007E10A6">
      <w:pPr>
        <w:widowControl w:val="0"/>
        <w:spacing w:after="0" w:line="240" w:lineRule="auto"/>
        <w:jc w:val="both"/>
        <w:rPr>
          <w:rFonts w:ascii="Times New Roman" w:hAnsi="Times New Roman" w:cs="Times New Roman"/>
          <w:sz w:val="24"/>
          <w:szCs w:val="24"/>
        </w:rPr>
      </w:pPr>
      <w:r w:rsidRPr="00631088">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Pr="0052611F">
        <w:rPr>
          <w:rFonts w:ascii="Times New Roman" w:hAnsi="Times New Roman" w:cs="Times New Roman"/>
          <w:sz w:val="24"/>
          <w:szCs w:val="24"/>
        </w:rPr>
        <w:t>Н</w:t>
      </w:r>
      <w:r>
        <w:rPr>
          <w:rFonts w:ascii="Times New Roman" w:hAnsi="Times New Roman" w:cs="Times New Roman"/>
          <w:sz w:val="24"/>
          <w:szCs w:val="24"/>
        </w:rPr>
        <w:t>ТУ</w:t>
      </w:r>
      <w:r w:rsidRPr="0052611F">
        <w:rPr>
          <w:rFonts w:ascii="Times New Roman" w:hAnsi="Times New Roman" w:cs="Times New Roman"/>
          <w:sz w:val="24"/>
          <w:szCs w:val="24"/>
        </w:rPr>
        <w:t xml:space="preserve"> «Харьковский политехнический институт», Украина</w:t>
      </w:r>
    </w:p>
    <w:p w:rsidR="007E10A6" w:rsidRPr="0052611F" w:rsidRDefault="007E10A6" w:rsidP="007E10A6">
      <w:pPr>
        <w:widowControl w:val="0"/>
        <w:spacing w:after="0" w:line="240" w:lineRule="auto"/>
        <w:jc w:val="both"/>
        <w:rPr>
          <w:rFonts w:ascii="Times New Roman" w:hAnsi="Times New Roman" w:cs="Times New Roman"/>
          <w:sz w:val="24"/>
          <w:szCs w:val="24"/>
        </w:rPr>
      </w:pPr>
      <w:r w:rsidRPr="00631088">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52611F">
        <w:rPr>
          <w:rFonts w:ascii="Times New Roman" w:hAnsi="Times New Roman" w:cs="Times New Roman"/>
          <w:sz w:val="24"/>
          <w:szCs w:val="24"/>
        </w:rPr>
        <w:t>ПАО «Турбоатом», Украина</w:t>
      </w:r>
    </w:p>
    <w:p w:rsidR="007E10A6" w:rsidRPr="00631088" w:rsidRDefault="007E10A6" w:rsidP="007E10A6">
      <w:pPr>
        <w:widowControl w:val="0"/>
        <w:spacing w:after="0" w:line="240" w:lineRule="auto"/>
        <w:ind w:firstLine="709"/>
        <w:jc w:val="both"/>
        <w:rPr>
          <w:rFonts w:ascii="Times New Roman" w:hAnsi="Times New Roman" w:cs="Times New Roman"/>
          <w:sz w:val="20"/>
          <w:szCs w:val="20"/>
          <w:lang w:val="ru-RU"/>
        </w:rPr>
      </w:pPr>
    </w:p>
    <w:p w:rsidR="007E10A6" w:rsidRPr="00631088" w:rsidRDefault="007E10A6" w:rsidP="007E10A6">
      <w:pPr>
        <w:widowControl w:val="0"/>
        <w:spacing w:after="0" w:line="240" w:lineRule="auto"/>
        <w:jc w:val="center"/>
        <w:rPr>
          <w:rFonts w:ascii="Times New Roman" w:hAnsi="Times New Roman" w:cs="Times New Roman"/>
          <w:b/>
          <w:sz w:val="24"/>
          <w:szCs w:val="24"/>
        </w:rPr>
      </w:pPr>
      <w:r w:rsidRPr="00631088">
        <w:rPr>
          <w:rFonts w:ascii="Times New Roman" w:hAnsi="Times New Roman" w:cs="Times New Roman"/>
          <w:b/>
          <w:sz w:val="24"/>
          <w:szCs w:val="24"/>
        </w:rPr>
        <w:t>ЭЛЕМЕНТНАЯ БАЗА СОЗДАНИЯ СТАНКОВ И СИСТЕМ АГРЕГАТНО-МОДУЛЬНОЙ КОНСТРУКЦИИ</w:t>
      </w:r>
    </w:p>
    <w:p w:rsidR="007E10A6" w:rsidRPr="00631088" w:rsidRDefault="007E10A6" w:rsidP="007E10A6">
      <w:pPr>
        <w:widowControl w:val="0"/>
        <w:spacing w:after="0" w:line="240" w:lineRule="auto"/>
        <w:ind w:firstLine="709"/>
        <w:jc w:val="both"/>
        <w:rPr>
          <w:rFonts w:ascii="Times New Roman" w:hAnsi="Times New Roman" w:cs="Times New Roman"/>
          <w:sz w:val="20"/>
          <w:szCs w:val="20"/>
        </w:rPr>
      </w:pPr>
    </w:p>
    <w:p w:rsidR="007E10A6" w:rsidRPr="00631088" w:rsidRDefault="007E10A6" w:rsidP="007E10A6">
      <w:pPr>
        <w:widowControl w:val="0"/>
        <w:spacing w:after="0" w:line="240" w:lineRule="auto"/>
        <w:jc w:val="both"/>
        <w:rPr>
          <w:rFonts w:ascii="Times New Roman" w:hAnsi="Times New Roman" w:cs="Times New Roman"/>
          <w:b/>
          <w:sz w:val="24"/>
          <w:szCs w:val="24"/>
        </w:rPr>
      </w:pPr>
      <w:r w:rsidRPr="00631088">
        <w:rPr>
          <w:rFonts w:ascii="Times New Roman" w:hAnsi="Times New Roman" w:cs="Times New Roman"/>
          <w:b/>
          <w:sz w:val="24"/>
          <w:szCs w:val="24"/>
        </w:rPr>
        <w:t>A.</w:t>
      </w:r>
      <w:r>
        <w:rPr>
          <w:rFonts w:ascii="Times New Roman" w:hAnsi="Times New Roman" w:cs="Times New Roman"/>
          <w:b/>
          <w:sz w:val="24"/>
          <w:szCs w:val="24"/>
        </w:rPr>
        <w:t xml:space="preserve"> </w:t>
      </w:r>
      <w:r w:rsidRPr="00631088">
        <w:rPr>
          <w:rFonts w:ascii="Times New Roman" w:hAnsi="Times New Roman" w:cs="Times New Roman"/>
          <w:b/>
          <w:sz w:val="24"/>
          <w:szCs w:val="24"/>
        </w:rPr>
        <w:t xml:space="preserve">Permyakov, Dr., Prof.; </w:t>
      </w:r>
      <w:r w:rsidRPr="00631088">
        <w:rPr>
          <w:rFonts w:ascii="Times New Roman" w:hAnsi="Times New Roman" w:cs="Times New Roman"/>
          <w:b/>
          <w:sz w:val="24"/>
          <w:szCs w:val="24"/>
          <w:lang w:val="en-US"/>
        </w:rPr>
        <w:t>M</w:t>
      </w:r>
      <w:r w:rsidRPr="00631088">
        <w:rPr>
          <w:rFonts w:ascii="Times New Roman" w:hAnsi="Times New Roman" w:cs="Times New Roman"/>
          <w:b/>
          <w:sz w:val="24"/>
          <w:szCs w:val="24"/>
        </w:rPr>
        <w:t>.</w:t>
      </w:r>
      <w:r>
        <w:rPr>
          <w:rFonts w:ascii="Times New Roman" w:hAnsi="Times New Roman" w:cs="Times New Roman"/>
          <w:b/>
          <w:sz w:val="24"/>
          <w:szCs w:val="24"/>
        </w:rPr>
        <w:t xml:space="preserve"> </w:t>
      </w:r>
      <w:r w:rsidRPr="00631088">
        <w:rPr>
          <w:rFonts w:ascii="Times New Roman" w:hAnsi="Times New Roman" w:cs="Times New Roman"/>
          <w:b/>
          <w:sz w:val="24"/>
          <w:szCs w:val="24"/>
          <w:lang w:val="en-US"/>
        </w:rPr>
        <w:t>Ishchenko</w:t>
      </w:r>
    </w:p>
    <w:p w:rsidR="007E10A6" w:rsidRPr="00631088" w:rsidRDefault="007E10A6" w:rsidP="007E10A6">
      <w:pPr>
        <w:widowControl w:val="0"/>
        <w:spacing w:after="0" w:line="240" w:lineRule="auto"/>
        <w:jc w:val="center"/>
        <w:rPr>
          <w:rFonts w:ascii="Times New Roman" w:hAnsi="Times New Roman" w:cs="Times New Roman"/>
          <w:b/>
          <w:sz w:val="24"/>
          <w:szCs w:val="24"/>
        </w:rPr>
      </w:pPr>
      <w:r w:rsidRPr="00631088">
        <w:rPr>
          <w:rFonts w:ascii="Times New Roman" w:hAnsi="Times New Roman" w:cs="Times New Roman"/>
          <w:b/>
          <w:sz w:val="24"/>
          <w:szCs w:val="24"/>
        </w:rPr>
        <w:t>ELEMENT BASE OF CREATION OF MACHINE-TOOLS AND SYSTEMS OF AGGREGATE-MODULE CONSTRUCTION</w:t>
      </w:r>
    </w:p>
    <w:p w:rsidR="007E10A6" w:rsidRPr="00631088" w:rsidRDefault="007E10A6" w:rsidP="007E10A6">
      <w:pPr>
        <w:widowControl w:val="0"/>
        <w:spacing w:after="0" w:line="240" w:lineRule="auto"/>
        <w:ind w:firstLine="709"/>
        <w:jc w:val="both"/>
        <w:rPr>
          <w:rFonts w:ascii="Times New Roman" w:hAnsi="Times New Roman" w:cs="Times New Roman"/>
          <w:sz w:val="20"/>
          <w:szCs w:val="20"/>
        </w:rPr>
      </w:pPr>
    </w:p>
    <w:p w:rsidR="007E10A6" w:rsidRPr="0052611F" w:rsidRDefault="007E10A6" w:rsidP="007E10A6">
      <w:pPr>
        <w:pStyle w:val="aff"/>
        <w:widowControl w:val="0"/>
        <w:ind w:firstLine="709"/>
        <w:jc w:val="both"/>
        <w:rPr>
          <w:rFonts w:ascii="Times New Roman" w:hAnsi="Times New Roman"/>
          <w:sz w:val="24"/>
          <w:szCs w:val="24"/>
        </w:rPr>
      </w:pPr>
      <w:r w:rsidRPr="0052611F">
        <w:rPr>
          <w:rFonts w:ascii="Times New Roman" w:hAnsi="Times New Roman"/>
          <w:sz w:val="24"/>
          <w:szCs w:val="24"/>
        </w:rPr>
        <w:t>Современные агрегатные технологические системы механической обработки (АТСМ) существенно отличаются от своих предшественников, хотя главные идеи этих станков и систем остались прежними: высокие показатели производительности и как следствие низкая технологическая себестоимость обработки деталей;</w:t>
      </w:r>
      <w:r>
        <w:rPr>
          <w:rFonts w:ascii="Times New Roman" w:hAnsi="Times New Roman"/>
          <w:sz w:val="24"/>
          <w:szCs w:val="24"/>
          <w:lang w:val="uk-UA"/>
        </w:rPr>
        <w:t xml:space="preserve"> </w:t>
      </w:r>
      <w:r w:rsidRPr="0052611F">
        <w:rPr>
          <w:rFonts w:ascii="Times New Roman" w:hAnsi="Times New Roman"/>
          <w:sz w:val="24"/>
          <w:szCs w:val="24"/>
        </w:rPr>
        <w:t>высокий уровень автоматизации;</w:t>
      </w:r>
      <w:r>
        <w:rPr>
          <w:rFonts w:ascii="Times New Roman" w:hAnsi="Times New Roman"/>
          <w:sz w:val="24"/>
          <w:szCs w:val="24"/>
          <w:lang w:val="uk-UA"/>
        </w:rPr>
        <w:t xml:space="preserve"> </w:t>
      </w:r>
      <w:r w:rsidRPr="0052611F">
        <w:rPr>
          <w:rFonts w:ascii="Times New Roman" w:hAnsi="Times New Roman"/>
          <w:sz w:val="24"/>
          <w:szCs w:val="24"/>
        </w:rPr>
        <w:t>агрегатно-модульный принцип построения;</w:t>
      </w:r>
      <w:r>
        <w:rPr>
          <w:rFonts w:ascii="Times New Roman" w:hAnsi="Times New Roman"/>
          <w:sz w:val="24"/>
          <w:szCs w:val="24"/>
          <w:lang w:val="uk-UA"/>
        </w:rPr>
        <w:t xml:space="preserve"> </w:t>
      </w:r>
      <w:r w:rsidRPr="0052611F">
        <w:rPr>
          <w:rFonts w:ascii="Times New Roman" w:hAnsi="Times New Roman"/>
          <w:sz w:val="24"/>
          <w:szCs w:val="24"/>
        </w:rPr>
        <w:t>кратчайшие сроки проектирования и изготовления;</w:t>
      </w:r>
      <w:r>
        <w:rPr>
          <w:rFonts w:ascii="Times New Roman" w:hAnsi="Times New Roman"/>
          <w:sz w:val="24"/>
          <w:szCs w:val="24"/>
          <w:lang w:val="uk-UA"/>
        </w:rPr>
        <w:t xml:space="preserve"> </w:t>
      </w:r>
      <w:r w:rsidRPr="0052611F">
        <w:rPr>
          <w:rFonts w:ascii="Times New Roman" w:hAnsi="Times New Roman"/>
          <w:sz w:val="24"/>
          <w:szCs w:val="24"/>
        </w:rPr>
        <w:t>невысокая стоимость оборудования и быстрая его окупаемость.</w:t>
      </w:r>
    </w:p>
    <w:p w:rsidR="007E10A6" w:rsidRPr="0052611F" w:rsidRDefault="007E10A6" w:rsidP="007E10A6">
      <w:pPr>
        <w:pStyle w:val="aff"/>
        <w:widowControl w:val="0"/>
        <w:ind w:firstLine="709"/>
        <w:jc w:val="both"/>
        <w:rPr>
          <w:rFonts w:ascii="Times New Roman" w:hAnsi="Times New Roman"/>
          <w:sz w:val="24"/>
          <w:szCs w:val="24"/>
        </w:rPr>
      </w:pPr>
      <w:r w:rsidRPr="0052611F">
        <w:rPr>
          <w:rFonts w:ascii="Times New Roman" w:hAnsi="Times New Roman"/>
          <w:sz w:val="24"/>
          <w:szCs w:val="24"/>
        </w:rPr>
        <w:t>Главным отличием и преимуществом современных агрегатных технологических систем механической обработки от их предшественников (агрегатных станков) является технологическая гибкость, переналаживаемость и перекомпоновка. Принципиальное отличие состоит в том, что перекомпоновка в отличие от переналадки меняет структуру станка. Проблему повышения гибкости разрешила практически не использовавшаяся ранее идея принципа агрегатирования – обратимость унифицированной элементной базы.</w:t>
      </w:r>
    </w:p>
    <w:p w:rsidR="007E10A6" w:rsidRPr="0052611F" w:rsidRDefault="007E10A6" w:rsidP="007E10A6">
      <w:pPr>
        <w:pStyle w:val="aff"/>
        <w:widowControl w:val="0"/>
        <w:ind w:firstLine="709"/>
        <w:jc w:val="both"/>
        <w:rPr>
          <w:rFonts w:ascii="Times New Roman" w:hAnsi="Times New Roman"/>
          <w:sz w:val="24"/>
          <w:szCs w:val="24"/>
        </w:rPr>
      </w:pPr>
      <w:r w:rsidRPr="0052611F">
        <w:rPr>
          <w:rFonts w:ascii="Times New Roman" w:hAnsi="Times New Roman"/>
          <w:sz w:val="24"/>
          <w:szCs w:val="24"/>
        </w:rPr>
        <w:t>Современные АТСМ применяются в разных отраслях промышленности: общего машиностроения, авиационной промышленности, в производстве различного электрооборудования, медицинской техники, в приборостроении, в оборонной промышленности и др. Поэтому к современным агрегатным технологическим системам предъявляются требования высокой производительности и точности в сочетании с широкой универсальностью и высокой мобильностью (гибкостью), позволяющих производить быстрый переход с изготовления одних деталей на изготовление других, часто в широком диапазоне их разновидностей.</w:t>
      </w:r>
    </w:p>
    <w:p w:rsidR="007E10A6" w:rsidRPr="0052611F" w:rsidRDefault="007E10A6" w:rsidP="007E10A6">
      <w:pPr>
        <w:pStyle w:val="aff"/>
        <w:widowControl w:val="0"/>
        <w:ind w:firstLine="709"/>
        <w:jc w:val="both"/>
        <w:rPr>
          <w:rFonts w:ascii="Times New Roman" w:hAnsi="Times New Roman"/>
          <w:sz w:val="24"/>
          <w:szCs w:val="24"/>
        </w:rPr>
      </w:pPr>
      <w:r w:rsidRPr="0052611F">
        <w:rPr>
          <w:rFonts w:ascii="Times New Roman" w:hAnsi="Times New Roman"/>
          <w:sz w:val="24"/>
          <w:szCs w:val="24"/>
        </w:rPr>
        <w:t xml:space="preserve">Очевидно, что все эти условия требуют, чтобы технологические системы проектировались с учетом возможности их разной компоновки, конструкции, состава узлов и механизмов с целью получения требуемых заказчиком технических и технологических характеристик этих станков. Желательно также чтобы эти системы имели много единых комплектующих узлов и механизмов и по возможности аналогичных им с одинаковыми конструктивными решениями в виде отдельных модулей, что позволяло бы производить их централизованно как самими станкостроительными фирмами, так и специализированными. Это позволило бы сократить сроки разработки и стоимость разных типов и модификаций АТСМ с максимальным учетом требований заказчика, повысить их точность и надежность, облегчить их эксплуатацию и ремонт. </w:t>
      </w:r>
    </w:p>
    <w:p w:rsidR="007E10A6" w:rsidRPr="0052611F" w:rsidRDefault="007E10A6" w:rsidP="007E10A6">
      <w:pPr>
        <w:pStyle w:val="aff"/>
        <w:widowControl w:val="0"/>
        <w:ind w:firstLine="709"/>
        <w:jc w:val="both"/>
        <w:rPr>
          <w:rFonts w:ascii="Times New Roman" w:hAnsi="Times New Roman"/>
          <w:sz w:val="24"/>
          <w:szCs w:val="24"/>
        </w:rPr>
      </w:pPr>
      <w:r w:rsidRPr="0052611F">
        <w:rPr>
          <w:rFonts w:ascii="Times New Roman" w:hAnsi="Times New Roman"/>
          <w:sz w:val="24"/>
          <w:szCs w:val="24"/>
        </w:rPr>
        <w:t xml:space="preserve">Агрегатно-модульный принцип разработки и производства металлорежущих станков, применяемый в настоящее время, основан на использовании унифицированных или нормализованных функционально и конструктивно законченных узлов и механизмов (модулей), выпускаемых либо станкостроительными фирмами (ограничено для своих моделей станков), либо производимых </w:t>
      </w:r>
      <w:r w:rsidRPr="0052611F">
        <w:rPr>
          <w:rFonts w:ascii="Times New Roman" w:hAnsi="Times New Roman"/>
          <w:sz w:val="24"/>
          <w:szCs w:val="24"/>
        </w:rPr>
        <w:lastRenderedPageBreak/>
        <w:t>специализированными фирмами, выпускающими достаточно широкий ряд различных узлов и механизмов для различных типоразмеров станков.</w:t>
      </w:r>
    </w:p>
    <w:p w:rsidR="007E10A6" w:rsidRPr="0052611F" w:rsidRDefault="007E10A6" w:rsidP="007E10A6">
      <w:pPr>
        <w:pStyle w:val="aff"/>
        <w:widowControl w:val="0"/>
        <w:ind w:firstLine="709"/>
        <w:jc w:val="both"/>
        <w:rPr>
          <w:rFonts w:ascii="Times New Roman" w:hAnsi="Times New Roman"/>
          <w:sz w:val="24"/>
          <w:szCs w:val="24"/>
        </w:rPr>
      </w:pPr>
      <w:r w:rsidRPr="0052611F">
        <w:rPr>
          <w:rFonts w:ascii="Times New Roman" w:hAnsi="Times New Roman"/>
          <w:sz w:val="24"/>
          <w:szCs w:val="24"/>
          <w:lang w:val="uk-UA"/>
        </w:rPr>
        <w:t>Н</w:t>
      </w:r>
      <w:r w:rsidRPr="0052611F">
        <w:rPr>
          <w:rFonts w:ascii="Times New Roman" w:hAnsi="Times New Roman"/>
          <w:sz w:val="24"/>
          <w:szCs w:val="24"/>
        </w:rPr>
        <w:t>а сегодняшний день можно выделить два способа реализации модульного принципа построения АТСМ:</w:t>
      </w:r>
      <w:r>
        <w:rPr>
          <w:rFonts w:ascii="Times New Roman" w:hAnsi="Times New Roman"/>
          <w:sz w:val="24"/>
          <w:szCs w:val="24"/>
          <w:lang w:val="uk-UA"/>
        </w:rPr>
        <w:t xml:space="preserve"> </w:t>
      </w:r>
      <w:r w:rsidRPr="0052611F">
        <w:rPr>
          <w:rFonts w:ascii="Times New Roman" w:hAnsi="Times New Roman"/>
          <w:sz w:val="24"/>
          <w:szCs w:val="24"/>
        </w:rPr>
        <w:t>1) Каждая станкостроительная фирма самостоятельно разрабатывает ограниченную номенклатуру модулей основных узлов выпускаемого типоразмера станка, используя которые затем разрабатываются конкретные модификации по заказу потребителя; 2) Станкостроительные фирмы проектируют необходимые модификации станков на основе применения широкой номенклатуры различных готовых узлов и механизмов (в виде модулей) разрабатываемых и изготавливаем</w:t>
      </w:r>
      <w:r w:rsidR="00807FB3">
        <w:rPr>
          <w:rFonts w:ascii="Times New Roman" w:hAnsi="Times New Roman"/>
          <w:sz w:val="24"/>
          <w:szCs w:val="24"/>
        </w:rPr>
        <w:t>ых специализированными фирмами.</w:t>
      </w:r>
    </w:p>
    <w:p w:rsidR="007E10A6" w:rsidRPr="0052611F" w:rsidRDefault="007E10A6" w:rsidP="007E10A6">
      <w:pPr>
        <w:pStyle w:val="aff"/>
        <w:widowControl w:val="0"/>
        <w:ind w:firstLine="709"/>
        <w:jc w:val="both"/>
        <w:rPr>
          <w:rFonts w:ascii="Times New Roman" w:hAnsi="Times New Roman"/>
          <w:sz w:val="24"/>
          <w:szCs w:val="24"/>
          <w:lang w:val="uk-UA"/>
        </w:rPr>
      </w:pPr>
      <w:r w:rsidRPr="0052611F">
        <w:rPr>
          <w:rFonts w:ascii="Times New Roman" w:hAnsi="Times New Roman"/>
          <w:sz w:val="24"/>
          <w:szCs w:val="24"/>
        </w:rPr>
        <w:t xml:space="preserve">По мере увеличения централизованной разработки и изготовления разнообразных унифицированных и нормализованных узлов и механизмов для различных технологических систем специализированными фирмами более перспективным, на </w:t>
      </w:r>
      <w:r w:rsidRPr="0052611F">
        <w:rPr>
          <w:rFonts w:ascii="Times New Roman" w:hAnsi="Times New Roman"/>
          <w:sz w:val="24"/>
          <w:szCs w:val="24"/>
          <w:lang w:val="uk-UA"/>
        </w:rPr>
        <w:t>наш</w:t>
      </w:r>
      <w:r w:rsidRPr="0052611F">
        <w:rPr>
          <w:rFonts w:ascii="Times New Roman" w:hAnsi="Times New Roman"/>
          <w:sz w:val="24"/>
          <w:szCs w:val="24"/>
        </w:rPr>
        <w:t xml:space="preserve"> взгляд, является второй способ реализации модульного принципа построения указанных технологических систем. В этом случае станкостроительная фирма практически разрабатывает только компоновки предлагаемых АТСМ и конструкции их базовых деталей и узлов (основания, станину, колонну корпуса отдельных узлов). Необходимые комплектующие узлы и механизмы, определяющие их технические и технологические характеристики, фирма покупает на рынке готовых модулей, исходя из по</w:t>
      </w:r>
      <w:r w:rsidR="00807FB3">
        <w:rPr>
          <w:rFonts w:ascii="Times New Roman" w:hAnsi="Times New Roman"/>
          <w:sz w:val="24"/>
          <w:szCs w:val="24"/>
        </w:rPr>
        <w:t>желаний и требований заказчика.</w:t>
      </w:r>
    </w:p>
    <w:p w:rsidR="007E10A6" w:rsidRPr="0052611F" w:rsidRDefault="007E10A6" w:rsidP="007E10A6">
      <w:pPr>
        <w:pStyle w:val="aa"/>
        <w:widowControl w:val="0"/>
        <w:spacing w:after="0" w:line="240" w:lineRule="auto"/>
        <w:ind w:left="0" w:firstLine="709"/>
        <w:jc w:val="both"/>
        <w:rPr>
          <w:rFonts w:ascii="Times New Roman" w:eastAsia="Calibri" w:hAnsi="Times New Roman" w:cs="Times New Roman"/>
          <w:sz w:val="24"/>
          <w:szCs w:val="24"/>
        </w:rPr>
      </w:pPr>
      <w:r w:rsidRPr="0052611F">
        <w:rPr>
          <w:rFonts w:ascii="Times New Roman" w:eastAsia="Calibri" w:hAnsi="Times New Roman" w:cs="Times New Roman"/>
          <w:sz w:val="24"/>
          <w:szCs w:val="24"/>
        </w:rPr>
        <w:t>Анализ типажа и технико-технологических характеристик силовых агрегатов позволяет сделать вывод как о многообразии выбора унифицированной элементной базы для создания станков и систем агрегатно-модульной конструкции, так и о перспективности данного технологического оборудования.</w:t>
      </w:r>
    </w:p>
    <w:p w:rsidR="007E10A6" w:rsidRPr="00631088" w:rsidRDefault="007E10A6" w:rsidP="007E10A6">
      <w:pPr>
        <w:widowControl w:val="0"/>
        <w:spacing w:after="0" w:line="240" w:lineRule="auto"/>
        <w:ind w:firstLine="709"/>
        <w:jc w:val="both"/>
        <w:rPr>
          <w:rFonts w:ascii="Times New Roman" w:hAnsi="Times New Roman" w:cs="Times New Roman"/>
          <w:b/>
          <w:sz w:val="24"/>
          <w:szCs w:val="24"/>
        </w:rPr>
      </w:pPr>
      <w:r w:rsidRPr="00631088">
        <w:rPr>
          <w:rFonts w:ascii="Times New Roman" w:hAnsi="Times New Roman" w:cs="Times New Roman"/>
          <w:b/>
          <w:sz w:val="24"/>
          <w:szCs w:val="24"/>
        </w:rPr>
        <w:t>Література:</w:t>
      </w:r>
    </w:p>
    <w:p w:rsidR="007E10A6" w:rsidRDefault="007E10A6" w:rsidP="007E10A6">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pacing w:val="-20"/>
          <w:sz w:val="24"/>
          <w:szCs w:val="24"/>
        </w:rPr>
        <w:t xml:space="preserve">1. </w:t>
      </w:r>
      <w:r w:rsidRPr="0052611F">
        <w:rPr>
          <w:rFonts w:ascii="Times New Roman" w:hAnsi="Times New Roman" w:cs="Times New Roman"/>
          <w:iCs/>
          <w:spacing w:val="-3"/>
          <w:sz w:val="24"/>
          <w:szCs w:val="24"/>
        </w:rPr>
        <w:t xml:space="preserve">Аверьянов О.И. </w:t>
      </w:r>
      <w:r w:rsidRPr="0052611F">
        <w:rPr>
          <w:rFonts w:ascii="Times New Roman" w:hAnsi="Times New Roman" w:cs="Times New Roman"/>
          <w:spacing w:val="-3"/>
          <w:sz w:val="24"/>
          <w:szCs w:val="24"/>
        </w:rPr>
        <w:t xml:space="preserve">Модульный принцип построения станков с ЧПУ. − </w:t>
      </w:r>
      <w:r w:rsidRPr="0052611F">
        <w:rPr>
          <w:rFonts w:ascii="Times New Roman" w:hAnsi="Times New Roman" w:cs="Times New Roman"/>
          <w:sz w:val="24"/>
          <w:szCs w:val="24"/>
        </w:rPr>
        <w:t>М: Машиностроение, 198</w:t>
      </w:r>
      <w:r>
        <w:rPr>
          <w:rFonts w:ascii="Times New Roman" w:hAnsi="Times New Roman" w:cs="Times New Roman"/>
          <w:sz w:val="24"/>
          <w:szCs w:val="24"/>
        </w:rPr>
        <w:t>7. − 232 с.</w:t>
      </w:r>
    </w:p>
    <w:p w:rsidR="007E10A6" w:rsidRDefault="007E10A6" w:rsidP="007E10A6">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2. </w:t>
      </w:r>
      <w:r w:rsidRPr="0052611F">
        <w:rPr>
          <w:rFonts w:ascii="Times New Roman" w:hAnsi="Times New Roman" w:cs="Times New Roman"/>
          <w:snapToGrid w:val="0"/>
          <w:sz w:val="24"/>
          <w:szCs w:val="24"/>
        </w:rPr>
        <w:t>Агрегатные станки средних и малых размеров /Ю.В.Тимофеев, В.Д. Хицан и др. // Под общ. ред. Ю.В.Тимофеева. - М.: Машиностроение, 1985. - 248 с.</w:t>
      </w:r>
    </w:p>
    <w:p w:rsidR="007E10A6"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rPr>
        <w:t>3. Врагов Ю.Д. Анализ компоновок металлорежущих станков: (Основы компонетики). – М.: Машиностро</w:t>
      </w:r>
      <w:r>
        <w:rPr>
          <w:rFonts w:ascii="Times New Roman" w:hAnsi="Times New Roman" w:cs="Times New Roman"/>
          <w:spacing w:val="-3"/>
          <w:sz w:val="24"/>
          <w:szCs w:val="24"/>
        </w:rPr>
        <w:t>ение, 1978. – 208 с.</w:t>
      </w:r>
    </w:p>
    <w:p w:rsidR="007E10A6"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rPr>
        <w:t>4. Гёбель Х. Компоновка агрегатных станков и автоматических линий. //Пер. с нем</w:t>
      </w:r>
      <w:r>
        <w:rPr>
          <w:rFonts w:ascii="Times New Roman" w:hAnsi="Times New Roman" w:cs="Times New Roman"/>
          <w:spacing w:val="-3"/>
          <w:sz w:val="24"/>
          <w:szCs w:val="24"/>
        </w:rPr>
        <w:t>. – М.: ГНТИМЛ, 1959. – 189 с.</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rPr>
        <w:t xml:space="preserve">5. </w:t>
      </w:r>
      <w:r w:rsidRPr="0052611F">
        <w:rPr>
          <w:rFonts w:ascii="Times New Roman" w:hAnsi="Times New Roman" w:cs="Times New Roman"/>
          <w:spacing w:val="-3"/>
          <w:sz w:val="24"/>
          <w:szCs w:val="24"/>
          <w:lang w:val="en-US"/>
        </w:rPr>
        <w:t>«Webco/Kingsbury» //</w:t>
      </w:r>
      <w:hyperlink r:id="rId20" w:history="1">
        <w:r w:rsidRPr="0052611F">
          <w:rPr>
            <w:rFonts w:ascii="Times New Roman" w:hAnsi="Times New Roman" w:cs="Times New Roman"/>
            <w:spacing w:val="-3"/>
            <w:sz w:val="24"/>
            <w:szCs w:val="24"/>
            <w:lang w:val="en-US"/>
          </w:rPr>
          <w:t>http://www.webcoindustrial.com</w:t>
        </w:r>
      </w:hyperlink>
      <w:r w:rsidRPr="0052611F">
        <w:rPr>
          <w:rFonts w:ascii="Times New Roman" w:hAnsi="Times New Roman" w:cs="Times New Roman"/>
          <w:spacing w:val="-3"/>
          <w:sz w:val="24"/>
          <w:szCs w:val="24"/>
          <w:lang w:val="en-US"/>
        </w:rPr>
        <w:t xml:space="preserve">, 11.05.2015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631088">
        <w:rPr>
          <w:rFonts w:ascii="Times New Roman" w:hAnsi="Times New Roman" w:cs="Times New Roman"/>
          <w:spacing w:val="-3"/>
          <w:sz w:val="24"/>
          <w:szCs w:val="24"/>
          <w:lang w:val="ru-RU"/>
        </w:rPr>
        <w:t>6. «</w:t>
      </w:r>
      <w:r w:rsidRPr="0052611F">
        <w:rPr>
          <w:rFonts w:ascii="Times New Roman" w:hAnsi="Times New Roman" w:cs="Times New Roman"/>
          <w:spacing w:val="-3"/>
          <w:sz w:val="24"/>
          <w:szCs w:val="24"/>
          <w:lang w:val="en-US"/>
        </w:rPr>
        <w:t>SOMEX</w:t>
      </w:r>
      <w:r w:rsidRPr="00631088">
        <w:rPr>
          <w:rFonts w:ascii="Times New Roman" w:hAnsi="Times New Roman" w:cs="Times New Roman"/>
          <w:spacing w:val="-3"/>
          <w:sz w:val="24"/>
          <w:szCs w:val="24"/>
          <w:lang w:val="ru-RU"/>
        </w:rPr>
        <w:t>» //</w:t>
      </w:r>
      <w:hyperlink r:id="rId21" w:history="1">
        <w:r w:rsidRPr="0052611F">
          <w:rPr>
            <w:rFonts w:ascii="Times New Roman" w:hAnsi="Times New Roman" w:cs="Times New Roman"/>
            <w:spacing w:val="-3"/>
            <w:sz w:val="24"/>
            <w:szCs w:val="24"/>
            <w:lang w:val="en-US"/>
          </w:rPr>
          <w:t>http</w:t>
        </w:r>
        <w:r w:rsidRPr="00631088">
          <w:rPr>
            <w:rFonts w:ascii="Times New Roman" w:hAnsi="Times New Roman" w:cs="Times New Roman"/>
            <w:spacing w:val="-3"/>
            <w:sz w:val="24"/>
            <w:szCs w:val="24"/>
            <w:lang w:val="ru-RU"/>
          </w:rPr>
          <w:t>://</w:t>
        </w:r>
        <w:r w:rsidRPr="0052611F">
          <w:rPr>
            <w:rFonts w:ascii="Times New Roman" w:hAnsi="Times New Roman" w:cs="Times New Roman"/>
            <w:spacing w:val="-3"/>
            <w:sz w:val="24"/>
            <w:szCs w:val="24"/>
            <w:lang w:val="en-US"/>
          </w:rPr>
          <w:t>www</w:t>
        </w:r>
        <w:r w:rsidRPr="00631088">
          <w:rPr>
            <w:rFonts w:ascii="Times New Roman" w:hAnsi="Times New Roman" w:cs="Times New Roman"/>
            <w:spacing w:val="-3"/>
            <w:sz w:val="24"/>
            <w:szCs w:val="24"/>
            <w:lang w:val="ru-RU"/>
          </w:rPr>
          <w:t>.</w:t>
        </w:r>
        <w:r w:rsidRPr="0052611F">
          <w:rPr>
            <w:rFonts w:ascii="Times New Roman" w:hAnsi="Times New Roman" w:cs="Times New Roman"/>
            <w:spacing w:val="-3"/>
            <w:sz w:val="24"/>
            <w:szCs w:val="24"/>
            <w:lang w:val="en-US"/>
          </w:rPr>
          <w:t>somex</w:t>
        </w:r>
        <w:r w:rsidRPr="00631088">
          <w:rPr>
            <w:rFonts w:ascii="Times New Roman" w:hAnsi="Times New Roman" w:cs="Times New Roman"/>
            <w:spacing w:val="-3"/>
            <w:sz w:val="24"/>
            <w:szCs w:val="24"/>
            <w:lang w:val="ru-RU"/>
          </w:rPr>
          <w:t>.</w:t>
        </w:r>
        <w:r w:rsidRPr="0052611F">
          <w:rPr>
            <w:rFonts w:ascii="Times New Roman" w:hAnsi="Times New Roman" w:cs="Times New Roman"/>
            <w:spacing w:val="-3"/>
            <w:sz w:val="24"/>
            <w:szCs w:val="24"/>
            <w:lang w:val="en-US"/>
          </w:rPr>
          <w:t>fr</w:t>
        </w:r>
      </w:hyperlink>
      <w:r w:rsidRPr="00631088">
        <w:rPr>
          <w:rFonts w:ascii="Times New Roman" w:hAnsi="Times New Roman" w:cs="Times New Roman"/>
          <w:spacing w:val="-3"/>
          <w:sz w:val="24"/>
          <w:szCs w:val="24"/>
          <w:lang w:val="ru-RU"/>
        </w:rPr>
        <w:t xml:space="preserve">, 08.01.2015 </w:t>
      </w:r>
      <w:r w:rsidRPr="0052611F">
        <w:rPr>
          <w:rFonts w:ascii="Times New Roman" w:hAnsi="Times New Roman" w:cs="Times New Roman"/>
          <w:spacing w:val="-3"/>
          <w:sz w:val="24"/>
          <w:szCs w:val="24"/>
        </w:rPr>
        <w:t>г</w:t>
      </w:r>
      <w:r w:rsidRPr="00631088">
        <w:rPr>
          <w:rFonts w:ascii="Times New Roman" w:hAnsi="Times New Roman" w:cs="Times New Roman"/>
          <w:spacing w:val="-3"/>
          <w:sz w:val="24"/>
          <w:szCs w:val="24"/>
          <w:lang w:val="ru-RU"/>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7. «SUGINO MACHINE LIMITED» //</w:t>
      </w:r>
      <w:hyperlink r:id="rId22" w:history="1">
        <w:r w:rsidRPr="0052611F">
          <w:rPr>
            <w:rFonts w:ascii="Times New Roman" w:hAnsi="Times New Roman" w:cs="Times New Roman"/>
            <w:spacing w:val="-3"/>
            <w:sz w:val="24"/>
            <w:szCs w:val="24"/>
            <w:lang w:val="en-US"/>
          </w:rPr>
          <w:t>www.sugino.com</w:t>
        </w:r>
      </w:hyperlink>
      <w:r w:rsidRPr="0052611F">
        <w:rPr>
          <w:rFonts w:ascii="Times New Roman" w:hAnsi="Times New Roman" w:cs="Times New Roman"/>
          <w:spacing w:val="-3"/>
          <w:sz w:val="24"/>
          <w:szCs w:val="24"/>
          <w:lang w:val="en-US"/>
        </w:rPr>
        <w:t xml:space="preserve">,  20.05.2015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 xml:space="preserve">8. «EUROMA» //http://www.euromagroup.com, 08.01.2015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9. «Fanji Industrial Co.» //</w:t>
      </w:r>
      <w:hyperlink r:id="rId23" w:history="1">
        <w:r w:rsidRPr="0052611F">
          <w:rPr>
            <w:rFonts w:ascii="Times New Roman" w:hAnsi="Times New Roman" w:cs="Times New Roman"/>
            <w:spacing w:val="-3"/>
            <w:sz w:val="24"/>
            <w:szCs w:val="24"/>
            <w:lang w:val="en-US"/>
          </w:rPr>
          <w:t>http://www.drilling-tapping.com</w:t>
        </w:r>
      </w:hyperlink>
      <w:r w:rsidRPr="0052611F">
        <w:rPr>
          <w:rFonts w:ascii="Times New Roman" w:hAnsi="Times New Roman" w:cs="Times New Roman"/>
          <w:spacing w:val="-3"/>
          <w:sz w:val="24"/>
          <w:szCs w:val="24"/>
          <w:lang w:val="en-US"/>
        </w:rPr>
        <w:t xml:space="preserve">, 20.05.2015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10. «CTR NORTE GmbH &amp; Co. KG» //</w:t>
      </w:r>
      <w:hyperlink r:id="rId24" w:history="1">
        <w:r w:rsidRPr="0052611F">
          <w:rPr>
            <w:rFonts w:ascii="Times New Roman" w:hAnsi="Times New Roman" w:cs="Times New Roman"/>
            <w:spacing w:val="-3"/>
            <w:sz w:val="24"/>
            <w:szCs w:val="24"/>
            <w:lang w:val="en-US"/>
          </w:rPr>
          <w:t>http://www.ctr-norte.de</w:t>
        </w:r>
      </w:hyperlink>
      <w:r w:rsidRPr="0052611F">
        <w:rPr>
          <w:rFonts w:ascii="Times New Roman" w:hAnsi="Times New Roman" w:cs="Times New Roman"/>
          <w:spacing w:val="-3"/>
          <w:sz w:val="24"/>
          <w:szCs w:val="24"/>
          <w:lang w:val="en-US"/>
        </w:rPr>
        <w:t xml:space="preserve">, 01.06.2015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lang w:val="ru-RU"/>
        </w:rPr>
      </w:pPr>
      <w:r w:rsidRPr="00631088">
        <w:rPr>
          <w:rFonts w:ascii="Times New Roman" w:hAnsi="Times New Roman" w:cs="Times New Roman"/>
          <w:spacing w:val="-3"/>
          <w:sz w:val="24"/>
          <w:szCs w:val="24"/>
          <w:lang w:val="ru-RU"/>
        </w:rPr>
        <w:t>11. «</w:t>
      </w:r>
      <w:r w:rsidRPr="0052611F">
        <w:rPr>
          <w:rFonts w:ascii="Times New Roman" w:hAnsi="Times New Roman" w:cs="Times New Roman"/>
          <w:spacing w:val="-3"/>
          <w:sz w:val="24"/>
          <w:szCs w:val="24"/>
          <w:lang w:val="en-US"/>
        </w:rPr>
        <w:t>Pfiffner</w:t>
      </w:r>
      <w:r w:rsidRPr="00631088">
        <w:rPr>
          <w:rFonts w:ascii="Times New Roman" w:hAnsi="Times New Roman" w:cs="Times New Roman"/>
          <w:spacing w:val="-3"/>
          <w:sz w:val="24"/>
          <w:szCs w:val="24"/>
          <w:lang w:val="ru-RU"/>
        </w:rPr>
        <w:t xml:space="preserve">» // </w:t>
      </w:r>
      <w:hyperlink r:id="rId25" w:history="1">
        <w:r w:rsidRPr="0052611F">
          <w:rPr>
            <w:rFonts w:ascii="Times New Roman" w:hAnsi="Times New Roman" w:cs="Times New Roman"/>
            <w:spacing w:val="-3"/>
            <w:sz w:val="24"/>
            <w:szCs w:val="24"/>
            <w:lang w:val="en-US"/>
          </w:rPr>
          <w:t>http</w:t>
        </w:r>
        <w:r w:rsidRPr="00631088">
          <w:rPr>
            <w:rFonts w:ascii="Times New Roman" w:hAnsi="Times New Roman" w:cs="Times New Roman"/>
            <w:spacing w:val="-3"/>
            <w:sz w:val="24"/>
            <w:szCs w:val="24"/>
            <w:lang w:val="ru-RU"/>
          </w:rPr>
          <w:t>://</w:t>
        </w:r>
        <w:r w:rsidRPr="0052611F">
          <w:rPr>
            <w:rFonts w:ascii="Times New Roman" w:hAnsi="Times New Roman" w:cs="Times New Roman"/>
            <w:spacing w:val="-3"/>
            <w:sz w:val="24"/>
            <w:szCs w:val="24"/>
            <w:lang w:val="en-US"/>
          </w:rPr>
          <w:t>www</w:t>
        </w:r>
        <w:r w:rsidRPr="00631088">
          <w:rPr>
            <w:rFonts w:ascii="Times New Roman" w:hAnsi="Times New Roman" w:cs="Times New Roman"/>
            <w:spacing w:val="-3"/>
            <w:sz w:val="24"/>
            <w:szCs w:val="24"/>
            <w:lang w:val="ru-RU"/>
          </w:rPr>
          <w:t>.</w:t>
        </w:r>
        <w:r w:rsidRPr="0052611F">
          <w:rPr>
            <w:rFonts w:ascii="Times New Roman" w:hAnsi="Times New Roman" w:cs="Times New Roman"/>
            <w:spacing w:val="-3"/>
            <w:sz w:val="24"/>
            <w:szCs w:val="24"/>
            <w:lang w:val="en-US"/>
          </w:rPr>
          <w:t>pfiffner</w:t>
        </w:r>
        <w:r w:rsidRPr="00631088">
          <w:rPr>
            <w:rFonts w:ascii="Times New Roman" w:hAnsi="Times New Roman" w:cs="Times New Roman"/>
            <w:spacing w:val="-3"/>
            <w:sz w:val="24"/>
            <w:szCs w:val="24"/>
            <w:lang w:val="ru-RU"/>
          </w:rPr>
          <w:t>.</w:t>
        </w:r>
        <w:r w:rsidRPr="0052611F">
          <w:rPr>
            <w:rFonts w:ascii="Times New Roman" w:hAnsi="Times New Roman" w:cs="Times New Roman"/>
            <w:spacing w:val="-3"/>
            <w:sz w:val="24"/>
            <w:szCs w:val="24"/>
            <w:lang w:val="en-US"/>
          </w:rPr>
          <w:t>com</w:t>
        </w:r>
      </w:hyperlink>
      <w:r w:rsidRPr="00631088">
        <w:rPr>
          <w:rFonts w:ascii="Times New Roman" w:hAnsi="Times New Roman" w:cs="Times New Roman"/>
          <w:spacing w:val="-3"/>
          <w:sz w:val="24"/>
          <w:szCs w:val="24"/>
          <w:lang w:val="ru-RU"/>
        </w:rPr>
        <w:t xml:space="preserve">, 20.01.2014 </w:t>
      </w:r>
      <w:r w:rsidRPr="0052611F">
        <w:rPr>
          <w:rFonts w:ascii="Times New Roman" w:hAnsi="Times New Roman" w:cs="Times New Roman"/>
          <w:spacing w:val="-3"/>
          <w:sz w:val="24"/>
          <w:szCs w:val="24"/>
        </w:rPr>
        <w:t>г</w:t>
      </w:r>
      <w:r w:rsidRPr="00631088">
        <w:rPr>
          <w:rFonts w:ascii="Times New Roman" w:hAnsi="Times New Roman" w:cs="Times New Roman"/>
          <w:spacing w:val="-3"/>
          <w:sz w:val="24"/>
          <w:szCs w:val="24"/>
          <w:lang w:val="ru-RU"/>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 xml:space="preserve">12. «ALMAC SA» // </w:t>
      </w:r>
      <w:hyperlink r:id="rId26" w:history="1">
        <w:r w:rsidRPr="0052611F">
          <w:rPr>
            <w:rFonts w:ascii="Times New Roman" w:hAnsi="Times New Roman" w:cs="Times New Roman"/>
            <w:spacing w:val="-3"/>
            <w:sz w:val="24"/>
            <w:szCs w:val="24"/>
            <w:lang w:val="en-US"/>
          </w:rPr>
          <w:t>www.almac.ch</w:t>
        </w:r>
      </w:hyperlink>
      <w:r w:rsidRPr="0052611F">
        <w:rPr>
          <w:rFonts w:ascii="Times New Roman" w:hAnsi="Times New Roman" w:cs="Times New Roman"/>
          <w:spacing w:val="-3"/>
          <w:sz w:val="24"/>
          <w:szCs w:val="24"/>
          <w:lang w:val="en-US"/>
        </w:rPr>
        <w:t xml:space="preserve">, 25.01.2014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 xml:space="preserve">13. «WE FUN INDUSTRIAL CO., LTD» // </w:t>
      </w:r>
      <w:hyperlink r:id="rId27" w:history="1">
        <w:r w:rsidRPr="0052611F">
          <w:rPr>
            <w:rFonts w:ascii="Times New Roman" w:hAnsi="Times New Roman" w:cs="Times New Roman"/>
            <w:spacing w:val="-3"/>
            <w:sz w:val="24"/>
            <w:szCs w:val="24"/>
            <w:lang w:val="en-US"/>
          </w:rPr>
          <w:t>http://www.we-fun.com</w:t>
        </w:r>
      </w:hyperlink>
      <w:r w:rsidRPr="0052611F">
        <w:rPr>
          <w:rFonts w:ascii="Times New Roman" w:hAnsi="Times New Roman" w:cs="Times New Roman"/>
          <w:spacing w:val="-3"/>
          <w:sz w:val="24"/>
          <w:szCs w:val="24"/>
          <w:lang w:val="en-US"/>
        </w:rPr>
        <w:t xml:space="preserve">, 02.02.2014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 xml:space="preserve">14. «Italian Machine Tools Technologies» // </w:t>
      </w:r>
      <w:hyperlink r:id="rId28" w:history="1">
        <w:r w:rsidRPr="0052611F">
          <w:rPr>
            <w:rFonts w:ascii="Times New Roman" w:hAnsi="Times New Roman" w:cs="Times New Roman"/>
            <w:spacing w:val="-3"/>
            <w:sz w:val="24"/>
            <w:szCs w:val="24"/>
            <w:lang w:val="en-US"/>
          </w:rPr>
          <w:t>http://www.imasgroup.it</w:t>
        </w:r>
      </w:hyperlink>
      <w:r w:rsidRPr="0052611F">
        <w:rPr>
          <w:rFonts w:ascii="Times New Roman" w:hAnsi="Times New Roman" w:cs="Times New Roman"/>
          <w:spacing w:val="-3"/>
          <w:sz w:val="24"/>
          <w:szCs w:val="24"/>
          <w:lang w:val="en-US"/>
        </w:rPr>
        <w:t xml:space="preserve">, 14.02.2014 </w:t>
      </w:r>
      <w:r w:rsidRPr="0052611F">
        <w:rPr>
          <w:rFonts w:ascii="Times New Roman" w:hAnsi="Times New Roman" w:cs="Times New Roman"/>
          <w:spacing w:val="-3"/>
          <w:sz w:val="24"/>
          <w:szCs w:val="24"/>
        </w:rPr>
        <w:t>г</w:t>
      </w:r>
      <w:r>
        <w:rPr>
          <w:rFonts w:ascii="Times New Roman" w:hAnsi="Times New Roman" w:cs="Times New Roman"/>
          <w:spacing w:val="-3"/>
          <w:sz w:val="24"/>
          <w:szCs w:val="24"/>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 xml:space="preserve"> 15. «VARIOMATIC» // </w:t>
      </w:r>
      <w:hyperlink r:id="rId29" w:history="1">
        <w:r w:rsidRPr="0052611F">
          <w:rPr>
            <w:rFonts w:ascii="Times New Roman" w:hAnsi="Times New Roman" w:cs="Times New Roman"/>
            <w:spacing w:val="-3"/>
            <w:sz w:val="24"/>
            <w:szCs w:val="24"/>
            <w:lang w:val="en-US"/>
          </w:rPr>
          <w:t>http://www.variomatic.de</w:t>
        </w:r>
      </w:hyperlink>
      <w:r w:rsidRPr="0052611F">
        <w:rPr>
          <w:rFonts w:ascii="Times New Roman" w:hAnsi="Times New Roman" w:cs="Times New Roman"/>
          <w:spacing w:val="-3"/>
          <w:sz w:val="24"/>
          <w:szCs w:val="24"/>
          <w:lang w:val="en-US"/>
        </w:rPr>
        <w:t xml:space="preserve">, 23.02.2014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 xml:space="preserve">16. «VIGNOTTO» // </w:t>
      </w:r>
      <w:hyperlink r:id="rId30" w:history="1">
        <w:r w:rsidRPr="0052611F">
          <w:rPr>
            <w:rFonts w:ascii="Times New Roman" w:hAnsi="Times New Roman" w:cs="Times New Roman"/>
            <w:spacing w:val="-3"/>
            <w:sz w:val="24"/>
            <w:szCs w:val="24"/>
            <w:lang w:val="en-US"/>
          </w:rPr>
          <w:t>http://www.vignotto.it</w:t>
        </w:r>
      </w:hyperlink>
      <w:r w:rsidRPr="0052611F">
        <w:rPr>
          <w:rFonts w:ascii="Times New Roman" w:hAnsi="Times New Roman" w:cs="Times New Roman"/>
          <w:spacing w:val="-3"/>
          <w:sz w:val="24"/>
          <w:szCs w:val="24"/>
          <w:lang w:val="en-US"/>
        </w:rPr>
        <w:t xml:space="preserve">, 28.02.2014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 xml:space="preserve">17. «WINEMA» // </w:t>
      </w:r>
      <w:hyperlink r:id="rId31" w:history="1">
        <w:r w:rsidRPr="0052611F">
          <w:rPr>
            <w:rFonts w:ascii="Times New Roman" w:hAnsi="Times New Roman" w:cs="Times New Roman"/>
            <w:spacing w:val="-3"/>
            <w:sz w:val="24"/>
            <w:szCs w:val="24"/>
            <w:lang w:val="en-US"/>
          </w:rPr>
          <w:t>www.winema.de</w:t>
        </w:r>
      </w:hyperlink>
      <w:r w:rsidRPr="0052611F">
        <w:rPr>
          <w:rFonts w:ascii="Times New Roman" w:hAnsi="Times New Roman" w:cs="Times New Roman"/>
          <w:spacing w:val="-3"/>
          <w:sz w:val="24"/>
          <w:szCs w:val="24"/>
          <w:lang w:val="en-US"/>
        </w:rPr>
        <w:t xml:space="preserve">, 04.03.2014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7E10A6">
        <w:rPr>
          <w:rFonts w:ascii="Times New Roman" w:hAnsi="Times New Roman" w:cs="Times New Roman"/>
          <w:spacing w:val="-3"/>
          <w:sz w:val="24"/>
          <w:szCs w:val="24"/>
          <w:lang w:val="en-US"/>
        </w:rPr>
        <w:t>18. «</w:t>
      </w:r>
      <w:r w:rsidRPr="0052611F">
        <w:rPr>
          <w:rFonts w:ascii="Times New Roman" w:hAnsi="Times New Roman" w:cs="Times New Roman"/>
          <w:spacing w:val="-3"/>
          <w:sz w:val="24"/>
          <w:szCs w:val="24"/>
          <w:lang w:val="en-US"/>
        </w:rPr>
        <w:t>Picchi</w:t>
      </w:r>
      <w:r w:rsidRPr="007E10A6">
        <w:rPr>
          <w:rFonts w:ascii="Times New Roman" w:hAnsi="Times New Roman" w:cs="Times New Roman"/>
          <w:spacing w:val="-3"/>
          <w:sz w:val="24"/>
          <w:szCs w:val="24"/>
          <w:lang w:val="en-US"/>
        </w:rPr>
        <w:t xml:space="preserve">» // </w:t>
      </w:r>
      <w:hyperlink r:id="rId32" w:history="1">
        <w:r w:rsidRPr="0052611F">
          <w:rPr>
            <w:rFonts w:ascii="Times New Roman" w:hAnsi="Times New Roman" w:cs="Times New Roman"/>
            <w:spacing w:val="-3"/>
            <w:sz w:val="24"/>
            <w:szCs w:val="24"/>
            <w:lang w:val="en-US"/>
          </w:rPr>
          <w:t>http</w:t>
        </w:r>
        <w:r w:rsidRPr="007E10A6">
          <w:rPr>
            <w:rFonts w:ascii="Times New Roman" w:hAnsi="Times New Roman" w:cs="Times New Roman"/>
            <w:spacing w:val="-3"/>
            <w:sz w:val="24"/>
            <w:szCs w:val="24"/>
            <w:lang w:val="en-US"/>
          </w:rPr>
          <w:t>://</w:t>
        </w:r>
        <w:r w:rsidRPr="0052611F">
          <w:rPr>
            <w:rFonts w:ascii="Times New Roman" w:hAnsi="Times New Roman" w:cs="Times New Roman"/>
            <w:spacing w:val="-3"/>
            <w:sz w:val="24"/>
            <w:szCs w:val="24"/>
            <w:lang w:val="en-US"/>
          </w:rPr>
          <w:t>www</w:t>
        </w:r>
        <w:r w:rsidRPr="007E10A6">
          <w:rPr>
            <w:rFonts w:ascii="Times New Roman" w:hAnsi="Times New Roman" w:cs="Times New Roman"/>
            <w:spacing w:val="-3"/>
            <w:sz w:val="24"/>
            <w:szCs w:val="24"/>
            <w:lang w:val="en-US"/>
          </w:rPr>
          <w:t>.</w:t>
        </w:r>
        <w:r w:rsidRPr="0052611F">
          <w:rPr>
            <w:rFonts w:ascii="Times New Roman" w:hAnsi="Times New Roman" w:cs="Times New Roman"/>
            <w:spacing w:val="-3"/>
            <w:sz w:val="24"/>
            <w:szCs w:val="24"/>
            <w:lang w:val="en-US"/>
          </w:rPr>
          <w:t>picchimachines</w:t>
        </w:r>
        <w:r w:rsidRPr="007E10A6">
          <w:rPr>
            <w:rFonts w:ascii="Times New Roman" w:hAnsi="Times New Roman" w:cs="Times New Roman"/>
            <w:spacing w:val="-3"/>
            <w:sz w:val="24"/>
            <w:szCs w:val="24"/>
            <w:lang w:val="en-US"/>
          </w:rPr>
          <w:t>.</w:t>
        </w:r>
        <w:r w:rsidRPr="0052611F">
          <w:rPr>
            <w:rFonts w:ascii="Times New Roman" w:hAnsi="Times New Roman" w:cs="Times New Roman"/>
            <w:spacing w:val="-3"/>
            <w:sz w:val="24"/>
            <w:szCs w:val="24"/>
            <w:lang w:val="en-US"/>
          </w:rPr>
          <w:t>it</w:t>
        </w:r>
      </w:hyperlink>
      <w:r w:rsidRPr="007E10A6">
        <w:rPr>
          <w:rFonts w:ascii="Times New Roman" w:hAnsi="Times New Roman" w:cs="Times New Roman"/>
          <w:spacing w:val="-3"/>
          <w:sz w:val="24"/>
          <w:szCs w:val="24"/>
          <w:lang w:val="en-US"/>
        </w:rPr>
        <w:t xml:space="preserve">, 10.03.2014 </w:t>
      </w:r>
      <w:r w:rsidRPr="0052611F">
        <w:rPr>
          <w:rFonts w:ascii="Times New Roman" w:hAnsi="Times New Roman" w:cs="Times New Roman"/>
          <w:spacing w:val="-3"/>
          <w:sz w:val="24"/>
          <w:szCs w:val="24"/>
        </w:rPr>
        <w:t>г</w:t>
      </w:r>
      <w:r w:rsidRPr="007E10A6">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19. «</w:t>
      </w:r>
      <w:hyperlink r:id="rId33" w:history="1">
        <w:r w:rsidRPr="0052611F">
          <w:rPr>
            <w:rFonts w:ascii="Times New Roman" w:hAnsi="Times New Roman" w:cs="Times New Roman"/>
            <w:spacing w:val="-3"/>
            <w:sz w:val="24"/>
            <w:szCs w:val="24"/>
            <w:lang w:val="en-US"/>
          </w:rPr>
          <w:t>Porta Solutions</w:t>
        </w:r>
      </w:hyperlink>
      <w:r w:rsidRPr="0052611F">
        <w:rPr>
          <w:rFonts w:ascii="Times New Roman" w:hAnsi="Times New Roman" w:cs="Times New Roman"/>
          <w:spacing w:val="-3"/>
          <w:sz w:val="24"/>
          <w:szCs w:val="24"/>
          <w:lang w:val="en-US"/>
        </w:rPr>
        <w:t xml:space="preserve">» // </w:t>
      </w:r>
      <w:hyperlink r:id="rId34" w:history="1">
        <w:r w:rsidRPr="0052611F">
          <w:rPr>
            <w:rFonts w:ascii="Times New Roman" w:hAnsi="Times New Roman" w:cs="Times New Roman"/>
            <w:spacing w:val="-3"/>
            <w:sz w:val="24"/>
            <w:szCs w:val="24"/>
            <w:lang w:val="en-US"/>
          </w:rPr>
          <w:t>http://www.porta-solutions.com</w:t>
        </w:r>
      </w:hyperlink>
      <w:r w:rsidRPr="0052611F">
        <w:rPr>
          <w:rFonts w:ascii="Times New Roman" w:hAnsi="Times New Roman" w:cs="Times New Roman"/>
          <w:spacing w:val="-3"/>
          <w:sz w:val="24"/>
          <w:szCs w:val="24"/>
          <w:lang w:val="en-US"/>
        </w:rPr>
        <w:t xml:space="preserve">, 15.03.2014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Pr="00631088" w:rsidRDefault="007E10A6" w:rsidP="007E10A6">
      <w:pPr>
        <w:widowControl w:val="0"/>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pacing w:val="-3"/>
          <w:sz w:val="24"/>
          <w:szCs w:val="24"/>
          <w:lang w:val="en-US"/>
        </w:rPr>
        <w:t xml:space="preserve">20. «BTB TRO» // </w:t>
      </w:r>
      <w:hyperlink w:history="1">
        <w:r w:rsidRPr="0052611F">
          <w:rPr>
            <w:rFonts w:ascii="Times New Roman" w:hAnsi="Times New Roman" w:cs="Times New Roman"/>
            <w:spacing w:val="-3"/>
            <w:sz w:val="24"/>
            <w:szCs w:val="24"/>
            <w:lang w:val="en-US"/>
          </w:rPr>
          <w:t>ww2.btb.it</w:t>
        </w:r>
      </w:hyperlink>
      <w:r w:rsidRPr="0052611F">
        <w:rPr>
          <w:rFonts w:ascii="Times New Roman" w:hAnsi="Times New Roman" w:cs="Times New Roman"/>
          <w:spacing w:val="-3"/>
          <w:sz w:val="24"/>
          <w:szCs w:val="24"/>
          <w:lang w:val="en-US"/>
        </w:rPr>
        <w:t xml:space="preserve">, 20.03.2014 </w:t>
      </w:r>
      <w:r w:rsidRPr="0052611F">
        <w:rPr>
          <w:rFonts w:ascii="Times New Roman" w:hAnsi="Times New Roman" w:cs="Times New Roman"/>
          <w:spacing w:val="-3"/>
          <w:sz w:val="24"/>
          <w:szCs w:val="24"/>
        </w:rPr>
        <w:t>г</w:t>
      </w:r>
      <w:r>
        <w:rPr>
          <w:rFonts w:ascii="Times New Roman" w:hAnsi="Times New Roman" w:cs="Times New Roman"/>
          <w:spacing w:val="-3"/>
          <w:sz w:val="24"/>
          <w:szCs w:val="24"/>
          <w:lang w:val="en-US"/>
        </w:rPr>
        <w:t>.</w:t>
      </w:r>
    </w:p>
    <w:p w:rsidR="007E10A6" w:rsidRDefault="007E10A6" w:rsidP="007E10A6">
      <w:pPr>
        <w:rPr>
          <w:rFonts w:ascii="Times New Roman" w:hAnsi="Times New Roman" w:cs="Times New Roman"/>
          <w:sz w:val="24"/>
          <w:szCs w:val="24"/>
        </w:rPr>
      </w:pPr>
      <w:r w:rsidRPr="0052611F">
        <w:rPr>
          <w:rFonts w:ascii="Times New Roman" w:hAnsi="Times New Roman" w:cs="Times New Roman"/>
          <w:spacing w:val="-3"/>
          <w:sz w:val="24"/>
          <w:szCs w:val="24"/>
          <w:lang w:val="en-US"/>
        </w:rPr>
        <w:t>21. «</w:t>
      </w:r>
      <w:hyperlink r:id="rId35" w:history="1">
        <w:r w:rsidRPr="0052611F">
          <w:rPr>
            <w:rFonts w:ascii="Times New Roman" w:hAnsi="Times New Roman" w:cs="Times New Roman"/>
            <w:spacing w:val="-3"/>
            <w:sz w:val="24"/>
            <w:szCs w:val="24"/>
            <w:lang w:val="en-US"/>
          </w:rPr>
          <w:t>TTM Makine San ve Tic.Ltd.Şti</w:t>
        </w:r>
      </w:hyperlink>
      <w:r w:rsidRPr="0052611F">
        <w:rPr>
          <w:rFonts w:ascii="Times New Roman" w:hAnsi="Times New Roman" w:cs="Times New Roman"/>
          <w:spacing w:val="-3"/>
          <w:sz w:val="24"/>
          <w:szCs w:val="24"/>
          <w:lang w:val="en-US"/>
        </w:rPr>
        <w:t xml:space="preserve">» // </w:t>
      </w:r>
      <w:hyperlink r:id="rId36" w:history="1">
        <w:r w:rsidRPr="0052611F">
          <w:rPr>
            <w:rFonts w:ascii="Times New Roman" w:hAnsi="Times New Roman" w:cs="Times New Roman"/>
            <w:spacing w:val="-3"/>
            <w:sz w:val="24"/>
            <w:szCs w:val="24"/>
            <w:lang w:val="en-US"/>
          </w:rPr>
          <w:t>http://www.cnctransfer.com</w:t>
        </w:r>
      </w:hyperlink>
      <w:r w:rsidRPr="0052611F">
        <w:rPr>
          <w:rFonts w:ascii="Times New Roman" w:hAnsi="Times New Roman" w:cs="Times New Roman"/>
          <w:spacing w:val="-3"/>
          <w:sz w:val="24"/>
          <w:szCs w:val="24"/>
          <w:lang w:val="en-US"/>
        </w:rPr>
        <w:t xml:space="preserve">, 28.03.2014 </w:t>
      </w:r>
      <w:r w:rsidRPr="0052611F">
        <w:rPr>
          <w:rFonts w:ascii="Times New Roman" w:hAnsi="Times New Roman" w:cs="Times New Roman"/>
          <w:spacing w:val="-3"/>
          <w:sz w:val="24"/>
          <w:szCs w:val="24"/>
        </w:rPr>
        <w:t>г</w:t>
      </w:r>
      <w:r w:rsidRPr="0052611F">
        <w:rPr>
          <w:rFonts w:ascii="Times New Roman" w:hAnsi="Times New Roman" w:cs="Times New Roman"/>
          <w:spacing w:val="-3"/>
          <w:sz w:val="24"/>
          <w:szCs w:val="24"/>
          <w:lang w:val="en-US"/>
        </w:rPr>
        <w:t>.</w:t>
      </w:r>
      <w:r>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sz w:val="24"/>
          <w:szCs w:val="24"/>
          <w:lang w:val="en-US"/>
        </w:rPr>
      </w:pPr>
      <w:r w:rsidRPr="003674E2">
        <w:rPr>
          <w:rFonts w:ascii="Times New Roman" w:hAnsi="Times New Roman" w:cs="Times New Roman"/>
          <w:b/>
          <w:sz w:val="24"/>
          <w:szCs w:val="24"/>
          <w:lang w:val="en-US"/>
        </w:rPr>
        <w:lastRenderedPageBreak/>
        <w:t>UDC 621.001 2(7)</w:t>
      </w:r>
    </w:p>
    <w:p w:rsidR="004768B1" w:rsidRPr="00A82C7C" w:rsidRDefault="004768B1" w:rsidP="009115C8">
      <w:pPr>
        <w:widowControl w:val="0"/>
        <w:spacing w:after="0" w:line="240" w:lineRule="auto"/>
        <w:jc w:val="both"/>
        <w:rPr>
          <w:rFonts w:ascii="Times New Roman" w:hAnsi="Times New Roman" w:cs="Times New Roman"/>
          <w:b/>
          <w:sz w:val="24"/>
          <w:szCs w:val="24"/>
        </w:rPr>
      </w:pPr>
      <w:r w:rsidRPr="003674E2">
        <w:rPr>
          <w:rStyle w:val="shorttext"/>
          <w:rFonts w:ascii="Times New Roman" w:hAnsi="Times New Roman" w:cs="Times New Roman"/>
          <w:b/>
          <w:sz w:val="24"/>
          <w:szCs w:val="24"/>
          <w:lang w:val="en-US"/>
        </w:rPr>
        <w:t>M. Pylypec, Dr.,</w:t>
      </w:r>
      <w:r w:rsidRPr="003674E2">
        <w:rPr>
          <w:rFonts w:ascii="Times New Roman" w:hAnsi="Times New Roman" w:cs="Times New Roman"/>
          <w:b/>
          <w:sz w:val="24"/>
          <w:szCs w:val="24"/>
          <w:lang w:val="en-US"/>
        </w:rPr>
        <w:t xml:space="preserve"> </w:t>
      </w:r>
      <w:r w:rsidRPr="003674E2">
        <w:rPr>
          <w:rStyle w:val="shorttext"/>
          <w:rFonts w:ascii="Times New Roman" w:hAnsi="Times New Roman" w:cs="Times New Roman"/>
          <w:b/>
          <w:sz w:val="24"/>
          <w:szCs w:val="24"/>
          <w:lang w:val="en-US"/>
        </w:rPr>
        <w:t xml:space="preserve">Prof.; V. </w:t>
      </w:r>
      <w:r w:rsidRPr="003674E2">
        <w:rPr>
          <w:rFonts w:ascii="Times New Roman" w:hAnsi="Times New Roman" w:cs="Times New Roman"/>
          <w:b/>
          <w:bCs/>
          <w:sz w:val="24"/>
          <w:szCs w:val="24"/>
          <w:lang w:val="en-US"/>
        </w:rPr>
        <w:t>Vasylkiv</w:t>
      </w:r>
      <w:r w:rsidRPr="003674E2">
        <w:rPr>
          <w:rStyle w:val="shorttext"/>
          <w:rFonts w:ascii="Times New Roman" w:hAnsi="Times New Roman" w:cs="Times New Roman"/>
          <w:b/>
          <w:sz w:val="24"/>
          <w:szCs w:val="24"/>
          <w:lang w:val="en-US"/>
        </w:rPr>
        <w:t>, Dr.,</w:t>
      </w:r>
      <w:r w:rsidRPr="003674E2">
        <w:rPr>
          <w:rFonts w:ascii="Times New Roman" w:hAnsi="Times New Roman" w:cs="Times New Roman"/>
          <w:b/>
          <w:sz w:val="24"/>
          <w:szCs w:val="24"/>
          <w:lang w:val="en-US"/>
        </w:rPr>
        <w:t xml:space="preserve"> </w:t>
      </w:r>
      <w:r w:rsidRPr="003674E2">
        <w:rPr>
          <w:rStyle w:val="shorttext"/>
          <w:rFonts w:ascii="Times New Roman" w:hAnsi="Times New Roman" w:cs="Times New Roman"/>
          <w:b/>
          <w:sz w:val="24"/>
          <w:szCs w:val="24"/>
          <w:lang w:val="en-US"/>
        </w:rPr>
        <w:t>Prof.; M. Rad</w:t>
      </w:r>
      <w:r w:rsidR="00A82C7C">
        <w:rPr>
          <w:rStyle w:val="shorttext"/>
          <w:rFonts w:ascii="Times New Roman" w:hAnsi="Times New Roman" w:cs="Times New Roman"/>
          <w:b/>
          <w:sz w:val="24"/>
          <w:szCs w:val="24"/>
          <w:lang w:val="en-US"/>
        </w:rPr>
        <w:t>yk</w:t>
      </w:r>
    </w:p>
    <w:p w:rsidR="004768B1" w:rsidRPr="003674E2" w:rsidRDefault="004768B1" w:rsidP="009115C8">
      <w:pPr>
        <w:widowControl w:val="0"/>
        <w:spacing w:after="0" w:line="240" w:lineRule="auto"/>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Ternopil Ivan Puluj National Technical University, Ukraine</w:t>
      </w:r>
    </w:p>
    <w:p w:rsidR="004768B1" w:rsidRPr="005D4204" w:rsidRDefault="004768B1" w:rsidP="009115C8">
      <w:pPr>
        <w:widowControl w:val="0"/>
        <w:spacing w:after="0" w:line="240" w:lineRule="auto"/>
        <w:ind w:firstLine="709"/>
        <w:jc w:val="both"/>
        <w:rPr>
          <w:rFonts w:ascii="Times New Roman" w:hAnsi="Times New Roman" w:cs="Times New Roman"/>
          <w:sz w:val="20"/>
          <w:szCs w:val="20"/>
          <w:lang w:val="en-US"/>
        </w:rPr>
      </w:pPr>
    </w:p>
    <w:p w:rsidR="004768B1" w:rsidRPr="003674E2" w:rsidRDefault="004768B1"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PERSPECTIVE DIRECTIONS IMPROVEMENT OF TECHNOLOGICAL METHODS MANUFACTURING WORM AND SCREWS BLANKS IN THE PRODUCTION OF SCREWS TYPE DETAILS</w:t>
      </w:r>
    </w:p>
    <w:p w:rsidR="004768B1" w:rsidRPr="005D4204" w:rsidRDefault="004768B1" w:rsidP="009115C8">
      <w:pPr>
        <w:widowControl w:val="0"/>
        <w:spacing w:after="0" w:line="240" w:lineRule="auto"/>
        <w:ind w:firstLine="709"/>
        <w:jc w:val="both"/>
        <w:rPr>
          <w:rFonts w:ascii="Times New Roman" w:hAnsi="Times New Roman" w:cs="Times New Roman"/>
          <w:b/>
          <w:sz w:val="20"/>
          <w:szCs w:val="20"/>
          <w:lang w:val="en-US"/>
        </w:rPr>
      </w:pP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М.І. Пилипець, докт. техн. наук, проф.; В.В. Васильків, докт.</w:t>
      </w:r>
      <w:r w:rsidR="00A82C7C">
        <w:rPr>
          <w:rFonts w:ascii="Times New Roman" w:hAnsi="Times New Roman" w:cs="Times New Roman"/>
          <w:b/>
          <w:sz w:val="24"/>
          <w:szCs w:val="24"/>
        </w:rPr>
        <w:t xml:space="preserve"> техн. наук, проф.; М.Д. Радик</w:t>
      </w: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ПЕРСПЕКТИВНІ НАПРЯМКИ ВДОСКОНАЛЕННЯ ТЕХНОЛОГІЧНИХ МЕТОДІВ ВИГОТОВЛЕННЯ ГВИНТОВИХ ТА ШНЕКОВИХ ЗАГОТОВОК У ВИРОБНИЦТВІ ДЕТАЛЕЙ ТИПУ ШНЕКИ</w:t>
      </w:r>
    </w:p>
    <w:p w:rsidR="004768B1" w:rsidRPr="005D4204" w:rsidRDefault="004768B1" w:rsidP="009115C8">
      <w:pPr>
        <w:widowControl w:val="0"/>
        <w:spacing w:after="0" w:line="240" w:lineRule="auto"/>
        <w:ind w:firstLine="709"/>
        <w:jc w:val="both"/>
        <w:rPr>
          <w:rFonts w:ascii="Times New Roman" w:hAnsi="Times New Roman" w:cs="Times New Roman"/>
          <w:b/>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In modern mechanical engineering widely used screw type details, which include solid or hollow shafts with screw continuous or discrete screw elements welded or made in one piece with the shaft, spiral products - in the form of flexible spirals. The main common constitutive and technological features of such products are the presence of windings located along the helical surface in the longitudinal direction with a large pitch. At the same time, a common part of technological processes for manufacturing all kinds of screw type details is the production of a worm (WB) or screw blanks (SB), which allows us to systematically consider the varieties of technological methods for shaping the products under consideration. The concepts "Worm" and "Screw" blanks are applied to semi-finished products, which are characterized by screw fibers and the presence of a screw body, i.e. screw surfaces and screw external and internal ribs of different configurations and direction of winding. According to the constitutive feature, the WB are integral when the winding of screws are made in one piece with the shaft, and combined, in which the SB, made in the form of a helically-formed tape, is welded to a solid or hollow shaft (tube).</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To date, the developed in the mechanical engineering the varieties of methods for shaping WB and SB by methods of casting metals and alloys, cutting, assembling and metal forming. However, in modern fast-changing production, in some cases, the use of existing methods is economically and technologically inexpedient.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An important direction in the development of the manufacturing technology WB and SB by the method of metalcutting is improvement of the methods of high-speed vortex milling, which make it possible to prevent crushing and breakage of the helical surface due to the low stiffness the turns of screw.</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One of the innovative methods of fabrication WB and SB is layer-by-layer synthesis technology, also known as "layer-by-layer build-up", "direct digital production", "additive production", "rapid prototyping and manufacturing processes", " building of metal" , "AF- or AM-technologies (additive technologies)".</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lang w:val="en-US"/>
        </w:rPr>
        <w:t xml:space="preserve">In existing technical solutions, the contours of the layers are delineated in the XY plane perpendicular or parallel to the longitudinal axis of the blanks, and the third dimension in the Z-coordinate is realized due to the joining of the layers (the Z-coordinate is not continuous). Along with the constantly increasing volume of application of such technologies, their improvement should be aimed at providing the possibility of obtaining combined blanks by way the layer-by-layer build-up of material on the semi-finished products (supporting elements of a spiral or WB and SB manufactured by other methods).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In this case, the contours of the layers are delineated on the helical surface as a result of suitably specified rotational velocities and longitudinal movement of the blanks, while the third dimension along the radial coordinate and shaping is realized due to the longitudinal-</w:t>
      </w:r>
      <w:r w:rsidRPr="003674E2">
        <w:rPr>
          <w:rFonts w:ascii="Times New Roman" w:hAnsi="Times New Roman" w:cs="Times New Roman"/>
          <w:sz w:val="24"/>
          <w:szCs w:val="24"/>
          <w:lang w:val="en-US"/>
        </w:rPr>
        <w:lastRenderedPageBreak/>
        <w:t>vertical displacement of the material feed device and the connection of the screw layers located on screw surfaces.</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The main directions of the development of the manufacturing technology WB and SB is method of molding from polymeric materials, ceramics and rubber are:</w:t>
      </w:r>
    </w:p>
    <w:p w:rsidR="004768B1" w:rsidRPr="003674E2" w:rsidRDefault="004768B1" w:rsidP="009115C8">
      <w:pPr>
        <w:widowControl w:val="0"/>
        <w:numPr>
          <w:ilvl w:val="0"/>
          <w:numId w:val="4"/>
        </w:numPr>
        <w:tabs>
          <w:tab w:val="left" w:pos="993"/>
        </w:tabs>
        <w:spacing w:after="0" w:line="240" w:lineRule="auto"/>
        <w:ind w:left="0"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introduction of technologies for quick changeover of injection molds on the profile of other sizes of WB castings by using magnetorheological and electrorheological fluids as filling materials. They have the properties of changing the aggregate state under the influence of magnetic or electric fields;</w:t>
      </w:r>
    </w:p>
    <w:p w:rsidR="004768B1" w:rsidRPr="003674E2" w:rsidRDefault="004768B1" w:rsidP="009115C8">
      <w:pPr>
        <w:widowControl w:val="0"/>
        <w:numPr>
          <w:ilvl w:val="0"/>
          <w:numId w:val="4"/>
        </w:numPr>
        <w:tabs>
          <w:tab w:val="left" w:pos="993"/>
        </w:tabs>
        <w:spacing w:after="0" w:line="240" w:lineRule="auto"/>
        <w:ind w:left="0"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creation of highly productive combined methods for forming polymeric materials, ceramics and rubber on the basis of the borrowing of the principles of shaping SB and WB from the metal forming (winding on a mandrel, rolling a polymer strip);</w:t>
      </w:r>
    </w:p>
    <w:p w:rsidR="004768B1" w:rsidRPr="003674E2" w:rsidRDefault="004768B1" w:rsidP="009115C8">
      <w:pPr>
        <w:widowControl w:val="0"/>
        <w:numPr>
          <w:ilvl w:val="0"/>
          <w:numId w:val="4"/>
        </w:numPr>
        <w:tabs>
          <w:tab w:val="left" w:pos="993"/>
        </w:tabs>
        <w:spacing w:after="0" w:line="240" w:lineRule="auto"/>
        <w:ind w:left="0"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use of the new types of initial blanks in the form of continuously-sectional strips of polymeric materials.</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A promising direction in the development of the manufacturing technology SB and WB by welding is the use of air-plasma cutting technology in spirals of thick-walled tubular and piece hollow (smooth or shaped) blanks of metallic and polymer materials, processing which is metal forming (winding, rolling, molding) and cutting has difficulty (high-alloyed, corrosion-resistant, heat-resistant and high-temperature resistant steels).</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Important directions in the development of the manufacturing technology SB and WB by the method of metal forming are:</w:t>
      </w:r>
    </w:p>
    <w:p w:rsidR="004768B1" w:rsidRPr="003674E2" w:rsidRDefault="004768B1" w:rsidP="009115C8">
      <w:pPr>
        <w:widowControl w:val="0"/>
        <w:numPr>
          <w:ilvl w:val="0"/>
          <w:numId w:val="5"/>
        </w:numPr>
        <w:tabs>
          <w:tab w:val="left" w:pos="993"/>
        </w:tabs>
        <w:spacing w:after="0" w:line="240" w:lineRule="auto"/>
        <w:ind w:left="0"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creation of technological methods for controlled change in the curvature of the obtained blanks in the process of the production of SB. An example is the use of equipment for cold rolling long-length blanks of different cross sections with the possibility of automatically changing the compression of the strip during the shaping of the spiral. This will allow us to manufacture spirals with vary in length winding radii of the outer and inner edges winding;</w:t>
      </w:r>
    </w:p>
    <w:p w:rsidR="004768B1" w:rsidRPr="003674E2" w:rsidRDefault="004768B1" w:rsidP="009115C8">
      <w:pPr>
        <w:widowControl w:val="0"/>
        <w:numPr>
          <w:ilvl w:val="0"/>
          <w:numId w:val="5"/>
        </w:numPr>
        <w:tabs>
          <w:tab w:val="left" w:pos="993"/>
        </w:tabs>
        <w:spacing w:after="0" w:line="240" w:lineRule="auto"/>
        <w:ind w:left="0"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for the shaping operation, the use of special rotating or composite punches and matrices with axially movable sector helical surfaces, allowing centering and fixing of the ring section blank and preventing distortion of the shape and dimensions of the winding during its stretching on a significant step. In the first case, there is a need to use rotary dies;</w:t>
      </w:r>
    </w:p>
    <w:p w:rsidR="004768B1" w:rsidRPr="003674E2" w:rsidRDefault="004768B1" w:rsidP="009115C8">
      <w:pPr>
        <w:widowControl w:val="0"/>
        <w:numPr>
          <w:ilvl w:val="0"/>
          <w:numId w:val="5"/>
        </w:numPr>
        <w:tabs>
          <w:tab w:val="left" w:pos="993"/>
        </w:tabs>
        <w:spacing w:after="0" w:line="240" w:lineRule="auto"/>
        <w:ind w:left="0"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use on the rolling, winding and forging operations of special initial blanks in the form of continuous strip-section blanks, which allow to obtain wide-band SB and WB with a reduction in the volume of subsequent assembly operations.</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t>Effective production of combined WB by assembly method is possible on the basis of the use of casting technique in molds with functional embedded helical spirals.</w:t>
      </w:r>
    </w:p>
    <w:p w:rsidR="009B6009"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lang w:val="en-US"/>
        </w:rPr>
        <w:t xml:space="preserve">For all the mentioned methods, it is important to use secondary raw materials as the initial piece blanks for the general direction of improving the manufacturing technology SB and WB. Examples can be the use of worn transmission belts with friction with flexible coupling (mylar spacer or polyurethane belts) in the technology of single or multilayer winding on the supporting elements of the helical spiral (with simultaneous layer-by-layer joining).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lang w:val="en-US"/>
        </w:rPr>
        <w:t>The introduction of technology for processing polymeric containers for the use of semi-finished products in  technologies of layer-by-layer synthesis,  use of worn disc-shaped work tool (discs of seeding machines, cultivators) to obtain annular circular section blanks for subsequent production of them section SB way of molding.</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bCs/>
          <w:sz w:val="24"/>
          <w:szCs w:val="24"/>
          <w:lang w:val="ru-RU"/>
        </w:rPr>
      </w:pPr>
      <w:r w:rsidRPr="003674E2">
        <w:rPr>
          <w:rFonts w:ascii="Times New Roman" w:hAnsi="Times New Roman" w:cs="Times New Roman"/>
          <w:b/>
          <w:bCs/>
          <w:sz w:val="24"/>
          <w:szCs w:val="24"/>
        </w:rPr>
        <w:lastRenderedPageBreak/>
        <w:t xml:space="preserve">УДК </w:t>
      </w:r>
      <w:r w:rsidRPr="003674E2">
        <w:rPr>
          <w:rFonts w:ascii="Times New Roman" w:hAnsi="Times New Roman" w:cs="Times New Roman"/>
          <w:b/>
          <w:bCs/>
          <w:sz w:val="24"/>
          <w:szCs w:val="24"/>
          <w:lang w:val="ru-RU"/>
        </w:rPr>
        <w:t>614.8.084:</w:t>
      </w:r>
      <w:r w:rsidRPr="003674E2">
        <w:rPr>
          <w:rFonts w:ascii="Times New Roman" w:hAnsi="Times New Roman" w:cs="Times New Roman"/>
          <w:b/>
          <w:bCs/>
          <w:sz w:val="24"/>
          <w:szCs w:val="24"/>
        </w:rPr>
        <w:t>621.436.013.43.038:629</w:t>
      </w:r>
      <w:r w:rsidRPr="003674E2">
        <w:rPr>
          <w:rFonts w:ascii="Times New Roman" w:hAnsi="Times New Roman" w:cs="Times New Roman"/>
          <w:b/>
          <w:bCs/>
          <w:sz w:val="24"/>
          <w:szCs w:val="24"/>
          <w:lang w:val="ru-RU"/>
        </w:rPr>
        <w:t>.</w:t>
      </w:r>
      <w:r w:rsidRPr="003674E2">
        <w:rPr>
          <w:rFonts w:ascii="Times New Roman" w:hAnsi="Times New Roman" w:cs="Times New Roman"/>
          <w:b/>
          <w:bCs/>
          <w:sz w:val="24"/>
          <w:szCs w:val="24"/>
        </w:rPr>
        <w:t>5</w:t>
      </w:r>
    </w:p>
    <w:p w:rsidR="004768B1" w:rsidRPr="009B6009" w:rsidRDefault="004768B1" w:rsidP="009115C8">
      <w:pPr>
        <w:widowControl w:val="0"/>
        <w:spacing w:after="0" w:line="240" w:lineRule="auto"/>
        <w:jc w:val="both"/>
        <w:rPr>
          <w:rFonts w:ascii="Times New Roman" w:hAnsi="Times New Roman" w:cs="Times New Roman"/>
          <w:b/>
          <w:bCs/>
          <w:sz w:val="24"/>
          <w:szCs w:val="24"/>
        </w:rPr>
      </w:pPr>
      <w:r w:rsidRPr="009B6009">
        <w:rPr>
          <w:rFonts w:ascii="Times New Roman" w:hAnsi="Times New Roman" w:cs="Times New Roman"/>
          <w:b/>
          <w:bCs/>
          <w:sz w:val="24"/>
          <w:szCs w:val="24"/>
        </w:rPr>
        <w:t>Акімов О.В.</w:t>
      </w:r>
      <w:r w:rsidR="009B6009" w:rsidRPr="009B6009">
        <w:rPr>
          <w:rFonts w:ascii="Times New Roman" w:hAnsi="Times New Roman" w:cs="Times New Roman"/>
          <w:b/>
          <w:bCs/>
          <w:sz w:val="24"/>
          <w:szCs w:val="24"/>
        </w:rPr>
        <w:t>,</w:t>
      </w:r>
      <w:r w:rsidRPr="009B6009">
        <w:rPr>
          <w:rFonts w:ascii="Times New Roman" w:hAnsi="Times New Roman" w:cs="Times New Roman"/>
          <w:b/>
          <w:bCs/>
          <w:sz w:val="24"/>
          <w:szCs w:val="24"/>
          <w:lang w:val="ru-RU"/>
        </w:rPr>
        <w:t xml:space="preserve"> </w:t>
      </w:r>
      <w:r w:rsidRPr="009B6009">
        <w:rPr>
          <w:rFonts w:ascii="Times New Roman" w:hAnsi="Times New Roman" w:cs="Times New Roman"/>
          <w:b/>
          <w:sz w:val="24"/>
          <w:szCs w:val="24"/>
          <w:lang w:val="ru-RU"/>
        </w:rPr>
        <w:t>канд. техн. наук., доц.</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Херсонська державна морська академія</w:t>
      </w:r>
    </w:p>
    <w:p w:rsidR="004768B1" w:rsidRPr="005D4204"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bCs/>
          <w:caps/>
          <w:sz w:val="24"/>
          <w:szCs w:val="24"/>
        </w:rPr>
      </w:pPr>
      <w:r w:rsidRPr="003674E2">
        <w:rPr>
          <w:rFonts w:ascii="Times New Roman" w:hAnsi="Times New Roman" w:cs="Times New Roman"/>
          <w:b/>
          <w:bCs/>
          <w:caps/>
          <w:sz w:val="24"/>
          <w:szCs w:val="24"/>
        </w:rPr>
        <w:t>Експлуатація СУДНОВИХ ЕНЕРГЕТИЧНИХ УСТАНОВОК В зонах спеціального екологічного контролю</w:t>
      </w:r>
    </w:p>
    <w:p w:rsidR="004768B1" w:rsidRPr="005D4204" w:rsidRDefault="004768B1" w:rsidP="009115C8">
      <w:pPr>
        <w:widowControl w:val="0"/>
        <w:spacing w:after="0" w:line="240" w:lineRule="auto"/>
        <w:ind w:firstLine="709"/>
        <w:jc w:val="both"/>
        <w:rPr>
          <w:rFonts w:ascii="Times New Roman" w:hAnsi="Times New Roman" w:cs="Times New Roman"/>
          <w:b/>
          <w:bCs/>
          <w:sz w:val="20"/>
          <w:szCs w:val="20"/>
        </w:rPr>
      </w:pPr>
    </w:p>
    <w:p w:rsidR="004768B1" w:rsidRPr="009B6009" w:rsidRDefault="004768B1" w:rsidP="009115C8">
      <w:pPr>
        <w:widowControl w:val="0"/>
        <w:spacing w:after="0" w:line="240" w:lineRule="auto"/>
        <w:jc w:val="both"/>
        <w:rPr>
          <w:rFonts w:ascii="Times New Roman" w:hAnsi="Times New Roman" w:cs="Times New Roman"/>
          <w:b/>
          <w:bCs/>
          <w:sz w:val="24"/>
          <w:szCs w:val="24"/>
        </w:rPr>
      </w:pPr>
      <w:r w:rsidRPr="009B6009">
        <w:rPr>
          <w:rFonts w:ascii="Times New Roman" w:hAnsi="Times New Roman" w:cs="Times New Roman"/>
          <w:b/>
          <w:bCs/>
          <w:sz w:val="24"/>
          <w:szCs w:val="24"/>
          <w:lang w:val="en-US"/>
        </w:rPr>
        <w:t>Akimov</w:t>
      </w:r>
      <w:r w:rsidRPr="009B6009">
        <w:rPr>
          <w:rFonts w:ascii="Times New Roman" w:hAnsi="Times New Roman" w:cs="Times New Roman"/>
          <w:b/>
          <w:bCs/>
          <w:sz w:val="24"/>
          <w:szCs w:val="24"/>
        </w:rPr>
        <w:t xml:space="preserve"> </w:t>
      </w:r>
      <w:r w:rsidRPr="009B6009">
        <w:rPr>
          <w:rFonts w:ascii="Times New Roman" w:hAnsi="Times New Roman" w:cs="Times New Roman"/>
          <w:b/>
          <w:bCs/>
          <w:sz w:val="24"/>
          <w:szCs w:val="24"/>
          <w:lang w:val="en-US"/>
        </w:rPr>
        <w:t>A</w:t>
      </w:r>
      <w:r w:rsidRPr="009B6009">
        <w:rPr>
          <w:rFonts w:ascii="Times New Roman" w:hAnsi="Times New Roman" w:cs="Times New Roman"/>
          <w:b/>
          <w:bCs/>
          <w:sz w:val="24"/>
          <w:szCs w:val="24"/>
        </w:rPr>
        <w:t>.</w:t>
      </w:r>
      <w:r w:rsidRPr="009B6009">
        <w:rPr>
          <w:rFonts w:ascii="Times New Roman" w:hAnsi="Times New Roman" w:cs="Times New Roman"/>
          <w:b/>
          <w:bCs/>
          <w:sz w:val="24"/>
          <w:szCs w:val="24"/>
          <w:lang w:val="en-US"/>
        </w:rPr>
        <w:t>V</w:t>
      </w:r>
      <w:r w:rsidRPr="009B6009">
        <w:rPr>
          <w:rFonts w:ascii="Times New Roman" w:hAnsi="Times New Roman" w:cs="Times New Roman"/>
          <w:b/>
          <w:bCs/>
          <w:sz w:val="24"/>
          <w:szCs w:val="24"/>
        </w:rPr>
        <w:t>.</w:t>
      </w:r>
      <w:r w:rsidRPr="009B6009">
        <w:rPr>
          <w:rFonts w:ascii="Times New Roman" w:hAnsi="Times New Roman" w:cs="Times New Roman"/>
          <w:b/>
          <w:bCs/>
          <w:sz w:val="24"/>
          <w:szCs w:val="24"/>
          <w:lang w:val="en-US"/>
        </w:rPr>
        <w:t xml:space="preserve"> </w:t>
      </w:r>
      <w:r w:rsidRPr="009B6009">
        <w:rPr>
          <w:rFonts w:ascii="Times New Roman" w:hAnsi="Times New Roman" w:cs="Times New Roman"/>
          <w:b/>
          <w:sz w:val="24"/>
          <w:szCs w:val="24"/>
          <w:lang w:val="en-US"/>
        </w:rPr>
        <w:t>PhD, Assoc. Prof.</w:t>
      </w:r>
    </w:p>
    <w:p w:rsidR="004768B1" w:rsidRPr="003674E2" w:rsidRDefault="004768B1" w:rsidP="009115C8">
      <w:pPr>
        <w:widowControl w:val="0"/>
        <w:spacing w:after="0" w:line="240" w:lineRule="auto"/>
        <w:jc w:val="center"/>
        <w:rPr>
          <w:rFonts w:ascii="Times New Roman" w:hAnsi="Times New Roman" w:cs="Times New Roman"/>
          <w:b/>
          <w:bCs/>
          <w:sz w:val="24"/>
          <w:szCs w:val="24"/>
        </w:rPr>
      </w:pPr>
      <w:r w:rsidRPr="003674E2">
        <w:rPr>
          <w:rFonts w:ascii="Times New Roman" w:hAnsi="Times New Roman" w:cs="Times New Roman"/>
          <w:b/>
          <w:bCs/>
          <w:caps/>
          <w:sz w:val="24"/>
          <w:szCs w:val="24"/>
        </w:rPr>
        <w:t>EXPLOITATION ship power plants in special</w:t>
      </w:r>
      <w:r w:rsidR="00A82C7C">
        <w:rPr>
          <w:rFonts w:ascii="Times New Roman" w:hAnsi="Times New Roman" w:cs="Times New Roman"/>
          <w:b/>
          <w:bCs/>
          <w:caps/>
          <w:sz w:val="24"/>
          <w:szCs w:val="24"/>
        </w:rPr>
        <w:t xml:space="preserve"> </w:t>
      </w:r>
      <w:r w:rsidRPr="003674E2">
        <w:rPr>
          <w:rFonts w:ascii="Times New Roman" w:hAnsi="Times New Roman" w:cs="Times New Roman"/>
          <w:b/>
          <w:bCs/>
          <w:caps/>
          <w:sz w:val="24"/>
          <w:szCs w:val="24"/>
        </w:rPr>
        <w:t>environmental control</w:t>
      </w:r>
      <w:r w:rsidRPr="003674E2">
        <w:rPr>
          <w:rFonts w:ascii="Times New Roman" w:hAnsi="Times New Roman" w:cs="Times New Roman"/>
          <w:b/>
          <w:bCs/>
          <w:caps/>
          <w:sz w:val="24"/>
          <w:szCs w:val="24"/>
          <w:lang w:val="en-US"/>
        </w:rPr>
        <w:t xml:space="preserve"> </w:t>
      </w:r>
      <w:r w:rsidRPr="003674E2">
        <w:rPr>
          <w:rFonts w:ascii="Times New Roman" w:hAnsi="Times New Roman" w:cs="Times New Roman"/>
          <w:b/>
          <w:bCs/>
          <w:caps/>
          <w:sz w:val="24"/>
          <w:szCs w:val="24"/>
        </w:rPr>
        <w:t>areas</w:t>
      </w:r>
    </w:p>
    <w:p w:rsidR="004768B1" w:rsidRPr="005D4204"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Введення зон спеціального екологічного контролю змусило судновласників шукати найбільш вигідні для себе альтернативи для бункерування. У більшості країн Європи, а також в США і Канаді пріоритетним паливом вибрали скраплений природний газ (СПГ). Японія і Філіппіни зупинили свій вибір на метанолі і диметилефірі. Крім того, у судновласників є можливість встановити на борт судна скрубери, які здатні знизити вміст сірки. Кожен з цих методів має свої плюси і мінуси. Експерти відзначають, що при всій можливій вигоді СПГ-бункерування може стати найпопулярнішою альтернативою сьогоднішньому паливу.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Комітет Міжнародної морської організації (IMO) з охорони морського навколишнього середовища з 1 січня 2020 обмежує з 3,5% до 0,5% максимальний вміст сірки в судновому паливі поза зонами особливого контролю за викидами сірки з суден SECA (Sulphur Emission Control Area) , в яку входять Балтійське і Північне моря, в тому числі протока Ла-Манш, а також Західне і Східне узбережжя Північної Америки, Мексиканська затока і Карибський басейн, які відносяться до США.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Таким чином, судновласникам доведеться відмовитися від використання традиційного мазуту в якості палива. Раніше з 1 січня 2015 року Міжнародна конвенція з запобігання забруднення з суден (МАРПОЛ) посилила вимоги щодо вмісту сірки в судновому паливі – 0,1% по масі в SECA зонах. Фактично вимоги ввели заборону на використання мазуту і традиційного дизельного палива. Коли приймалося це рішення щодо обмеження вмісту сірки в бункерному паливі, учасники галузі відзначали, що наслідки від них недостатньо прораховані. Зокрема, йшлося про те, що на судновласників покладають додатковий фінансовий тягар, не виправданий з точки зору реальних екологічних загроз і доступності технологічних рішень. Представники галузі відзначали, що нові типи двигунів, конструкції і вдалі рішення з'являються один-два рази на десятиліття, у зв'язку з цим промисловість просто не в змозі швидко адаптуватися до нових вимог, що пред'являються судноплавству. До того ж судновласники підкреслювали, що обмеження викидів сірки і майбутні матеріальні витрати непорівнянні з незначним екологічним ефектом.</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Розмови про те, що обмеження поза SECA зон з максимального вмісту сірки в судновому паливі в 0,5% можуть бути введені в 2020 році, почалися ще дев</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ять років тому. Тоді ж представники галузі сподівалися, що за підсумками аналізу в 2018 році достатності низькосірчастих видів палива вступ в силу цього заходу перенесеться до 2025 року. Але оцінка була проведена в 2016 році, в висновках значилося, що дефіциту відповідних видів палива не очікується.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bCs/>
          <w:sz w:val="24"/>
          <w:szCs w:val="24"/>
        </w:rPr>
        <w:t xml:space="preserve">Скрубери. </w:t>
      </w:r>
      <w:r w:rsidRPr="003674E2">
        <w:rPr>
          <w:rFonts w:ascii="Times New Roman" w:hAnsi="Times New Roman" w:cs="Times New Roman"/>
          <w:sz w:val="24"/>
          <w:szCs w:val="24"/>
        </w:rPr>
        <w:t xml:space="preserve">Для плавання в SECA зонах компанії можуть обладнати судно фільтрами тонкого очищення мазутного палива – скруберами, зводять до мінімуму викидів сірки. Їх установка є дорогою сама по собі. Усередині системи знаходяться абсорбенти, оксид цинку, вони поглинають вихлопи, і на виході утворюються сульфіти і сульфати цинку. Це отруйні речовини, які порти зараз відмовляються приймати на </w:t>
      </w:r>
      <w:r w:rsidRPr="003674E2">
        <w:rPr>
          <w:rFonts w:ascii="Times New Roman" w:hAnsi="Times New Roman" w:cs="Times New Roman"/>
          <w:sz w:val="24"/>
          <w:szCs w:val="24"/>
        </w:rPr>
        <w:lastRenderedPageBreak/>
        <w:t>зберігання, що створює ще одну екологічну проблему, так як механізми утилізації відходів скруберів до кінця не опрацьовані. Крім того, ефективність абсорбентів на поглинання сірковмісних елементів безпосередньо залежить від їх об’єму, в зв'язку з цим на середніх суднах скрубери можуть займати чверть корисної площі, що також знижує вантажопідйомність судна і значно зменшує вигоду судновласників.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bCs/>
          <w:sz w:val="24"/>
          <w:szCs w:val="24"/>
        </w:rPr>
        <w:t xml:space="preserve">Низькосірчастий мазут. </w:t>
      </w:r>
      <w:r w:rsidRPr="003674E2">
        <w:rPr>
          <w:rFonts w:ascii="Times New Roman" w:hAnsi="Times New Roman" w:cs="Times New Roman"/>
          <w:sz w:val="24"/>
          <w:szCs w:val="24"/>
        </w:rPr>
        <w:t>В якості альтернативи для переміщення в SECA зонах може бути обраний низькосірчастий мазут. Таке паливо може бути отримано або з низькосірчастої нафти, або за допомогою процесу десульфуризації. Висока вартість цього процесу, а також його складність безпосередньо позначаються на кінцевій ціні такого палива. При цьому деякі компанії відзначають, що мазут з наднизьким вмістом сірки має складний хімічний склад, а це може викликати додаткові ризики при експлуатації суднових енергетичних установок на ньому.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bCs/>
          <w:sz w:val="24"/>
          <w:szCs w:val="24"/>
        </w:rPr>
        <w:t xml:space="preserve">Метанол і диметилефір. </w:t>
      </w:r>
      <w:r w:rsidRPr="003674E2">
        <w:rPr>
          <w:rFonts w:ascii="Times New Roman" w:hAnsi="Times New Roman" w:cs="Times New Roman"/>
          <w:sz w:val="24"/>
          <w:szCs w:val="24"/>
        </w:rPr>
        <w:t>Сам метанол може використовуватися безпосередньо як паливо, так і для вироблення диметилового ефіру. Перевагою такого виду палива є екологічність, так як в ньому немає сірки, а вміст оксидів азоту у вихлопних газах значно менше, ніж при спалюванні мазуту або дизельного палива. Однак при отриманні метанолу хімічним шляхом все одно відбувається викид в атмосферу чадного і вуглекислого газів. При кімнатній температурі метанол являє собою рідину і може заправлятися і перевозитися як мазут і дизельне паливо. Але самі пари метанолу більш отруйні, ніж дизельні або мазутні, і їх вдихання може призводити до сліпоти і смерті. Ємності для його розміщення на судні, а також необхідне обладнання займають набагато менше простору, ніж для інших альтернативних видів палива, придатних для використання в SECA зонах. Але обсяги виробництва метанолу незначні, зокрема, на Балтиці вони зосереджені в Швеції. Шведська компанія Stena Line вибрала для себе саме метанол основним видом палива для використання у суднових енергетичних установках в зоні SECA. Компанія розглядала можливість будівництва серії суден на метанолі до 2018 року, а в довгостроковій перспективі обговорювалося переведення на цей вид палива ще 25 суден. Навесні 2015 року Stena Line почала експлуатацію порома Stena Germanica, пропульсивні установки якого працюють на метанолі. Судно курсує між німецьким Кілем і шведським Гетеборгом. Переобладнана пропульсивна установка може споживати не тільки метиловий спирт, а й використовувати в якості допоміжного палива газойль. Модернізація її тривала три місяці. На реалізацію проекту в рамках програми розвитку морського транспорту Євросоюзу було виділено € 22 млн.</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bCs/>
          <w:sz w:val="24"/>
          <w:szCs w:val="24"/>
        </w:rPr>
        <w:t xml:space="preserve">Скраплений природний газ (СПГ). </w:t>
      </w:r>
      <w:r w:rsidRPr="003674E2">
        <w:rPr>
          <w:rFonts w:ascii="Times New Roman" w:hAnsi="Times New Roman" w:cs="Times New Roman"/>
          <w:sz w:val="24"/>
          <w:szCs w:val="24"/>
        </w:rPr>
        <w:t>При використанні СПГ в якості палива можна заощадити до 90% викидів. При цьому при зріджуванні (відбувається при температурі "мінус" 162 °С) не відбувається ніяких додаткових викидів в атмосферу. За ціною СПГ можна порівняти з метанолом, фінансової вигоди між цими двома видами палива немає. Використання такого виду палива дає можливість компаніям в меншій мірі не залежати від коливань цін на нафту. При цьому основні недоліки СПГ – потреба в значному просторі на судні під установку необхідних ємностей і невизначеність з ціноутворенням.</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Зберігається СПГ може виключно в спеціальних кріотанках. Євросоюз прийняв для Балтики СПГ як стратегічний вид палива. Зокрема, в 2013 році була прийнята спеціальна програма, націлена на фінансування FEED (Front End Engineering Design) в портах для стимулювання СПГ-бункерування.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Передбачається, що до 2025-2030 років 139 портів і портопунктів в районі Балтики і Північного моря, включаючи річкові порти, будуть мати власні бункерувальними базами СПГ. При цьому кожному порту не обов'язково мати своє сховище СПГ, досить буде установки судна з вакуумним обладнанням, яке буде забирати СПГ в найближчому порту і бункерувати судна.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lastRenderedPageBreak/>
        <w:t>Ряд фахівців також заявляють про можливе зростання викидів парникових газів в атмосферу при використанні СПГ в якості палива, однак, щоб нівелювати цей ефект, звучать пропозиції щодо зниження швидкості судна.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 даними PortNews, з посиланням на директора департаменту аналітики BRS Brokers Ендрю Вілсона, до 2020 року портфель замовлень на морські танкери з перевезення СПГ становить 130 суден при існуючих 441.</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Працюючі натепер танкери-газовози, які, можна сказати, використовують СПГ в якості палива, однак це не той СПГ, який використовується в паливній системі. Це спеціалізовані судна, у яких немає паливних танків СПГ, але їхні двигуни працюють на випарному газі. Тобто при перевезенні СПГ в інші країни частково випаровується 0,22% на добу, цього достатньо, щоб приводити в рух судно.</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Популярність СПГ-бункерування у судновласників зараз нижче, ніж очікувалося. Планувалося, що в 2016 році буде вже багато суден на СПГ, поки це не так, але їх кількості достатньо, щоб бачити серйозні перспективи. Більшість судновласників використовують сьогодні двопаливними судновими енергетичними установками, що дозволяють працювати як на СПГ, так і на марінгазойлі (MGO), в зв'язку з цим перевагу газу віддається лише тоді, коли маржа (різниця між ціною і собівартістю) при заправці СПГ не менш 10%.</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Переобладнати судно під СПГ-бункерування коштує недешево – від € 7,5 млн до € 25 млн, і доцільність таких заходах безпосередньо залежить від його розміру. Так, обладнання для малих і середніх суден може обійтися дорожче, ніж саме судно, при цьому рухову систему на великому судні простіше переобладнати, ніж будувати все заново. Однак при будівництві нового судна паливні танки можна робити всередині судна, що дає судновласнику додаткову вигоду, так як при модернізації це затратно, тому танки ставлять на палубі, що займає додаткове місце.</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Активно переобладнанням суден на СПГ сьогодні займаються шведи, норвежці та німці, які модернізують систему двигунів великих суховантажів, балкерів, контейнеровозів, нафтових танкерів та ін.</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У найближчому майбутньому будуть введені досить серйозні штрафи за заходи суден на недозволеному вигляді палива в порти – приблизно € 60 тис., а неодноразові порушення будуть приводити до заборони на судноплавство конкретного судна. У Європі до 2025 року сектор бункерування морського і річкового транспорту може пред'явити додатковий попит на природний газ в обсязі 25 млрд м</w:t>
      </w:r>
      <w:r w:rsidRPr="003674E2">
        <w:rPr>
          <w:rFonts w:ascii="Times New Roman" w:hAnsi="Times New Roman" w:cs="Times New Roman"/>
          <w:sz w:val="24"/>
          <w:szCs w:val="24"/>
          <w:vertAlign w:val="superscript"/>
        </w:rPr>
        <w:t>3</w:t>
      </w:r>
      <w:r w:rsidRPr="003674E2">
        <w:rPr>
          <w:rFonts w:ascii="Times New Roman"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Якщо судновласник замислюється про глобальне оновлення флоту і будівництво суден в найближчі 10 років, то йому вигідніше будувати більшу частину з розрахунком на СПГ-бункерування. Не виключено, що в найближчі роки міжнародна морська організація може посилити вимоги і ввести екологічні зони і в інших регіонах.</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Основна проблема СПГ-бункерування – відсутність інфраструктури, в майбутньому при її створенні, ймовірно, цей вид палива для судновласників стане вигідніше, а ставки фрахту судна з паливною системою на СПГ конкурентоздатною. У зв'язку з цим деякі компанії вже зараз будують судна на традиційному паливі, але з розрахунком на СПГ, тобто в майбутньому вони зможуть швидко і з меншими витратами переобладнати свій флот.</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lastRenderedPageBreak/>
        <w:t>УДК 666.96...123(124):691.175.5/.8-036.6</w:t>
      </w:r>
    </w:p>
    <w:p w:rsidR="004768B1" w:rsidRPr="003674E2" w:rsidRDefault="004768B1" w:rsidP="009115C8">
      <w:pPr>
        <w:widowControl w:val="0"/>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t>В.Л.</w:t>
      </w:r>
      <w:r w:rsidR="00A82C7C" w:rsidRPr="00A82C7C">
        <w:rPr>
          <w:rFonts w:ascii="Times New Roman" w:hAnsi="Times New Roman" w:cs="Times New Roman"/>
          <w:b/>
          <w:bCs/>
          <w:sz w:val="24"/>
          <w:szCs w:val="24"/>
        </w:rPr>
        <w:t xml:space="preserve"> </w:t>
      </w:r>
      <w:r w:rsidR="00A82C7C" w:rsidRPr="003674E2">
        <w:rPr>
          <w:rFonts w:ascii="Times New Roman" w:hAnsi="Times New Roman" w:cs="Times New Roman"/>
          <w:b/>
          <w:bCs/>
          <w:sz w:val="24"/>
          <w:szCs w:val="24"/>
        </w:rPr>
        <w:t>Алексенко</w:t>
      </w:r>
      <w:r w:rsidR="00A82C7C" w:rsidRPr="003674E2">
        <w:rPr>
          <w:rFonts w:ascii="Times New Roman" w:hAnsi="Times New Roman" w:cs="Times New Roman"/>
          <w:b/>
          <w:bCs/>
          <w:sz w:val="24"/>
          <w:szCs w:val="24"/>
          <w:vertAlign w:val="superscript"/>
        </w:rPr>
        <w:t>1</w:t>
      </w:r>
      <w:r w:rsidRPr="003674E2">
        <w:rPr>
          <w:rFonts w:ascii="Times New Roman" w:hAnsi="Times New Roman" w:cs="Times New Roman"/>
          <w:b/>
          <w:bCs/>
          <w:sz w:val="24"/>
          <w:szCs w:val="24"/>
        </w:rPr>
        <w:t>; С.О.</w:t>
      </w:r>
      <w:r w:rsidR="00A82C7C" w:rsidRPr="00A82C7C">
        <w:rPr>
          <w:rFonts w:ascii="Times New Roman" w:hAnsi="Times New Roman" w:cs="Times New Roman"/>
          <w:b/>
          <w:bCs/>
          <w:sz w:val="24"/>
          <w:szCs w:val="24"/>
        </w:rPr>
        <w:t xml:space="preserve"> </w:t>
      </w:r>
      <w:r w:rsidR="00A82C7C" w:rsidRPr="003674E2">
        <w:rPr>
          <w:rFonts w:ascii="Times New Roman" w:hAnsi="Times New Roman" w:cs="Times New Roman"/>
          <w:b/>
          <w:bCs/>
          <w:sz w:val="24"/>
          <w:szCs w:val="24"/>
        </w:rPr>
        <w:t>Cметанкін</w:t>
      </w:r>
      <w:r w:rsidR="00A82C7C" w:rsidRPr="003674E2">
        <w:rPr>
          <w:rFonts w:ascii="Times New Roman" w:hAnsi="Times New Roman" w:cs="Times New Roman"/>
          <w:b/>
          <w:bCs/>
          <w:sz w:val="24"/>
          <w:szCs w:val="24"/>
          <w:vertAlign w:val="superscript"/>
        </w:rPr>
        <w:t>1</w:t>
      </w:r>
      <w:r w:rsidRPr="003674E2">
        <w:rPr>
          <w:rFonts w:ascii="Times New Roman" w:hAnsi="Times New Roman" w:cs="Times New Roman"/>
          <w:b/>
          <w:bCs/>
          <w:sz w:val="24"/>
          <w:szCs w:val="24"/>
        </w:rPr>
        <w:t>; Д.О.</w:t>
      </w:r>
      <w:r w:rsidR="00A82C7C" w:rsidRPr="00A82C7C">
        <w:rPr>
          <w:rFonts w:ascii="Times New Roman" w:hAnsi="Times New Roman" w:cs="Times New Roman"/>
          <w:b/>
          <w:bCs/>
          <w:sz w:val="24"/>
          <w:szCs w:val="24"/>
        </w:rPr>
        <w:t xml:space="preserve"> </w:t>
      </w:r>
      <w:r w:rsidR="00A82C7C" w:rsidRPr="003674E2">
        <w:rPr>
          <w:rFonts w:ascii="Times New Roman" w:hAnsi="Times New Roman" w:cs="Times New Roman"/>
          <w:b/>
          <w:bCs/>
          <w:sz w:val="24"/>
          <w:szCs w:val="24"/>
        </w:rPr>
        <w:t>Зінченко</w:t>
      </w:r>
      <w:r w:rsidR="00A82C7C" w:rsidRPr="003674E2">
        <w:rPr>
          <w:rFonts w:ascii="Times New Roman" w:hAnsi="Times New Roman" w:cs="Times New Roman"/>
          <w:b/>
          <w:bCs/>
          <w:sz w:val="24"/>
          <w:szCs w:val="24"/>
          <w:vertAlign w:val="superscript"/>
        </w:rPr>
        <w:t>1</w:t>
      </w:r>
      <w:r w:rsidRPr="003674E2">
        <w:rPr>
          <w:rFonts w:ascii="Times New Roman" w:hAnsi="Times New Roman" w:cs="Times New Roman"/>
          <w:b/>
          <w:bCs/>
          <w:sz w:val="24"/>
          <w:szCs w:val="24"/>
        </w:rPr>
        <w:t>;</w:t>
      </w:r>
      <w:r w:rsidR="00A82C7C">
        <w:rPr>
          <w:rFonts w:ascii="Times New Roman" w:hAnsi="Times New Roman" w:cs="Times New Roman"/>
          <w:b/>
          <w:bCs/>
          <w:sz w:val="24"/>
          <w:szCs w:val="24"/>
        </w:rPr>
        <w:t xml:space="preserve"> </w:t>
      </w:r>
      <w:r w:rsidRPr="003674E2">
        <w:rPr>
          <w:rFonts w:ascii="Times New Roman" w:hAnsi="Times New Roman" w:cs="Times New Roman"/>
          <w:b/>
          <w:bCs/>
          <w:sz w:val="24"/>
          <w:szCs w:val="24"/>
        </w:rPr>
        <w:t>В.М.</w:t>
      </w:r>
      <w:r w:rsidR="00A82C7C" w:rsidRPr="00A82C7C">
        <w:rPr>
          <w:rFonts w:ascii="Times New Roman" w:hAnsi="Times New Roman" w:cs="Times New Roman"/>
          <w:b/>
          <w:bCs/>
          <w:sz w:val="24"/>
          <w:szCs w:val="24"/>
        </w:rPr>
        <w:t xml:space="preserve"> </w:t>
      </w:r>
      <w:r w:rsidR="00A82C7C" w:rsidRPr="003674E2">
        <w:rPr>
          <w:rFonts w:ascii="Times New Roman" w:hAnsi="Times New Roman" w:cs="Times New Roman"/>
          <w:b/>
          <w:bCs/>
          <w:sz w:val="24"/>
          <w:szCs w:val="24"/>
        </w:rPr>
        <w:t>Яцюк</w:t>
      </w:r>
      <w:r w:rsidR="00A82C7C" w:rsidRPr="003674E2">
        <w:rPr>
          <w:rFonts w:ascii="Times New Roman" w:hAnsi="Times New Roman" w:cs="Times New Roman"/>
          <w:b/>
          <w:bCs/>
          <w:sz w:val="24"/>
          <w:szCs w:val="24"/>
          <w:vertAlign w:val="superscript"/>
        </w:rPr>
        <w:t>2</w:t>
      </w:r>
      <w:r w:rsidRPr="003674E2">
        <w:rPr>
          <w:rFonts w:ascii="Times New Roman" w:hAnsi="Times New Roman" w:cs="Times New Roman"/>
          <w:b/>
          <w:bCs/>
          <w:sz w:val="24"/>
          <w:szCs w:val="24"/>
        </w:rPr>
        <w:t xml:space="preserve">, канд. хім. наук; О.В. </w:t>
      </w:r>
      <w:r w:rsidR="00A82C7C" w:rsidRPr="003674E2">
        <w:rPr>
          <w:rFonts w:ascii="Times New Roman" w:hAnsi="Times New Roman" w:cs="Times New Roman"/>
          <w:b/>
          <w:bCs/>
          <w:sz w:val="24"/>
          <w:szCs w:val="24"/>
        </w:rPr>
        <w:t>Акімов</w:t>
      </w:r>
      <w:r w:rsidR="00A82C7C" w:rsidRPr="003674E2">
        <w:rPr>
          <w:rFonts w:ascii="Times New Roman" w:hAnsi="Times New Roman" w:cs="Times New Roman"/>
          <w:b/>
          <w:bCs/>
          <w:sz w:val="24"/>
          <w:szCs w:val="24"/>
          <w:vertAlign w:val="superscript"/>
        </w:rPr>
        <w:t>1</w:t>
      </w:r>
      <w:r w:rsidR="00A82C7C">
        <w:rPr>
          <w:rFonts w:ascii="Times New Roman" w:hAnsi="Times New Roman" w:cs="Times New Roman"/>
          <w:b/>
          <w:bCs/>
          <w:sz w:val="24"/>
          <w:szCs w:val="24"/>
          <w:vertAlign w:val="superscript"/>
        </w:rPr>
        <w:t xml:space="preserve"> </w:t>
      </w:r>
      <w:r w:rsidRPr="003674E2">
        <w:rPr>
          <w:rFonts w:ascii="Times New Roman" w:hAnsi="Times New Roman" w:cs="Times New Roman"/>
          <w:b/>
          <w:bCs/>
          <w:sz w:val="24"/>
          <w:szCs w:val="24"/>
        </w:rPr>
        <w:t xml:space="preserve">канд.техн. наук, доц.; </w:t>
      </w:r>
      <w:r w:rsidRPr="00A82C7C">
        <w:rPr>
          <w:rFonts w:ascii="Times New Roman" w:hAnsi="Times New Roman" w:cs="Times New Roman"/>
          <w:b/>
          <w:bCs/>
          <w:sz w:val="24"/>
          <w:szCs w:val="24"/>
        </w:rPr>
        <w:t>П</w:t>
      </w:r>
      <w:r w:rsidRPr="003674E2">
        <w:rPr>
          <w:rFonts w:ascii="Times New Roman" w:hAnsi="Times New Roman" w:cs="Times New Roman"/>
          <w:b/>
          <w:bCs/>
          <w:sz w:val="24"/>
          <w:szCs w:val="24"/>
        </w:rPr>
        <w:t>.Є.</w:t>
      </w:r>
      <w:r w:rsidR="00A82C7C" w:rsidRPr="00A82C7C">
        <w:rPr>
          <w:rFonts w:ascii="Times New Roman" w:hAnsi="Times New Roman" w:cs="Times New Roman"/>
          <w:b/>
          <w:bCs/>
          <w:sz w:val="24"/>
          <w:szCs w:val="24"/>
        </w:rPr>
        <w:t xml:space="preserve"> Тарасов</w:t>
      </w:r>
      <w:r w:rsidR="00A82C7C" w:rsidRPr="00A82C7C">
        <w:rPr>
          <w:rFonts w:ascii="Times New Roman" w:hAnsi="Times New Roman" w:cs="Times New Roman"/>
          <w:b/>
          <w:bCs/>
          <w:sz w:val="24"/>
          <w:szCs w:val="24"/>
          <w:vertAlign w:val="superscript"/>
        </w:rPr>
        <w:t>3</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1</w:t>
      </w:r>
      <w:r w:rsidRPr="003674E2">
        <w:rPr>
          <w:rFonts w:ascii="Times New Roman" w:hAnsi="Times New Roman" w:cs="Times New Roman"/>
          <w:sz w:val="24"/>
          <w:szCs w:val="24"/>
        </w:rPr>
        <w:t>Херсонська державна морська академія</w:t>
      </w:r>
    </w:p>
    <w:p w:rsidR="004768B1" w:rsidRPr="003674E2" w:rsidRDefault="004768B1" w:rsidP="009115C8">
      <w:pPr>
        <w:widowControl w:val="0"/>
        <w:spacing w:after="0" w:line="240" w:lineRule="auto"/>
        <w:jc w:val="both"/>
        <w:rPr>
          <w:rFonts w:ascii="Times New Roman" w:hAnsi="Times New Roman" w:cs="Times New Roman"/>
          <w:spacing w:val="-6"/>
          <w:sz w:val="24"/>
          <w:szCs w:val="24"/>
        </w:rPr>
      </w:pPr>
      <w:r w:rsidRPr="003674E2">
        <w:rPr>
          <w:rFonts w:ascii="Times New Roman" w:hAnsi="Times New Roman" w:cs="Times New Roman"/>
          <w:sz w:val="24"/>
          <w:szCs w:val="24"/>
          <w:vertAlign w:val="superscript"/>
        </w:rPr>
        <w:t>2</w:t>
      </w:r>
      <w:r w:rsidRPr="003674E2">
        <w:rPr>
          <w:rFonts w:ascii="Times New Roman" w:hAnsi="Times New Roman" w:cs="Times New Roman"/>
          <w:spacing w:val="-6"/>
          <w:sz w:val="24"/>
          <w:szCs w:val="24"/>
        </w:rPr>
        <w:t>Тернопільський науково-дослідний експертно-криміналістичний центр при УМВС України</w:t>
      </w:r>
    </w:p>
    <w:p w:rsidR="004768B1" w:rsidRPr="003674E2" w:rsidRDefault="004768B1" w:rsidP="009115C8">
      <w:pPr>
        <w:widowControl w:val="0"/>
        <w:spacing w:after="0" w:line="240" w:lineRule="auto"/>
        <w:jc w:val="both"/>
        <w:rPr>
          <w:rFonts w:ascii="Times New Roman" w:hAnsi="Times New Roman" w:cs="Times New Roman"/>
          <w:sz w:val="24"/>
          <w:szCs w:val="24"/>
          <w:vertAlign w:val="superscript"/>
          <w:lang w:val="ru-RU"/>
        </w:rPr>
      </w:pPr>
      <w:r w:rsidRPr="003674E2">
        <w:rPr>
          <w:rFonts w:ascii="Times New Roman" w:hAnsi="Times New Roman" w:cs="Times New Roman"/>
          <w:sz w:val="24"/>
          <w:szCs w:val="24"/>
          <w:vertAlign w:val="superscript"/>
          <w:lang w:val="ru-RU"/>
        </w:rPr>
        <w:t>3</w:t>
      </w:r>
      <w:r w:rsidRPr="003674E2">
        <w:rPr>
          <w:rFonts w:ascii="Times New Roman" w:hAnsi="Times New Roman" w:cs="Times New Roman"/>
          <w:sz w:val="24"/>
          <w:szCs w:val="24"/>
          <w:lang w:val="ru-RU"/>
        </w:rPr>
        <w:t>ТОВ «ПРОВІТЕРМ-ЗАПОРІЖЖЯ»</w:t>
      </w:r>
    </w:p>
    <w:p w:rsidR="004768B1" w:rsidRPr="005D4204"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bCs/>
          <w:caps/>
          <w:sz w:val="24"/>
          <w:szCs w:val="24"/>
        </w:rPr>
      </w:pPr>
      <w:r w:rsidRPr="003674E2">
        <w:rPr>
          <w:rFonts w:ascii="Times New Roman" w:hAnsi="Times New Roman" w:cs="Times New Roman"/>
          <w:b/>
          <w:bCs/>
          <w:caps/>
          <w:sz w:val="24"/>
          <w:szCs w:val="24"/>
        </w:rPr>
        <w:t>Кварцові наповнювачі ДЛЯ ПОЛІМЕРНИХ</w:t>
      </w:r>
      <w:r w:rsidR="00A82C7C">
        <w:rPr>
          <w:rFonts w:ascii="Times New Roman" w:hAnsi="Times New Roman" w:cs="Times New Roman"/>
          <w:b/>
          <w:bCs/>
          <w:caps/>
          <w:sz w:val="24"/>
          <w:szCs w:val="24"/>
        </w:rPr>
        <w:t xml:space="preserve"> </w:t>
      </w:r>
      <w:r w:rsidRPr="003674E2">
        <w:rPr>
          <w:rFonts w:ascii="Times New Roman" w:hAnsi="Times New Roman" w:cs="Times New Roman"/>
          <w:b/>
          <w:bCs/>
          <w:caps/>
          <w:sz w:val="24"/>
          <w:szCs w:val="24"/>
          <w:lang w:val="ru-RU"/>
        </w:rPr>
        <w:t>В</w:t>
      </w:r>
      <w:r w:rsidRPr="003674E2">
        <w:rPr>
          <w:rFonts w:ascii="Times New Roman" w:hAnsi="Times New Roman" w:cs="Times New Roman"/>
          <w:b/>
          <w:bCs/>
          <w:caps/>
          <w:sz w:val="24"/>
          <w:szCs w:val="24"/>
        </w:rPr>
        <w:t>і</w:t>
      </w:r>
      <w:r w:rsidRPr="003674E2">
        <w:rPr>
          <w:rFonts w:ascii="Times New Roman" w:hAnsi="Times New Roman" w:cs="Times New Roman"/>
          <w:b/>
          <w:bCs/>
          <w:caps/>
          <w:sz w:val="24"/>
          <w:szCs w:val="24"/>
          <w:lang w:val="ru-RU"/>
        </w:rPr>
        <w:t>Н</w:t>
      </w:r>
      <w:r w:rsidRPr="003674E2">
        <w:rPr>
          <w:rFonts w:ascii="Times New Roman" w:hAnsi="Times New Roman" w:cs="Times New Roman"/>
          <w:b/>
          <w:bCs/>
          <w:caps/>
          <w:sz w:val="24"/>
          <w:szCs w:val="24"/>
        </w:rPr>
        <w:t>І</w:t>
      </w:r>
      <w:r w:rsidRPr="003674E2">
        <w:rPr>
          <w:rFonts w:ascii="Times New Roman" w:hAnsi="Times New Roman" w:cs="Times New Roman"/>
          <w:b/>
          <w:bCs/>
          <w:caps/>
          <w:sz w:val="24"/>
          <w:szCs w:val="24"/>
          <w:lang w:val="ru-RU"/>
        </w:rPr>
        <w:t>ЛЕ</w:t>
      </w:r>
      <w:r w:rsidRPr="003674E2">
        <w:rPr>
          <w:rFonts w:ascii="Times New Roman" w:hAnsi="Times New Roman" w:cs="Times New Roman"/>
          <w:b/>
          <w:bCs/>
          <w:caps/>
          <w:sz w:val="24"/>
          <w:szCs w:val="24"/>
        </w:rPr>
        <w:t>ФІРНИХ КОМПОЗИТІВ</w:t>
      </w:r>
    </w:p>
    <w:p w:rsidR="004768B1" w:rsidRPr="005D4204" w:rsidRDefault="004768B1" w:rsidP="009115C8">
      <w:pPr>
        <w:widowControl w:val="0"/>
        <w:spacing w:after="0" w:line="240" w:lineRule="auto"/>
        <w:ind w:firstLine="709"/>
        <w:jc w:val="both"/>
        <w:rPr>
          <w:rFonts w:ascii="Times New Roman" w:hAnsi="Times New Roman" w:cs="Times New Roman"/>
          <w:b/>
          <w:bCs/>
          <w:sz w:val="20"/>
          <w:szCs w:val="20"/>
        </w:rPr>
      </w:pPr>
    </w:p>
    <w:p w:rsidR="009B6009" w:rsidRDefault="00A82C7C" w:rsidP="005D4204">
      <w:pPr>
        <w:widowControl w:val="0"/>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t>V.</w:t>
      </w:r>
      <w:r>
        <w:rPr>
          <w:rFonts w:ascii="Times New Roman" w:hAnsi="Times New Roman" w:cs="Times New Roman"/>
          <w:b/>
          <w:bCs/>
          <w:sz w:val="24"/>
          <w:szCs w:val="24"/>
        </w:rPr>
        <w:t xml:space="preserve"> </w:t>
      </w:r>
      <w:r w:rsidR="004768B1" w:rsidRPr="003674E2">
        <w:rPr>
          <w:rFonts w:ascii="Times New Roman" w:hAnsi="Times New Roman" w:cs="Times New Roman"/>
          <w:b/>
          <w:bCs/>
          <w:sz w:val="24"/>
          <w:szCs w:val="24"/>
        </w:rPr>
        <w:t>Aleksenko; S.</w:t>
      </w:r>
      <w:r w:rsidRPr="00A82C7C">
        <w:rPr>
          <w:rFonts w:ascii="Times New Roman" w:hAnsi="Times New Roman" w:cs="Times New Roman"/>
          <w:b/>
          <w:bCs/>
          <w:sz w:val="24"/>
          <w:szCs w:val="24"/>
        </w:rPr>
        <w:t xml:space="preserve"> </w:t>
      </w:r>
      <w:r w:rsidRPr="003674E2">
        <w:rPr>
          <w:rFonts w:ascii="Times New Roman" w:hAnsi="Times New Roman" w:cs="Times New Roman"/>
          <w:b/>
          <w:bCs/>
          <w:sz w:val="24"/>
          <w:szCs w:val="24"/>
        </w:rPr>
        <w:t>Smetankín</w:t>
      </w:r>
      <w:r w:rsidR="004768B1" w:rsidRPr="003674E2">
        <w:rPr>
          <w:rFonts w:ascii="Times New Roman" w:hAnsi="Times New Roman" w:cs="Times New Roman"/>
          <w:b/>
          <w:bCs/>
          <w:sz w:val="24"/>
          <w:szCs w:val="24"/>
        </w:rPr>
        <w:t>; D.</w:t>
      </w:r>
      <w:r w:rsidRPr="00A82C7C">
        <w:rPr>
          <w:rFonts w:ascii="Times New Roman" w:hAnsi="Times New Roman" w:cs="Times New Roman"/>
          <w:b/>
          <w:bCs/>
          <w:sz w:val="24"/>
          <w:szCs w:val="24"/>
        </w:rPr>
        <w:t xml:space="preserve"> </w:t>
      </w:r>
      <w:r w:rsidRPr="003674E2">
        <w:rPr>
          <w:rFonts w:ascii="Times New Roman" w:hAnsi="Times New Roman" w:cs="Times New Roman"/>
          <w:b/>
          <w:bCs/>
          <w:sz w:val="24"/>
          <w:szCs w:val="24"/>
        </w:rPr>
        <w:t>Zínchenko</w:t>
      </w:r>
      <w:r w:rsidR="004768B1" w:rsidRPr="003674E2">
        <w:rPr>
          <w:rFonts w:ascii="Times New Roman" w:hAnsi="Times New Roman" w:cs="Times New Roman"/>
          <w:b/>
          <w:bCs/>
          <w:sz w:val="24"/>
          <w:szCs w:val="24"/>
        </w:rPr>
        <w:t>; V.</w:t>
      </w:r>
      <w:r w:rsidRPr="00A82C7C">
        <w:rPr>
          <w:rFonts w:ascii="Times New Roman" w:hAnsi="Times New Roman" w:cs="Times New Roman"/>
          <w:b/>
          <w:bCs/>
          <w:sz w:val="24"/>
          <w:szCs w:val="24"/>
        </w:rPr>
        <w:t xml:space="preserve"> </w:t>
      </w:r>
      <w:r w:rsidRPr="003674E2">
        <w:rPr>
          <w:rFonts w:ascii="Times New Roman" w:hAnsi="Times New Roman" w:cs="Times New Roman"/>
          <w:b/>
          <w:bCs/>
          <w:sz w:val="24"/>
          <w:szCs w:val="24"/>
        </w:rPr>
        <w:t>Yatsyuk</w:t>
      </w:r>
      <w:r w:rsidR="004768B1" w:rsidRPr="003674E2">
        <w:rPr>
          <w:rFonts w:ascii="Times New Roman" w:hAnsi="Times New Roman" w:cs="Times New Roman"/>
          <w:b/>
          <w:bCs/>
          <w:sz w:val="24"/>
          <w:szCs w:val="24"/>
        </w:rPr>
        <w:t>, PhD;</w:t>
      </w:r>
    </w:p>
    <w:p w:rsidR="004768B1" w:rsidRPr="002639E0" w:rsidRDefault="004768B1" w:rsidP="005D4204">
      <w:pPr>
        <w:widowControl w:val="0"/>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t>O.</w:t>
      </w:r>
      <w:r w:rsidR="002639E0">
        <w:rPr>
          <w:rFonts w:ascii="Times New Roman" w:hAnsi="Times New Roman" w:cs="Times New Roman"/>
          <w:b/>
          <w:bCs/>
          <w:sz w:val="24"/>
          <w:szCs w:val="24"/>
        </w:rPr>
        <w:t> </w:t>
      </w:r>
      <w:r w:rsidR="00A82C7C" w:rsidRPr="003674E2">
        <w:rPr>
          <w:rFonts w:ascii="Times New Roman" w:hAnsi="Times New Roman" w:cs="Times New Roman"/>
          <w:b/>
          <w:bCs/>
          <w:sz w:val="24"/>
          <w:szCs w:val="24"/>
        </w:rPr>
        <w:t>Akímov</w:t>
      </w:r>
      <w:r w:rsidR="002639E0">
        <w:rPr>
          <w:rFonts w:ascii="Times New Roman" w:hAnsi="Times New Roman" w:cs="Times New Roman"/>
          <w:b/>
          <w:bCs/>
          <w:sz w:val="24"/>
          <w:szCs w:val="24"/>
        </w:rPr>
        <w:t>,</w:t>
      </w:r>
      <w:r w:rsidR="00A82C7C" w:rsidRPr="003674E2">
        <w:rPr>
          <w:rFonts w:ascii="Times New Roman" w:hAnsi="Times New Roman" w:cs="Times New Roman"/>
          <w:b/>
          <w:bCs/>
          <w:sz w:val="24"/>
          <w:szCs w:val="24"/>
        </w:rPr>
        <w:t xml:space="preserve"> </w:t>
      </w:r>
      <w:r w:rsidRPr="003674E2">
        <w:rPr>
          <w:rFonts w:ascii="Times New Roman" w:hAnsi="Times New Roman" w:cs="Times New Roman"/>
          <w:b/>
          <w:bCs/>
          <w:sz w:val="24"/>
          <w:szCs w:val="24"/>
        </w:rPr>
        <w:t xml:space="preserve">PhD, Assoc. Prof.; </w:t>
      </w:r>
      <w:r w:rsidR="005D4204" w:rsidRPr="003674E2">
        <w:rPr>
          <w:rFonts w:ascii="Times New Roman" w:hAnsi="Times New Roman" w:cs="Times New Roman"/>
          <w:b/>
          <w:bCs/>
          <w:sz w:val="24"/>
          <w:szCs w:val="24"/>
        </w:rPr>
        <w:t>P.</w:t>
      </w:r>
      <w:r w:rsidR="005D4204">
        <w:rPr>
          <w:rFonts w:ascii="Times New Roman" w:hAnsi="Times New Roman" w:cs="Times New Roman"/>
          <w:b/>
          <w:bCs/>
          <w:sz w:val="24"/>
          <w:szCs w:val="24"/>
        </w:rPr>
        <w:t xml:space="preserve"> </w:t>
      </w:r>
      <w:r w:rsidRPr="003674E2">
        <w:rPr>
          <w:rFonts w:ascii="Times New Roman" w:hAnsi="Times New Roman" w:cs="Times New Roman"/>
          <w:b/>
          <w:bCs/>
          <w:sz w:val="24"/>
          <w:szCs w:val="24"/>
        </w:rPr>
        <w:t xml:space="preserve">Tarasov </w:t>
      </w:r>
    </w:p>
    <w:p w:rsidR="004768B1" w:rsidRPr="003674E2" w:rsidRDefault="004768B1" w:rsidP="009115C8">
      <w:pPr>
        <w:widowControl w:val="0"/>
        <w:spacing w:after="0" w:line="240" w:lineRule="auto"/>
        <w:jc w:val="center"/>
        <w:rPr>
          <w:rFonts w:ascii="Times New Roman" w:hAnsi="Times New Roman" w:cs="Times New Roman"/>
          <w:b/>
          <w:bCs/>
          <w:sz w:val="24"/>
          <w:szCs w:val="24"/>
        </w:rPr>
      </w:pPr>
      <w:r w:rsidRPr="003674E2">
        <w:rPr>
          <w:rFonts w:ascii="Times New Roman" w:hAnsi="Times New Roman" w:cs="Times New Roman"/>
          <w:b/>
          <w:bCs/>
          <w:sz w:val="24"/>
          <w:szCs w:val="24"/>
        </w:rPr>
        <w:t>QUARTZ FILLERS FOR POLYMER</w:t>
      </w:r>
      <w:r w:rsidR="00A82C7C">
        <w:rPr>
          <w:rFonts w:ascii="Times New Roman" w:hAnsi="Times New Roman" w:cs="Times New Roman"/>
          <w:b/>
          <w:bCs/>
          <w:sz w:val="24"/>
          <w:szCs w:val="24"/>
        </w:rPr>
        <w:t xml:space="preserve"> </w:t>
      </w:r>
      <w:r w:rsidRPr="003674E2">
        <w:rPr>
          <w:rFonts w:ascii="Times New Roman" w:hAnsi="Times New Roman" w:cs="Times New Roman"/>
          <w:b/>
          <w:bCs/>
          <w:sz w:val="24"/>
          <w:szCs w:val="24"/>
        </w:rPr>
        <w:t>INYLESTER COMPOSITES</w:t>
      </w:r>
    </w:p>
    <w:p w:rsidR="004768B1" w:rsidRPr="005D4204"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Одним з найбільш ефективних способів регулювання експлуатаційних властивостей композитів з полімерною матрицею в широкому діапазоні фізико-механічних, триботехнічних, теплофізичних, електротехнічних, реологічних та інших характеристик композитного виробу, є наповнення їх дисперсними частками різної природи: мінеральними, органічними, керамічними, металевими та іншими добавками, з підібраним для кожного конкретного випадку, гранулометричним складом та об'ємним співвідношенням фракцій.</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При виборі того чи іншого виду дисперсного наповнювача необхідне дотримання умов, а саме:</w:t>
      </w:r>
    </w:p>
    <w:p w:rsidR="004768B1" w:rsidRPr="003674E2" w:rsidRDefault="004768B1" w:rsidP="009115C8">
      <w:pPr>
        <w:widowControl w:val="0"/>
        <w:numPr>
          <w:ilvl w:val="0"/>
          <w:numId w:val="6"/>
        </w:numPr>
        <w:tabs>
          <w:tab w:val="clear" w:pos="420"/>
        </w:tabs>
        <w:spacing w:after="0" w:line="240" w:lineRule="auto"/>
        <w:ind w:leftChars="200" w:left="855" w:hangingChars="173" w:hanging="415"/>
        <w:jc w:val="both"/>
        <w:rPr>
          <w:rFonts w:ascii="Times New Roman" w:hAnsi="Times New Roman" w:cs="Times New Roman"/>
          <w:sz w:val="24"/>
          <w:szCs w:val="24"/>
        </w:rPr>
      </w:pPr>
      <w:r w:rsidRPr="003674E2">
        <w:rPr>
          <w:rFonts w:ascii="Times New Roman" w:hAnsi="Times New Roman" w:cs="Times New Roman"/>
          <w:sz w:val="24"/>
          <w:szCs w:val="24"/>
        </w:rPr>
        <w:t>наповнювач повинен поєднуватися з полімерною матрицею або диспергувати в ній з утворенням однорідної композиції;</w:t>
      </w:r>
    </w:p>
    <w:p w:rsidR="004768B1" w:rsidRPr="003674E2" w:rsidRDefault="004768B1" w:rsidP="009115C8">
      <w:pPr>
        <w:widowControl w:val="0"/>
        <w:numPr>
          <w:ilvl w:val="0"/>
          <w:numId w:val="6"/>
        </w:numPr>
        <w:tabs>
          <w:tab w:val="clear" w:pos="420"/>
        </w:tabs>
        <w:spacing w:after="0" w:line="240" w:lineRule="auto"/>
        <w:ind w:leftChars="200" w:left="855" w:hangingChars="173" w:hanging="415"/>
        <w:jc w:val="both"/>
        <w:rPr>
          <w:rFonts w:ascii="Times New Roman" w:hAnsi="Times New Roman" w:cs="Times New Roman"/>
          <w:sz w:val="24"/>
          <w:szCs w:val="24"/>
        </w:rPr>
      </w:pPr>
      <w:r w:rsidRPr="003674E2">
        <w:rPr>
          <w:rFonts w:ascii="Times New Roman" w:hAnsi="Times New Roman" w:cs="Times New Roman"/>
          <w:sz w:val="24"/>
          <w:szCs w:val="24"/>
        </w:rPr>
        <w:t>поверхня часток повинна добре змочуватися зв</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язувачем (матрицею) композиту;</w:t>
      </w:r>
    </w:p>
    <w:p w:rsidR="004768B1" w:rsidRPr="003674E2" w:rsidRDefault="004768B1" w:rsidP="009115C8">
      <w:pPr>
        <w:widowControl w:val="0"/>
        <w:numPr>
          <w:ilvl w:val="0"/>
          <w:numId w:val="6"/>
        </w:numPr>
        <w:tabs>
          <w:tab w:val="clear" w:pos="420"/>
        </w:tabs>
        <w:spacing w:after="0" w:line="240" w:lineRule="auto"/>
        <w:ind w:leftChars="200" w:left="855" w:hangingChars="173" w:hanging="415"/>
        <w:jc w:val="both"/>
        <w:rPr>
          <w:rFonts w:ascii="Times New Roman" w:hAnsi="Times New Roman" w:cs="Times New Roman"/>
          <w:sz w:val="24"/>
          <w:szCs w:val="24"/>
        </w:rPr>
      </w:pPr>
      <w:r w:rsidRPr="003674E2">
        <w:rPr>
          <w:rFonts w:ascii="Times New Roman" w:hAnsi="Times New Roman" w:cs="Times New Roman"/>
          <w:sz w:val="24"/>
          <w:szCs w:val="24"/>
        </w:rPr>
        <w:t>дисперсний наповнювач не повинен мати схильності до агломерації часток;</w:t>
      </w:r>
    </w:p>
    <w:p w:rsidR="004768B1" w:rsidRPr="003674E2" w:rsidRDefault="004768B1" w:rsidP="009115C8">
      <w:pPr>
        <w:widowControl w:val="0"/>
        <w:numPr>
          <w:ilvl w:val="0"/>
          <w:numId w:val="6"/>
        </w:numPr>
        <w:tabs>
          <w:tab w:val="clear" w:pos="420"/>
        </w:tabs>
        <w:spacing w:after="0" w:line="240" w:lineRule="auto"/>
        <w:ind w:leftChars="200" w:left="855" w:hangingChars="173" w:hanging="415"/>
        <w:jc w:val="both"/>
        <w:rPr>
          <w:rFonts w:ascii="Times New Roman" w:hAnsi="Times New Roman" w:cs="Times New Roman"/>
          <w:sz w:val="24"/>
          <w:szCs w:val="24"/>
        </w:rPr>
      </w:pPr>
      <w:r w:rsidRPr="003674E2">
        <w:rPr>
          <w:rFonts w:ascii="Times New Roman" w:hAnsi="Times New Roman" w:cs="Times New Roman"/>
          <w:sz w:val="24"/>
          <w:szCs w:val="24"/>
        </w:rPr>
        <w:t>різні фракції часток повинні мати однорідний склад, як за видом матеріалу, так і за гранулометрією, передбаченою нормативною документацією;</w:t>
      </w:r>
    </w:p>
    <w:p w:rsidR="004768B1" w:rsidRPr="003674E2" w:rsidRDefault="004768B1" w:rsidP="009115C8">
      <w:pPr>
        <w:widowControl w:val="0"/>
        <w:numPr>
          <w:ilvl w:val="0"/>
          <w:numId w:val="6"/>
        </w:numPr>
        <w:tabs>
          <w:tab w:val="clear" w:pos="420"/>
        </w:tabs>
        <w:spacing w:after="0" w:line="240" w:lineRule="auto"/>
        <w:ind w:leftChars="200" w:left="855" w:hangingChars="173" w:hanging="415"/>
        <w:jc w:val="both"/>
        <w:rPr>
          <w:rFonts w:ascii="Times New Roman" w:hAnsi="Times New Roman" w:cs="Times New Roman"/>
          <w:sz w:val="24"/>
          <w:szCs w:val="24"/>
        </w:rPr>
      </w:pPr>
      <w:r w:rsidRPr="003674E2">
        <w:rPr>
          <w:rFonts w:ascii="Times New Roman" w:hAnsi="Times New Roman" w:cs="Times New Roman"/>
          <w:sz w:val="24"/>
          <w:szCs w:val="24"/>
        </w:rPr>
        <w:t>дисперсний наповнювач повинен мати стабільні властивості при зберіганні, переробці та експлуатації композитного виробу;</w:t>
      </w:r>
    </w:p>
    <w:p w:rsidR="004768B1" w:rsidRPr="003674E2" w:rsidRDefault="004768B1" w:rsidP="009115C8">
      <w:pPr>
        <w:widowControl w:val="0"/>
        <w:numPr>
          <w:ilvl w:val="0"/>
          <w:numId w:val="6"/>
        </w:numPr>
        <w:tabs>
          <w:tab w:val="clear" w:pos="420"/>
        </w:tabs>
        <w:spacing w:after="0" w:line="240" w:lineRule="auto"/>
        <w:ind w:leftChars="200" w:left="855" w:hangingChars="173" w:hanging="415"/>
        <w:jc w:val="both"/>
        <w:rPr>
          <w:rFonts w:ascii="Times New Roman" w:hAnsi="Times New Roman" w:cs="Times New Roman"/>
          <w:sz w:val="24"/>
          <w:szCs w:val="24"/>
        </w:rPr>
      </w:pPr>
      <w:r w:rsidRPr="003674E2">
        <w:rPr>
          <w:rFonts w:ascii="Times New Roman" w:hAnsi="Times New Roman" w:cs="Times New Roman"/>
          <w:sz w:val="24"/>
          <w:szCs w:val="24"/>
        </w:rPr>
        <w:t>наповнювачі не повинні розчинятися в матриці, виділяти летючі (в тому числі – токсичні) продукти і розкладатися за температури переробки і експлуатації композитного виробу;</w:t>
      </w:r>
    </w:p>
    <w:p w:rsidR="004768B1" w:rsidRPr="003674E2" w:rsidRDefault="004768B1" w:rsidP="009115C8">
      <w:pPr>
        <w:widowControl w:val="0"/>
        <w:numPr>
          <w:ilvl w:val="0"/>
          <w:numId w:val="6"/>
        </w:numPr>
        <w:tabs>
          <w:tab w:val="clear" w:pos="420"/>
        </w:tabs>
        <w:spacing w:after="0" w:line="240" w:lineRule="auto"/>
        <w:ind w:leftChars="200" w:left="855" w:hangingChars="173" w:hanging="415"/>
        <w:jc w:val="both"/>
        <w:rPr>
          <w:rFonts w:ascii="Times New Roman" w:hAnsi="Times New Roman" w:cs="Times New Roman"/>
          <w:sz w:val="24"/>
          <w:szCs w:val="24"/>
        </w:rPr>
      </w:pPr>
      <w:r w:rsidRPr="003674E2">
        <w:rPr>
          <w:rFonts w:ascii="Times New Roman" w:hAnsi="Times New Roman" w:cs="Times New Roman"/>
          <w:sz w:val="24"/>
          <w:szCs w:val="24"/>
        </w:rPr>
        <w:t>дисперсні наповнювачі повинні мати хімічну і термічну (в особливих випадках – біологічну, радіаційну та ін.) стійкість, а також схильність до зміни несанкціонованого забарвлення композиту;</w:t>
      </w:r>
    </w:p>
    <w:p w:rsidR="004768B1" w:rsidRPr="003674E2" w:rsidRDefault="004768B1" w:rsidP="009115C8">
      <w:pPr>
        <w:widowControl w:val="0"/>
        <w:numPr>
          <w:ilvl w:val="0"/>
          <w:numId w:val="6"/>
        </w:numPr>
        <w:tabs>
          <w:tab w:val="clear" w:pos="420"/>
        </w:tabs>
        <w:spacing w:after="0" w:line="240" w:lineRule="auto"/>
        <w:ind w:leftChars="200" w:left="855" w:hangingChars="173" w:hanging="415"/>
        <w:jc w:val="both"/>
        <w:rPr>
          <w:rFonts w:ascii="Times New Roman" w:hAnsi="Times New Roman" w:cs="Times New Roman"/>
          <w:sz w:val="24"/>
          <w:szCs w:val="24"/>
        </w:rPr>
      </w:pPr>
      <w:r w:rsidRPr="003674E2">
        <w:rPr>
          <w:rFonts w:ascii="Times New Roman" w:hAnsi="Times New Roman" w:cs="Times New Roman"/>
          <w:sz w:val="24"/>
          <w:szCs w:val="24"/>
        </w:rPr>
        <w:t>бажана низька вартість і доступність дисперсних наповнювачів в умовах як дрібносерійного, так і масового виробництв.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Дисперсні наповнювачі є порошками мінералів, що мають вищі значення меж міцності та модулів пружності, ніж зв'язувач. На властивості полімеркомпозитних матеріалів (ПКМ) впливають якісні показники самого наповнювача (міцність, зносостійкість, розмір і форма часток) і характер його взаємодії із зв'язувачем.</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 поверхні частки при зшиванні матеріалів утворюється примежовий шар зв'язувача, який можна розглядати як окрему фазу. Характеристики міжфазного примежового шару забезпечують підсилюючий ефект наповнювача. Підвищення конструкційних властивостей композиту залежить від співвідношення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α</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w:t>
      </w:r>
      <w:r w:rsidRPr="003674E2">
        <w:rPr>
          <w:rFonts w:ascii="Times New Roman" w:hAnsi="Times New Roman" w:cs="Times New Roman"/>
          <w:sz w:val="24"/>
          <w:szCs w:val="24"/>
          <w:lang w:val="ru-RU"/>
        </w:rPr>
        <w:t> </w:t>
      </w:r>
      <w:r w:rsidRPr="003674E2">
        <w:rPr>
          <w:rFonts w:ascii="Times New Roman" w:hAnsi="Times New Roman" w:cs="Times New Roman"/>
          <w:i/>
          <w:iCs/>
          <w:sz w:val="24"/>
          <w:szCs w:val="24"/>
        </w:rPr>
        <w:t>A</w:t>
      </w:r>
      <w:r w:rsidRPr="003674E2">
        <w:rPr>
          <w:rFonts w:ascii="Times New Roman" w:hAnsi="Times New Roman" w:cs="Times New Roman"/>
          <w:sz w:val="24"/>
          <w:szCs w:val="24"/>
          <w:vertAlign w:val="subscript"/>
        </w:rPr>
        <w:t>ч</w:t>
      </w:r>
      <w:r w:rsidRPr="003674E2">
        <w:rPr>
          <w:rFonts w:ascii="Times New Roman" w:hAnsi="Times New Roman" w:cs="Times New Roman"/>
          <w:sz w:val="24"/>
          <w:szCs w:val="24"/>
          <w:lang w:val="ru-RU"/>
        </w:rPr>
        <w:t> / </w:t>
      </w:r>
      <w:r w:rsidRPr="003674E2">
        <w:rPr>
          <w:rFonts w:ascii="Times New Roman" w:hAnsi="Times New Roman" w:cs="Times New Roman"/>
          <w:i/>
          <w:iCs/>
          <w:sz w:val="24"/>
          <w:szCs w:val="24"/>
        </w:rPr>
        <w:t>V</w:t>
      </w:r>
      <w:r w:rsidRPr="003674E2">
        <w:rPr>
          <w:rFonts w:ascii="Times New Roman" w:hAnsi="Times New Roman" w:cs="Times New Roman"/>
          <w:sz w:val="24"/>
          <w:szCs w:val="24"/>
          <w:vertAlign w:val="subscript"/>
        </w:rPr>
        <w:t>ч</w:t>
      </w:r>
      <w:r w:rsidRPr="003674E2">
        <w:rPr>
          <w:rFonts w:ascii="Times New Roman" w:hAnsi="Times New Roman" w:cs="Times New Roman"/>
          <w:sz w:val="24"/>
          <w:szCs w:val="24"/>
          <w:lang w:val="ru-RU"/>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 xml:space="preserve">де </w:t>
      </w:r>
      <w:r w:rsidRPr="003674E2">
        <w:rPr>
          <w:rFonts w:ascii="Times New Roman" w:hAnsi="Times New Roman" w:cs="Times New Roman"/>
          <w:i/>
          <w:iCs/>
          <w:sz w:val="24"/>
          <w:szCs w:val="24"/>
        </w:rPr>
        <w:t>А</w:t>
      </w:r>
      <w:r w:rsidRPr="003674E2">
        <w:rPr>
          <w:rFonts w:ascii="Times New Roman" w:hAnsi="Times New Roman" w:cs="Times New Roman"/>
          <w:sz w:val="24"/>
          <w:szCs w:val="24"/>
          <w:vertAlign w:val="subscript"/>
        </w:rPr>
        <w:t>ч</w:t>
      </w:r>
      <w:r w:rsidRPr="003674E2">
        <w:rPr>
          <w:rFonts w:ascii="Times New Roman" w:hAnsi="Times New Roman" w:cs="Times New Roman"/>
          <w:sz w:val="24"/>
          <w:szCs w:val="24"/>
        </w:rPr>
        <w:t xml:space="preserve"> – площа поверхні</w:t>
      </w:r>
      <w:r w:rsidRPr="003674E2">
        <w:rPr>
          <w:rFonts w:ascii="Times New Roman" w:hAnsi="Times New Roman" w:cs="Times New Roman"/>
          <w:sz w:val="24"/>
          <w:szCs w:val="24"/>
          <w:lang w:val="ru-RU"/>
        </w:rPr>
        <w:t xml:space="preserve">; </w:t>
      </w:r>
      <w:r w:rsidRPr="003674E2">
        <w:rPr>
          <w:rFonts w:ascii="Times New Roman" w:hAnsi="Times New Roman" w:cs="Times New Roman"/>
          <w:i/>
          <w:iCs/>
          <w:sz w:val="24"/>
          <w:szCs w:val="24"/>
        </w:rPr>
        <w:t>V</w:t>
      </w:r>
      <w:r w:rsidRPr="003674E2">
        <w:rPr>
          <w:rFonts w:ascii="Times New Roman" w:hAnsi="Times New Roman" w:cs="Times New Roman"/>
          <w:sz w:val="24"/>
          <w:szCs w:val="24"/>
          <w:vertAlign w:val="subscript"/>
        </w:rPr>
        <w:t>ч</w:t>
      </w:r>
      <w:r w:rsidRPr="003674E2">
        <w:rPr>
          <w:rFonts w:ascii="Times New Roman" w:hAnsi="Times New Roman" w:cs="Times New Roman"/>
          <w:sz w:val="24"/>
          <w:szCs w:val="24"/>
        </w:rPr>
        <w:t xml:space="preserve"> – об'єм частки</w:t>
      </w:r>
      <w:r w:rsidRPr="003674E2">
        <w:rPr>
          <w:rFonts w:ascii="Times New Roman" w:hAnsi="Times New Roman" w:cs="Times New Roman"/>
          <w:sz w:val="24"/>
          <w:szCs w:val="24"/>
          <w:lang w:val="ru-RU"/>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lastRenderedPageBreak/>
        <w:t>Значення співвідношення α визначає підсилюючий ефект наповнювача за рахунок поліпшення його «сумісності та граничної адгезії з хімічно неспорідненою полімерною матрицею». З даного положення можна зробити висновок про безумовне підвищення показників міцності композиту із зменшенням зернистості часток наповнювача.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Однак, практика показала, що у випадку використання дрібнодисперсних наповнювачів – конструкційні вимоги вступають в протиріччя з вимогами технологічними.</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По-перше, зі зменшенням середньої зернистості порошку підвищується в'язкість композиції «зв'язувач-наповнювач». Спроби підвищити у композиції об'ємний вміст наповнювача з розміром d &lt; 10 мкм спричиняють труднощі приготування суміші і наступною появою дислокацій у композитах.</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По-друге, в порошках з середньою зернистістю (10</w:t>
      </w:r>
      <w:r w:rsidRPr="003674E2">
        <w:rPr>
          <w:rFonts w:ascii="Times New Roman" w:hAnsi="Times New Roman" w:cs="Times New Roman"/>
          <w:sz w:val="24"/>
          <w:szCs w:val="24"/>
          <w:vertAlign w:val="superscript"/>
        </w:rPr>
        <w:t>-1</w:t>
      </w:r>
      <w:r w:rsidRPr="003674E2">
        <w:rPr>
          <w:rFonts w:ascii="Times New Roman" w:hAnsi="Times New Roman" w:cs="Times New Roman"/>
          <w:sz w:val="24"/>
          <w:szCs w:val="24"/>
        </w:rPr>
        <w:t>...10</w:t>
      </w:r>
      <w:r w:rsidRPr="003674E2">
        <w:rPr>
          <w:rFonts w:ascii="Times New Roman" w:hAnsi="Times New Roman" w:cs="Times New Roman"/>
          <w:sz w:val="24"/>
          <w:szCs w:val="24"/>
          <w:vertAlign w:val="superscript"/>
        </w:rPr>
        <w:t>-3</w:t>
      </w:r>
      <w:r w:rsidRPr="003674E2">
        <w:rPr>
          <w:rFonts w:ascii="Times New Roman" w:hAnsi="Times New Roman" w:cs="Times New Roman"/>
          <w:sz w:val="24"/>
          <w:szCs w:val="24"/>
        </w:rPr>
        <w:t> мкм) проявляються сили молекулярного притягання між частками. Частки «злипаються», що перешкоджає змочуванню їх зв'язувачем.</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Зазначені фактори зумовлюють ускладнення технології приготування ПКМ, неприпустимі для промислових композитів.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При дослідженні експериментально перевіряли значущість впливу зміцнюючого наповнювача на властивості промислових композитів, шляхом визначення меж міцності при згинанні σ</w:t>
      </w:r>
      <w:r w:rsidRPr="003674E2">
        <w:rPr>
          <w:rFonts w:ascii="Times New Roman" w:hAnsi="Times New Roman" w:cs="Times New Roman"/>
          <w:sz w:val="24"/>
          <w:szCs w:val="24"/>
          <w:vertAlign w:val="subscript"/>
        </w:rPr>
        <w:t>зг</w:t>
      </w:r>
      <w:r w:rsidRPr="003674E2">
        <w:rPr>
          <w:rFonts w:ascii="Times New Roman" w:hAnsi="Times New Roman" w:cs="Times New Roman"/>
          <w:sz w:val="24"/>
          <w:szCs w:val="24"/>
        </w:rPr>
        <w:t xml:space="preserve"> згідно ГОСТ 4648 і при розтягу σ</w:t>
      </w:r>
      <w:r w:rsidRPr="003674E2">
        <w:rPr>
          <w:rFonts w:ascii="Times New Roman" w:hAnsi="Times New Roman" w:cs="Times New Roman"/>
          <w:sz w:val="24"/>
          <w:szCs w:val="24"/>
          <w:vertAlign w:val="subscript"/>
        </w:rPr>
        <w:t>р</w:t>
      </w:r>
      <w:r w:rsidRPr="003674E2">
        <w:rPr>
          <w:rFonts w:ascii="Times New Roman" w:hAnsi="Times New Roman" w:cs="Times New Roman"/>
          <w:sz w:val="24"/>
          <w:szCs w:val="24"/>
        </w:rPr>
        <w:t xml:space="preserve"> згідно ГОСТ 11262, модуля пружності при згинанні </w:t>
      </w:r>
      <w:r w:rsidRPr="003674E2">
        <w:rPr>
          <w:rFonts w:ascii="Times New Roman" w:hAnsi="Times New Roman" w:cs="Times New Roman"/>
          <w:i/>
          <w:iCs/>
          <w:sz w:val="24"/>
          <w:szCs w:val="24"/>
        </w:rPr>
        <w:t>Е</w:t>
      </w:r>
      <w:r w:rsidRPr="003674E2">
        <w:rPr>
          <w:rFonts w:ascii="Times New Roman" w:hAnsi="Times New Roman" w:cs="Times New Roman"/>
          <w:sz w:val="24"/>
          <w:szCs w:val="24"/>
        </w:rPr>
        <w:t xml:space="preserve"> згідно ГОСТ 9550.</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 мінеральних наповнювачів, як об'єкт дослідження, був обраний кварц. Вибір зумовлений такими фізико-хімічними властивостями кварцу, як: високі показники міцності; твердість у межах 7 одиниць за шкалою Мооса і, отже, висока абразивна стійкість; хімічна інертність до більшості агресивних рідин; добра адгезія до зв'язувача.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Зразки кварцового порошку надані ТОВ «Оріхівський піщаний кар'єр» (Україна, Запорізька обл., м. Оріхів). Кварц хімічно чистий, колотий, частки ромбовидної форми. Середня зернистість порошків складає ряд: 0,010; 0,025; 0,065; 0,085; 0,100; 0,300; 1,0; 2,0 та 3,0 мм.</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Дослідження проводили на виробничо-експериментальній базі ТОВ «ПРОВІТЕРМ-ЗАПОРІЖЖЯ» (м. Запоріжжя) та у науково-дослідній лабораторії «Полімерні композитні матеріали у суднобудуванні» при Херсонській державній морській академії. Виконано експериментальне дослідження композитів на основі суміші вінілефірної смоли з кварцовим порошком. Вивчали вплив на міцність і жорсткість композитів двох факторів – середньої зернистості і об'ємного вмісту наповнювача.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При обробці результатів взято до уваги, що реальні механічні характеристики зв'язувача варіюються в широкому діапазоні. Для підвищення коректності висновків обчислювали не абсолютні, а відносні величини: σ</w:t>
      </w:r>
      <w:r w:rsidRPr="003674E2">
        <w:rPr>
          <w:rFonts w:ascii="Times New Roman" w:hAnsi="Times New Roman" w:cs="Times New Roman"/>
          <w:sz w:val="24"/>
          <w:szCs w:val="24"/>
          <w:vertAlign w:val="subscript"/>
        </w:rPr>
        <w:t>зг</w:t>
      </w:r>
      <w:r w:rsidRPr="003674E2">
        <w:rPr>
          <w:rFonts w:ascii="Times New Roman" w:hAnsi="Times New Roman" w:cs="Times New Roman"/>
          <w:sz w:val="24"/>
          <w:szCs w:val="24"/>
        </w:rPr>
        <w:t> / σ</w:t>
      </w:r>
      <w:r w:rsidRPr="003674E2">
        <w:rPr>
          <w:rFonts w:ascii="Times New Roman" w:hAnsi="Times New Roman" w:cs="Times New Roman"/>
          <w:sz w:val="24"/>
          <w:szCs w:val="24"/>
          <w:vertAlign w:val="subscript"/>
        </w:rPr>
        <w:t>зг0</w:t>
      </w:r>
      <w:r w:rsidRPr="003674E2">
        <w:rPr>
          <w:rFonts w:ascii="Times New Roman" w:hAnsi="Times New Roman" w:cs="Times New Roman"/>
          <w:sz w:val="24"/>
          <w:szCs w:val="24"/>
        </w:rPr>
        <w:t>; σ</w:t>
      </w:r>
      <w:r w:rsidRPr="003674E2">
        <w:rPr>
          <w:rFonts w:ascii="Times New Roman" w:hAnsi="Times New Roman" w:cs="Times New Roman"/>
          <w:sz w:val="24"/>
          <w:szCs w:val="24"/>
          <w:vertAlign w:val="subscript"/>
        </w:rPr>
        <w:t>р</w:t>
      </w:r>
      <w:r w:rsidRPr="003674E2">
        <w:rPr>
          <w:rFonts w:ascii="Times New Roman" w:hAnsi="Times New Roman" w:cs="Times New Roman"/>
          <w:sz w:val="24"/>
          <w:szCs w:val="24"/>
        </w:rPr>
        <w:t> / σ</w:t>
      </w:r>
      <w:r w:rsidRPr="003674E2">
        <w:rPr>
          <w:rFonts w:ascii="Times New Roman" w:hAnsi="Times New Roman" w:cs="Times New Roman"/>
          <w:sz w:val="24"/>
          <w:szCs w:val="24"/>
          <w:vertAlign w:val="subscript"/>
        </w:rPr>
        <w:t>р0</w:t>
      </w:r>
      <w:r w:rsidRPr="003674E2">
        <w:rPr>
          <w:rFonts w:ascii="Times New Roman" w:hAnsi="Times New Roman" w:cs="Times New Roman"/>
          <w:sz w:val="24"/>
          <w:szCs w:val="24"/>
        </w:rPr>
        <w:t xml:space="preserve">; </w:t>
      </w:r>
      <w:r w:rsidRPr="003674E2">
        <w:rPr>
          <w:rFonts w:ascii="Times New Roman" w:hAnsi="Times New Roman" w:cs="Times New Roman"/>
          <w:i/>
          <w:iCs/>
          <w:sz w:val="24"/>
          <w:szCs w:val="24"/>
        </w:rPr>
        <w:t>Е</w:t>
      </w:r>
      <w:r w:rsidRPr="003674E2">
        <w:rPr>
          <w:rFonts w:ascii="Times New Roman" w:hAnsi="Times New Roman" w:cs="Times New Roman"/>
          <w:sz w:val="24"/>
          <w:szCs w:val="24"/>
        </w:rPr>
        <w:t> / </w:t>
      </w:r>
      <w:r w:rsidRPr="003674E2">
        <w:rPr>
          <w:rFonts w:ascii="Times New Roman" w:hAnsi="Times New Roman" w:cs="Times New Roman"/>
          <w:i/>
          <w:iCs/>
          <w:sz w:val="24"/>
          <w:szCs w:val="24"/>
        </w:rPr>
        <w:t>Е</w:t>
      </w:r>
      <w:r w:rsidRPr="003674E2">
        <w:rPr>
          <w:rFonts w:ascii="Times New Roman" w:hAnsi="Times New Roman" w:cs="Times New Roman"/>
          <w:sz w:val="24"/>
          <w:szCs w:val="24"/>
          <w:vertAlign w:val="subscript"/>
        </w:rPr>
        <w:t>0</w:t>
      </w:r>
      <w:r w:rsidRPr="003674E2">
        <w:rPr>
          <w:rFonts w:ascii="Times New Roman" w:hAnsi="Times New Roman" w:cs="Times New Roman"/>
          <w:sz w:val="24"/>
          <w:szCs w:val="24"/>
        </w:rPr>
        <w:t xml:space="preserve"> ; где σ</w:t>
      </w:r>
      <w:r w:rsidRPr="003674E2">
        <w:rPr>
          <w:rFonts w:ascii="Times New Roman" w:hAnsi="Times New Roman" w:cs="Times New Roman"/>
          <w:sz w:val="24"/>
          <w:szCs w:val="24"/>
          <w:vertAlign w:val="subscript"/>
        </w:rPr>
        <w:t>и0</w:t>
      </w:r>
      <w:r w:rsidRPr="003674E2">
        <w:rPr>
          <w:rFonts w:ascii="Times New Roman" w:hAnsi="Times New Roman" w:cs="Times New Roman"/>
          <w:sz w:val="24"/>
          <w:szCs w:val="24"/>
        </w:rPr>
        <w:t>, σ</w:t>
      </w:r>
      <w:r w:rsidRPr="003674E2">
        <w:rPr>
          <w:rFonts w:ascii="Times New Roman" w:hAnsi="Times New Roman" w:cs="Times New Roman"/>
          <w:sz w:val="24"/>
          <w:szCs w:val="24"/>
          <w:vertAlign w:val="subscript"/>
        </w:rPr>
        <w:t>р0</w:t>
      </w:r>
      <w:r w:rsidRPr="003674E2">
        <w:rPr>
          <w:rFonts w:ascii="Times New Roman" w:hAnsi="Times New Roman" w:cs="Times New Roman"/>
          <w:sz w:val="24"/>
          <w:szCs w:val="24"/>
        </w:rPr>
        <w:t xml:space="preserve">, </w:t>
      </w:r>
      <w:r w:rsidRPr="003674E2">
        <w:rPr>
          <w:rFonts w:ascii="Times New Roman" w:hAnsi="Times New Roman" w:cs="Times New Roman"/>
          <w:i/>
          <w:iCs/>
          <w:sz w:val="24"/>
          <w:szCs w:val="24"/>
        </w:rPr>
        <w:t>Е</w:t>
      </w:r>
      <w:r w:rsidRPr="003674E2">
        <w:rPr>
          <w:rFonts w:ascii="Times New Roman" w:hAnsi="Times New Roman" w:cs="Times New Roman"/>
          <w:sz w:val="24"/>
          <w:szCs w:val="24"/>
          <w:vertAlign w:val="subscript"/>
        </w:rPr>
        <w:t>0</w:t>
      </w:r>
      <w:r w:rsidR="00807FB3">
        <w:rPr>
          <w:rFonts w:ascii="Times New Roman" w:hAnsi="Times New Roman" w:cs="Times New Roman"/>
          <w:sz w:val="24"/>
          <w:szCs w:val="24"/>
        </w:rPr>
        <w:t> </w:t>
      </w:r>
      <w:r w:rsidRPr="003674E2">
        <w:rPr>
          <w:rFonts w:ascii="Times New Roman" w:hAnsi="Times New Roman" w:cs="Times New Roman"/>
          <w:sz w:val="24"/>
          <w:szCs w:val="24"/>
        </w:rPr>
        <w:t>– межа міцності на згин, межа міцності на розтяг і модуль пружності при згині матриці без наповнювача (базові значення параметрів).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Завданням першої серії дослідів було виявлення впливу середньої зернистості наповнювача при фіксованій об'ємній долі, яка була прийнята рівною 10</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 на межу міцності і модуль пружності при згині.</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Найвищі показники міцності і жорсткості демонструє наповнювач зі значеннями середньої зернистості 25 і 65</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мкм. Зі збільшенням зернистості часток понад 100</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 xml:space="preserve">мкм спостерігали зниження межі міцності. Модуль пружності також знижується, однак навіть для зернистості </w:t>
      </w:r>
      <w:smartTag w:uri="urn:schemas-microsoft-com:office:smarttags" w:element="metricconverter">
        <w:smartTagPr>
          <w:attr w:name="ProductID" w:val="2 мм"/>
        </w:smartTagPr>
        <w:r w:rsidRPr="003674E2">
          <w:rPr>
            <w:rFonts w:ascii="Times New Roman" w:hAnsi="Times New Roman" w:cs="Times New Roman"/>
            <w:sz w:val="24"/>
            <w:szCs w:val="24"/>
          </w:rPr>
          <w:t>2</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мм</w:t>
        </w:r>
      </w:smartTag>
      <w:r w:rsidRPr="003674E2">
        <w:rPr>
          <w:rFonts w:ascii="Times New Roman" w:hAnsi="Times New Roman" w:cs="Times New Roman"/>
          <w:sz w:val="24"/>
          <w:szCs w:val="24"/>
        </w:rPr>
        <w:t xml:space="preserve"> він залишається в 1,15 рази вище базового.</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Друга серія дослідів була присвячена виявленню впливу незначних змін об'ємного вмісту кварцу, причому контролювали межу міцності не тільки на згин, а й </w:t>
      </w:r>
      <w:r w:rsidRPr="003674E2">
        <w:rPr>
          <w:rFonts w:ascii="Times New Roman" w:hAnsi="Times New Roman" w:cs="Times New Roman"/>
          <w:sz w:val="24"/>
          <w:szCs w:val="24"/>
        </w:rPr>
        <w:lastRenderedPageBreak/>
        <w:t>на розтяг. Результати досліджень першої серії враховані при виборі зернистості наповнювача, яка дорівнювала 25</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мкм.</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Межа міцності і модуль пружності при згині підвищуються зі збільшенням об'ємного вмісту часток, а межа міцності на розтягнення спочатку знижується, а потім знову зростає.</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Було зроблено припущення про те, що σ</w:t>
      </w:r>
      <w:r w:rsidRPr="003674E2">
        <w:rPr>
          <w:rFonts w:ascii="Times New Roman" w:hAnsi="Times New Roman" w:cs="Times New Roman"/>
          <w:sz w:val="24"/>
          <w:szCs w:val="24"/>
          <w:vertAlign w:val="subscript"/>
        </w:rPr>
        <w:t>р</w:t>
      </w:r>
      <w:r w:rsidRPr="003674E2">
        <w:rPr>
          <w:rFonts w:ascii="Times New Roman" w:hAnsi="Times New Roman" w:cs="Times New Roman"/>
          <w:sz w:val="24"/>
          <w:szCs w:val="24"/>
        </w:rPr>
        <w:t xml:space="preserve"> не суттєво залежить від зміни об'ємного вмісту кварцу, і наступні випробування це підтвердили. Надалі випробування зразків проводили тільки при згинанні.</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Дуже цікавими і важливими є результати дослідження впливу часток кварцу значної зернистості на міцність і жорсткість композитів.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Найкращими показниками відзначається композит, що містить 30</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 кварцового порошку з розміром 100</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мкм. Його міцність при згинанні в 1,3 рази, а модуль пружності в 1,4 рази є вищими від базових значень. Підвищеною міцністю відзначаються також композити з високим вмістом наповнювача (50</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 з розміром 25 і 100</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мкм. Введення в композит наповнювача з розміром 10</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мкм призвело до різкого зниження міцності. Найбільший модуль пружності (майже в три рази вище базового) встановлено для композиту, наповненого частками кварцу з наповнювачем зернистістю 25</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мкм за вмісту 50%.</w:t>
      </w:r>
    </w:p>
    <w:p w:rsidR="004768B1" w:rsidRPr="003674E2" w:rsidRDefault="004768B1" w:rsidP="009115C8">
      <w:pPr>
        <w:widowControl w:val="0"/>
        <w:spacing w:after="0" w:line="240" w:lineRule="auto"/>
        <w:ind w:firstLine="709"/>
        <w:jc w:val="both"/>
        <w:rPr>
          <w:rFonts w:ascii="Times New Roman" w:hAnsi="Times New Roman" w:cs="Times New Roman"/>
          <w:b/>
          <w:bCs/>
          <w:sz w:val="24"/>
          <w:szCs w:val="24"/>
        </w:rPr>
      </w:pPr>
      <w:r w:rsidRPr="003674E2">
        <w:rPr>
          <w:rFonts w:ascii="Times New Roman" w:hAnsi="Times New Roman" w:cs="Times New Roman"/>
          <w:b/>
          <w:bCs/>
          <w:sz w:val="24"/>
          <w:szCs w:val="24"/>
        </w:rPr>
        <w:t>Висновки</w:t>
      </w:r>
    </w:p>
    <w:p w:rsidR="004768B1" w:rsidRPr="003674E2" w:rsidRDefault="004768B1" w:rsidP="009115C8">
      <w:pPr>
        <w:widowControl w:val="0"/>
        <w:numPr>
          <w:ilvl w:val="0"/>
          <w:numId w:val="7"/>
        </w:numPr>
        <w:tabs>
          <w:tab w:val="clear" w:pos="420"/>
          <w:tab w:val="left" w:pos="709"/>
        </w:tabs>
        <w:spacing w:after="0" w:line="240" w:lineRule="auto"/>
        <w:ind w:left="0" w:firstLineChars="125" w:firstLine="300"/>
        <w:jc w:val="both"/>
        <w:rPr>
          <w:rFonts w:ascii="Times New Roman" w:hAnsi="Times New Roman" w:cs="Times New Roman"/>
          <w:sz w:val="24"/>
          <w:szCs w:val="24"/>
        </w:rPr>
      </w:pPr>
      <w:r w:rsidRPr="003674E2">
        <w:rPr>
          <w:rFonts w:ascii="Times New Roman" w:hAnsi="Times New Roman" w:cs="Times New Roman"/>
          <w:sz w:val="24"/>
          <w:szCs w:val="24"/>
        </w:rPr>
        <w:t>Наповнювачі, у вигляді кварцу різного гранулометричного складу та об'ємного вмісту в полімерній матриці, істотно впливають на показники міцності ПКМ.</w:t>
      </w:r>
    </w:p>
    <w:p w:rsidR="004768B1" w:rsidRPr="003674E2" w:rsidRDefault="004768B1" w:rsidP="009115C8">
      <w:pPr>
        <w:widowControl w:val="0"/>
        <w:numPr>
          <w:ilvl w:val="0"/>
          <w:numId w:val="7"/>
        </w:numPr>
        <w:tabs>
          <w:tab w:val="clear" w:pos="420"/>
          <w:tab w:val="left" w:pos="709"/>
        </w:tabs>
        <w:spacing w:after="0" w:line="240" w:lineRule="auto"/>
        <w:ind w:left="0" w:firstLineChars="125" w:firstLine="300"/>
        <w:jc w:val="both"/>
        <w:rPr>
          <w:rFonts w:ascii="Times New Roman" w:hAnsi="Times New Roman" w:cs="Times New Roman"/>
          <w:sz w:val="24"/>
          <w:szCs w:val="24"/>
        </w:rPr>
      </w:pPr>
      <w:r w:rsidRPr="003674E2">
        <w:rPr>
          <w:rFonts w:ascii="Times New Roman" w:hAnsi="Times New Roman" w:cs="Times New Roman"/>
          <w:sz w:val="24"/>
          <w:szCs w:val="24"/>
        </w:rPr>
        <w:t>Експериментально встановлено, що при об'ємному вмісті кварцового наповнювача 10 % найвищу межу міцності і жорсткості (до 1,3 від базового рівня) досягають введенням у зв'язувач фракцій з розмірами часток 25...65 мкм; властивості самого зв'язувача (в'язкість, питома вага, характеристики затвердіння) практично не змінилися, що може бути враховано при модифікації вінілефірних смол.</w:t>
      </w:r>
    </w:p>
    <w:p w:rsidR="004768B1" w:rsidRPr="003674E2" w:rsidRDefault="004768B1" w:rsidP="009115C8">
      <w:pPr>
        <w:widowControl w:val="0"/>
        <w:numPr>
          <w:ilvl w:val="0"/>
          <w:numId w:val="7"/>
        </w:numPr>
        <w:tabs>
          <w:tab w:val="clear" w:pos="420"/>
          <w:tab w:val="left" w:pos="709"/>
        </w:tabs>
        <w:spacing w:after="0" w:line="240" w:lineRule="auto"/>
        <w:ind w:left="0" w:firstLineChars="125" w:firstLine="300"/>
        <w:jc w:val="both"/>
        <w:rPr>
          <w:rFonts w:ascii="Times New Roman" w:hAnsi="Times New Roman" w:cs="Times New Roman"/>
          <w:sz w:val="24"/>
          <w:szCs w:val="24"/>
        </w:rPr>
      </w:pPr>
      <w:r w:rsidRPr="003674E2">
        <w:rPr>
          <w:rFonts w:ascii="Times New Roman" w:hAnsi="Times New Roman" w:cs="Times New Roman"/>
          <w:sz w:val="24"/>
          <w:szCs w:val="24"/>
        </w:rPr>
        <w:t>Межа міцності і модуль пружності ПКМ на розтяг і згин не суттєво залежать від об'ємної частки кварцового наповнювача;</w:t>
      </w:r>
    </w:p>
    <w:p w:rsidR="004768B1" w:rsidRPr="003674E2" w:rsidRDefault="004768B1" w:rsidP="009115C8">
      <w:pPr>
        <w:widowControl w:val="0"/>
        <w:numPr>
          <w:ilvl w:val="0"/>
          <w:numId w:val="7"/>
        </w:numPr>
        <w:tabs>
          <w:tab w:val="clear" w:pos="420"/>
          <w:tab w:val="left" w:pos="709"/>
        </w:tabs>
        <w:spacing w:after="0" w:line="240" w:lineRule="auto"/>
        <w:ind w:left="0" w:firstLineChars="125" w:firstLine="300"/>
        <w:jc w:val="both"/>
        <w:rPr>
          <w:rFonts w:ascii="Times New Roman" w:hAnsi="Times New Roman" w:cs="Times New Roman"/>
          <w:sz w:val="24"/>
          <w:szCs w:val="24"/>
        </w:rPr>
      </w:pPr>
      <w:r w:rsidRPr="003674E2">
        <w:rPr>
          <w:rFonts w:ascii="Times New Roman" w:hAnsi="Times New Roman" w:cs="Times New Roman"/>
          <w:sz w:val="24"/>
          <w:szCs w:val="24"/>
        </w:rPr>
        <w:t>При об'ємному вмісті наповнювача 30 % найвищі значення межі міцності при згині (1,3 від базового) і модуля пружності (1,4 від базового) досягнуто для композиту, наповненого частками із фракцією 100 мкм. При об'ємному вмісті наповнювача 50 % високі характеристики міцності ПКМ досягнуті з фракціями 25...100 мкм.</w:t>
      </w:r>
    </w:p>
    <w:p w:rsidR="004768B1" w:rsidRPr="003674E2" w:rsidRDefault="004768B1" w:rsidP="009115C8">
      <w:pPr>
        <w:widowControl w:val="0"/>
        <w:numPr>
          <w:ilvl w:val="0"/>
          <w:numId w:val="7"/>
        </w:numPr>
        <w:tabs>
          <w:tab w:val="clear" w:pos="420"/>
          <w:tab w:val="left" w:pos="709"/>
        </w:tabs>
        <w:spacing w:after="0" w:line="240" w:lineRule="auto"/>
        <w:ind w:left="0" w:firstLineChars="125" w:firstLine="300"/>
        <w:jc w:val="both"/>
        <w:rPr>
          <w:rFonts w:ascii="Times New Roman" w:hAnsi="Times New Roman" w:cs="Times New Roman"/>
          <w:sz w:val="24"/>
          <w:szCs w:val="24"/>
        </w:rPr>
      </w:pPr>
      <w:r w:rsidRPr="003674E2">
        <w:rPr>
          <w:rFonts w:ascii="Times New Roman" w:hAnsi="Times New Roman" w:cs="Times New Roman"/>
          <w:sz w:val="24"/>
          <w:szCs w:val="24"/>
        </w:rPr>
        <w:t>Застосування наповнювача з фракцією 10 мкм знижує міцнісні характеристики ПКМ, однак при цьому досягається ефект отримання тиксотропного зв'язувача, що розширює технологічні можливості виготовлення виробів.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color w:val="000000"/>
          <w:sz w:val="24"/>
          <w:szCs w:val="24"/>
        </w:rPr>
        <w:lastRenderedPageBreak/>
        <w:t>УДК 631.352.2</w:t>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bCs/>
          <w:sz w:val="24"/>
          <w:szCs w:val="24"/>
        </w:rPr>
        <w:t>А.В. Бабій</w:t>
      </w:r>
      <w:r w:rsidRPr="003674E2">
        <w:rPr>
          <w:rFonts w:ascii="Times New Roman" w:hAnsi="Times New Roman" w:cs="Times New Roman"/>
          <w:b/>
          <w:bCs/>
          <w:sz w:val="24"/>
          <w:szCs w:val="24"/>
          <w:lang w:val="ru-RU"/>
        </w:rPr>
        <w:t>,</w:t>
      </w:r>
      <w:r w:rsidRPr="003674E2">
        <w:rPr>
          <w:rFonts w:ascii="Times New Roman" w:hAnsi="Times New Roman" w:cs="Times New Roman"/>
          <w:b/>
          <w:bCs/>
          <w:sz w:val="24"/>
          <w:szCs w:val="24"/>
        </w:rPr>
        <w:t xml:space="preserve"> канд. техн. наук, доцент</w:t>
      </w:r>
    </w:p>
    <w:p w:rsidR="004768B1" w:rsidRPr="006F1219" w:rsidRDefault="004768B1" w:rsidP="009115C8">
      <w:pPr>
        <w:widowControl w:val="0"/>
        <w:spacing w:after="0" w:line="240" w:lineRule="auto"/>
        <w:jc w:val="both"/>
        <w:rPr>
          <w:rFonts w:ascii="Times New Roman" w:hAnsi="Times New Roman" w:cs="Times New Roman"/>
          <w:sz w:val="24"/>
          <w:szCs w:val="24"/>
        </w:rPr>
      </w:pPr>
      <w:r w:rsidRPr="006F1219">
        <w:rPr>
          <w:rFonts w:ascii="Times New Roman" w:hAnsi="Times New Roman" w:cs="Times New Roman"/>
          <w:sz w:val="24"/>
          <w:szCs w:val="24"/>
        </w:rPr>
        <w:t>Тернопільський національний технічний університет імені Івана Пулюя, Україна</w:t>
      </w:r>
    </w:p>
    <w:p w:rsidR="004768B1" w:rsidRPr="005D4204" w:rsidRDefault="004768B1" w:rsidP="009115C8">
      <w:pPr>
        <w:widowControl w:val="0"/>
        <w:spacing w:after="0" w:line="240" w:lineRule="auto"/>
        <w:ind w:firstLine="709"/>
        <w:jc w:val="both"/>
        <w:rPr>
          <w:rFonts w:ascii="Times New Roman" w:hAnsi="Times New Roman" w:cs="Times New Roman"/>
          <w:i/>
          <w:sz w:val="16"/>
          <w:szCs w:val="16"/>
        </w:rPr>
      </w:pP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ПІДВИЩЕННЯ ЕФЕКТИВНОСТІ РІЗАННЯ СТЕБЕЛЬНИХ КУЛЬТУР</w:t>
      </w:r>
    </w:p>
    <w:p w:rsidR="004768B1" w:rsidRPr="005D4204" w:rsidRDefault="004768B1" w:rsidP="009115C8">
      <w:pPr>
        <w:widowControl w:val="0"/>
        <w:spacing w:after="0" w:line="240" w:lineRule="auto"/>
        <w:ind w:firstLine="709"/>
        <w:jc w:val="both"/>
        <w:rPr>
          <w:rFonts w:ascii="Times New Roman" w:hAnsi="Times New Roman" w:cs="Times New Roman"/>
          <w:sz w:val="16"/>
          <w:szCs w:val="16"/>
        </w:rPr>
      </w:pPr>
    </w:p>
    <w:p w:rsidR="004768B1" w:rsidRPr="003674E2" w:rsidRDefault="004768B1" w:rsidP="009115C8">
      <w:pPr>
        <w:widowControl w:val="0"/>
        <w:spacing w:after="0" w:line="240" w:lineRule="auto"/>
        <w:jc w:val="both"/>
        <w:rPr>
          <w:rFonts w:ascii="Times New Roman" w:hAnsi="Times New Roman" w:cs="Times New Roman"/>
          <w:b/>
          <w:sz w:val="24"/>
          <w:szCs w:val="24"/>
          <w:highlight w:val="yellow"/>
        </w:rPr>
      </w:pPr>
      <w:r w:rsidRPr="003674E2">
        <w:rPr>
          <w:rFonts w:ascii="Times New Roman" w:hAnsi="Times New Roman" w:cs="Times New Roman"/>
          <w:b/>
          <w:bCs/>
          <w:sz w:val="24"/>
          <w:szCs w:val="24"/>
          <w:lang w:val="en-US"/>
        </w:rPr>
        <w:t>A</w:t>
      </w:r>
      <w:r w:rsidRPr="003674E2">
        <w:rPr>
          <w:rFonts w:ascii="Times New Roman" w:hAnsi="Times New Roman" w:cs="Times New Roman"/>
          <w:b/>
          <w:bCs/>
          <w:sz w:val="24"/>
          <w:szCs w:val="24"/>
        </w:rPr>
        <w:t xml:space="preserve">. </w:t>
      </w:r>
      <w:r w:rsidRPr="003674E2">
        <w:rPr>
          <w:rFonts w:ascii="Times New Roman" w:hAnsi="Times New Roman" w:cs="Times New Roman"/>
          <w:b/>
          <w:bCs/>
          <w:sz w:val="24"/>
          <w:szCs w:val="24"/>
          <w:lang w:val="en-US"/>
        </w:rPr>
        <w:t>Babiy</w:t>
      </w:r>
      <w:r w:rsidRPr="003674E2">
        <w:rPr>
          <w:rFonts w:ascii="Times New Roman" w:hAnsi="Times New Roman" w:cs="Times New Roman"/>
          <w:b/>
          <w:bCs/>
          <w:sz w:val="24"/>
          <w:szCs w:val="24"/>
        </w:rPr>
        <w:t xml:space="preserve">, </w:t>
      </w:r>
      <w:r w:rsidRPr="003674E2">
        <w:rPr>
          <w:rFonts w:ascii="Times New Roman" w:hAnsi="Times New Roman" w:cs="Times New Roman"/>
          <w:b/>
          <w:bCs/>
          <w:sz w:val="24"/>
          <w:szCs w:val="24"/>
          <w:lang w:val="en-US"/>
        </w:rPr>
        <w:t>Ph</w:t>
      </w:r>
      <w:r w:rsidRPr="003674E2">
        <w:rPr>
          <w:rFonts w:ascii="Times New Roman" w:hAnsi="Times New Roman" w:cs="Times New Roman"/>
          <w:b/>
          <w:bCs/>
          <w:sz w:val="24"/>
          <w:szCs w:val="24"/>
        </w:rPr>
        <w:t>.</w:t>
      </w:r>
      <w:r w:rsidRPr="003674E2">
        <w:rPr>
          <w:rFonts w:ascii="Times New Roman" w:hAnsi="Times New Roman" w:cs="Times New Roman"/>
          <w:b/>
          <w:bCs/>
          <w:sz w:val="24"/>
          <w:szCs w:val="24"/>
          <w:lang w:val="en-US"/>
        </w:rPr>
        <w:t>D</w:t>
      </w:r>
      <w:r w:rsidRPr="003674E2">
        <w:rPr>
          <w:rFonts w:ascii="Times New Roman" w:hAnsi="Times New Roman" w:cs="Times New Roman"/>
          <w:b/>
          <w:bCs/>
          <w:sz w:val="24"/>
          <w:szCs w:val="24"/>
        </w:rPr>
        <w:t xml:space="preserve">, </w:t>
      </w:r>
      <w:r w:rsidRPr="003674E2">
        <w:rPr>
          <w:rFonts w:ascii="Times New Roman" w:hAnsi="Times New Roman" w:cs="Times New Roman"/>
          <w:b/>
          <w:bCs/>
          <w:sz w:val="24"/>
          <w:szCs w:val="24"/>
          <w:lang w:val="en-US"/>
        </w:rPr>
        <w:t>Assoc</w:t>
      </w:r>
      <w:r w:rsidRPr="003674E2">
        <w:rPr>
          <w:rFonts w:ascii="Times New Roman" w:hAnsi="Times New Roman" w:cs="Times New Roman"/>
          <w:b/>
          <w:bCs/>
          <w:sz w:val="24"/>
          <w:szCs w:val="24"/>
        </w:rPr>
        <w:t xml:space="preserve">. </w:t>
      </w:r>
      <w:r w:rsidRPr="003674E2">
        <w:rPr>
          <w:rFonts w:ascii="Times New Roman" w:hAnsi="Times New Roman" w:cs="Times New Roman"/>
          <w:b/>
          <w:bCs/>
          <w:sz w:val="24"/>
          <w:szCs w:val="24"/>
          <w:lang w:val="en-US"/>
        </w:rPr>
        <w:t>prof</w:t>
      </w:r>
      <w:r w:rsidRPr="003674E2">
        <w:rPr>
          <w:rFonts w:ascii="Times New Roman" w:hAnsi="Times New Roman" w:cs="Times New Roman"/>
          <w:b/>
          <w:bCs/>
          <w:sz w:val="24"/>
          <w:szCs w:val="24"/>
        </w:rPr>
        <w:t xml:space="preserve">. </w:t>
      </w:r>
    </w:p>
    <w:p w:rsidR="004768B1" w:rsidRPr="003674E2" w:rsidRDefault="004768B1" w:rsidP="00BD683C">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lang w:val="en-US"/>
        </w:rPr>
        <w:t>EFFICIENCY INCREASE OF STALK CROPS CUTTING</w:t>
      </w:r>
    </w:p>
    <w:p w:rsidR="004768B1" w:rsidRPr="005D4204" w:rsidRDefault="004768B1" w:rsidP="009115C8">
      <w:pPr>
        <w:widowControl w:val="0"/>
        <w:spacing w:after="0" w:line="240" w:lineRule="auto"/>
        <w:ind w:firstLine="709"/>
        <w:jc w:val="both"/>
        <w:rPr>
          <w:rFonts w:ascii="Times New Roman" w:hAnsi="Times New Roman" w:cs="Times New Roman"/>
          <w:sz w:val="16"/>
          <w:szCs w:val="16"/>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Процес різання при виробництві сільськогосподарської продукції є дуже поширеним. Розділення різанням  зустрічається чи не в кожній технології вирощування продуктів рослинництва. Найбільш наглядно цю операцію виконують різальними апаратами машин для заготівлі кормів, зерно- та кукурудзозбиральних комбайнів. За класичним визначенням розрізняють безпідпорне та підпорне зрізування. Щодо безпідпорного зрізування, то цей спосіб має ряд переваг та недоліків. Він не підходить для зрізування хлібостою зернових та зернобобових культур, оскільки не можливо забезпечити «лагідного» зрізування вказаних культур. На противагу цьому способу зрізування застосовують апарати підпорного зрізу – сегментно-пальцеві, без пальцеві (двоножові) тощо. Такі апарати вимагають значно нижчих швидкостей різання. Якщо для сегментно-пальцевого різального апарата достатньою є відносна швидкість різання в межах 2 м/с, то для апаратів безпідпорного зрізування – від 20 м/с для грубостебельних рослин і від 40-50 м/с для тонкостебельних рослин. Ці кінематичні параметри мають безпосередній вплив на енергоспоживання різальними апаратами [1] та сам процес зрізування рослини і збудження в її стеблі коливань.</w:t>
      </w:r>
    </w:p>
    <w:p w:rsidR="004768B1" w:rsidRPr="003674E2" w:rsidRDefault="004768B1" w:rsidP="005D4204">
      <w:pPr>
        <w:widowControl w:val="0"/>
        <w:spacing w:after="0" w:line="228"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 xml:space="preserve">В проведених дослідженнях акцентується увага на сегментно-пальцевих різальних апаратах, де досліджуються умови защемлення рослини в розхилі різальної пари. І якщо розглядати такий типовий різальний апарат (різальна пара – сегмент-протирізальна пластина), то умова защемлення стебел в розхилі різальної пари матиме вигляд </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2</w:t>
      </w:r>
      <w:r w:rsidRPr="003674E2">
        <w:rPr>
          <w:rFonts w:ascii="Times New Roman" w:hAnsi="Times New Roman" w:cs="Times New Roman"/>
          <w:sz w:val="24"/>
          <w:szCs w:val="24"/>
          <w:lang w:val="ru-RU"/>
        </w:rPr>
        <w:t>]</w:t>
      </w:r>
    </w:p>
    <w:p w:rsidR="004768B1" w:rsidRPr="003674E2" w:rsidRDefault="004768B1" w:rsidP="005D4204">
      <w:pPr>
        <w:widowControl w:val="0"/>
        <w:shd w:val="clear" w:color="auto" w:fill="FFFFFF"/>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position w:val="-10"/>
          <w:sz w:val="24"/>
          <w:szCs w:val="24"/>
        </w:rPr>
        <w:object w:dxaOrig="2000" w:dyaOrig="340">
          <v:shape id="_x0000_i1027" type="#_x0000_t75" style="width:100.5pt;height:21.5pt" o:ole="">
            <v:imagedata r:id="rId37" o:title=""/>
          </v:shape>
          <o:OLEObject Type="Embed" ProgID="Equation.3" ShapeID="_x0000_i1027" DrawAspect="Content" ObjectID="_1555668594" r:id="rId38"/>
        </w:object>
      </w:r>
      <w:r w:rsidRPr="003674E2">
        <w:rPr>
          <w:rFonts w:ascii="Times New Roman" w:hAnsi="Times New Roman" w:cs="Times New Roman"/>
          <w:sz w:val="24"/>
          <w:szCs w:val="24"/>
        </w:rPr>
        <w:t>,</w:t>
      </w:r>
    </w:p>
    <w:p w:rsidR="004768B1" w:rsidRPr="003674E2" w:rsidRDefault="004768B1" w:rsidP="005D4204">
      <w:pPr>
        <w:widowControl w:val="0"/>
        <w:shd w:val="clear" w:color="auto" w:fill="FFFFFF"/>
        <w:spacing w:after="0" w:line="228"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де </w:t>
      </w:r>
      <w:r w:rsidRPr="003674E2">
        <w:rPr>
          <w:rFonts w:ascii="Times New Roman" w:hAnsi="Times New Roman" w:cs="Times New Roman"/>
          <w:position w:val="-10"/>
          <w:sz w:val="24"/>
          <w:szCs w:val="24"/>
        </w:rPr>
        <w:object w:dxaOrig="200" w:dyaOrig="260">
          <v:shape id="_x0000_i1028" type="#_x0000_t75" style="width:14.5pt;height:14.5pt" o:ole="">
            <v:imagedata r:id="rId39" o:title=""/>
          </v:shape>
          <o:OLEObject Type="Embed" ProgID="Equation.3" ShapeID="_x0000_i1028" DrawAspect="Content" ObjectID="_1555668595" r:id="rId40"/>
        </w:object>
      </w:r>
      <w:r w:rsidRPr="003674E2">
        <w:rPr>
          <w:rFonts w:ascii="Times New Roman" w:hAnsi="Times New Roman" w:cs="Times New Roman"/>
          <w:sz w:val="24"/>
          <w:szCs w:val="24"/>
        </w:rPr>
        <w:t xml:space="preserve"> – кут, що утворюється розхилом різальної пари; </w:t>
      </w:r>
      <w:r w:rsidRPr="003674E2">
        <w:rPr>
          <w:rFonts w:ascii="Times New Roman" w:hAnsi="Times New Roman" w:cs="Times New Roman"/>
          <w:position w:val="-10"/>
          <w:sz w:val="24"/>
          <w:szCs w:val="24"/>
        </w:rPr>
        <w:object w:dxaOrig="620" w:dyaOrig="340">
          <v:shape id="_x0000_i1029" type="#_x0000_t75" style="width:28.5pt;height:21.5pt" o:ole="">
            <v:imagedata r:id="rId41" o:title=""/>
          </v:shape>
          <o:OLEObject Type="Embed" ProgID="Equation.3" ShapeID="_x0000_i1029" DrawAspect="Content" ObjectID="_1555668596" r:id="rId42"/>
        </w:object>
      </w:r>
      <w:r w:rsidRPr="003674E2">
        <w:rPr>
          <w:rFonts w:ascii="Times New Roman" w:hAnsi="Times New Roman" w:cs="Times New Roman"/>
          <w:sz w:val="24"/>
          <w:szCs w:val="24"/>
        </w:rPr>
        <w:t xml:space="preserve"> – кути встановлення ріжучих кромок сегмента та протирізальної пластини; </w:t>
      </w:r>
      <w:r w:rsidRPr="003674E2">
        <w:rPr>
          <w:rFonts w:ascii="Times New Roman" w:hAnsi="Times New Roman" w:cs="Times New Roman"/>
          <w:position w:val="-10"/>
          <w:sz w:val="24"/>
          <w:szCs w:val="24"/>
        </w:rPr>
        <w:object w:dxaOrig="260" w:dyaOrig="340">
          <v:shape id="_x0000_i1030" type="#_x0000_t75" style="width:14.5pt;height:21.5pt" o:ole="">
            <v:imagedata r:id="rId43" o:title=""/>
          </v:shape>
          <o:OLEObject Type="Embed" ProgID="Equation.3" ShapeID="_x0000_i1030" DrawAspect="Content" ObjectID="_1555668597" r:id="rId44"/>
        </w:object>
      </w:r>
      <w:r w:rsidRPr="003674E2">
        <w:rPr>
          <w:rFonts w:ascii="Times New Roman" w:hAnsi="Times New Roman" w:cs="Times New Roman"/>
          <w:bCs/>
          <w:sz w:val="24"/>
          <w:szCs w:val="24"/>
        </w:rPr>
        <w:t xml:space="preserve"> і </w:t>
      </w:r>
      <w:r w:rsidRPr="003674E2">
        <w:rPr>
          <w:rFonts w:ascii="Times New Roman" w:hAnsi="Times New Roman" w:cs="Times New Roman"/>
          <w:position w:val="-10"/>
          <w:sz w:val="24"/>
          <w:szCs w:val="24"/>
        </w:rPr>
        <w:object w:dxaOrig="279" w:dyaOrig="340">
          <v:shape id="_x0000_i1031" type="#_x0000_t75" style="width:14.5pt;height:21.5pt" o:ole="">
            <v:imagedata r:id="rId45" o:title=""/>
          </v:shape>
          <o:OLEObject Type="Embed" ProgID="Equation.3" ShapeID="_x0000_i1031" DrawAspect="Content" ObjectID="_1555668598" r:id="rId46"/>
        </w:object>
      </w:r>
      <w:r w:rsidRPr="003674E2">
        <w:rPr>
          <w:rFonts w:ascii="Times New Roman" w:hAnsi="Times New Roman" w:cs="Times New Roman"/>
          <w:bCs/>
          <w:sz w:val="24"/>
          <w:szCs w:val="24"/>
        </w:rPr>
        <w:t xml:space="preserve"> </w:t>
      </w:r>
      <w:r w:rsidRPr="003674E2">
        <w:rPr>
          <w:rFonts w:ascii="Times New Roman" w:hAnsi="Times New Roman" w:cs="Times New Roman"/>
          <w:sz w:val="24"/>
          <w:szCs w:val="24"/>
        </w:rPr>
        <w:t>– кути тертя стебла рослини об леза сегмента та протирізальної пластини.</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Залежно від вологості рослин сума кутів їх тертя об гладкі леза різальної пари знаходиться в досить широких межах: 20...35</w:t>
      </w:r>
      <w:r w:rsidRPr="003674E2">
        <w:rPr>
          <w:rFonts w:ascii="Times New Roman" w:hAnsi="Times New Roman" w:cs="Times New Roman"/>
          <w:sz w:val="24"/>
          <w:szCs w:val="24"/>
          <w:vertAlign w:val="superscript"/>
        </w:rPr>
        <w:t>0</w:t>
      </w:r>
      <w:r w:rsidRPr="003674E2">
        <w:rPr>
          <w:rFonts w:ascii="Times New Roman" w:hAnsi="Times New Roman" w:cs="Times New Roman"/>
          <w:sz w:val="24"/>
          <w:szCs w:val="24"/>
        </w:rPr>
        <w:t xml:space="preserve"> для пшениці та жита і 25...60</w:t>
      </w:r>
      <w:r w:rsidRPr="003674E2">
        <w:rPr>
          <w:rFonts w:ascii="Times New Roman" w:hAnsi="Times New Roman" w:cs="Times New Roman"/>
          <w:sz w:val="24"/>
          <w:szCs w:val="24"/>
          <w:vertAlign w:val="superscript"/>
        </w:rPr>
        <w:t>0</w:t>
      </w:r>
      <w:r w:rsidRPr="003674E2">
        <w:rPr>
          <w:rFonts w:ascii="Times New Roman" w:hAnsi="Times New Roman" w:cs="Times New Roman"/>
          <w:sz w:val="24"/>
          <w:szCs w:val="24"/>
        </w:rPr>
        <w:t xml:space="preserve"> для трав. Цей факт свідчить, що непростою задачею є вибір кута розхилу різальної пари. Крім того, при мінливості фізико-механічних властивостей стебел рослин, сталий (конструктивно встановлений) кут розхилу різальної пари є не оптимальним. В роботі пропонується змінити геометрію елементів різальної пара, виконуючи різальні кромки криволінійними за встановленим законом зміни. Під час робочого ходу ножа це дозволить забезпечити варіацію кута защемлення стебла різальною парою в необхідних межах. Завдяки цьому покращиться процес зрізування: вирівняються умови перерізання рослин з відмінними властивостями, унеможливиться висковзування рослини з розхилу різальної пари, можливе зменшення відносної швидкості ходу ножа.</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b/>
          <w:sz w:val="24"/>
          <w:szCs w:val="24"/>
        </w:rPr>
      </w:pPr>
      <w:r w:rsidRPr="003674E2">
        <w:rPr>
          <w:rFonts w:ascii="Times New Roman" w:hAnsi="Times New Roman" w:cs="Times New Roman"/>
          <w:b/>
          <w:sz w:val="24"/>
          <w:szCs w:val="24"/>
        </w:rPr>
        <w:t>Література.</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 Бабій А.В. Обґрунтування конструктивних особливостей енергозберігаючого приводного механізму косарки / Бабій А.В., Рибак Т.І</w:t>
      </w:r>
      <w:r w:rsidRPr="003674E2">
        <w:rPr>
          <w:rStyle w:val="a8"/>
          <w:rFonts w:ascii="Times New Roman" w:hAnsi="Times New Roman" w:cs="Times New Roman"/>
          <w:b w:val="0"/>
          <w:sz w:val="24"/>
          <w:szCs w:val="24"/>
        </w:rPr>
        <w:t xml:space="preserve">., Бабій М.В. // Вісник ХНТУСГ. </w:t>
      </w:r>
      <w:r w:rsidRPr="003674E2">
        <w:rPr>
          <w:rFonts w:ascii="Times New Roman" w:hAnsi="Times New Roman" w:cs="Times New Roman"/>
          <w:sz w:val="24"/>
          <w:szCs w:val="24"/>
        </w:rPr>
        <w:t xml:space="preserve">– </w:t>
      </w:r>
      <w:r w:rsidRPr="003674E2">
        <w:rPr>
          <w:rStyle w:val="a8"/>
          <w:rFonts w:ascii="Times New Roman" w:hAnsi="Times New Roman" w:cs="Times New Roman"/>
          <w:b w:val="0"/>
          <w:sz w:val="24"/>
          <w:szCs w:val="24"/>
        </w:rPr>
        <w:t xml:space="preserve">Випуск 134 “Технічний сервіс машин для рослинництва”. </w:t>
      </w:r>
      <w:r w:rsidRPr="003674E2">
        <w:rPr>
          <w:rFonts w:ascii="Times New Roman" w:hAnsi="Times New Roman" w:cs="Times New Roman"/>
          <w:sz w:val="24"/>
          <w:szCs w:val="24"/>
        </w:rPr>
        <w:t>–</w:t>
      </w:r>
      <w:r w:rsidRPr="003674E2">
        <w:rPr>
          <w:rStyle w:val="a8"/>
          <w:rFonts w:ascii="Times New Roman" w:hAnsi="Times New Roman" w:cs="Times New Roman"/>
          <w:b w:val="0"/>
          <w:sz w:val="24"/>
          <w:szCs w:val="24"/>
        </w:rPr>
        <w:t xml:space="preserve"> Харків, 2013. – С.116</w:t>
      </w:r>
      <w:r w:rsidRPr="003674E2">
        <w:rPr>
          <w:rFonts w:ascii="Times New Roman" w:hAnsi="Times New Roman" w:cs="Times New Roman"/>
          <w:sz w:val="24"/>
          <w:szCs w:val="24"/>
        </w:rPr>
        <w:t>–</w:t>
      </w:r>
      <w:r w:rsidRPr="003674E2">
        <w:rPr>
          <w:rStyle w:val="a8"/>
          <w:rFonts w:ascii="Times New Roman" w:hAnsi="Times New Roman" w:cs="Times New Roman"/>
          <w:b w:val="0"/>
          <w:sz w:val="24"/>
          <w:szCs w:val="24"/>
        </w:rPr>
        <w:t xml:space="preserve">122. </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2. </w:t>
      </w:r>
      <w:r w:rsidRPr="003674E2">
        <w:rPr>
          <w:rFonts w:ascii="Times New Roman" w:hAnsi="Times New Roman" w:cs="Times New Roman"/>
          <w:bCs/>
          <w:sz w:val="24"/>
          <w:szCs w:val="24"/>
        </w:rPr>
        <w:t xml:space="preserve">Сельскохозяйственные и мелиоративные машины </w:t>
      </w:r>
      <w:r w:rsidRPr="003674E2">
        <w:rPr>
          <w:rFonts w:ascii="Times New Roman" w:hAnsi="Times New Roman" w:cs="Times New Roman"/>
          <w:sz w:val="24"/>
          <w:szCs w:val="24"/>
        </w:rPr>
        <w:t xml:space="preserve">[Текст] </w:t>
      </w:r>
      <w:r w:rsidRPr="003674E2">
        <w:rPr>
          <w:rFonts w:ascii="Times New Roman" w:hAnsi="Times New Roman" w:cs="Times New Roman"/>
          <w:bCs/>
          <w:sz w:val="24"/>
          <w:szCs w:val="24"/>
        </w:rPr>
        <w:t>/ Под ред. Г.Е. Листопада.– М.: Агропромиздат, 1986.– 688с.</w:t>
      </w:r>
      <w:r w:rsidRPr="003674E2">
        <w:rPr>
          <w:rFonts w:ascii="Times New Roman" w:hAnsi="Times New Roman" w:cs="Times New Roman"/>
          <w:sz w:val="24"/>
          <w:szCs w:val="24"/>
        </w:rPr>
        <w:br w:type="page"/>
      </w:r>
    </w:p>
    <w:p w:rsidR="004768B1" w:rsidRPr="002639E0" w:rsidRDefault="004768B1" w:rsidP="009115C8">
      <w:pPr>
        <w:widowControl w:val="0"/>
        <w:spacing w:after="0" w:line="240" w:lineRule="auto"/>
        <w:jc w:val="both"/>
        <w:rPr>
          <w:rFonts w:ascii="Times New Roman" w:eastAsia="Times New Roman" w:hAnsi="Times New Roman" w:cs="Times New Roman"/>
          <w:b/>
          <w:sz w:val="24"/>
          <w:szCs w:val="24"/>
        </w:rPr>
      </w:pPr>
      <w:r w:rsidRPr="002639E0">
        <w:rPr>
          <w:rFonts w:ascii="Times New Roman" w:eastAsia="Times New Roman" w:hAnsi="Times New Roman" w:cs="Times New Roman"/>
          <w:b/>
          <w:sz w:val="24"/>
          <w:szCs w:val="24"/>
        </w:rPr>
        <w:lastRenderedPageBreak/>
        <w:t>УДК 621.9.025.14</w:t>
      </w:r>
    </w:p>
    <w:p w:rsidR="004768B1" w:rsidRPr="002639E0" w:rsidRDefault="004768B1" w:rsidP="009115C8">
      <w:pPr>
        <w:widowControl w:val="0"/>
        <w:spacing w:after="0" w:line="240" w:lineRule="auto"/>
        <w:jc w:val="both"/>
        <w:rPr>
          <w:rFonts w:ascii="Times New Roman" w:eastAsia="Times New Roman" w:hAnsi="Times New Roman" w:cs="Times New Roman"/>
          <w:b/>
          <w:i/>
          <w:sz w:val="24"/>
          <w:szCs w:val="24"/>
        </w:rPr>
      </w:pPr>
      <w:r w:rsidRPr="002639E0">
        <w:rPr>
          <w:rFonts w:ascii="Times New Roman" w:eastAsia="Times New Roman" w:hAnsi="Times New Roman" w:cs="Times New Roman"/>
          <w:b/>
          <w:sz w:val="24"/>
          <w:szCs w:val="24"/>
        </w:rPr>
        <w:t>М.В</w:t>
      </w:r>
      <w:r w:rsidRPr="002639E0">
        <w:rPr>
          <w:rFonts w:ascii="Times New Roman" w:eastAsia="Times New Roman" w:hAnsi="Times New Roman" w:cs="Times New Roman"/>
          <w:b/>
          <w:i/>
          <w:sz w:val="24"/>
          <w:szCs w:val="24"/>
        </w:rPr>
        <w:t xml:space="preserve">. </w:t>
      </w:r>
      <w:r w:rsidRPr="002639E0">
        <w:rPr>
          <w:rFonts w:ascii="Times New Roman" w:eastAsia="Times New Roman" w:hAnsi="Times New Roman" w:cs="Times New Roman"/>
          <w:b/>
          <w:sz w:val="24"/>
          <w:szCs w:val="24"/>
        </w:rPr>
        <w:t>Бабій, канд. техн. наук</w:t>
      </w:r>
    </w:p>
    <w:p w:rsidR="004768B1" w:rsidRPr="003674E2" w:rsidRDefault="004768B1" w:rsidP="009115C8">
      <w:pPr>
        <w:widowControl w:val="0"/>
        <w:spacing w:after="0" w:line="240" w:lineRule="auto"/>
        <w:jc w:val="both"/>
        <w:rPr>
          <w:rFonts w:ascii="Times New Roman" w:eastAsia="Calibri" w:hAnsi="Times New Roman" w:cs="Times New Roman"/>
          <w:sz w:val="24"/>
          <w:szCs w:val="24"/>
        </w:rPr>
      </w:pPr>
      <w:r w:rsidRPr="003674E2">
        <w:rPr>
          <w:rFonts w:ascii="Times New Roman" w:eastAsia="Times New Roman" w:hAnsi="Times New Roman" w:cs="Times New Roman"/>
          <w:bCs/>
          <w:sz w:val="24"/>
          <w:szCs w:val="24"/>
        </w:rPr>
        <w:t>Херсонська державна морська академія, Україна</w:t>
      </w:r>
    </w:p>
    <w:p w:rsidR="004768B1" w:rsidRPr="005D4204" w:rsidRDefault="004768B1" w:rsidP="009115C8">
      <w:pPr>
        <w:widowControl w:val="0"/>
        <w:spacing w:after="0" w:line="240" w:lineRule="auto"/>
        <w:ind w:firstLine="709"/>
        <w:jc w:val="both"/>
        <w:rPr>
          <w:rFonts w:ascii="Times New Roman" w:eastAsia="Calibri" w:hAnsi="Times New Roman" w:cs="Times New Roman"/>
          <w:sz w:val="20"/>
          <w:szCs w:val="20"/>
        </w:rPr>
      </w:pPr>
    </w:p>
    <w:p w:rsidR="004768B1" w:rsidRPr="002639E0" w:rsidRDefault="004768B1" w:rsidP="009115C8">
      <w:pPr>
        <w:widowControl w:val="0"/>
        <w:spacing w:after="0" w:line="240" w:lineRule="auto"/>
        <w:jc w:val="center"/>
        <w:rPr>
          <w:rFonts w:ascii="Times New Roman" w:eastAsia="Calibri" w:hAnsi="Times New Roman" w:cs="Times New Roman"/>
          <w:b/>
          <w:sz w:val="24"/>
          <w:szCs w:val="24"/>
        </w:rPr>
      </w:pPr>
      <w:r w:rsidRPr="002639E0">
        <w:rPr>
          <w:rFonts w:ascii="Times New Roman" w:eastAsia="Calibri" w:hAnsi="Times New Roman" w:cs="Times New Roman"/>
          <w:b/>
          <w:sz w:val="24"/>
          <w:szCs w:val="24"/>
        </w:rPr>
        <w:t>СИЛОВІ ПАРАМЕТРИ ПРОЦЕСУ РІЗАННЯ ВІДРІЗНИМ РІЗЦЕМ З БІЧНОЮ УСТАНОВКОЮ БАГАТОГРАННОЇ НЕПЕРЕТОЧУВАНОЇ ПЛАСТИНИ</w:t>
      </w:r>
    </w:p>
    <w:p w:rsidR="004768B1" w:rsidRPr="005D4204" w:rsidRDefault="004768B1" w:rsidP="009115C8">
      <w:pPr>
        <w:widowControl w:val="0"/>
        <w:spacing w:after="0" w:line="240" w:lineRule="auto"/>
        <w:ind w:firstLine="709"/>
        <w:jc w:val="both"/>
        <w:rPr>
          <w:rFonts w:ascii="Times New Roman" w:eastAsia="Calibri" w:hAnsi="Times New Roman" w:cs="Times New Roman"/>
          <w:sz w:val="20"/>
          <w:szCs w:val="20"/>
        </w:rPr>
      </w:pPr>
    </w:p>
    <w:p w:rsidR="004768B1" w:rsidRPr="002639E0" w:rsidRDefault="004768B1" w:rsidP="009115C8">
      <w:pPr>
        <w:widowControl w:val="0"/>
        <w:spacing w:after="0" w:line="240" w:lineRule="auto"/>
        <w:jc w:val="both"/>
        <w:rPr>
          <w:rFonts w:ascii="Times New Roman" w:eastAsia="Times New Roman" w:hAnsi="Times New Roman" w:cs="Times New Roman"/>
          <w:b/>
          <w:sz w:val="24"/>
          <w:szCs w:val="24"/>
        </w:rPr>
      </w:pPr>
      <w:r w:rsidRPr="002639E0">
        <w:rPr>
          <w:rFonts w:ascii="Times New Roman" w:eastAsia="Times New Roman" w:hAnsi="Times New Roman" w:cs="Times New Roman"/>
          <w:b/>
          <w:sz w:val="24"/>
          <w:szCs w:val="24"/>
          <w:lang w:val="en-US"/>
        </w:rPr>
        <w:t>M. Babii</w:t>
      </w:r>
      <w:r w:rsidRPr="002639E0">
        <w:rPr>
          <w:rFonts w:ascii="Times New Roman" w:eastAsia="Times New Roman" w:hAnsi="Times New Roman" w:cs="Times New Roman"/>
          <w:b/>
          <w:sz w:val="24"/>
          <w:szCs w:val="24"/>
        </w:rPr>
        <w:t xml:space="preserve">, </w:t>
      </w:r>
      <w:r w:rsidR="002639E0">
        <w:rPr>
          <w:rFonts w:ascii="Times New Roman" w:eastAsia="Times New Roman" w:hAnsi="Times New Roman" w:cs="Times New Roman"/>
          <w:b/>
          <w:sz w:val="24"/>
          <w:szCs w:val="24"/>
          <w:lang w:val="en-US"/>
        </w:rPr>
        <w:t>Ph.D</w:t>
      </w:r>
    </w:p>
    <w:p w:rsidR="004768B1" w:rsidRPr="002639E0" w:rsidRDefault="004768B1" w:rsidP="009115C8">
      <w:pPr>
        <w:widowControl w:val="0"/>
        <w:spacing w:after="0" w:line="240" w:lineRule="auto"/>
        <w:jc w:val="center"/>
        <w:rPr>
          <w:rFonts w:ascii="Times New Roman" w:hAnsi="Times New Roman" w:cs="Times New Roman"/>
          <w:b/>
          <w:spacing w:val="-5"/>
          <w:sz w:val="24"/>
          <w:szCs w:val="24"/>
          <w:lang w:val="en-US"/>
        </w:rPr>
      </w:pPr>
      <w:r w:rsidRPr="002639E0">
        <w:rPr>
          <w:rFonts w:ascii="Times New Roman" w:hAnsi="Times New Roman" w:cs="Times New Roman"/>
          <w:b/>
          <w:spacing w:val="-5"/>
          <w:sz w:val="24"/>
          <w:szCs w:val="24"/>
          <w:lang w:val="en-US"/>
        </w:rPr>
        <w:t>POWER PARAMETERS OF THE CUTTING PROCESS FOR CUTTING WITH SIDE CUTTERS MULTIFACED INSTALLING PLATE</w:t>
      </w:r>
    </w:p>
    <w:p w:rsidR="004768B1" w:rsidRPr="005D4204" w:rsidRDefault="004768B1" w:rsidP="009115C8">
      <w:pPr>
        <w:widowControl w:val="0"/>
        <w:spacing w:after="0" w:line="240" w:lineRule="auto"/>
        <w:ind w:firstLine="709"/>
        <w:jc w:val="both"/>
        <w:rPr>
          <w:rFonts w:ascii="Times New Roman" w:hAnsi="Times New Roman" w:cs="Times New Roman"/>
          <w:spacing w:val="-5"/>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У сучасному машинобудуванні до найбільш прогресивних відносяться металорізальні інструменти, оснащені багатогранними непереточуваними пластинами (БНП) з механічним кріпленням їх до корпусу, що забезпечує можливість їх повороту і швидкої заміни без зняття інструменту з верстата. Серед відрізних різців найбільш доцільним є застосування збірного відрізного різця з бічної установкою БНП за патентом РФ №2366542 (рис. 1). Перевагою даної конструкції інструменту є максимальна простота при високій надійності і міцності кріплення БНП і достатньої жорсткості різця. З метою визначення раціональних силових параметрів процесу різання даного інструменту проводили експериментальні дослідження. За експериментальними даними виводили рівняння вертикальної (головної) Pz і радіальної Py складових сил різання для кожного фіксованого значення переднього кута γ. Оскільки вимірювання складових сил різання виконувалися для двох значень подачі S (мм / об), то поверхня відгуку відновлена як лінійчаста.</w:t>
      </w:r>
    </w:p>
    <w:tbl>
      <w:tblPr>
        <w:tblStyle w:val="2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1"/>
      </w:tblGrid>
      <w:tr w:rsidR="004768B1" w:rsidRPr="003674E2" w:rsidTr="004768B1">
        <w:tc>
          <w:tcPr>
            <w:tcW w:w="3131" w:type="dxa"/>
          </w:tcPr>
          <w:p w:rsidR="004768B1" w:rsidRPr="003674E2" w:rsidRDefault="004768B1" w:rsidP="009115C8">
            <w:pPr>
              <w:widowControl w:val="0"/>
              <w:ind w:firstLine="709"/>
              <w:jc w:val="both"/>
              <w:rPr>
                <w:sz w:val="24"/>
                <w:szCs w:val="24"/>
                <w:lang w:val="uk-UA"/>
              </w:rPr>
            </w:pPr>
            <w:r w:rsidRPr="003674E2">
              <w:rPr>
                <w:rFonts w:asciiTheme="minorHAnsi" w:eastAsia="Times New Roman" w:hAnsiTheme="minorHAnsi" w:cstheme="minorBidi"/>
                <w:sz w:val="24"/>
                <w:szCs w:val="24"/>
                <w:lang w:val="uk-UA"/>
              </w:rPr>
              <w:object w:dxaOrig="2775" w:dyaOrig="2730">
                <v:shape id="_x0000_i1032" type="#_x0000_t75" style="width:100.5pt;height:94.05pt" o:ole="">
                  <v:imagedata r:id="rId47" o:title="" gain="2.5" blacklevel="9830f"/>
                </v:shape>
                <o:OLEObject Type="Embed" ProgID="PBrush" ShapeID="_x0000_i1032" DrawAspect="Content" ObjectID="_1555668599" r:id="rId48"/>
              </w:object>
            </w:r>
          </w:p>
        </w:tc>
      </w:tr>
      <w:tr w:rsidR="004768B1" w:rsidRPr="003674E2" w:rsidTr="004768B1">
        <w:tc>
          <w:tcPr>
            <w:tcW w:w="3131" w:type="dxa"/>
          </w:tcPr>
          <w:p w:rsidR="004768B1" w:rsidRPr="003674E2" w:rsidRDefault="004768B1" w:rsidP="009115C8">
            <w:pPr>
              <w:widowControl w:val="0"/>
              <w:ind w:firstLine="709"/>
              <w:jc w:val="both"/>
              <w:rPr>
                <w:noProof/>
                <w:sz w:val="24"/>
                <w:szCs w:val="24"/>
                <w:lang w:val="uk-UA"/>
              </w:rPr>
            </w:pPr>
            <w:r w:rsidRPr="003674E2">
              <w:rPr>
                <w:noProof/>
                <w:sz w:val="24"/>
                <w:szCs w:val="24"/>
                <w:lang w:val="uk-UA"/>
              </w:rPr>
              <w:t>Рис. 1. Відрізний різець з бічною установкою БНП</w:t>
            </w:r>
          </w:p>
        </w:tc>
      </w:tr>
    </w:tbl>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Як відомо, лінійчаста поверхня має рівняння:</w:t>
      </w:r>
    </w:p>
    <w:tbl>
      <w:tblPr>
        <w:tblStyle w:val="11"/>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67"/>
      </w:tblGrid>
      <w:tr w:rsidR="004768B1" w:rsidRPr="003674E2" w:rsidTr="004768B1">
        <w:trPr>
          <w:trHeight w:val="283"/>
          <w:jc w:val="right"/>
        </w:trPr>
        <w:tc>
          <w:tcPr>
            <w:tcW w:w="5211" w:type="dxa"/>
            <w:vAlign w:val="center"/>
          </w:tcPr>
          <w:p w:rsidR="004768B1" w:rsidRPr="003674E2" w:rsidRDefault="004768B1" w:rsidP="009115C8">
            <w:pPr>
              <w:widowControl w:val="0"/>
              <w:ind w:firstLine="709"/>
              <w:jc w:val="both"/>
              <w:rPr>
                <w:rFonts w:ascii="Times New Roman" w:hAnsi="Times New Roman" w:cs="Times New Roman"/>
                <w:i/>
                <w:sz w:val="24"/>
                <w:szCs w:val="24"/>
                <w:lang w:val="uk-UA"/>
              </w:rPr>
            </w:pPr>
            <m:oMath>
              <m:r>
                <w:rPr>
                  <w:rFonts w:ascii="Cambria Math" w:hAnsi="Cambria Math" w:cs="Times New Roman"/>
                  <w:sz w:val="24"/>
                  <w:szCs w:val="24"/>
                  <w:lang w:val="uk-UA"/>
                </w:rPr>
                <m:t>P</m:t>
              </m:r>
              <m:d>
                <m:dPr>
                  <m:ctrlPr>
                    <w:rPr>
                      <w:rFonts w:ascii="Cambria Math" w:hAnsi="Times New Roman" w:cs="Times New Roman"/>
                      <w:i/>
                      <w:sz w:val="24"/>
                      <w:szCs w:val="24"/>
                      <w:lang w:val="uk-UA"/>
                    </w:rPr>
                  </m:ctrlPr>
                </m:dPr>
                <m:e>
                  <m:r>
                    <w:rPr>
                      <w:rFonts w:ascii="Cambria Math" w:hAnsi="Cambria Math" w:cs="Times New Roman"/>
                      <w:sz w:val="24"/>
                      <w:szCs w:val="24"/>
                      <w:lang w:val="uk-UA"/>
                    </w:rPr>
                    <m:t>S</m:t>
                  </m:r>
                  <m:r>
                    <w:rPr>
                      <w:rFonts w:ascii="Cambria Math" w:hAnsi="Times New Roman" w:cs="Times New Roman"/>
                      <w:sz w:val="24"/>
                      <w:szCs w:val="24"/>
                      <w:lang w:val="uk-UA"/>
                    </w:rPr>
                    <m:t>;</m:t>
                  </m:r>
                  <m:r>
                    <w:rPr>
                      <w:rFonts w:ascii="Cambria Math" w:hAnsi="Cambria Math" w:cs="Times New Roman"/>
                      <w:sz w:val="24"/>
                      <w:szCs w:val="24"/>
                      <w:lang w:val="uk-UA"/>
                    </w:rPr>
                    <m:t>V</m:t>
                  </m:r>
                </m:e>
              </m:d>
              <m:r>
                <w:rPr>
                  <w:rFonts w:ascii="Cambria Math" w:hAnsi="Times New Roman" w:cs="Times New Roman"/>
                  <w:sz w:val="24"/>
                  <w:szCs w:val="24"/>
                  <w:lang w:val="uk-UA"/>
                </w:rPr>
                <m:t>=</m:t>
              </m:r>
              <m:r>
                <w:rPr>
                  <w:rFonts w:ascii="Cambria Math" w:hAnsi="Cambria Math" w:cs="Times New Roman"/>
                  <w:sz w:val="24"/>
                  <w:szCs w:val="24"/>
                  <w:lang w:val="uk-UA"/>
                </w:rPr>
                <m:t>f</m:t>
              </m:r>
              <m:d>
                <m:dPr>
                  <m:ctrlPr>
                    <w:rPr>
                      <w:rFonts w:ascii="Cambria Math" w:hAnsi="Times New Roman" w:cs="Times New Roman"/>
                      <w:i/>
                      <w:sz w:val="24"/>
                      <w:szCs w:val="24"/>
                      <w:lang w:val="uk-UA"/>
                    </w:rPr>
                  </m:ctrlPr>
                </m:dPr>
                <m:e>
                  <m:r>
                    <w:rPr>
                      <w:rFonts w:ascii="Cambria Math" w:hAnsi="Times New Roman" w:cs="Times New Roman"/>
                      <w:sz w:val="24"/>
                      <w:szCs w:val="24"/>
                      <w:lang w:val="uk-UA"/>
                    </w:rPr>
                    <m:t>0;</m:t>
                  </m:r>
                  <m:r>
                    <w:rPr>
                      <w:rFonts w:ascii="Cambria Math" w:hAnsi="Cambria Math" w:cs="Times New Roman"/>
                      <w:sz w:val="24"/>
                      <w:szCs w:val="24"/>
                      <w:lang w:val="uk-UA"/>
                    </w:rPr>
                    <m:t>V</m:t>
                  </m:r>
                </m:e>
              </m:d>
              <m:r>
                <w:rPr>
                  <w:rFonts w:ascii="Times New Roman" w:hAnsi="Times New Roman" w:cs="Times New Roman"/>
                  <w:sz w:val="24"/>
                  <w:szCs w:val="24"/>
                  <w:lang w:val="uk-UA"/>
                </w:rPr>
                <m:t>∙</m:t>
              </m:r>
              <m:d>
                <m:dPr>
                  <m:ctrlPr>
                    <w:rPr>
                      <w:rFonts w:ascii="Cambria Math" w:hAnsi="Times New Roman" w:cs="Times New Roman"/>
                      <w:i/>
                      <w:sz w:val="24"/>
                      <w:szCs w:val="24"/>
                      <w:lang w:val="uk-UA"/>
                    </w:rPr>
                  </m:ctrlPr>
                </m:dPr>
                <m:e>
                  <m:r>
                    <w:rPr>
                      <w:rFonts w:ascii="Cambria Math" w:hAnsi="Times New Roman" w:cs="Times New Roman"/>
                      <w:sz w:val="24"/>
                      <w:szCs w:val="24"/>
                      <w:lang w:val="uk-UA"/>
                    </w:rPr>
                    <m:t>1</m:t>
                  </m:r>
                  <m:r>
                    <w:rPr>
                      <w:rFonts w:ascii="Cambria Math" w:hAnsi="Times New Roman" w:cs="Times New Roman"/>
                      <w:sz w:val="24"/>
                      <w:szCs w:val="24"/>
                      <w:lang w:val="uk-UA"/>
                    </w:rPr>
                    <m:t>-</m:t>
                  </m:r>
                  <m:r>
                    <w:rPr>
                      <w:rFonts w:ascii="Cambria Math" w:hAnsi="Cambria Math" w:cs="Times New Roman"/>
                      <w:sz w:val="24"/>
                      <w:szCs w:val="24"/>
                      <w:lang w:val="uk-UA"/>
                    </w:rPr>
                    <m:t>w</m:t>
                  </m:r>
                </m:e>
              </m:d>
              <m:r>
                <w:rPr>
                  <w:rFonts w:ascii="Cambria Math" w:hAnsi="Times New Roman" w:cs="Times New Roman"/>
                  <w:sz w:val="24"/>
                  <w:szCs w:val="24"/>
                  <w:lang w:val="uk-UA"/>
                </w:rPr>
                <m:t>+</m:t>
              </m:r>
              <m:r>
                <w:rPr>
                  <w:rFonts w:ascii="Cambria Math" w:hAnsi="Cambria Math" w:cs="Times New Roman"/>
                  <w:sz w:val="24"/>
                  <w:szCs w:val="24"/>
                  <w:lang w:val="uk-UA"/>
                </w:rPr>
                <m:t>f</m:t>
              </m:r>
              <m:d>
                <m:dPr>
                  <m:ctrlPr>
                    <w:rPr>
                      <w:rFonts w:ascii="Cambria Math" w:hAnsi="Times New Roman" w:cs="Times New Roman"/>
                      <w:i/>
                      <w:sz w:val="24"/>
                      <w:szCs w:val="24"/>
                      <w:lang w:val="uk-UA"/>
                    </w:rPr>
                  </m:ctrlPr>
                </m:dPr>
                <m:e>
                  <m:r>
                    <w:rPr>
                      <w:rFonts w:ascii="Cambria Math" w:hAnsi="Times New Roman" w:cs="Times New Roman"/>
                      <w:sz w:val="24"/>
                      <w:szCs w:val="24"/>
                      <w:lang w:val="uk-UA"/>
                    </w:rPr>
                    <m:t>1;</m:t>
                  </m:r>
                  <m:r>
                    <w:rPr>
                      <w:rFonts w:ascii="Cambria Math" w:hAnsi="Cambria Math" w:cs="Times New Roman"/>
                      <w:sz w:val="24"/>
                      <w:szCs w:val="24"/>
                      <w:lang w:val="uk-UA"/>
                    </w:rPr>
                    <m:t>V</m:t>
                  </m:r>
                </m:e>
              </m:d>
              <m:r>
                <w:rPr>
                  <w:rFonts w:ascii="Times New Roman" w:hAnsi="Times New Roman" w:cs="Times New Roman"/>
                  <w:sz w:val="24"/>
                  <w:szCs w:val="24"/>
                  <w:lang w:val="uk-UA"/>
                </w:rPr>
                <m:t>∙</m:t>
              </m:r>
              <m:r>
                <w:rPr>
                  <w:rFonts w:ascii="Cambria Math" w:hAnsi="Cambria Math" w:cs="Times New Roman"/>
                  <w:sz w:val="24"/>
                  <w:szCs w:val="24"/>
                  <w:lang w:val="uk-UA"/>
                </w:rPr>
                <m:t>w</m:t>
              </m:r>
            </m:oMath>
            <w:r w:rsidRPr="003674E2">
              <w:rPr>
                <w:rFonts w:ascii="Times New Roman" w:hAnsi="Times New Roman" w:cs="Times New Roman"/>
                <w:sz w:val="24"/>
                <w:szCs w:val="24"/>
                <w:lang w:val="uk-UA"/>
              </w:rPr>
              <w:t>,</w:t>
            </w:r>
          </w:p>
        </w:tc>
        <w:tc>
          <w:tcPr>
            <w:tcW w:w="567" w:type="dxa"/>
            <w:vAlign w:val="center"/>
          </w:tcPr>
          <w:p w:rsidR="004768B1" w:rsidRPr="003674E2" w:rsidRDefault="004768B1" w:rsidP="009115C8">
            <w:pPr>
              <w:widowControl w:val="0"/>
              <w:ind w:firstLine="709"/>
              <w:jc w:val="both"/>
              <w:rPr>
                <w:rFonts w:ascii="Times New Roman" w:hAnsi="Times New Roman" w:cs="Times New Roman"/>
                <w:sz w:val="24"/>
                <w:szCs w:val="24"/>
                <w:lang w:val="uk-UA"/>
              </w:rPr>
            </w:pPr>
            <w:r w:rsidRPr="003674E2">
              <w:rPr>
                <w:rFonts w:ascii="Times New Roman" w:hAnsi="Times New Roman" w:cs="Times New Roman"/>
                <w:sz w:val="24"/>
                <w:szCs w:val="24"/>
                <w:lang w:val="uk-UA"/>
              </w:rPr>
              <w:t>(1)</w:t>
            </w:r>
          </w:p>
        </w:tc>
      </w:tr>
    </w:tbl>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де </w:t>
      </w:r>
      <w:r w:rsidRPr="003674E2">
        <w:rPr>
          <w:rFonts w:ascii="Times New Roman" w:hAnsi="Times New Roman" w:cs="Times New Roman"/>
          <w:i/>
          <w:sz w:val="24"/>
          <w:szCs w:val="24"/>
        </w:rPr>
        <w:t>w</w:t>
      </w:r>
      <w:r w:rsidRPr="003674E2">
        <w:rPr>
          <w:rFonts w:ascii="Times New Roman" w:hAnsi="Times New Roman" w:cs="Times New Roman"/>
          <w:sz w:val="24"/>
          <w:szCs w:val="24"/>
        </w:rPr>
        <w:t xml:space="preserve"> – нормалізована змінна </w:t>
      </w:r>
      <m:oMath>
        <m:r>
          <w:rPr>
            <w:rFonts w:ascii="Cambria Math" w:hAnsi="Times New Roman" w:cs="Times New Roman"/>
            <w:sz w:val="24"/>
            <w:szCs w:val="24"/>
          </w:rPr>
          <m:t>(0</m:t>
        </m:r>
        <m:r>
          <w:rPr>
            <w:rFonts w:ascii="Cambria Math" w:hAnsi="Times New Roman" w:cs="Times New Roman"/>
            <w:sz w:val="24"/>
            <w:szCs w:val="24"/>
          </w:rPr>
          <m:t>≤</m:t>
        </m:r>
        <m:r>
          <w:rPr>
            <w:rFonts w:ascii="Cambria Math" w:hAnsi="Cambria Math" w:cs="Times New Roman"/>
            <w:sz w:val="24"/>
            <w:szCs w:val="24"/>
          </w:rPr>
          <m:t>w</m:t>
        </m:r>
        <m:r>
          <w:rPr>
            <w:rFonts w:ascii="Cambria Math" w:hAnsi="Times New Roman" w:cs="Times New Roman"/>
            <w:sz w:val="24"/>
            <w:szCs w:val="24"/>
          </w:rPr>
          <m:t>≤</m:t>
        </m:r>
        <m:r>
          <w:rPr>
            <w:rFonts w:ascii="Cambria Math" w:hAnsi="Times New Roman" w:cs="Times New Roman"/>
            <w:sz w:val="24"/>
            <w:szCs w:val="24"/>
          </w:rPr>
          <m:t>1)</m:t>
        </m:r>
      </m:oMath>
      <w:r w:rsidRPr="003674E2">
        <w:rPr>
          <w:rFonts w:ascii="Times New Roman" w:hAnsi="Times New Roman" w:cs="Times New Roman"/>
          <w:sz w:val="24"/>
          <w:szCs w:val="24"/>
        </w:rPr>
        <w:t xml:space="preserve">, яка відповідає змінній </w:t>
      </w:r>
      <w:r w:rsidRPr="003674E2">
        <w:rPr>
          <w:rFonts w:ascii="Times New Roman" w:hAnsi="Times New Roman" w:cs="Times New Roman"/>
          <w:i/>
          <w:sz w:val="24"/>
          <w:szCs w:val="24"/>
        </w:rPr>
        <w:t>S</w:t>
      </w:r>
      <w:r w:rsidRPr="003674E2">
        <w:rPr>
          <w:rFonts w:ascii="Times New Roman" w:hAnsi="Times New Roman" w:cs="Times New Roman"/>
          <w:sz w:val="24"/>
          <w:szCs w:val="24"/>
        </w:rPr>
        <w:t>, з якою зв’язана формулою:</w:t>
      </w:r>
    </w:p>
    <w:tbl>
      <w:tblPr>
        <w:tblStyle w:val="11"/>
        <w:tblW w:w="324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16"/>
        <w:gridCol w:w="501"/>
      </w:tblGrid>
      <w:tr w:rsidR="004768B1" w:rsidRPr="003674E2" w:rsidTr="004768B1">
        <w:trPr>
          <w:jc w:val="right"/>
        </w:trPr>
        <w:tc>
          <w:tcPr>
            <w:tcW w:w="4584" w:type="pct"/>
            <w:vAlign w:val="center"/>
          </w:tcPr>
          <w:p w:rsidR="004768B1" w:rsidRPr="003674E2" w:rsidRDefault="004768B1" w:rsidP="009115C8">
            <w:pPr>
              <w:widowControl w:val="0"/>
              <w:ind w:firstLine="709"/>
              <w:jc w:val="both"/>
              <w:rPr>
                <w:rFonts w:ascii="Times New Roman" w:hAnsi="Times New Roman" w:cs="Times New Roman"/>
                <w:sz w:val="24"/>
                <w:szCs w:val="24"/>
                <w:lang w:val="uk-UA"/>
              </w:rPr>
            </w:pPr>
            <m:oMath>
              <m:r>
                <w:rPr>
                  <w:rFonts w:ascii="Cambria Math" w:hAnsi="Cambria Math" w:cs="Times New Roman"/>
                  <w:sz w:val="24"/>
                  <w:szCs w:val="24"/>
                  <w:lang w:val="uk-UA"/>
                </w:rPr>
                <m:t>w</m:t>
              </m:r>
              <m:r>
                <w:rPr>
                  <w:rFonts w:ascii="Cambria Math" w:hAnsi="Times New Roman" w:cs="Times New Roman"/>
                  <w:sz w:val="24"/>
                  <w:szCs w:val="24"/>
                  <w:lang w:val="uk-UA"/>
                </w:rPr>
                <m:t>=</m:t>
              </m:r>
              <m:f>
                <m:fPr>
                  <m:ctrlPr>
                    <w:rPr>
                      <w:rFonts w:ascii="Cambria Math" w:hAnsi="Times New Roman" w:cs="Times New Roman"/>
                      <w:i/>
                      <w:sz w:val="24"/>
                      <w:szCs w:val="24"/>
                      <w:lang w:val="uk-UA"/>
                    </w:rPr>
                  </m:ctrlPr>
                </m:fPr>
                <m:num>
                  <m:r>
                    <w:rPr>
                      <w:rFonts w:ascii="Cambria Math" w:hAnsi="Cambria Math" w:cs="Times New Roman"/>
                      <w:sz w:val="24"/>
                      <w:szCs w:val="24"/>
                      <w:lang w:val="uk-UA"/>
                    </w:rPr>
                    <m:t>S</m:t>
                  </m:r>
                  <m:r>
                    <w:rPr>
                      <w:rFonts w:ascii="Times New Roman" w:hAnsi="Times New Roman" w:cs="Times New Roman"/>
                      <w:sz w:val="24"/>
                      <w:szCs w:val="24"/>
                      <w:lang w:val="uk-UA"/>
                    </w:rPr>
                    <m:t>-</m:t>
                  </m:r>
                  <m:sSub>
                    <m:sSubPr>
                      <m:ctrlPr>
                        <w:rPr>
                          <w:rFonts w:ascii="Cambria Math" w:hAnsi="Times New Roman" w:cs="Times New Roman"/>
                          <w:i/>
                          <w:sz w:val="24"/>
                          <w:szCs w:val="24"/>
                          <w:lang w:val="uk-UA"/>
                        </w:rPr>
                      </m:ctrlPr>
                    </m:sSubPr>
                    <m:e>
                      <m:r>
                        <w:rPr>
                          <w:rFonts w:ascii="Cambria Math" w:hAnsi="Cambria Math" w:cs="Times New Roman"/>
                          <w:sz w:val="24"/>
                          <w:szCs w:val="24"/>
                          <w:lang w:val="uk-UA"/>
                        </w:rPr>
                        <m:t>S</m:t>
                      </m:r>
                    </m:e>
                    <m:sub>
                      <m:r>
                        <w:rPr>
                          <w:rFonts w:ascii="Cambria Math" w:hAnsi="Times New Roman" w:cs="Times New Roman"/>
                          <w:sz w:val="24"/>
                          <w:szCs w:val="24"/>
                          <w:lang w:val="uk-UA"/>
                        </w:rPr>
                        <m:t>1</m:t>
                      </m:r>
                    </m:sub>
                  </m:sSub>
                </m:num>
                <m:den>
                  <m:sSub>
                    <m:sSubPr>
                      <m:ctrlPr>
                        <w:rPr>
                          <w:rFonts w:ascii="Cambria Math" w:hAnsi="Times New Roman" w:cs="Times New Roman"/>
                          <w:i/>
                          <w:sz w:val="24"/>
                          <w:szCs w:val="24"/>
                          <w:lang w:val="uk-UA"/>
                        </w:rPr>
                      </m:ctrlPr>
                    </m:sSubPr>
                    <m:e>
                      <m:r>
                        <w:rPr>
                          <w:rFonts w:ascii="Cambria Math" w:hAnsi="Cambria Math" w:cs="Times New Roman"/>
                          <w:sz w:val="24"/>
                          <w:szCs w:val="24"/>
                          <w:lang w:val="uk-UA"/>
                        </w:rPr>
                        <m:t>S</m:t>
                      </m:r>
                    </m:e>
                    <m:sub>
                      <m:r>
                        <w:rPr>
                          <w:rFonts w:ascii="Cambria Math" w:hAnsi="Times New Roman" w:cs="Times New Roman"/>
                          <w:sz w:val="24"/>
                          <w:szCs w:val="24"/>
                          <w:lang w:val="uk-UA"/>
                        </w:rPr>
                        <m:t>к</m:t>
                      </m:r>
                    </m:sub>
                  </m:sSub>
                  <m:r>
                    <w:rPr>
                      <w:rFonts w:ascii="Times New Roman" w:hAnsi="Times New Roman" w:cs="Times New Roman"/>
                      <w:sz w:val="24"/>
                      <w:szCs w:val="24"/>
                      <w:lang w:val="uk-UA"/>
                    </w:rPr>
                    <m:t>-</m:t>
                  </m:r>
                  <m:sSub>
                    <m:sSubPr>
                      <m:ctrlPr>
                        <w:rPr>
                          <w:rFonts w:ascii="Cambria Math" w:hAnsi="Times New Roman" w:cs="Times New Roman"/>
                          <w:i/>
                          <w:sz w:val="24"/>
                          <w:szCs w:val="24"/>
                          <w:lang w:val="uk-UA"/>
                        </w:rPr>
                      </m:ctrlPr>
                    </m:sSubPr>
                    <m:e>
                      <m:r>
                        <w:rPr>
                          <w:rFonts w:ascii="Cambria Math" w:hAnsi="Cambria Math" w:cs="Times New Roman"/>
                          <w:sz w:val="24"/>
                          <w:szCs w:val="24"/>
                          <w:lang w:val="uk-UA"/>
                        </w:rPr>
                        <m:t>S</m:t>
                      </m:r>
                    </m:e>
                    <m:sub>
                      <m:r>
                        <w:rPr>
                          <w:rFonts w:ascii="Cambria Math" w:hAnsi="Times New Roman" w:cs="Times New Roman"/>
                          <w:sz w:val="24"/>
                          <w:szCs w:val="24"/>
                          <w:lang w:val="uk-UA"/>
                        </w:rPr>
                        <m:t>1</m:t>
                      </m:r>
                    </m:sub>
                  </m:sSub>
                </m:den>
              </m:f>
            </m:oMath>
            <w:r w:rsidRPr="003674E2">
              <w:rPr>
                <w:rFonts w:ascii="Times New Roman" w:hAnsi="Times New Roman" w:cs="Times New Roman"/>
                <w:sz w:val="24"/>
                <w:szCs w:val="24"/>
                <w:lang w:val="uk-UA"/>
              </w:rPr>
              <w:t>,</w:t>
            </w:r>
          </w:p>
        </w:tc>
        <w:tc>
          <w:tcPr>
            <w:tcW w:w="416" w:type="pct"/>
            <w:vAlign w:val="center"/>
          </w:tcPr>
          <w:p w:rsidR="004768B1" w:rsidRPr="003674E2" w:rsidRDefault="004768B1" w:rsidP="009115C8">
            <w:pPr>
              <w:widowControl w:val="0"/>
              <w:ind w:firstLine="709"/>
              <w:jc w:val="both"/>
              <w:rPr>
                <w:rFonts w:ascii="Times New Roman" w:hAnsi="Times New Roman" w:cs="Times New Roman"/>
                <w:sz w:val="24"/>
                <w:szCs w:val="24"/>
                <w:lang w:val="uk-UA"/>
              </w:rPr>
            </w:pPr>
            <w:r w:rsidRPr="003674E2">
              <w:rPr>
                <w:rFonts w:ascii="Times New Roman" w:hAnsi="Times New Roman" w:cs="Times New Roman"/>
                <w:sz w:val="24"/>
                <w:szCs w:val="24"/>
                <w:lang w:val="uk-UA"/>
              </w:rPr>
              <w:t>(2)</w:t>
            </w:r>
          </w:p>
        </w:tc>
      </w:tr>
    </w:tbl>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де </w:t>
      </w:r>
      <m:oMath>
        <m:sSub>
          <m:sSubPr>
            <m:ctrlPr>
              <w:rPr>
                <w:rFonts w:ascii="Cambria Math" w:hAnsi="Times New Roman" w:cs="Times New Roman"/>
                <w:i/>
                <w:sz w:val="24"/>
                <w:szCs w:val="24"/>
              </w:rPr>
            </m:ctrlPr>
          </m:sSubPr>
          <m:e>
            <m:r>
              <w:rPr>
                <w:rFonts w:ascii="Cambria Math" w:hAnsi="Cambria Math" w:cs="Times New Roman"/>
                <w:sz w:val="24"/>
                <w:szCs w:val="24"/>
              </w:rPr>
              <m:t>S</m:t>
            </m:r>
          </m:e>
          <m:sub>
            <m:r>
              <w:rPr>
                <w:rFonts w:ascii="Cambria Math" w:hAnsi="Times New Roman" w:cs="Times New Roman"/>
                <w:sz w:val="24"/>
                <w:szCs w:val="24"/>
              </w:rPr>
              <m:t>1</m:t>
            </m:r>
          </m:sub>
        </m:sSub>
      </m:oMath>
      <w:r w:rsidRPr="003674E2">
        <w:rPr>
          <w:rFonts w:ascii="Times New Roman" w:hAnsi="Times New Roman" w:cs="Times New Roman"/>
          <w:sz w:val="24"/>
          <w:szCs w:val="24"/>
        </w:rPr>
        <w:t xml:space="preserve"> – перше, а </w:t>
      </w:r>
      <m:oMath>
        <m:sSub>
          <m:sSubPr>
            <m:ctrlPr>
              <w:rPr>
                <w:rFonts w:ascii="Cambria Math" w:hAnsi="Times New Roman" w:cs="Times New Roman"/>
                <w:i/>
                <w:sz w:val="24"/>
                <w:szCs w:val="24"/>
              </w:rPr>
            </m:ctrlPr>
          </m:sSubPr>
          <m:e>
            <m:r>
              <w:rPr>
                <w:rFonts w:ascii="Cambria Math" w:hAnsi="Cambria Math" w:cs="Times New Roman"/>
                <w:sz w:val="24"/>
                <w:szCs w:val="24"/>
              </w:rPr>
              <m:t>S</m:t>
            </m:r>
          </m:e>
          <m:sub>
            <m:r>
              <w:rPr>
                <w:rFonts w:ascii="Cambria Math" w:hAnsi="Times New Roman" w:cs="Times New Roman"/>
                <w:sz w:val="24"/>
                <w:szCs w:val="24"/>
              </w:rPr>
              <m:t>к</m:t>
            </m:r>
          </m:sub>
        </m:sSub>
      </m:oMath>
      <w:r w:rsidRPr="003674E2">
        <w:rPr>
          <w:rFonts w:ascii="Times New Roman" w:hAnsi="Times New Roman" w:cs="Times New Roman"/>
          <w:sz w:val="24"/>
          <w:szCs w:val="24"/>
        </w:rPr>
        <w:t xml:space="preserve"> – останнє експериментальне значення подачі </w:t>
      </w:r>
      <w:r w:rsidRPr="003674E2">
        <w:rPr>
          <w:rFonts w:ascii="Times New Roman" w:hAnsi="Times New Roman" w:cs="Times New Roman"/>
          <w:i/>
          <w:sz w:val="24"/>
          <w:szCs w:val="24"/>
        </w:rPr>
        <w:t>S</w:t>
      </w:r>
      <w:r w:rsidRPr="003674E2">
        <w:rPr>
          <w:rFonts w:ascii="Times New Roman"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Формула (2) переводить відрізок </w:t>
      </w:r>
      <m:oMath>
        <m:d>
          <m:dPr>
            <m:begChr m:val="["/>
            <m:endChr m:val="]"/>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S</m:t>
                </m:r>
              </m:e>
              <m:sub>
                <m:r>
                  <w:rPr>
                    <w:rFonts w:ascii="Cambria Math" w:hAnsi="Times New Roman" w:cs="Times New Roman"/>
                    <w:sz w:val="24"/>
                    <w:szCs w:val="24"/>
                  </w:rPr>
                  <m:t>1</m:t>
                </m:r>
              </m:sub>
            </m:sSub>
            <m:sSub>
              <m:sSubPr>
                <m:ctrlPr>
                  <w:rPr>
                    <w:rFonts w:ascii="Cambria Math" w:hAnsi="Times New Roman" w:cs="Times New Roman"/>
                    <w:i/>
                    <w:sz w:val="24"/>
                    <w:szCs w:val="24"/>
                  </w:rPr>
                </m:ctrlPr>
              </m:sSubPr>
              <m:e>
                <m:r>
                  <w:rPr>
                    <w:rFonts w:ascii="Cambria Math" w:hAnsi="Cambria Math" w:cs="Times New Roman"/>
                    <w:sz w:val="24"/>
                    <w:szCs w:val="24"/>
                  </w:rPr>
                  <m:t>S</m:t>
                </m:r>
              </m:e>
              <m:sub>
                <m:r>
                  <w:rPr>
                    <w:rFonts w:ascii="Cambria Math" w:hAnsi="Times New Roman" w:cs="Times New Roman"/>
                    <w:sz w:val="24"/>
                    <w:szCs w:val="24"/>
                  </w:rPr>
                  <m:t>к</m:t>
                </m:r>
              </m:sub>
            </m:sSub>
          </m:e>
        </m:d>
      </m:oMath>
      <w:r w:rsidRPr="003674E2">
        <w:rPr>
          <w:rFonts w:ascii="Times New Roman" w:hAnsi="Times New Roman" w:cs="Times New Roman"/>
          <w:sz w:val="24"/>
          <w:szCs w:val="24"/>
        </w:rPr>
        <w:t xml:space="preserve"> в одиничний відрізок </w:t>
      </w:r>
      <m:oMath>
        <m:d>
          <m:dPr>
            <m:begChr m:val="["/>
            <m:endChr m:val="]"/>
            <m:ctrlPr>
              <w:rPr>
                <w:rFonts w:ascii="Cambria Math" w:hAnsi="Times New Roman" w:cs="Times New Roman"/>
                <w:i/>
                <w:sz w:val="24"/>
                <w:szCs w:val="24"/>
              </w:rPr>
            </m:ctrlPr>
          </m:dPr>
          <m:e>
            <m:r>
              <w:rPr>
                <w:rFonts w:ascii="Cambria Math" w:hAnsi="Times New Roman" w:cs="Times New Roman"/>
                <w:sz w:val="24"/>
                <w:szCs w:val="24"/>
              </w:rPr>
              <m:t>0;1</m:t>
            </m:r>
          </m:e>
        </m:d>
      </m:oMath>
      <w:r w:rsidRPr="003674E2">
        <w:rPr>
          <w:rFonts w:ascii="Times New Roman" w:hAnsi="Times New Roman" w:cs="Times New Roman"/>
          <w:sz w:val="24"/>
          <w:szCs w:val="24"/>
        </w:rPr>
        <w:t xml:space="preserve">. Функціональні залежності </w:t>
      </w:r>
      <m:oMath>
        <m:r>
          <w:rPr>
            <w:rFonts w:ascii="Cambria Math" w:hAnsi="Cambria Math" w:cs="Times New Roman"/>
            <w:sz w:val="24"/>
            <w:szCs w:val="24"/>
          </w:rPr>
          <m:t>f</m:t>
        </m:r>
        <m:d>
          <m:dPr>
            <m:ctrlPr>
              <w:rPr>
                <w:rFonts w:ascii="Cambria Math" w:hAnsi="Times New Roman" w:cs="Times New Roman"/>
                <w:i/>
                <w:sz w:val="24"/>
                <w:szCs w:val="24"/>
              </w:rPr>
            </m:ctrlPr>
          </m:dPr>
          <m:e>
            <m:r>
              <w:rPr>
                <w:rFonts w:ascii="Cambria Math" w:hAnsi="Times New Roman" w:cs="Times New Roman"/>
                <w:sz w:val="24"/>
                <w:szCs w:val="24"/>
              </w:rPr>
              <m:t>0;</m:t>
            </m:r>
            <m:r>
              <w:rPr>
                <w:rFonts w:ascii="Cambria Math" w:hAnsi="Cambria Math" w:cs="Times New Roman"/>
                <w:sz w:val="24"/>
                <w:szCs w:val="24"/>
              </w:rPr>
              <m:t>V</m:t>
            </m:r>
          </m:e>
        </m:d>
      </m:oMath>
      <w:r w:rsidRPr="003674E2">
        <w:rPr>
          <w:rFonts w:ascii="Times New Roman" w:hAnsi="Times New Roman" w:cs="Times New Roman"/>
          <w:sz w:val="24"/>
          <w:szCs w:val="24"/>
        </w:rPr>
        <w:t xml:space="preserve"> і </w:t>
      </w:r>
      <m:oMath>
        <m:r>
          <w:rPr>
            <w:rFonts w:ascii="Cambria Math" w:hAnsi="Cambria Math" w:cs="Times New Roman"/>
            <w:sz w:val="24"/>
            <w:szCs w:val="24"/>
          </w:rPr>
          <m:t>f</m:t>
        </m:r>
        <m:d>
          <m:dPr>
            <m:ctrlPr>
              <w:rPr>
                <w:rFonts w:ascii="Cambria Math" w:hAnsi="Times New Roman" w:cs="Times New Roman"/>
                <w:i/>
                <w:sz w:val="24"/>
                <w:szCs w:val="24"/>
              </w:rPr>
            </m:ctrlPr>
          </m:dPr>
          <m:e>
            <m:r>
              <w:rPr>
                <w:rFonts w:ascii="Cambria Math" w:hAnsi="Times New Roman" w:cs="Times New Roman"/>
                <w:sz w:val="24"/>
                <w:szCs w:val="24"/>
              </w:rPr>
              <m:t>1;</m:t>
            </m:r>
            <m:r>
              <w:rPr>
                <w:rFonts w:ascii="Cambria Math" w:hAnsi="Cambria Math" w:cs="Times New Roman"/>
                <w:sz w:val="24"/>
                <w:szCs w:val="24"/>
              </w:rPr>
              <m:t>V</m:t>
            </m:r>
          </m:e>
        </m:d>
      </m:oMath>
      <w:r w:rsidRPr="003674E2">
        <w:rPr>
          <w:rFonts w:ascii="Times New Roman" w:hAnsi="Times New Roman" w:cs="Times New Roman"/>
          <w:sz w:val="24"/>
          <w:szCs w:val="24"/>
        </w:rPr>
        <w:t xml:space="preserve"> при фіксованих значеннях подачі </w:t>
      </w:r>
      <w:r w:rsidRPr="003674E2">
        <w:rPr>
          <w:rFonts w:ascii="Times New Roman" w:hAnsi="Times New Roman" w:cs="Times New Roman"/>
          <w:i/>
          <w:sz w:val="24"/>
          <w:szCs w:val="24"/>
        </w:rPr>
        <w:t>S</w:t>
      </w:r>
      <w:r w:rsidRPr="003674E2">
        <w:rPr>
          <w:rFonts w:ascii="Times New Roman" w:hAnsi="Times New Roman" w:cs="Times New Roman"/>
          <w:sz w:val="24"/>
          <w:szCs w:val="24"/>
        </w:rPr>
        <w:t xml:space="preserve"> отримували за методом найменших квадратів (МНК), встановлюючи невідомі значення коефіцієнтів </w:t>
      </w:r>
      <w:r w:rsidRPr="003674E2">
        <w:rPr>
          <w:rFonts w:ascii="Times New Roman" w:hAnsi="Times New Roman" w:cs="Times New Roman"/>
          <w:b/>
          <w:i/>
          <w:sz w:val="24"/>
          <w:szCs w:val="24"/>
        </w:rPr>
        <w:t>а</w:t>
      </w:r>
      <w:r w:rsidRPr="003674E2">
        <w:rPr>
          <w:rFonts w:ascii="Times New Roman" w:hAnsi="Times New Roman" w:cs="Times New Roman"/>
          <w:sz w:val="24"/>
          <w:szCs w:val="24"/>
        </w:rPr>
        <w:t xml:space="preserve"> і </w:t>
      </w:r>
      <w:r w:rsidRPr="003674E2">
        <w:rPr>
          <w:rFonts w:ascii="Times New Roman" w:hAnsi="Times New Roman" w:cs="Times New Roman"/>
          <w:b/>
          <w:i/>
          <w:sz w:val="24"/>
          <w:szCs w:val="24"/>
        </w:rPr>
        <w:t>b</w:t>
      </w:r>
      <w:r w:rsidRPr="003674E2">
        <w:rPr>
          <w:rFonts w:ascii="Times New Roman" w:hAnsi="Times New Roman" w:cs="Times New Roman"/>
          <w:sz w:val="24"/>
          <w:szCs w:val="24"/>
        </w:rPr>
        <w:t xml:space="preserve"> у формулах:</w:t>
      </w:r>
    </w:p>
    <w:tbl>
      <w:tblPr>
        <w:tblStyle w:val="1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5"/>
        <w:gridCol w:w="501"/>
      </w:tblGrid>
      <w:tr w:rsidR="004768B1" w:rsidRPr="003674E2" w:rsidTr="004768B1">
        <w:tc>
          <w:tcPr>
            <w:tcW w:w="4730" w:type="pct"/>
            <w:vAlign w:val="center"/>
          </w:tcPr>
          <w:p w:rsidR="004768B1" w:rsidRPr="003674E2" w:rsidRDefault="004768B1" w:rsidP="009115C8">
            <w:pPr>
              <w:widowControl w:val="0"/>
              <w:ind w:firstLine="709"/>
              <w:jc w:val="both"/>
              <w:rPr>
                <w:rFonts w:ascii="Times New Roman" w:hAnsi="Times New Roman" w:cs="Times New Roman"/>
                <w:sz w:val="24"/>
                <w:szCs w:val="24"/>
                <w:lang w:val="uk-UA"/>
              </w:rPr>
            </w:pPr>
            <m:oMath>
              <m:r>
                <w:rPr>
                  <w:rFonts w:ascii="Cambria Math" w:hAnsi="Cambria Math" w:cs="Times New Roman"/>
                  <w:sz w:val="24"/>
                  <w:szCs w:val="24"/>
                  <w:lang w:val="uk-UA"/>
                </w:rPr>
                <m:t>f</m:t>
              </m:r>
              <m:d>
                <m:dPr>
                  <m:ctrlPr>
                    <w:rPr>
                      <w:rFonts w:ascii="Cambria Math" w:hAnsi="Times New Roman" w:cs="Times New Roman"/>
                      <w:i/>
                      <w:sz w:val="24"/>
                      <w:szCs w:val="24"/>
                      <w:lang w:val="uk-UA"/>
                    </w:rPr>
                  </m:ctrlPr>
                </m:dPr>
                <m:e>
                  <m:r>
                    <w:rPr>
                      <w:rFonts w:ascii="Cambria Math" w:hAnsi="Times New Roman" w:cs="Times New Roman"/>
                      <w:sz w:val="24"/>
                      <w:szCs w:val="24"/>
                      <w:lang w:val="uk-UA"/>
                    </w:rPr>
                    <m:t>0;</m:t>
                  </m:r>
                  <m:r>
                    <w:rPr>
                      <w:rFonts w:ascii="Cambria Math" w:hAnsi="Cambria Math" w:cs="Times New Roman"/>
                      <w:sz w:val="24"/>
                      <w:szCs w:val="24"/>
                      <w:lang w:val="uk-UA"/>
                    </w:rPr>
                    <m:t>V</m:t>
                  </m:r>
                </m:e>
              </m:d>
              <m:r>
                <w:rPr>
                  <w:rFonts w:ascii="Cambria Math" w:hAnsi="Times New Roman" w:cs="Times New Roman"/>
                  <w:sz w:val="24"/>
                  <w:szCs w:val="24"/>
                  <w:lang w:val="uk-UA"/>
                </w:rPr>
                <m:t>=</m:t>
              </m:r>
              <m:sSub>
                <m:sSubPr>
                  <m:ctrlPr>
                    <w:rPr>
                      <w:rFonts w:ascii="Cambria Math" w:hAnsi="Times New Roman" w:cs="Times New Roman"/>
                      <w:i/>
                      <w:sz w:val="24"/>
                      <w:szCs w:val="24"/>
                      <w:lang w:val="uk-UA"/>
                    </w:rPr>
                  </m:ctrlPr>
                </m:sSubPr>
                <m:e>
                  <m:r>
                    <w:rPr>
                      <w:rFonts w:ascii="Cambria Math" w:hAnsi="Cambria Math" w:cs="Times New Roman"/>
                      <w:sz w:val="24"/>
                      <w:szCs w:val="24"/>
                      <w:lang w:val="uk-UA"/>
                    </w:rPr>
                    <m:t>a</m:t>
                  </m:r>
                </m:e>
                <m:sub>
                  <m:r>
                    <w:rPr>
                      <w:rFonts w:ascii="Cambria Math" w:hAnsi="Times New Roman" w:cs="Times New Roman"/>
                      <w:sz w:val="24"/>
                      <w:szCs w:val="24"/>
                      <w:lang w:val="uk-UA"/>
                    </w:rPr>
                    <m:t>0</m:t>
                  </m:r>
                </m:sub>
              </m:sSub>
              <m:sSup>
                <m:sSupPr>
                  <m:ctrlPr>
                    <w:rPr>
                      <w:rFonts w:ascii="Cambria Math" w:hAnsi="Times New Roman" w:cs="Times New Roman"/>
                      <w:i/>
                      <w:sz w:val="24"/>
                      <w:szCs w:val="24"/>
                      <w:lang w:val="uk-UA"/>
                    </w:rPr>
                  </m:ctrlPr>
                </m:sSupPr>
                <m:e>
                  <m:r>
                    <w:rPr>
                      <w:rFonts w:ascii="Cambria Math" w:hAnsi="Cambria Math" w:cs="Times New Roman"/>
                      <w:sz w:val="24"/>
                      <w:szCs w:val="24"/>
                      <w:lang w:val="uk-UA"/>
                    </w:rPr>
                    <m:t>V</m:t>
                  </m:r>
                </m:e>
                <m:sup>
                  <m:sSub>
                    <m:sSubPr>
                      <m:ctrlPr>
                        <w:rPr>
                          <w:rFonts w:ascii="Cambria Math" w:hAnsi="Times New Roman" w:cs="Times New Roman"/>
                          <w:i/>
                          <w:sz w:val="24"/>
                          <w:szCs w:val="24"/>
                          <w:lang w:val="uk-UA"/>
                        </w:rPr>
                      </m:ctrlPr>
                    </m:sSubPr>
                    <m:e>
                      <m:r>
                        <w:rPr>
                          <w:rFonts w:ascii="Cambria Math" w:hAnsi="Cambria Math" w:cs="Times New Roman"/>
                          <w:sz w:val="24"/>
                          <w:szCs w:val="24"/>
                          <w:lang w:val="uk-UA"/>
                        </w:rPr>
                        <m:t>b</m:t>
                      </m:r>
                    </m:e>
                    <m:sub>
                      <m:r>
                        <w:rPr>
                          <w:rFonts w:ascii="Cambria Math" w:hAnsi="Times New Roman" w:cs="Times New Roman"/>
                          <w:sz w:val="24"/>
                          <w:szCs w:val="24"/>
                          <w:lang w:val="uk-UA"/>
                        </w:rPr>
                        <m:t>0</m:t>
                      </m:r>
                    </m:sub>
                  </m:sSub>
                </m:sup>
              </m:sSup>
            </m:oMath>
            <w:r w:rsidRPr="003674E2">
              <w:rPr>
                <w:rFonts w:ascii="Times New Roman" w:hAnsi="Times New Roman" w:cs="Times New Roman"/>
                <w:sz w:val="24"/>
                <w:szCs w:val="24"/>
                <w:lang w:val="uk-UA"/>
              </w:rPr>
              <w:t xml:space="preserve">;  </w:t>
            </w:r>
            <m:oMath>
              <m:r>
                <w:rPr>
                  <w:rFonts w:ascii="Cambria Math" w:hAnsi="Cambria Math" w:cs="Times New Roman"/>
                  <w:sz w:val="24"/>
                  <w:szCs w:val="24"/>
                  <w:lang w:val="uk-UA"/>
                </w:rPr>
                <m:t>f</m:t>
              </m:r>
              <m:d>
                <m:dPr>
                  <m:ctrlPr>
                    <w:rPr>
                      <w:rFonts w:ascii="Cambria Math" w:hAnsi="Times New Roman" w:cs="Times New Roman"/>
                      <w:i/>
                      <w:sz w:val="24"/>
                      <w:szCs w:val="24"/>
                      <w:lang w:val="uk-UA"/>
                    </w:rPr>
                  </m:ctrlPr>
                </m:dPr>
                <m:e>
                  <m:r>
                    <w:rPr>
                      <w:rFonts w:ascii="Cambria Math" w:hAnsi="Times New Roman" w:cs="Times New Roman"/>
                      <w:sz w:val="24"/>
                      <w:szCs w:val="24"/>
                      <w:lang w:val="uk-UA"/>
                    </w:rPr>
                    <m:t>1;</m:t>
                  </m:r>
                  <m:r>
                    <w:rPr>
                      <w:rFonts w:ascii="Cambria Math" w:hAnsi="Cambria Math" w:cs="Times New Roman"/>
                      <w:sz w:val="24"/>
                      <w:szCs w:val="24"/>
                      <w:lang w:val="uk-UA"/>
                    </w:rPr>
                    <m:t>V</m:t>
                  </m:r>
                </m:e>
              </m:d>
              <m:r>
                <w:rPr>
                  <w:rFonts w:ascii="Cambria Math" w:hAnsi="Times New Roman" w:cs="Times New Roman"/>
                  <w:sz w:val="24"/>
                  <w:szCs w:val="24"/>
                  <w:lang w:val="uk-UA"/>
                </w:rPr>
                <m:t>=</m:t>
              </m:r>
              <m:sSub>
                <m:sSubPr>
                  <m:ctrlPr>
                    <w:rPr>
                      <w:rFonts w:ascii="Cambria Math" w:hAnsi="Times New Roman" w:cs="Times New Roman"/>
                      <w:i/>
                      <w:sz w:val="24"/>
                      <w:szCs w:val="24"/>
                      <w:lang w:val="uk-UA"/>
                    </w:rPr>
                  </m:ctrlPr>
                </m:sSubPr>
                <m:e>
                  <m:r>
                    <w:rPr>
                      <w:rFonts w:ascii="Cambria Math" w:hAnsi="Cambria Math" w:cs="Times New Roman"/>
                      <w:sz w:val="24"/>
                      <w:szCs w:val="24"/>
                      <w:lang w:val="uk-UA"/>
                    </w:rPr>
                    <m:t>a</m:t>
                  </m:r>
                </m:e>
                <m:sub>
                  <m:r>
                    <w:rPr>
                      <w:rFonts w:ascii="Cambria Math" w:hAnsi="Times New Roman" w:cs="Times New Roman"/>
                      <w:sz w:val="24"/>
                      <w:szCs w:val="24"/>
                      <w:lang w:val="uk-UA"/>
                    </w:rPr>
                    <m:t>1</m:t>
                  </m:r>
                </m:sub>
              </m:sSub>
              <m:sSup>
                <m:sSupPr>
                  <m:ctrlPr>
                    <w:rPr>
                      <w:rFonts w:ascii="Cambria Math" w:hAnsi="Times New Roman" w:cs="Times New Roman"/>
                      <w:i/>
                      <w:sz w:val="24"/>
                      <w:szCs w:val="24"/>
                      <w:lang w:val="uk-UA"/>
                    </w:rPr>
                  </m:ctrlPr>
                </m:sSupPr>
                <m:e>
                  <m:r>
                    <w:rPr>
                      <w:rFonts w:ascii="Cambria Math" w:hAnsi="Cambria Math" w:cs="Times New Roman"/>
                      <w:sz w:val="24"/>
                      <w:szCs w:val="24"/>
                      <w:lang w:val="uk-UA"/>
                    </w:rPr>
                    <m:t>V</m:t>
                  </m:r>
                </m:e>
                <m:sup>
                  <m:sSub>
                    <m:sSubPr>
                      <m:ctrlPr>
                        <w:rPr>
                          <w:rFonts w:ascii="Cambria Math" w:hAnsi="Times New Roman" w:cs="Times New Roman"/>
                          <w:i/>
                          <w:sz w:val="24"/>
                          <w:szCs w:val="24"/>
                          <w:lang w:val="uk-UA"/>
                        </w:rPr>
                      </m:ctrlPr>
                    </m:sSubPr>
                    <m:e>
                      <m:r>
                        <w:rPr>
                          <w:rFonts w:ascii="Cambria Math" w:hAnsi="Cambria Math" w:cs="Times New Roman"/>
                          <w:sz w:val="24"/>
                          <w:szCs w:val="24"/>
                          <w:lang w:val="uk-UA"/>
                        </w:rPr>
                        <m:t>b</m:t>
                      </m:r>
                    </m:e>
                    <m:sub>
                      <m:r>
                        <w:rPr>
                          <w:rFonts w:ascii="Cambria Math" w:hAnsi="Times New Roman" w:cs="Times New Roman"/>
                          <w:sz w:val="24"/>
                          <w:szCs w:val="24"/>
                          <w:lang w:val="uk-UA"/>
                        </w:rPr>
                        <m:t>1</m:t>
                      </m:r>
                    </m:sub>
                  </m:sSub>
                </m:sup>
              </m:sSup>
            </m:oMath>
          </w:p>
        </w:tc>
        <w:tc>
          <w:tcPr>
            <w:tcW w:w="270" w:type="pct"/>
            <w:vAlign w:val="center"/>
          </w:tcPr>
          <w:p w:rsidR="004768B1" w:rsidRPr="003674E2" w:rsidRDefault="004768B1" w:rsidP="009115C8">
            <w:pPr>
              <w:widowControl w:val="0"/>
              <w:ind w:firstLine="709"/>
              <w:jc w:val="both"/>
              <w:rPr>
                <w:rFonts w:ascii="Times New Roman" w:hAnsi="Times New Roman" w:cs="Times New Roman"/>
                <w:sz w:val="24"/>
                <w:szCs w:val="24"/>
                <w:lang w:val="uk-UA"/>
              </w:rPr>
            </w:pPr>
            <w:r w:rsidRPr="003674E2">
              <w:rPr>
                <w:rFonts w:ascii="Times New Roman" w:hAnsi="Times New Roman" w:cs="Times New Roman"/>
                <w:sz w:val="24"/>
                <w:szCs w:val="24"/>
                <w:lang w:val="uk-UA"/>
              </w:rPr>
              <w:t>(3)</w:t>
            </w:r>
          </w:p>
        </w:tc>
      </w:tr>
    </w:tbl>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Для реалізації МНК використовували СКМ Maple 15, а саме команду </w:t>
      </w:r>
      <w:r w:rsidRPr="003674E2">
        <w:rPr>
          <w:rFonts w:ascii="Times New Roman" w:hAnsi="Times New Roman" w:cs="Times New Roman"/>
          <w:i/>
          <w:sz w:val="24"/>
          <w:szCs w:val="24"/>
        </w:rPr>
        <w:t>NonlinearFit</w:t>
      </w:r>
      <w:r w:rsidRPr="003674E2">
        <w:rPr>
          <w:rFonts w:ascii="Times New Roman" w:hAnsi="Times New Roman" w:cs="Times New Roman"/>
          <w:sz w:val="24"/>
          <w:szCs w:val="24"/>
        </w:rPr>
        <w:t xml:space="preserve"> із пакету </w:t>
      </w:r>
      <w:r w:rsidRPr="003674E2">
        <w:rPr>
          <w:rFonts w:ascii="Times New Roman" w:hAnsi="Times New Roman" w:cs="Times New Roman"/>
          <w:i/>
          <w:sz w:val="24"/>
          <w:szCs w:val="24"/>
        </w:rPr>
        <w:t>Statistics</w:t>
      </w:r>
      <w:r w:rsidRPr="003674E2">
        <w:rPr>
          <w:rFonts w:ascii="Times New Roman" w:hAnsi="Times New Roman" w:cs="Times New Roman"/>
          <w:sz w:val="24"/>
          <w:szCs w:val="24"/>
        </w:rPr>
        <w:t xml:space="preserve">, яка виконує нелінійну апроксимацію експериментальних даних. Застосовуючи її до експериментальних залежностей </w:t>
      </w:r>
      <m:oMath>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r>
              <w:rPr>
                <w:rFonts w:ascii="Cambria Math" w:hAnsi="Times New Roman" w:cs="Times New Roman"/>
                <w:sz w:val="24"/>
                <w:szCs w:val="24"/>
              </w:rPr>
              <m:t xml:space="preserve">; </m:t>
            </m:r>
            <m:sSub>
              <m:sSubPr>
                <m:ctrlPr>
                  <w:rPr>
                    <w:rFonts w:ascii="Cambria Math" w:hAnsi="Times New Roman"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e>
        </m:d>
      </m:oMath>
      <w:r w:rsidRPr="003674E2">
        <w:rPr>
          <w:rFonts w:ascii="Times New Roman" w:hAnsi="Times New Roman" w:cs="Times New Roman"/>
          <w:sz w:val="24"/>
          <w:szCs w:val="24"/>
        </w:rPr>
        <w:t xml:space="preserve"> для всіх випадків фіксованих значень переднього кута </w:t>
      </w:r>
      <m:oMath>
        <m:r>
          <w:rPr>
            <w:rFonts w:ascii="Cambria Math" w:hAnsi="Cambria Math" w:cs="Times New Roman"/>
            <w:sz w:val="24"/>
            <w:szCs w:val="24"/>
          </w:rPr>
          <m:t>γ</m:t>
        </m:r>
      </m:oMath>
      <w:r w:rsidRPr="003674E2">
        <w:rPr>
          <w:rFonts w:ascii="Times New Roman" w:hAnsi="Times New Roman" w:cs="Times New Roman"/>
          <w:sz w:val="24"/>
          <w:szCs w:val="24"/>
        </w:rPr>
        <w:t xml:space="preserve"> та подачі </w:t>
      </w:r>
      <w:r w:rsidRPr="003674E2">
        <w:rPr>
          <w:rFonts w:ascii="Times New Roman" w:hAnsi="Times New Roman" w:cs="Times New Roman"/>
          <w:i/>
          <w:sz w:val="24"/>
          <w:szCs w:val="24"/>
        </w:rPr>
        <w:t>S</w:t>
      </w:r>
      <w:r w:rsidRPr="003674E2">
        <w:rPr>
          <w:rFonts w:ascii="Times New Roman" w:hAnsi="Times New Roman" w:cs="Times New Roman"/>
          <w:sz w:val="24"/>
          <w:szCs w:val="24"/>
        </w:rPr>
        <w:t xml:space="preserve">, отримали аналітичні залежності виду (3). Обчислювали за формулою (2) значення виразів </w:t>
      </w:r>
      <w:r w:rsidRPr="003674E2">
        <w:rPr>
          <w:rFonts w:ascii="Times New Roman" w:hAnsi="Times New Roman" w:cs="Times New Roman"/>
          <w:b/>
          <w:i/>
          <w:sz w:val="24"/>
          <w:szCs w:val="24"/>
        </w:rPr>
        <w:t>w</w:t>
      </w:r>
      <w:r w:rsidRPr="003674E2">
        <w:rPr>
          <w:rFonts w:ascii="Times New Roman" w:hAnsi="Times New Roman" w:cs="Times New Roman"/>
          <w:sz w:val="24"/>
          <w:szCs w:val="24"/>
        </w:rPr>
        <w:t xml:space="preserve"> та  (</w:t>
      </w:r>
      <w:r w:rsidRPr="003674E2">
        <w:rPr>
          <w:rFonts w:ascii="Times New Roman" w:hAnsi="Times New Roman" w:cs="Times New Roman"/>
          <w:b/>
          <w:i/>
          <w:sz w:val="24"/>
          <w:szCs w:val="24"/>
        </w:rPr>
        <w:t>1-w</w:t>
      </w:r>
      <w:r w:rsidRPr="003674E2">
        <w:rPr>
          <w:rFonts w:ascii="Times New Roman" w:hAnsi="Times New Roman" w:cs="Times New Roman"/>
          <w:sz w:val="24"/>
          <w:szCs w:val="24"/>
        </w:rPr>
        <w:t>) для кожного фіксованого значення переднього кута γ. Підставляючи знайдені вирази у формулу (1), отримали апроксимуючі рівняння для вертикальної (головної) P</w:t>
      </w:r>
      <w:r w:rsidRPr="003674E2">
        <w:rPr>
          <w:rFonts w:ascii="Times New Roman" w:hAnsi="Times New Roman" w:cs="Times New Roman"/>
          <w:sz w:val="24"/>
          <w:szCs w:val="24"/>
          <w:vertAlign w:val="subscript"/>
        </w:rPr>
        <w:t>z</w:t>
      </w:r>
      <w:r w:rsidRPr="003674E2">
        <w:rPr>
          <w:rFonts w:ascii="Times New Roman" w:hAnsi="Times New Roman" w:cs="Times New Roman"/>
          <w:sz w:val="24"/>
          <w:szCs w:val="24"/>
        </w:rPr>
        <w:t xml:space="preserve"> (табл. 1) та радіальної P</w:t>
      </w:r>
      <w:r w:rsidRPr="003674E2">
        <w:rPr>
          <w:rFonts w:ascii="Times New Roman" w:hAnsi="Times New Roman" w:cs="Times New Roman"/>
          <w:sz w:val="24"/>
          <w:szCs w:val="24"/>
          <w:vertAlign w:val="subscript"/>
        </w:rPr>
        <w:t>y</w:t>
      </w:r>
      <w:r w:rsidRPr="003674E2">
        <w:rPr>
          <w:rFonts w:ascii="Times New Roman" w:hAnsi="Times New Roman" w:cs="Times New Roman"/>
          <w:sz w:val="24"/>
          <w:szCs w:val="24"/>
        </w:rPr>
        <w:t xml:space="preserve"> (табл. 2) складових сил різання.</w:t>
      </w:r>
    </w:p>
    <w:p w:rsidR="002639E0" w:rsidRDefault="002639E0" w:rsidP="009115C8">
      <w:pPr>
        <w:widowControl w:val="0"/>
        <w:spacing w:after="0" w:line="240" w:lineRule="auto"/>
        <w:ind w:firstLine="709"/>
        <w:jc w:val="both"/>
        <w:rPr>
          <w:rFonts w:ascii="Times New Roman" w:hAnsi="Times New Roman" w:cs="Times New Roman"/>
          <w:spacing w:val="-5"/>
          <w:sz w:val="24"/>
          <w:szCs w:val="24"/>
        </w:rPr>
      </w:pPr>
    </w:p>
    <w:p w:rsidR="002639E0" w:rsidRPr="003674E2" w:rsidRDefault="002639E0" w:rsidP="009115C8">
      <w:pPr>
        <w:widowControl w:val="0"/>
        <w:spacing w:after="0" w:line="240" w:lineRule="auto"/>
        <w:ind w:firstLine="709"/>
        <w:jc w:val="both"/>
        <w:rPr>
          <w:rFonts w:ascii="Times New Roman" w:hAnsi="Times New Roman" w:cs="Times New Roman"/>
          <w:spacing w:val="-5"/>
          <w:sz w:val="24"/>
          <w:szCs w:val="24"/>
        </w:rPr>
      </w:pP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lastRenderedPageBreak/>
        <w:t xml:space="preserve">Таблиця 1. Апроксимуюче рівняння вертикальної (головної) складової сили різання </w:t>
      </w:r>
      <m:oMath>
        <m:sSub>
          <m:sSubPr>
            <m:ctrlPr>
              <w:rPr>
                <w:rFonts w:ascii="Cambria Math" w:hAnsi="Times New Roman"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z</m:t>
            </m:r>
          </m:sub>
        </m:sSub>
      </m:oMath>
    </w:p>
    <w:tbl>
      <w:tblPr>
        <w:tblStyle w:val="11"/>
        <w:tblW w:w="4958" w:type="pct"/>
        <w:jc w:val="center"/>
        <w:tblLayout w:type="fixed"/>
        <w:tblLook w:val="04A0" w:firstRow="1" w:lastRow="0" w:firstColumn="1" w:lastColumn="0" w:noHBand="0" w:noVBand="1"/>
      </w:tblPr>
      <w:tblGrid>
        <w:gridCol w:w="552"/>
        <w:gridCol w:w="8015"/>
        <w:gridCol w:w="641"/>
      </w:tblGrid>
      <w:tr w:rsidR="004768B1" w:rsidRPr="002639E0" w:rsidTr="002639E0">
        <w:trPr>
          <w:cantSplit/>
          <w:trHeight w:val="1430"/>
          <w:jc w:val="center"/>
        </w:trPr>
        <w:tc>
          <w:tcPr>
            <w:tcW w:w="300" w:type="pct"/>
            <w:textDirection w:val="btLr"/>
            <w:vAlign w:val="center"/>
          </w:tcPr>
          <w:p w:rsidR="004768B1" w:rsidRPr="003674E2" w:rsidRDefault="004768B1" w:rsidP="009115C8">
            <w:pPr>
              <w:widowControl w:val="0"/>
              <w:ind w:left="113" w:right="113"/>
              <w:jc w:val="both"/>
              <w:rPr>
                <w:rFonts w:ascii="Times New Roman" w:hAnsi="Times New Roman" w:cs="Times New Roman"/>
                <w:color w:val="000000"/>
                <w:sz w:val="24"/>
                <w:szCs w:val="24"/>
              </w:rPr>
            </w:pPr>
            <m:oMath>
              <m:r>
                <w:rPr>
                  <w:rFonts w:ascii="Cambria Math" w:hAnsi="Cambria Math" w:cs="Times New Roman"/>
                  <w:sz w:val="24"/>
                  <w:szCs w:val="24"/>
                </w:rPr>
                <m:t>γ</m:t>
              </m:r>
            </m:oMath>
            <w:r w:rsidRPr="003674E2">
              <w:rPr>
                <w:rFonts w:ascii="Times New Roman" w:hAnsi="Times New Roman" w:cs="Times New Roman"/>
                <w:color w:val="000000"/>
                <w:sz w:val="24"/>
                <w:szCs w:val="24"/>
              </w:rPr>
              <w:t>, град</w:t>
            </w:r>
          </w:p>
        </w:tc>
        <w:tc>
          <w:tcPr>
            <w:tcW w:w="4352" w:type="pct"/>
            <w:vAlign w:val="center"/>
          </w:tcPr>
          <w:p w:rsidR="004768B1" w:rsidRPr="003674E2" w:rsidRDefault="004768B1" w:rsidP="009115C8">
            <w:pPr>
              <w:widowControl w:val="0"/>
              <w:jc w:val="center"/>
              <w:rPr>
                <w:rFonts w:ascii="Times New Roman" w:hAnsi="Times New Roman" w:cs="Times New Roman"/>
                <w:color w:val="000000"/>
                <w:sz w:val="24"/>
                <w:szCs w:val="24"/>
                <w:lang w:val="uk-UA"/>
              </w:rPr>
            </w:pPr>
            <w:r w:rsidRPr="003674E2">
              <w:rPr>
                <w:rFonts w:ascii="Times New Roman" w:hAnsi="Times New Roman" w:cs="Times New Roman"/>
                <w:sz w:val="24"/>
                <w:szCs w:val="24"/>
                <w:lang w:val="uk-UA"/>
              </w:rPr>
              <w:t>Рівняння</w:t>
            </w:r>
          </w:p>
        </w:tc>
        <w:tc>
          <w:tcPr>
            <w:tcW w:w="349" w:type="pct"/>
            <w:textDirection w:val="btLr"/>
            <w:vAlign w:val="center"/>
          </w:tcPr>
          <w:p w:rsidR="004768B1" w:rsidRPr="002639E0" w:rsidRDefault="004768B1" w:rsidP="009115C8">
            <w:pPr>
              <w:widowControl w:val="0"/>
              <w:ind w:left="113" w:right="113"/>
              <w:jc w:val="both"/>
              <w:rPr>
                <w:rFonts w:ascii="Times New Roman" w:hAnsi="Times New Roman" w:cs="Times New Roman"/>
                <w:sz w:val="20"/>
                <w:szCs w:val="20"/>
              </w:rPr>
            </w:pPr>
            <w:r w:rsidRPr="002639E0">
              <w:rPr>
                <w:rFonts w:ascii="Times New Roman" w:hAnsi="Times New Roman" w:cs="Times New Roman"/>
                <w:sz w:val="20"/>
                <w:szCs w:val="20"/>
              </w:rPr>
              <w:t>В</w:t>
            </w:r>
            <w:r w:rsidRPr="002639E0">
              <w:rPr>
                <w:rFonts w:ascii="Times New Roman" w:hAnsi="Times New Roman" w:cs="Times New Roman"/>
                <w:sz w:val="20"/>
                <w:szCs w:val="20"/>
                <w:lang w:val="uk-UA"/>
              </w:rPr>
              <w:t>ідносна похибка</w:t>
            </w:r>
            <w:r w:rsidRPr="002639E0">
              <w:rPr>
                <w:rFonts w:ascii="Times New Roman" w:hAnsi="Times New Roman" w:cs="Times New Roman"/>
                <w:sz w:val="20"/>
                <w:szCs w:val="20"/>
              </w:rPr>
              <w:t>, %</w:t>
            </w:r>
          </w:p>
        </w:tc>
      </w:tr>
      <w:tr w:rsidR="004768B1" w:rsidRPr="003674E2" w:rsidTr="002639E0">
        <w:trPr>
          <w:trHeight w:val="223"/>
          <w:jc w:val="center"/>
        </w:trPr>
        <w:tc>
          <w:tcPr>
            <w:tcW w:w="300" w:type="pct"/>
            <w:vAlign w:val="center"/>
          </w:tcPr>
          <w:p w:rsidR="004768B1" w:rsidRPr="002639E0" w:rsidRDefault="004768B1" w:rsidP="009115C8">
            <w:pPr>
              <w:widowControl w:val="0"/>
              <w:jc w:val="both"/>
              <w:rPr>
                <w:rFonts w:ascii="Times New Roman" w:hAnsi="Times New Roman" w:cs="Times New Roman"/>
                <w:sz w:val="24"/>
                <w:szCs w:val="24"/>
              </w:rPr>
            </w:pPr>
            <w:r w:rsidRPr="002639E0">
              <w:rPr>
                <w:rFonts w:ascii="Times New Roman" w:hAnsi="Times New Roman" w:cs="Times New Roman"/>
                <w:sz w:val="24"/>
                <w:szCs w:val="24"/>
              </w:rPr>
              <w:t>–5</w:t>
            </w:r>
          </w:p>
        </w:tc>
        <w:tc>
          <w:tcPr>
            <w:tcW w:w="4352" w:type="pct"/>
            <w:vAlign w:val="center"/>
          </w:tcPr>
          <w:p w:rsidR="004768B1" w:rsidRPr="003674E2" w:rsidRDefault="00E15EE5" w:rsidP="009115C8">
            <w:pPr>
              <w:widowControl w:val="0"/>
              <w:jc w:val="both"/>
              <w:rPr>
                <w:rFonts w:ascii="Times New Roman" w:hAnsi="Times New Roman" w:cs="Times New Roman"/>
                <w:sz w:val="24"/>
                <w:szCs w:val="24"/>
              </w:rPr>
            </w:pPr>
            <m:oMathPara>
              <m:oMath>
                <m:d>
                  <m:dPr>
                    <m:ctrlPr>
                      <w:rPr>
                        <w:rFonts w:ascii="Cambria Math" w:hAnsi="Times New Roman" w:cs="Times New Roman"/>
                        <w:i/>
                        <w:sz w:val="24"/>
                        <w:szCs w:val="24"/>
                      </w:rPr>
                    </m:ctrlPr>
                  </m:dPr>
                  <m:e>
                    <m:r>
                      <w:rPr>
                        <w:rFonts w:ascii="Cambria Math" w:hAnsi="Times New Roman" w:cs="Times New Roman"/>
                        <w:sz w:val="24"/>
                        <w:szCs w:val="24"/>
                      </w:rPr>
                      <m:t>386,094</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0,476</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2,400</m:t>
                    </m:r>
                    <m:r>
                      <w:rPr>
                        <w:rFonts w:ascii="Times New Roman" w:hAnsi="Times New Roman" w:cs="Times New Roman"/>
                        <w:sz w:val="24"/>
                        <w:szCs w:val="24"/>
                      </w:rPr>
                      <m:t>-</m:t>
                    </m:r>
                    <m:r>
                      <w:rPr>
                        <w:rFonts w:ascii="Cambria Math" w:hAnsi="Times New Roman" w:cs="Times New Roman"/>
                        <w:sz w:val="24"/>
                        <w:szCs w:val="24"/>
                      </w:rPr>
                      <m:t>20,000</m:t>
                    </m:r>
                    <m:r>
                      <w:rPr>
                        <w:rFonts w:ascii="Cambria Math" w:hAnsi="Cambria Math" w:cs="Times New Roman"/>
                        <w:sz w:val="24"/>
                        <w:szCs w:val="24"/>
                      </w:rPr>
                      <m:t>S</m:t>
                    </m:r>
                  </m:e>
                </m:d>
                <m:r>
                  <w:rPr>
                    <w:rFonts w:ascii="Cambria Math" w:hAnsi="Times New Roman" w:cs="Times New Roman"/>
                    <w:sz w:val="24"/>
                    <w:szCs w:val="24"/>
                  </w:rPr>
                  <m:t>+</m:t>
                </m:r>
                <m:d>
                  <m:dPr>
                    <m:ctrlPr>
                      <w:rPr>
                        <w:rFonts w:ascii="Cambria Math" w:hAnsi="Times New Roman" w:cs="Times New Roman"/>
                        <w:i/>
                        <w:sz w:val="24"/>
                        <w:szCs w:val="24"/>
                      </w:rPr>
                    </m:ctrlPr>
                  </m:dPr>
                  <m:e>
                    <m:r>
                      <w:rPr>
                        <w:rFonts w:ascii="Cambria Math" w:hAnsi="Times New Roman" w:cs="Times New Roman"/>
                        <w:sz w:val="24"/>
                        <w:szCs w:val="24"/>
                      </w:rPr>
                      <m:t>358,601</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0,493</m:t>
                        </m:r>
                      </m:sup>
                    </m:sSup>
                  </m:e>
                </m:d>
                <m:d>
                  <m:dPr>
                    <m:ctrlPr>
                      <w:rPr>
                        <w:rFonts w:ascii="Cambria Math" w:hAnsi="Times New Roman" w:cs="Times New Roman"/>
                        <w:i/>
                        <w:sz w:val="24"/>
                        <w:szCs w:val="24"/>
                      </w:rPr>
                    </m:ctrlPr>
                  </m:dPr>
                  <m:e>
                    <m:r>
                      <w:rPr>
                        <w:rFonts w:ascii="Cambria Math" w:hAnsi="Times New Roman" w:cs="Times New Roman"/>
                        <w:sz w:val="24"/>
                        <w:szCs w:val="24"/>
                      </w:rPr>
                      <m:t>20,000</m:t>
                    </m:r>
                    <m:r>
                      <w:rPr>
                        <w:rFonts w:ascii="Cambria Math" w:hAnsi="Cambria Math" w:cs="Times New Roman"/>
                        <w:sz w:val="24"/>
                        <w:szCs w:val="24"/>
                      </w:rPr>
                      <m:t>S</m:t>
                    </m:r>
                    <m:r>
                      <w:rPr>
                        <w:rFonts w:ascii="Times New Roman" w:hAnsi="Times New Roman" w:cs="Times New Roman"/>
                        <w:sz w:val="24"/>
                        <w:szCs w:val="24"/>
                      </w:rPr>
                      <m:t>-</m:t>
                    </m:r>
                    <m:r>
                      <w:rPr>
                        <w:rFonts w:ascii="Cambria Math" w:hAnsi="Times New Roman" w:cs="Times New Roman"/>
                        <w:sz w:val="24"/>
                        <w:szCs w:val="24"/>
                      </w:rPr>
                      <m:t>1,400</m:t>
                    </m:r>
                  </m:e>
                </m:d>
              </m:oMath>
            </m:oMathPara>
          </w:p>
        </w:tc>
        <w:tc>
          <w:tcPr>
            <w:tcW w:w="349"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3,4</w:t>
            </w:r>
          </w:p>
        </w:tc>
      </w:tr>
      <w:tr w:rsidR="004768B1" w:rsidRPr="003674E2" w:rsidTr="002639E0">
        <w:trPr>
          <w:trHeight w:val="242"/>
          <w:jc w:val="center"/>
        </w:trPr>
        <w:tc>
          <w:tcPr>
            <w:tcW w:w="300" w:type="pct"/>
            <w:vAlign w:val="center"/>
          </w:tcPr>
          <w:p w:rsidR="004768B1" w:rsidRPr="002639E0" w:rsidRDefault="004768B1" w:rsidP="009115C8">
            <w:pPr>
              <w:widowControl w:val="0"/>
              <w:jc w:val="both"/>
              <w:rPr>
                <w:rFonts w:ascii="Times New Roman" w:hAnsi="Times New Roman" w:cs="Times New Roman"/>
                <w:sz w:val="24"/>
                <w:szCs w:val="24"/>
              </w:rPr>
            </w:pPr>
            <w:r w:rsidRPr="002639E0">
              <w:rPr>
                <w:rFonts w:ascii="Times New Roman" w:hAnsi="Times New Roman" w:cs="Times New Roman"/>
                <w:sz w:val="24"/>
                <w:szCs w:val="24"/>
              </w:rPr>
              <w:t>–6</w:t>
            </w:r>
          </w:p>
        </w:tc>
        <w:tc>
          <w:tcPr>
            <w:tcW w:w="4352" w:type="pct"/>
            <w:vAlign w:val="center"/>
          </w:tcPr>
          <w:p w:rsidR="004768B1" w:rsidRPr="003674E2" w:rsidRDefault="00E15EE5" w:rsidP="009115C8">
            <w:pPr>
              <w:widowControl w:val="0"/>
              <w:jc w:val="both"/>
              <w:rPr>
                <w:rFonts w:ascii="Times New Roman" w:hAnsi="Times New Roman" w:cs="Times New Roman"/>
                <w:sz w:val="24"/>
                <w:szCs w:val="24"/>
              </w:rPr>
            </w:pPr>
            <m:oMathPara>
              <m:oMath>
                <m:d>
                  <m:dPr>
                    <m:ctrlPr>
                      <w:rPr>
                        <w:rFonts w:ascii="Cambria Math" w:hAnsi="Times New Roman" w:cs="Times New Roman"/>
                        <w:i/>
                        <w:sz w:val="24"/>
                        <w:szCs w:val="24"/>
                      </w:rPr>
                    </m:ctrlPr>
                  </m:dPr>
                  <m:e>
                    <m:r>
                      <w:rPr>
                        <w:rFonts w:ascii="Cambria Math" w:hAnsi="Times New Roman" w:cs="Times New Roman"/>
                        <w:sz w:val="24"/>
                        <w:szCs w:val="24"/>
                      </w:rPr>
                      <m:t>260,391</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0,575</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4,217</m:t>
                    </m:r>
                    <m:r>
                      <w:rPr>
                        <w:rFonts w:ascii="Times New Roman" w:hAnsi="Times New Roman" w:cs="Times New Roman"/>
                        <w:sz w:val="24"/>
                        <w:szCs w:val="24"/>
                      </w:rPr>
                      <m:t>-</m:t>
                    </m:r>
                    <m:r>
                      <w:rPr>
                        <w:rFonts w:ascii="Cambria Math" w:hAnsi="Times New Roman" w:cs="Times New Roman"/>
                        <w:sz w:val="24"/>
                        <w:szCs w:val="24"/>
                      </w:rPr>
                      <m:t>43,478</m:t>
                    </m:r>
                    <m:r>
                      <w:rPr>
                        <w:rFonts w:ascii="Cambria Math" w:hAnsi="Cambria Math" w:cs="Times New Roman"/>
                        <w:sz w:val="24"/>
                        <w:szCs w:val="24"/>
                      </w:rPr>
                      <m:t>S</m:t>
                    </m:r>
                  </m:e>
                </m:d>
                <m:r>
                  <w:rPr>
                    <w:rFonts w:ascii="Cambria Math" w:hAnsi="Times New Roman" w:cs="Times New Roman"/>
                    <w:sz w:val="24"/>
                    <w:szCs w:val="24"/>
                  </w:rPr>
                  <m:t>+</m:t>
                </m:r>
                <m:d>
                  <m:dPr>
                    <m:ctrlPr>
                      <w:rPr>
                        <w:rFonts w:ascii="Cambria Math" w:hAnsi="Times New Roman" w:cs="Times New Roman"/>
                        <w:i/>
                        <w:sz w:val="24"/>
                        <w:szCs w:val="24"/>
                      </w:rPr>
                    </m:ctrlPr>
                  </m:dPr>
                  <m:e>
                    <m:r>
                      <w:rPr>
                        <w:rFonts w:ascii="Cambria Math" w:hAnsi="Times New Roman" w:cs="Times New Roman"/>
                        <w:sz w:val="24"/>
                        <w:szCs w:val="24"/>
                      </w:rPr>
                      <m:t>985,635</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0,195</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43,478</m:t>
                    </m:r>
                    <m:r>
                      <w:rPr>
                        <w:rFonts w:ascii="Cambria Math" w:hAnsi="Cambria Math" w:cs="Times New Roman"/>
                        <w:sz w:val="24"/>
                        <w:szCs w:val="24"/>
                      </w:rPr>
                      <m:t>S</m:t>
                    </m:r>
                    <m:r>
                      <w:rPr>
                        <w:rFonts w:ascii="Times New Roman" w:hAnsi="Times New Roman" w:cs="Times New Roman"/>
                        <w:sz w:val="24"/>
                        <w:szCs w:val="24"/>
                      </w:rPr>
                      <m:t>-</m:t>
                    </m:r>
                    <m:r>
                      <w:rPr>
                        <w:rFonts w:ascii="Cambria Math" w:hAnsi="Times New Roman" w:cs="Times New Roman"/>
                        <w:sz w:val="24"/>
                        <w:szCs w:val="24"/>
                      </w:rPr>
                      <m:t>3,217</m:t>
                    </m:r>
                  </m:e>
                </m:d>
              </m:oMath>
            </m:oMathPara>
          </w:p>
        </w:tc>
        <w:tc>
          <w:tcPr>
            <w:tcW w:w="349"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6,5</w:t>
            </w:r>
          </w:p>
        </w:tc>
      </w:tr>
      <w:tr w:rsidR="004768B1" w:rsidRPr="003674E2" w:rsidTr="002639E0">
        <w:trPr>
          <w:trHeight w:val="259"/>
          <w:jc w:val="center"/>
        </w:trPr>
        <w:tc>
          <w:tcPr>
            <w:tcW w:w="300" w:type="pct"/>
            <w:vAlign w:val="center"/>
          </w:tcPr>
          <w:p w:rsidR="004768B1" w:rsidRPr="002639E0" w:rsidRDefault="004768B1" w:rsidP="009115C8">
            <w:pPr>
              <w:widowControl w:val="0"/>
              <w:jc w:val="both"/>
              <w:rPr>
                <w:rFonts w:ascii="Times New Roman" w:hAnsi="Times New Roman" w:cs="Times New Roman"/>
                <w:sz w:val="24"/>
                <w:szCs w:val="24"/>
              </w:rPr>
            </w:pPr>
            <w:r w:rsidRPr="002639E0">
              <w:rPr>
                <w:rFonts w:ascii="Times New Roman" w:hAnsi="Times New Roman" w:cs="Times New Roman"/>
                <w:sz w:val="24"/>
                <w:szCs w:val="24"/>
              </w:rPr>
              <w:t>–8</w:t>
            </w:r>
          </w:p>
        </w:tc>
        <w:tc>
          <w:tcPr>
            <w:tcW w:w="4352" w:type="pct"/>
            <w:vAlign w:val="center"/>
          </w:tcPr>
          <w:p w:rsidR="004768B1" w:rsidRPr="003674E2" w:rsidRDefault="00E15EE5" w:rsidP="009115C8">
            <w:pPr>
              <w:widowControl w:val="0"/>
              <w:jc w:val="both"/>
              <w:rPr>
                <w:rFonts w:ascii="Times New Roman" w:hAnsi="Times New Roman" w:cs="Times New Roman"/>
                <w:sz w:val="24"/>
                <w:szCs w:val="24"/>
              </w:rPr>
            </w:pPr>
            <m:oMathPara>
              <m:oMath>
                <m:d>
                  <m:dPr>
                    <m:ctrlPr>
                      <w:rPr>
                        <w:rFonts w:ascii="Cambria Math" w:hAnsi="Times New Roman" w:cs="Times New Roman"/>
                        <w:i/>
                        <w:sz w:val="24"/>
                        <w:szCs w:val="24"/>
                      </w:rPr>
                    </m:ctrlPr>
                  </m:dPr>
                  <m:e>
                    <m:r>
                      <w:rPr>
                        <w:rFonts w:ascii="Cambria Math" w:hAnsi="Times New Roman" w:cs="Times New Roman"/>
                        <w:sz w:val="24"/>
                        <w:szCs w:val="24"/>
                      </w:rPr>
                      <m:t>1139,79</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0,221</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4,217</m:t>
                    </m:r>
                    <m:r>
                      <w:rPr>
                        <w:rFonts w:ascii="Times New Roman" w:hAnsi="Times New Roman" w:cs="Times New Roman"/>
                        <w:sz w:val="24"/>
                        <w:szCs w:val="24"/>
                      </w:rPr>
                      <m:t>-</m:t>
                    </m:r>
                    <m:r>
                      <w:rPr>
                        <w:rFonts w:ascii="Cambria Math" w:hAnsi="Times New Roman" w:cs="Times New Roman"/>
                        <w:sz w:val="24"/>
                        <w:szCs w:val="24"/>
                      </w:rPr>
                      <m:t>43,478</m:t>
                    </m:r>
                    <m:r>
                      <w:rPr>
                        <w:rFonts w:ascii="Cambria Math" w:hAnsi="Cambria Math" w:cs="Times New Roman"/>
                        <w:sz w:val="24"/>
                        <w:szCs w:val="24"/>
                      </w:rPr>
                      <m:t>S</m:t>
                    </m:r>
                  </m:e>
                </m:d>
                <m:r>
                  <w:rPr>
                    <w:rFonts w:ascii="Cambria Math" w:hAnsi="Times New Roman" w:cs="Times New Roman"/>
                    <w:sz w:val="24"/>
                    <w:szCs w:val="24"/>
                  </w:rPr>
                  <m:t>+</m:t>
                </m:r>
                <m:d>
                  <m:dPr>
                    <m:ctrlPr>
                      <w:rPr>
                        <w:rFonts w:ascii="Cambria Math" w:hAnsi="Times New Roman" w:cs="Times New Roman"/>
                        <w:i/>
                        <w:sz w:val="24"/>
                        <w:szCs w:val="24"/>
                      </w:rPr>
                    </m:ctrlPr>
                  </m:dPr>
                  <m:e>
                    <m:r>
                      <w:rPr>
                        <w:rFonts w:ascii="Cambria Math" w:hAnsi="Times New Roman" w:cs="Times New Roman"/>
                        <w:sz w:val="24"/>
                        <w:szCs w:val="24"/>
                      </w:rPr>
                      <m:t>1579,32</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0,174</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43,478</m:t>
                    </m:r>
                    <m:r>
                      <w:rPr>
                        <w:rFonts w:ascii="Cambria Math" w:hAnsi="Cambria Math" w:cs="Times New Roman"/>
                        <w:sz w:val="24"/>
                        <w:szCs w:val="24"/>
                      </w:rPr>
                      <m:t>S</m:t>
                    </m:r>
                    <m:r>
                      <w:rPr>
                        <w:rFonts w:ascii="Times New Roman" w:hAnsi="Times New Roman" w:cs="Times New Roman"/>
                        <w:sz w:val="24"/>
                        <w:szCs w:val="24"/>
                      </w:rPr>
                      <m:t>-</m:t>
                    </m:r>
                    <m:r>
                      <w:rPr>
                        <w:rFonts w:ascii="Cambria Math" w:hAnsi="Times New Roman" w:cs="Times New Roman"/>
                        <w:sz w:val="24"/>
                        <w:szCs w:val="24"/>
                      </w:rPr>
                      <m:t>3,217</m:t>
                    </m:r>
                  </m:e>
                </m:d>
              </m:oMath>
            </m:oMathPara>
          </w:p>
        </w:tc>
        <w:tc>
          <w:tcPr>
            <w:tcW w:w="349"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5,8</w:t>
            </w:r>
          </w:p>
        </w:tc>
      </w:tr>
      <w:tr w:rsidR="004768B1" w:rsidRPr="003674E2" w:rsidTr="002639E0">
        <w:trPr>
          <w:trHeight w:val="259"/>
          <w:jc w:val="center"/>
        </w:trPr>
        <w:tc>
          <w:tcPr>
            <w:tcW w:w="300" w:type="pct"/>
            <w:vAlign w:val="center"/>
          </w:tcPr>
          <w:p w:rsidR="004768B1" w:rsidRPr="002639E0" w:rsidRDefault="004768B1" w:rsidP="009115C8">
            <w:pPr>
              <w:widowControl w:val="0"/>
              <w:jc w:val="both"/>
              <w:rPr>
                <w:rFonts w:ascii="Times New Roman" w:hAnsi="Times New Roman" w:cs="Times New Roman"/>
                <w:sz w:val="24"/>
                <w:szCs w:val="24"/>
                <w:lang w:val="uk-UA"/>
              </w:rPr>
            </w:pPr>
            <w:r w:rsidRPr="002639E0">
              <w:rPr>
                <w:rFonts w:ascii="Times New Roman" w:hAnsi="Times New Roman" w:cs="Times New Roman"/>
                <w:sz w:val="24"/>
                <w:szCs w:val="24"/>
                <w:lang w:val="uk-UA"/>
              </w:rPr>
              <w:t>-10</w:t>
            </w:r>
          </w:p>
        </w:tc>
        <w:tc>
          <w:tcPr>
            <w:tcW w:w="4352" w:type="pct"/>
            <w:vAlign w:val="center"/>
          </w:tcPr>
          <w:p w:rsidR="004768B1" w:rsidRPr="003674E2" w:rsidRDefault="00E15EE5" w:rsidP="009115C8">
            <w:pPr>
              <w:widowControl w:val="0"/>
              <w:jc w:val="both"/>
              <w:rPr>
                <w:rFonts w:ascii="Times New Roman" w:eastAsia="Times New Roman" w:hAnsi="Times New Roman" w:cs="Times New Roman"/>
                <w:sz w:val="24"/>
                <w:szCs w:val="24"/>
              </w:rPr>
            </w:pPr>
            <m:oMathPara>
              <m:oMath>
                <m:d>
                  <m:dPr>
                    <m:ctrlPr>
                      <w:rPr>
                        <w:rFonts w:ascii="Cambria Math" w:hAnsi="Times New Roman" w:cs="Times New Roman"/>
                        <w:i/>
                        <w:sz w:val="24"/>
                        <w:szCs w:val="24"/>
                      </w:rPr>
                    </m:ctrlPr>
                  </m:dPr>
                  <m:e>
                    <m:r>
                      <w:rPr>
                        <w:rFonts w:ascii="Cambria Math" w:hAnsi="Times New Roman" w:cs="Times New Roman"/>
                        <w:sz w:val="24"/>
                        <w:szCs w:val="24"/>
                        <w:lang w:val="uk-UA"/>
                      </w:rPr>
                      <m:t>788,17</m:t>
                    </m:r>
                    <m:r>
                      <w:rPr>
                        <w:rFonts w:ascii="Cambria Math" w:hAnsi="Times New Roman" w:cs="Times New Roman"/>
                        <w:sz w:val="24"/>
                        <w:szCs w:val="24"/>
                        <w:lang w:val="uk-UA"/>
                      </w:rPr>
                      <m:t>∙</m:t>
                    </m:r>
                    <m:sSup>
                      <m:sSupPr>
                        <m:ctrlPr>
                          <w:rPr>
                            <w:rFonts w:ascii="Cambria Math" w:hAnsi="Times New Roman" w:cs="Times New Roman"/>
                            <w:i/>
                            <w:sz w:val="24"/>
                            <w:szCs w:val="24"/>
                            <w:lang w:val="uk-UA"/>
                          </w:rPr>
                        </m:ctrlPr>
                      </m:sSupPr>
                      <m:e>
                        <m:r>
                          <w:rPr>
                            <w:rFonts w:ascii="Cambria Math" w:hAnsi="Cambria Math" w:cs="Times New Roman"/>
                            <w:sz w:val="24"/>
                            <w:szCs w:val="24"/>
                            <w:lang w:val="en-US"/>
                          </w:rPr>
                          <m:t>V</m:t>
                        </m:r>
                      </m:e>
                      <m:sup>
                        <m:r>
                          <w:rPr>
                            <w:rFonts w:ascii="Cambria Math" w:hAnsi="Times New Roman" w:cs="Times New Roman"/>
                            <w:sz w:val="24"/>
                            <w:szCs w:val="24"/>
                            <w:lang w:val="uk-UA"/>
                          </w:rPr>
                          <m:t>0,367</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lang w:val="uk-UA"/>
                      </w:rPr>
                      <m:t>2,400</m:t>
                    </m:r>
                    <m:r>
                      <w:rPr>
                        <w:rFonts w:ascii="Times New Roman" w:hAnsi="Times New Roman" w:cs="Times New Roman"/>
                        <w:sz w:val="24"/>
                        <w:szCs w:val="24"/>
                        <w:lang w:val="uk-UA"/>
                      </w:rPr>
                      <m:t>-</m:t>
                    </m:r>
                    <m:r>
                      <w:rPr>
                        <w:rFonts w:ascii="Cambria Math" w:hAnsi="Times New Roman" w:cs="Times New Roman"/>
                        <w:sz w:val="24"/>
                        <w:szCs w:val="24"/>
                        <w:lang w:val="uk-UA"/>
                      </w:rPr>
                      <m:t>20,000</m:t>
                    </m:r>
                    <m:r>
                      <w:rPr>
                        <w:rFonts w:ascii="Cambria Math" w:hAnsi="Cambria Math" w:cs="Times New Roman"/>
                        <w:sz w:val="24"/>
                        <w:szCs w:val="24"/>
                        <w:lang w:val="en-US"/>
                      </w:rPr>
                      <m:t>S</m:t>
                    </m:r>
                  </m:e>
                </m:d>
                <m:r>
                  <w:rPr>
                    <w:rFonts w:ascii="Cambria Math" w:hAnsi="Times New Roman" w:cs="Times New Roman"/>
                    <w:sz w:val="24"/>
                    <w:szCs w:val="24"/>
                  </w:rPr>
                  <m:t>+</m:t>
                </m:r>
                <m:d>
                  <m:dPr>
                    <m:ctrlPr>
                      <w:rPr>
                        <w:rFonts w:ascii="Cambria Math" w:hAnsi="Times New Roman" w:cs="Times New Roman"/>
                        <w:i/>
                        <w:sz w:val="24"/>
                        <w:szCs w:val="24"/>
                      </w:rPr>
                    </m:ctrlPr>
                  </m:dPr>
                  <m:e>
                    <m:r>
                      <w:rPr>
                        <w:rFonts w:ascii="Cambria Math" w:hAnsi="Times New Roman" w:cs="Times New Roman"/>
                        <w:sz w:val="24"/>
                        <w:szCs w:val="24"/>
                        <w:lang w:val="uk-UA"/>
                      </w:rPr>
                      <m:t>2273,029</m:t>
                    </m:r>
                    <m:r>
                      <w:rPr>
                        <w:rFonts w:ascii="Cambria Math" w:hAnsi="Times New Roman" w:cs="Times New Roman"/>
                        <w:sz w:val="24"/>
                        <w:szCs w:val="24"/>
                        <w:lang w:val="uk-UA"/>
                      </w:rPr>
                      <m:t>∙</m:t>
                    </m:r>
                    <m:sSup>
                      <m:sSupPr>
                        <m:ctrlPr>
                          <w:rPr>
                            <w:rFonts w:ascii="Cambria Math" w:hAnsi="Times New Roman" w:cs="Times New Roman"/>
                            <w:i/>
                            <w:sz w:val="24"/>
                            <w:szCs w:val="24"/>
                            <w:lang w:val="uk-UA"/>
                          </w:rPr>
                        </m:ctrlPr>
                      </m:sSupPr>
                      <m:e>
                        <m:r>
                          <w:rPr>
                            <w:rFonts w:ascii="Cambria Math" w:hAnsi="Cambria Math" w:cs="Times New Roman"/>
                            <w:sz w:val="24"/>
                            <w:szCs w:val="24"/>
                            <w:lang w:val="en-US"/>
                          </w:rPr>
                          <m:t>V</m:t>
                        </m:r>
                      </m:e>
                      <m:sup>
                        <m:r>
                          <w:rPr>
                            <w:rFonts w:ascii="Cambria Math" w:hAnsi="Times New Roman" w:cs="Times New Roman"/>
                            <w:sz w:val="24"/>
                            <w:szCs w:val="24"/>
                            <w:lang w:val="uk-UA"/>
                          </w:rPr>
                          <m:t>0,117</m:t>
                        </m:r>
                      </m:sup>
                    </m:sSup>
                  </m:e>
                </m:d>
                <m:d>
                  <m:dPr>
                    <m:ctrlPr>
                      <w:rPr>
                        <w:rFonts w:ascii="Cambria Math" w:hAnsi="Times New Roman" w:cs="Times New Roman"/>
                        <w:i/>
                        <w:sz w:val="24"/>
                        <w:szCs w:val="24"/>
                      </w:rPr>
                    </m:ctrlPr>
                  </m:dPr>
                  <m:e>
                    <m:r>
                      <w:rPr>
                        <w:rFonts w:ascii="Cambria Math" w:hAnsi="Times New Roman" w:cs="Times New Roman"/>
                        <w:sz w:val="24"/>
                        <w:szCs w:val="24"/>
                        <w:lang w:val="en-US"/>
                      </w:rPr>
                      <m:t>20,000</m:t>
                    </m:r>
                    <m:r>
                      <w:rPr>
                        <w:rFonts w:ascii="Cambria Math" w:hAnsi="Cambria Math" w:cs="Times New Roman"/>
                        <w:sz w:val="24"/>
                        <w:szCs w:val="24"/>
                        <w:lang w:val="en-US"/>
                      </w:rPr>
                      <m:t>S</m:t>
                    </m:r>
                    <m:r>
                      <w:rPr>
                        <w:rFonts w:ascii="Times New Roman" w:hAnsi="Times New Roman" w:cs="Times New Roman"/>
                        <w:sz w:val="24"/>
                        <w:szCs w:val="24"/>
                        <w:lang w:val="en-US"/>
                      </w:rPr>
                      <m:t>-</m:t>
                    </m:r>
                    <m:r>
                      <w:rPr>
                        <w:rFonts w:ascii="Cambria Math" w:hAnsi="Times New Roman" w:cs="Times New Roman"/>
                        <w:sz w:val="24"/>
                        <w:szCs w:val="24"/>
                        <w:lang w:val="en-US"/>
                      </w:rPr>
                      <m:t>1,400</m:t>
                    </m:r>
                  </m:e>
                </m:d>
              </m:oMath>
            </m:oMathPara>
          </w:p>
        </w:tc>
        <w:tc>
          <w:tcPr>
            <w:tcW w:w="349"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3,3</w:t>
            </w:r>
          </w:p>
        </w:tc>
      </w:tr>
    </w:tbl>
    <w:p w:rsidR="002639E0" w:rsidRPr="003853FE" w:rsidRDefault="002639E0" w:rsidP="009115C8">
      <w:pPr>
        <w:widowControl w:val="0"/>
        <w:spacing w:after="0" w:line="240" w:lineRule="auto"/>
        <w:jc w:val="both"/>
        <w:rPr>
          <w:rFonts w:ascii="Times New Roman" w:hAnsi="Times New Roman" w:cs="Times New Roman"/>
          <w:sz w:val="8"/>
          <w:szCs w:val="8"/>
        </w:rPr>
      </w:pP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Таблиця 2. Апроксимуюче рівняння радіальної складової сили різання </w:t>
      </w: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P</m:t>
            </m:r>
          </m:e>
          <m:sub>
            <m:r>
              <m:rPr>
                <m:sty m:val="p"/>
              </m:rPr>
              <w:rPr>
                <w:rFonts w:ascii="Cambria Math" w:hAnsi="Times New Roman" w:cs="Times New Roman"/>
                <w:sz w:val="24"/>
                <w:szCs w:val="24"/>
                <w:lang w:val="en-US"/>
              </w:rPr>
              <m:t>y</m:t>
            </m:r>
          </m:sub>
        </m:sSub>
      </m:oMath>
    </w:p>
    <w:tbl>
      <w:tblPr>
        <w:tblStyle w:val="11"/>
        <w:tblW w:w="5000" w:type="pct"/>
        <w:jc w:val="center"/>
        <w:tblLook w:val="04A0" w:firstRow="1" w:lastRow="0" w:firstColumn="1" w:lastColumn="0" w:noHBand="0" w:noVBand="1"/>
      </w:tblPr>
      <w:tblGrid>
        <w:gridCol w:w="637"/>
        <w:gridCol w:w="7982"/>
        <w:gridCol w:w="667"/>
      </w:tblGrid>
      <w:tr w:rsidR="004768B1" w:rsidRPr="003674E2" w:rsidTr="002639E0">
        <w:trPr>
          <w:cantSplit/>
          <w:trHeight w:val="1205"/>
          <w:jc w:val="center"/>
        </w:trPr>
        <w:tc>
          <w:tcPr>
            <w:tcW w:w="343" w:type="pct"/>
            <w:textDirection w:val="btLr"/>
            <w:vAlign w:val="center"/>
          </w:tcPr>
          <w:p w:rsidR="004768B1" w:rsidRPr="003674E2" w:rsidRDefault="004768B1" w:rsidP="009115C8">
            <w:pPr>
              <w:widowControl w:val="0"/>
              <w:ind w:left="113" w:right="113"/>
              <w:jc w:val="both"/>
              <w:rPr>
                <w:rFonts w:ascii="Times New Roman" w:hAnsi="Times New Roman" w:cs="Times New Roman"/>
                <w:color w:val="000000"/>
                <w:sz w:val="24"/>
                <w:szCs w:val="24"/>
              </w:rPr>
            </w:pPr>
            <m:oMath>
              <m:r>
                <w:rPr>
                  <w:rFonts w:ascii="Cambria Math" w:hAnsi="Cambria Math" w:cs="Times New Roman"/>
                  <w:sz w:val="24"/>
                  <w:szCs w:val="24"/>
                </w:rPr>
                <m:t>γ</m:t>
              </m:r>
            </m:oMath>
            <w:r w:rsidRPr="003674E2">
              <w:rPr>
                <w:rFonts w:ascii="Times New Roman" w:hAnsi="Times New Roman" w:cs="Times New Roman"/>
                <w:color w:val="000000"/>
                <w:sz w:val="24"/>
                <w:szCs w:val="24"/>
              </w:rPr>
              <w:t>, град</w:t>
            </w:r>
          </w:p>
        </w:tc>
        <w:tc>
          <w:tcPr>
            <w:tcW w:w="4298" w:type="pct"/>
            <w:vAlign w:val="center"/>
          </w:tcPr>
          <w:p w:rsidR="004768B1" w:rsidRPr="003674E2" w:rsidRDefault="004768B1" w:rsidP="009115C8">
            <w:pPr>
              <w:widowControl w:val="0"/>
              <w:jc w:val="center"/>
              <w:rPr>
                <w:rFonts w:ascii="Times New Roman" w:hAnsi="Times New Roman" w:cs="Times New Roman"/>
                <w:color w:val="000000"/>
                <w:sz w:val="24"/>
                <w:szCs w:val="24"/>
                <w:lang w:val="uk-UA"/>
              </w:rPr>
            </w:pPr>
            <w:r w:rsidRPr="003674E2">
              <w:rPr>
                <w:rFonts w:ascii="Times New Roman" w:hAnsi="Times New Roman" w:cs="Times New Roman"/>
                <w:sz w:val="24"/>
                <w:szCs w:val="24"/>
                <w:lang w:val="uk-UA"/>
              </w:rPr>
              <w:t>Рівняння</w:t>
            </w:r>
          </w:p>
        </w:tc>
        <w:tc>
          <w:tcPr>
            <w:tcW w:w="359" w:type="pct"/>
            <w:textDirection w:val="btLr"/>
            <w:vAlign w:val="center"/>
          </w:tcPr>
          <w:p w:rsidR="004768B1" w:rsidRPr="002639E0" w:rsidRDefault="004768B1" w:rsidP="009115C8">
            <w:pPr>
              <w:widowControl w:val="0"/>
              <w:ind w:left="113" w:right="113"/>
              <w:jc w:val="both"/>
              <w:rPr>
                <w:rFonts w:ascii="Times New Roman" w:hAnsi="Times New Roman" w:cs="Times New Roman"/>
                <w:sz w:val="20"/>
                <w:szCs w:val="20"/>
              </w:rPr>
            </w:pPr>
            <w:r w:rsidRPr="002639E0">
              <w:rPr>
                <w:rFonts w:ascii="Times New Roman" w:hAnsi="Times New Roman" w:cs="Times New Roman"/>
                <w:sz w:val="20"/>
                <w:szCs w:val="20"/>
              </w:rPr>
              <w:t>Відносна похибка, %</w:t>
            </w:r>
          </w:p>
        </w:tc>
      </w:tr>
      <w:tr w:rsidR="004768B1" w:rsidRPr="003674E2" w:rsidTr="002639E0">
        <w:trPr>
          <w:trHeight w:val="284"/>
          <w:jc w:val="center"/>
        </w:trPr>
        <w:tc>
          <w:tcPr>
            <w:tcW w:w="343"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–5</w:t>
            </w:r>
          </w:p>
        </w:tc>
        <w:tc>
          <w:tcPr>
            <w:tcW w:w="4298" w:type="pct"/>
            <w:vAlign w:val="center"/>
          </w:tcPr>
          <w:p w:rsidR="004768B1" w:rsidRPr="003674E2" w:rsidRDefault="00E15EE5" w:rsidP="009115C8">
            <w:pPr>
              <w:widowControl w:val="0"/>
              <w:jc w:val="both"/>
              <w:rPr>
                <w:rFonts w:ascii="Times New Roman" w:hAnsi="Times New Roman" w:cs="Times New Roman"/>
                <w:sz w:val="24"/>
                <w:szCs w:val="24"/>
              </w:rPr>
            </w:pPr>
            <m:oMathPara>
              <m:oMath>
                <m:d>
                  <m:dPr>
                    <m:ctrlPr>
                      <w:rPr>
                        <w:rFonts w:ascii="Cambria Math" w:hAnsi="Times New Roman" w:cs="Times New Roman"/>
                        <w:i/>
                        <w:sz w:val="24"/>
                        <w:szCs w:val="24"/>
                      </w:rPr>
                    </m:ctrlPr>
                  </m:dPr>
                  <m:e>
                    <m:r>
                      <w:rPr>
                        <w:rFonts w:ascii="Cambria Math" w:hAnsi="Times New Roman" w:cs="Times New Roman"/>
                        <w:sz w:val="24"/>
                        <w:szCs w:val="24"/>
                      </w:rPr>
                      <m:t>141,908</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0,503</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2,400</m:t>
                    </m:r>
                    <m:r>
                      <w:rPr>
                        <w:rFonts w:ascii="Times New Roman" w:hAnsi="Times New Roman" w:cs="Times New Roman"/>
                        <w:sz w:val="24"/>
                        <w:szCs w:val="24"/>
                      </w:rPr>
                      <m:t>-</m:t>
                    </m:r>
                    <m:r>
                      <w:rPr>
                        <w:rFonts w:ascii="Cambria Math" w:hAnsi="Times New Roman" w:cs="Times New Roman"/>
                        <w:sz w:val="24"/>
                        <w:szCs w:val="24"/>
                      </w:rPr>
                      <m:t>20,000</m:t>
                    </m:r>
                    <m:r>
                      <w:rPr>
                        <w:rFonts w:ascii="Cambria Math" w:hAnsi="Cambria Math" w:cs="Times New Roman"/>
                        <w:sz w:val="24"/>
                        <w:szCs w:val="24"/>
                      </w:rPr>
                      <m:t>S</m:t>
                    </m:r>
                  </m:e>
                </m:d>
                <m:r>
                  <w:rPr>
                    <w:rFonts w:ascii="Cambria Math" w:hAnsi="Times New Roman" w:cs="Times New Roman"/>
                    <w:sz w:val="24"/>
                    <w:szCs w:val="24"/>
                  </w:rPr>
                  <m:t>+</m:t>
                </m:r>
                <m:d>
                  <m:dPr>
                    <m:ctrlPr>
                      <w:rPr>
                        <w:rFonts w:ascii="Cambria Math" w:hAnsi="Times New Roman" w:cs="Times New Roman"/>
                        <w:i/>
                        <w:sz w:val="24"/>
                        <w:szCs w:val="24"/>
                      </w:rPr>
                    </m:ctrlPr>
                  </m:dPr>
                  <m:e>
                    <m:r>
                      <w:rPr>
                        <w:rFonts w:ascii="Cambria Math" w:hAnsi="Times New Roman" w:cs="Times New Roman"/>
                        <w:sz w:val="24"/>
                        <w:szCs w:val="24"/>
                      </w:rPr>
                      <m:t>127,914</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0,536</m:t>
                        </m:r>
                      </m:sup>
                    </m:sSup>
                  </m:e>
                </m:d>
                <m:d>
                  <m:dPr>
                    <m:ctrlPr>
                      <w:rPr>
                        <w:rFonts w:ascii="Cambria Math" w:hAnsi="Times New Roman" w:cs="Times New Roman"/>
                        <w:i/>
                        <w:sz w:val="24"/>
                        <w:szCs w:val="24"/>
                      </w:rPr>
                    </m:ctrlPr>
                  </m:dPr>
                  <m:e>
                    <m:r>
                      <w:rPr>
                        <w:rFonts w:ascii="Cambria Math" w:hAnsi="Times New Roman" w:cs="Times New Roman"/>
                        <w:sz w:val="24"/>
                        <w:szCs w:val="24"/>
                      </w:rPr>
                      <m:t>20,000</m:t>
                    </m:r>
                    <m:r>
                      <w:rPr>
                        <w:rFonts w:ascii="Cambria Math" w:hAnsi="Cambria Math" w:cs="Times New Roman"/>
                        <w:sz w:val="24"/>
                        <w:szCs w:val="24"/>
                      </w:rPr>
                      <m:t>S</m:t>
                    </m:r>
                    <m:r>
                      <w:rPr>
                        <w:rFonts w:ascii="Times New Roman" w:hAnsi="Times New Roman" w:cs="Times New Roman"/>
                        <w:sz w:val="24"/>
                        <w:szCs w:val="24"/>
                      </w:rPr>
                      <m:t>-</m:t>
                    </m:r>
                    <m:r>
                      <w:rPr>
                        <w:rFonts w:ascii="Cambria Math" w:hAnsi="Times New Roman" w:cs="Times New Roman"/>
                        <w:sz w:val="24"/>
                        <w:szCs w:val="24"/>
                      </w:rPr>
                      <m:t>1,400</m:t>
                    </m:r>
                  </m:e>
                </m:d>
              </m:oMath>
            </m:oMathPara>
          </w:p>
        </w:tc>
        <w:tc>
          <w:tcPr>
            <w:tcW w:w="359"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3,9</w:t>
            </w:r>
          </w:p>
        </w:tc>
      </w:tr>
      <w:tr w:rsidR="004768B1" w:rsidRPr="003674E2" w:rsidTr="002639E0">
        <w:trPr>
          <w:trHeight w:val="140"/>
          <w:jc w:val="center"/>
        </w:trPr>
        <w:tc>
          <w:tcPr>
            <w:tcW w:w="343"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–6</w:t>
            </w:r>
          </w:p>
        </w:tc>
        <w:tc>
          <w:tcPr>
            <w:tcW w:w="4298" w:type="pct"/>
            <w:vAlign w:val="center"/>
          </w:tcPr>
          <w:p w:rsidR="004768B1" w:rsidRPr="003674E2" w:rsidRDefault="00E15EE5" w:rsidP="009115C8">
            <w:pPr>
              <w:widowControl w:val="0"/>
              <w:jc w:val="both"/>
              <w:rPr>
                <w:rFonts w:ascii="Times New Roman" w:hAnsi="Times New Roman" w:cs="Times New Roman"/>
                <w:sz w:val="24"/>
                <w:szCs w:val="24"/>
              </w:rPr>
            </w:pPr>
            <m:oMathPara>
              <m:oMath>
                <m:d>
                  <m:dPr>
                    <m:ctrlPr>
                      <w:rPr>
                        <w:rFonts w:ascii="Cambria Math" w:hAnsi="Times New Roman" w:cs="Times New Roman"/>
                        <w:i/>
                        <w:sz w:val="24"/>
                        <w:szCs w:val="24"/>
                      </w:rPr>
                    </m:ctrlPr>
                  </m:dPr>
                  <m:e>
                    <m:r>
                      <w:rPr>
                        <w:rFonts w:ascii="Cambria Math" w:hAnsi="Times New Roman" w:cs="Times New Roman"/>
                        <w:sz w:val="24"/>
                        <w:szCs w:val="24"/>
                      </w:rPr>
                      <m:t>87,988</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0,628</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4,217</m:t>
                    </m:r>
                    <m:r>
                      <w:rPr>
                        <w:rFonts w:ascii="Times New Roman" w:hAnsi="Times New Roman" w:cs="Times New Roman"/>
                        <w:sz w:val="24"/>
                        <w:szCs w:val="24"/>
                      </w:rPr>
                      <m:t>-</m:t>
                    </m:r>
                    <m:r>
                      <w:rPr>
                        <w:rFonts w:ascii="Cambria Math" w:hAnsi="Times New Roman" w:cs="Times New Roman"/>
                        <w:sz w:val="24"/>
                        <w:szCs w:val="24"/>
                      </w:rPr>
                      <m:t>43,478</m:t>
                    </m:r>
                    <m:r>
                      <w:rPr>
                        <w:rFonts w:ascii="Cambria Math" w:hAnsi="Cambria Math" w:cs="Times New Roman"/>
                        <w:sz w:val="24"/>
                        <w:szCs w:val="24"/>
                      </w:rPr>
                      <m:t>S</m:t>
                    </m:r>
                  </m:e>
                </m:d>
                <m:r>
                  <w:rPr>
                    <w:rFonts w:ascii="Cambria Math" w:hAnsi="Times New Roman" w:cs="Times New Roman"/>
                    <w:sz w:val="24"/>
                    <w:szCs w:val="24"/>
                  </w:rPr>
                  <m:t>+</m:t>
                </m:r>
                <m:d>
                  <m:dPr>
                    <m:ctrlPr>
                      <w:rPr>
                        <w:rFonts w:ascii="Cambria Math" w:hAnsi="Times New Roman" w:cs="Times New Roman"/>
                        <w:i/>
                        <w:sz w:val="24"/>
                        <w:szCs w:val="24"/>
                      </w:rPr>
                    </m:ctrlPr>
                  </m:dPr>
                  <m:e>
                    <m:r>
                      <w:rPr>
                        <w:rFonts w:ascii="Cambria Math" w:hAnsi="Times New Roman" w:cs="Times New Roman"/>
                        <w:sz w:val="24"/>
                        <w:szCs w:val="24"/>
                      </w:rPr>
                      <m:t>299,075</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0,248</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43,478</m:t>
                    </m:r>
                    <m:r>
                      <w:rPr>
                        <w:rFonts w:ascii="Cambria Math" w:hAnsi="Cambria Math" w:cs="Times New Roman"/>
                        <w:sz w:val="24"/>
                        <w:szCs w:val="24"/>
                      </w:rPr>
                      <m:t>S</m:t>
                    </m:r>
                    <m:r>
                      <w:rPr>
                        <w:rFonts w:ascii="Times New Roman" w:hAnsi="Times New Roman" w:cs="Times New Roman"/>
                        <w:sz w:val="24"/>
                        <w:szCs w:val="24"/>
                      </w:rPr>
                      <m:t>-</m:t>
                    </m:r>
                    <m:r>
                      <w:rPr>
                        <w:rFonts w:ascii="Cambria Math" w:hAnsi="Times New Roman" w:cs="Times New Roman"/>
                        <w:sz w:val="24"/>
                        <w:szCs w:val="24"/>
                      </w:rPr>
                      <m:t>3,217</m:t>
                    </m:r>
                  </m:e>
                </m:d>
              </m:oMath>
            </m:oMathPara>
          </w:p>
        </w:tc>
        <w:tc>
          <w:tcPr>
            <w:tcW w:w="359"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8,2</w:t>
            </w:r>
          </w:p>
        </w:tc>
      </w:tr>
      <w:tr w:rsidR="004768B1" w:rsidRPr="003674E2" w:rsidTr="002639E0">
        <w:trPr>
          <w:trHeight w:val="299"/>
          <w:jc w:val="center"/>
        </w:trPr>
        <w:tc>
          <w:tcPr>
            <w:tcW w:w="343"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–8</w:t>
            </w:r>
          </w:p>
        </w:tc>
        <w:tc>
          <w:tcPr>
            <w:tcW w:w="4298" w:type="pct"/>
            <w:vAlign w:val="center"/>
          </w:tcPr>
          <w:p w:rsidR="004768B1" w:rsidRPr="003674E2" w:rsidRDefault="00E15EE5" w:rsidP="009115C8">
            <w:pPr>
              <w:widowControl w:val="0"/>
              <w:jc w:val="both"/>
              <w:rPr>
                <w:rFonts w:ascii="Times New Roman" w:hAnsi="Times New Roman" w:cs="Times New Roman"/>
                <w:sz w:val="24"/>
                <w:szCs w:val="24"/>
              </w:rPr>
            </w:pPr>
            <m:oMathPara>
              <m:oMath>
                <m:d>
                  <m:dPr>
                    <m:ctrlPr>
                      <w:rPr>
                        <w:rFonts w:ascii="Cambria Math" w:hAnsi="Times New Roman" w:cs="Times New Roman"/>
                        <w:i/>
                        <w:sz w:val="24"/>
                        <w:szCs w:val="24"/>
                      </w:rPr>
                    </m:ctrlPr>
                  </m:dPr>
                  <m:e>
                    <m:r>
                      <w:rPr>
                        <w:rFonts w:ascii="Cambria Math" w:hAnsi="Times New Roman" w:cs="Times New Roman"/>
                        <w:sz w:val="24"/>
                        <w:szCs w:val="24"/>
                      </w:rPr>
                      <m:t>429,294</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0,246</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4,217</m:t>
                    </m:r>
                    <m:r>
                      <w:rPr>
                        <w:rFonts w:ascii="Times New Roman" w:hAnsi="Times New Roman" w:cs="Times New Roman"/>
                        <w:sz w:val="24"/>
                        <w:szCs w:val="24"/>
                      </w:rPr>
                      <m:t>-</m:t>
                    </m:r>
                    <m:r>
                      <w:rPr>
                        <w:rFonts w:ascii="Cambria Math" w:hAnsi="Times New Roman" w:cs="Times New Roman"/>
                        <w:sz w:val="24"/>
                        <w:szCs w:val="24"/>
                      </w:rPr>
                      <m:t>43,478</m:t>
                    </m:r>
                    <m:r>
                      <w:rPr>
                        <w:rFonts w:ascii="Cambria Math" w:hAnsi="Cambria Math" w:cs="Times New Roman"/>
                        <w:sz w:val="24"/>
                        <w:szCs w:val="24"/>
                      </w:rPr>
                      <m:t>S</m:t>
                    </m:r>
                  </m:e>
                </m:d>
                <m:r>
                  <w:rPr>
                    <w:rFonts w:ascii="Cambria Math" w:hAnsi="Times New Roman" w:cs="Times New Roman"/>
                    <w:sz w:val="24"/>
                    <w:szCs w:val="24"/>
                  </w:rPr>
                  <m:t>+</m:t>
                </m:r>
                <m:d>
                  <m:dPr>
                    <m:ctrlPr>
                      <w:rPr>
                        <w:rFonts w:ascii="Cambria Math" w:hAnsi="Times New Roman" w:cs="Times New Roman"/>
                        <w:i/>
                        <w:sz w:val="24"/>
                        <w:szCs w:val="24"/>
                      </w:rPr>
                    </m:ctrlPr>
                  </m:dPr>
                  <m:e>
                    <m:r>
                      <w:rPr>
                        <w:rFonts w:ascii="Cambria Math" w:hAnsi="Times New Roman" w:cs="Times New Roman"/>
                        <w:sz w:val="24"/>
                        <w:szCs w:val="24"/>
                      </w:rPr>
                      <m:t>768,142</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V</m:t>
                        </m:r>
                      </m:e>
                      <m:sup>
                        <m:r>
                          <w:rPr>
                            <w:rFonts w:ascii="Cambria Math" w:hAnsi="Times New Roman" w:cs="Times New Roman"/>
                            <w:sz w:val="24"/>
                            <w:szCs w:val="24"/>
                          </w:rPr>
                          <m:t>0,138</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rPr>
                      <m:t>43,478</m:t>
                    </m:r>
                    <m:r>
                      <w:rPr>
                        <w:rFonts w:ascii="Cambria Math" w:hAnsi="Cambria Math" w:cs="Times New Roman"/>
                        <w:sz w:val="24"/>
                        <w:szCs w:val="24"/>
                      </w:rPr>
                      <m:t>S</m:t>
                    </m:r>
                    <m:r>
                      <w:rPr>
                        <w:rFonts w:ascii="Times New Roman" w:hAnsi="Times New Roman" w:cs="Times New Roman"/>
                        <w:sz w:val="24"/>
                        <w:szCs w:val="24"/>
                      </w:rPr>
                      <m:t>-</m:t>
                    </m:r>
                    <m:r>
                      <w:rPr>
                        <w:rFonts w:ascii="Cambria Math" w:hAnsi="Times New Roman" w:cs="Times New Roman"/>
                        <w:sz w:val="24"/>
                        <w:szCs w:val="24"/>
                      </w:rPr>
                      <m:t>3,217</m:t>
                    </m:r>
                  </m:e>
                </m:d>
              </m:oMath>
            </m:oMathPara>
          </w:p>
        </w:tc>
        <w:tc>
          <w:tcPr>
            <w:tcW w:w="359"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6,5</w:t>
            </w:r>
          </w:p>
        </w:tc>
      </w:tr>
      <w:tr w:rsidR="004768B1" w:rsidRPr="003674E2" w:rsidTr="002639E0">
        <w:trPr>
          <w:trHeight w:val="299"/>
          <w:jc w:val="center"/>
        </w:trPr>
        <w:tc>
          <w:tcPr>
            <w:tcW w:w="343" w:type="pct"/>
            <w:vAlign w:val="center"/>
          </w:tcPr>
          <w:p w:rsidR="004768B1" w:rsidRPr="003674E2" w:rsidRDefault="004768B1" w:rsidP="009115C8">
            <w:pPr>
              <w:widowControl w:val="0"/>
              <w:jc w:val="both"/>
              <w:rPr>
                <w:rFonts w:ascii="Times New Roman" w:hAnsi="Times New Roman" w:cs="Times New Roman"/>
                <w:sz w:val="24"/>
                <w:szCs w:val="24"/>
                <w:lang w:val="uk-UA"/>
              </w:rPr>
            </w:pPr>
            <w:r w:rsidRPr="003674E2">
              <w:rPr>
                <w:rFonts w:ascii="Times New Roman" w:hAnsi="Times New Roman" w:cs="Times New Roman"/>
                <w:sz w:val="24"/>
                <w:szCs w:val="24"/>
                <w:lang w:val="uk-UA"/>
              </w:rPr>
              <w:t>-10</w:t>
            </w:r>
          </w:p>
        </w:tc>
        <w:tc>
          <w:tcPr>
            <w:tcW w:w="4298" w:type="pct"/>
            <w:vAlign w:val="center"/>
          </w:tcPr>
          <w:p w:rsidR="004768B1" w:rsidRPr="003674E2" w:rsidRDefault="00E15EE5" w:rsidP="009115C8">
            <w:pPr>
              <w:widowControl w:val="0"/>
              <w:jc w:val="both"/>
              <w:rPr>
                <w:rFonts w:ascii="Times New Roman" w:eastAsia="Times New Roman" w:hAnsi="Times New Roman" w:cs="Times New Roman"/>
                <w:sz w:val="24"/>
                <w:szCs w:val="24"/>
              </w:rPr>
            </w:pPr>
            <m:oMathPara>
              <m:oMath>
                <m:d>
                  <m:dPr>
                    <m:ctrlPr>
                      <w:rPr>
                        <w:rFonts w:ascii="Cambria Math" w:hAnsi="Times New Roman" w:cs="Times New Roman"/>
                        <w:i/>
                        <w:sz w:val="24"/>
                        <w:szCs w:val="24"/>
                      </w:rPr>
                    </m:ctrlPr>
                  </m:dPr>
                  <m:e>
                    <m:r>
                      <w:rPr>
                        <w:rFonts w:ascii="Cambria Math" w:hAnsi="Times New Roman" w:cs="Times New Roman"/>
                        <w:sz w:val="24"/>
                        <w:szCs w:val="24"/>
                        <w:lang w:val="uk-UA"/>
                      </w:rPr>
                      <m:t>217,02</m:t>
                    </m:r>
                    <m:r>
                      <w:rPr>
                        <w:rFonts w:ascii="Cambria Math" w:hAnsi="Times New Roman" w:cs="Times New Roman"/>
                        <w:sz w:val="24"/>
                        <w:szCs w:val="24"/>
                        <w:lang w:val="uk-UA"/>
                      </w:rPr>
                      <m:t>∙</m:t>
                    </m:r>
                    <m:sSup>
                      <m:sSupPr>
                        <m:ctrlPr>
                          <w:rPr>
                            <w:rFonts w:ascii="Cambria Math" w:hAnsi="Times New Roman" w:cs="Times New Roman"/>
                            <w:i/>
                            <w:sz w:val="24"/>
                            <w:szCs w:val="24"/>
                            <w:lang w:val="uk-UA"/>
                          </w:rPr>
                        </m:ctrlPr>
                      </m:sSupPr>
                      <m:e>
                        <m:r>
                          <w:rPr>
                            <w:rFonts w:ascii="Cambria Math" w:hAnsi="Cambria Math" w:cs="Times New Roman"/>
                            <w:sz w:val="24"/>
                            <w:szCs w:val="24"/>
                            <w:lang w:val="en-US"/>
                          </w:rPr>
                          <m:t>V</m:t>
                        </m:r>
                      </m:e>
                      <m:sup>
                        <m:r>
                          <w:rPr>
                            <w:rFonts w:ascii="Cambria Math" w:hAnsi="Times New Roman" w:cs="Times New Roman"/>
                            <w:sz w:val="24"/>
                            <w:szCs w:val="24"/>
                            <w:lang w:val="uk-UA"/>
                          </w:rPr>
                          <m:t>0,480</m:t>
                        </m:r>
                      </m:sup>
                    </m:sSup>
                  </m:e>
                </m:d>
                <m:d>
                  <m:dPr>
                    <m:ctrlPr>
                      <w:rPr>
                        <w:rFonts w:ascii="Cambria Math" w:hAnsi="Times New Roman" w:cs="Times New Roman"/>
                        <w:i/>
                        <w:sz w:val="24"/>
                        <w:szCs w:val="24"/>
                      </w:rPr>
                    </m:ctrlPr>
                  </m:dPr>
                  <m:e>
                    <m:r>
                      <m:rPr>
                        <m:sty m:val="p"/>
                      </m:rPr>
                      <w:rPr>
                        <w:rFonts w:ascii="Cambria Math" w:hAnsi="Times New Roman" w:cs="Times New Roman"/>
                        <w:sz w:val="24"/>
                        <w:szCs w:val="24"/>
                        <w:lang w:val="uk-UA"/>
                      </w:rPr>
                      <m:t>2,400</m:t>
                    </m:r>
                    <m:r>
                      <w:rPr>
                        <w:rFonts w:ascii="Times New Roman" w:hAnsi="Times New Roman" w:cs="Times New Roman"/>
                        <w:sz w:val="24"/>
                        <w:szCs w:val="24"/>
                        <w:lang w:val="uk-UA"/>
                      </w:rPr>
                      <m:t>-</m:t>
                    </m:r>
                    <m:r>
                      <w:rPr>
                        <w:rFonts w:ascii="Cambria Math" w:hAnsi="Times New Roman" w:cs="Times New Roman"/>
                        <w:sz w:val="24"/>
                        <w:szCs w:val="24"/>
                        <w:lang w:val="uk-UA"/>
                      </w:rPr>
                      <m:t>20,000</m:t>
                    </m:r>
                    <m:r>
                      <w:rPr>
                        <w:rFonts w:ascii="Cambria Math" w:hAnsi="Cambria Math" w:cs="Times New Roman"/>
                        <w:sz w:val="24"/>
                        <w:szCs w:val="24"/>
                        <w:lang w:val="en-US"/>
                      </w:rPr>
                      <m:t>S</m:t>
                    </m:r>
                  </m:e>
                </m:d>
                <m:r>
                  <w:rPr>
                    <w:rFonts w:ascii="Cambria Math" w:hAnsi="Times New Roman" w:cs="Times New Roman"/>
                    <w:sz w:val="24"/>
                    <w:szCs w:val="24"/>
                  </w:rPr>
                  <m:t>+</m:t>
                </m:r>
                <m:d>
                  <m:dPr>
                    <m:ctrlPr>
                      <w:rPr>
                        <w:rFonts w:ascii="Cambria Math" w:hAnsi="Times New Roman" w:cs="Times New Roman"/>
                        <w:i/>
                        <w:sz w:val="24"/>
                        <w:szCs w:val="24"/>
                      </w:rPr>
                    </m:ctrlPr>
                  </m:dPr>
                  <m:e>
                    <m:r>
                      <m:rPr>
                        <m:sty m:val="p"/>
                      </m:rPr>
                      <w:rPr>
                        <w:rFonts w:ascii="Cambria Math" w:hAnsi="Times New Roman" w:cs="Times New Roman"/>
                        <w:sz w:val="24"/>
                        <w:szCs w:val="24"/>
                        <w:lang w:val="uk-UA"/>
                      </w:rPr>
                      <m:t>1242,151</m:t>
                    </m:r>
                    <m:r>
                      <w:rPr>
                        <w:rFonts w:ascii="Times New Roman" w:hAnsi="Times New Roman" w:cs="Times New Roman"/>
                        <w:sz w:val="24"/>
                        <w:szCs w:val="24"/>
                        <w:lang w:val="uk-UA"/>
                      </w:rPr>
                      <m:t>∙</m:t>
                    </m:r>
                    <m:sSup>
                      <m:sSupPr>
                        <m:ctrlPr>
                          <w:rPr>
                            <w:rFonts w:ascii="Cambria Math" w:hAnsi="Times New Roman" w:cs="Times New Roman"/>
                            <w:i/>
                            <w:sz w:val="24"/>
                            <w:szCs w:val="24"/>
                            <w:lang w:val="uk-UA"/>
                          </w:rPr>
                        </m:ctrlPr>
                      </m:sSupPr>
                      <m:e>
                        <m:r>
                          <w:rPr>
                            <w:rFonts w:ascii="Cambria Math" w:hAnsi="Cambria Math" w:cs="Times New Roman"/>
                            <w:sz w:val="24"/>
                            <w:szCs w:val="24"/>
                            <w:lang w:val="en-US"/>
                          </w:rPr>
                          <m:t>V</m:t>
                        </m:r>
                      </m:e>
                      <m:sup>
                        <m:r>
                          <w:rPr>
                            <w:rFonts w:ascii="Cambria Math" w:hAnsi="Times New Roman" w:cs="Times New Roman"/>
                            <w:sz w:val="24"/>
                            <w:szCs w:val="24"/>
                            <w:lang w:val="uk-UA"/>
                          </w:rPr>
                          <m:t>0,035</m:t>
                        </m:r>
                      </m:sup>
                    </m:sSup>
                  </m:e>
                </m:d>
                <m:d>
                  <m:dPr>
                    <m:ctrlPr>
                      <w:rPr>
                        <w:rFonts w:ascii="Cambria Math" w:hAnsi="Times New Roman" w:cs="Times New Roman"/>
                        <w:i/>
                        <w:sz w:val="24"/>
                        <w:szCs w:val="24"/>
                      </w:rPr>
                    </m:ctrlPr>
                  </m:dPr>
                  <m:e>
                    <m:r>
                      <w:rPr>
                        <w:rFonts w:ascii="Cambria Math" w:hAnsi="Times New Roman" w:cs="Times New Roman"/>
                        <w:sz w:val="24"/>
                        <w:szCs w:val="24"/>
                        <w:lang w:val="en-US"/>
                      </w:rPr>
                      <m:t>20,000</m:t>
                    </m:r>
                    <m:r>
                      <w:rPr>
                        <w:rFonts w:ascii="Cambria Math" w:hAnsi="Cambria Math" w:cs="Times New Roman"/>
                        <w:sz w:val="24"/>
                        <w:szCs w:val="24"/>
                        <w:lang w:val="en-US"/>
                      </w:rPr>
                      <m:t>S</m:t>
                    </m:r>
                    <m:r>
                      <w:rPr>
                        <w:rFonts w:ascii="Times New Roman" w:hAnsi="Times New Roman" w:cs="Times New Roman"/>
                        <w:sz w:val="24"/>
                        <w:szCs w:val="24"/>
                        <w:lang w:val="en-US"/>
                      </w:rPr>
                      <m:t>-</m:t>
                    </m:r>
                    <m:r>
                      <w:rPr>
                        <w:rFonts w:ascii="Cambria Math" w:hAnsi="Times New Roman" w:cs="Times New Roman"/>
                        <w:sz w:val="24"/>
                        <w:szCs w:val="24"/>
                        <w:lang w:val="en-US"/>
                      </w:rPr>
                      <m:t>1,400</m:t>
                    </m:r>
                  </m:e>
                </m:d>
              </m:oMath>
            </m:oMathPara>
          </w:p>
        </w:tc>
        <w:tc>
          <w:tcPr>
            <w:tcW w:w="359" w:type="pct"/>
            <w:vAlign w:val="center"/>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5,3</w:t>
            </w:r>
          </w:p>
        </w:tc>
      </w:tr>
    </w:tbl>
    <w:p w:rsidR="004768B1" w:rsidRPr="003853FE" w:rsidRDefault="004768B1" w:rsidP="009115C8">
      <w:pPr>
        <w:widowControl w:val="0"/>
        <w:spacing w:after="0" w:line="240" w:lineRule="auto"/>
        <w:jc w:val="both"/>
        <w:rPr>
          <w:rFonts w:ascii="Times New Roman" w:hAnsi="Times New Roman" w:cs="Times New Roman"/>
          <w:sz w:val="8"/>
          <w:szCs w:val="8"/>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rPr>
      </w:pPr>
      <w:r w:rsidRPr="003674E2">
        <w:rPr>
          <w:rFonts w:ascii="Times New Roman" w:eastAsia="Times New Roman" w:hAnsi="Times New Roman" w:cs="Times New Roman"/>
          <w:sz w:val="24"/>
          <w:szCs w:val="24"/>
        </w:rPr>
        <w:t xml:space="preserve">Графіки лінійчастих поверхонь </w:t>
      </w:r>
      <w:r w:rsidRPr="003674E2">
        <w:rPr>
          <w:rFonts w:ascii="Times New Roman" w:eastAsia="Times New Roman" w:hAnsi="Times New Roman" w:cs="Times New Roman"/>
          <w:position w:val="-10"/>
          <w:sz w:val="24"/>
          <w:szCs w:val="24"/>
        </w:rPr>
        <w:object w:dxaOrig="780" w:dyaOrig="340">
          <v:shape id="_x0000_i1033" type="#_x0000_t75" style="width:43.5pt;height:21.5pt" o:ole="">
            <v:imagedata r:id="rId49" o:title=""/>
          </v:shape>
          <o:OLEObject Type="Embed" ProgID="Equation.3" ShapeID="_x0000_i1033" DrawAspect="Content" ObjectID="_1555668600" r:id="rId50"/>
        </w:object>
      </w:r>
      <w:r w:rsidRPr="003674E2">
        <w:rPr>
          <w:rFonts w:ascii="Times New Roman" w:eastAsia="Times New Roman" w:hAnsi="Times New Roman" w:cs="Times New Roman"/>
          <w:sz w:val="24"/>
          <w:szCs w:val="24"/>
        </w:rPr>
        <w:t xml:space="preserve"> і </w:t>
      </w:r>
      <w:r w:rsidR="00640E51" w:rsidRPr="003674E2">
        <w:rPr>
          <w:rFonts w:ascii="Times New Roman" w:eastAsia="Times New Roman" w:hAnsi="Times New Roman" w:cs="Times New Roman"/>
          <w:sz w:val="24"/>
          <w:szCs w:val="24"/>
        </w:rPr>
        <w:fldChar w:fldCharType="begin"/>
      </w:r>
      <w:r w:rsidRPr="003674E2">
        <w:rPr>
          <w:rFonts w:ascii="Times New Roman" w:eastAsia="Times New Roman" w:hAnsi="Times New Roman" w:cs="Times New Roman"/>
          <w:sz w:val="24"/>
          <w:szCs w:val="24"/>
        </w:rPr>
        <w:instrText xml:space="preserve"> QUOTE </w:instrText>
      </w:r>
      <m:oMath>
        <m:sSub>
          <m:sSubPr>
            <m:ctrlPr>
              <w:rPr>
                <w:rFonts w:ascii="Cambria Math" w:hAnsi="Times New Roman" w:cs="Times New Roman"/>
                <w:i/>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lang w:val="en-US"/>
              </w:rPr>
              <m:t>y</m:t>
            </m:r>
          </m:sub>
        </m:sSub>
        <m:d>
          <m:dPr>
            <m:ctrlPr>
              <w:rPr>
                <w:rFonts w:ascii="Cambria Math" w:hAnsi="Times New Roman" w:cs="Times New Roman"/>
                <w:i/>
                <w:sz w:val="24"/>
                <w:szCs w:val="24"/>
              </w:rPr>
            </m:ctrlPr>
          </m:dPr>
          <m:e>
            <m:r>
              <m:rPr>
                <m:sty m:val="p"/>
              </m:rPr>
              <w:rPr>
                <w:rFonts w:ascii="Cambria Math" w:hAnsi="Cambria Math" w:cs="Times New Roman"/>
                <w:sz w:val="24"/>
                <w:szCs w:val="24"/>
                <w:lang w:val="en-US"/>
              </w:rPr>
              <m:t>S</m:t>
            </m:r>
            <m:r>
              <m:rPr>
                <m:sty m:val="p"/>
              </m:rPr>
              <w:rPr>
                <w:rFonts w:ascii="Cambria Math" w:hAnsi="Times New Roman" w:cs="Times New Roman"/>
                <w:sz w:val="24"/>
                <w:szCs w:val="24"/>
              </w:rPr>
              <m:t>;</m:t>
            </m:r>
            <m:r>
              <m:rPr>
                <m:sty m:val="p"/>
              </m:rPr>
              <w:rPr>
                <w:rFonts w:ascii="Cambria Math" w:hAnsi="Cambria Math" w:cs="Times New Roman"/>
                <w:sz w:val="24"/>
                <w:szCs w:val="24"/>
                <w:lang w:val="en-US"/>
              </w:rPr>
              <m:t>V</m:t>
            </m:r>
          </m:e>
        </m:d>
      </m:oMath>
      <w:r w:rsidRPr="003674E2">
        <w:rPr>
          <w:rFonts w:ascii="Times New Roman" w:eastAsia="Times New Roman" w:hAnsi="Times New Roman" w:cs="Times New Roman"/>
          <w:sz w:val="24"/>
          <w:szCs w:val="24"/>
        </w:rPr>
        <w:instrText xml:space="preserve"> </w:instrText>
      </w:r>
      <w:r w:rsidR="00640E51" w:rsidRPr="003674E2">
        <w:rPr>
          <w:rFonts w:ascii="Times New Roman" w:eastAsia="Times New Roman" w:hAnsi="Times New Roman" w:cs="Times New Roman"/>
          <w:sz w:val="24"/>
          <w:szCs w:val="24"/>
        </w:rPr>
        <w:fldChar w:fldCharType="separate"/>
      </w:r>
      <w:r w:rsidRPr="003674E2">
        <w:rPr>
          <w:rFonts w:ascii="Times New Roman" w:eastAsia="Times New Roman" w:hAnsi="Times New Roman" w:cs="Times New Roman"/>
          <w:position w:val="-14"/>
          <w:sz w:val="24"/>
          <w:szCs w:val="24"/>
        </w:rPr>
        <w:object w:dxaOrig="800" w:dyaOrig="380">
          <v:shape id="_x0000_i1034" type="#_x0000_t75" style="width:43.5pt;height:14.5pt" o:ole="">
            <v:imagedata r:id="rId51" o:title=""/>
          </v:shape>
          <o:OLEObject Type="Embed" ProgID="Equation.3" ShapeID="_x0000_i1034" DrawAspect="Content" ObjectID="_1555668601" r:id="rId52"/>
        </w:object>
      </w:r>
      <w:r w:rsidR="00640E51" w:rsidRPr="003674E2">
        <w:rPr>
          <w:rFonts w:ascii="Times New Roman" w:eastAsia="Times New Roman" w:hAnsi="Times New Roman" w:cs="Times New Roman"/>
          <w:sz w:val="24"/>
          <w:szCs w:val="24"/>
        </w:rPr>
        <w:fldChar w:fldCharType="end"/>
      </w:r>
      <w:r w:rsidRPr="003674E2">
        <w:rPr>
          <w:rFonts w:ascii="Times New Roman" w:eastAsia="Times New Roman" w:hAnsi="Times New Roman" w:cs="Times New Roman"/>
          <w:sz w:val="24"/>
          <w:szCs w:val="24"/>
        </w:rPr>
        <w:t xml:space="preserve"> наведено на рис. 2, 3.</w:t>
      </w:r>
    </w:p>
    <w:tbl>
      <w:tblPr>
        <w:tblW w:w="0" w:type="auto"/>
        <w:jc w:val="center"/>
        <w:tblLook w:val="04A0" w:firstRow="1" w:lastRow="0" w:firstColumn="1" w:lastColumn="0" w:noHBand="0" w:noVBand="1"/>
      </w:tblPr>
      <w:tblGrid>
        <w:gridCol w:w="4649"/>
        <w:gridCol w:w="4637"/>
      </w:tblGrid>
      <w:tr w:rsidR="004768B1" w:rsidRPr="003674E2" w:rsidTr="004768B1">
        <w:trPr>
          <w:trHeight w:val="1497"/>
          <w:jc w:val="center"/>
        </w:trPr>
        <w:tc>
          <w:tcPr>
            <w:tcW w:w="4785" w:type="dxa"/>
          </w:tcPr>
          <w:p w:rsidR="004768B1" w:rsidRPr="003674E2" w:rsidRDefault="004768B1" w:rsidP="009115C8">
            <w:pPr>
              <w:widowControl w:val="0"/>
              <w:spacing w:after="0" w:line="240" w:lineRule="auto"/>
              <w:jc w:val="center"/>
              <w:rPr>
                <w:rFonts w:ascii="Times New Roman" w:eastAsia="Times New Roman" w:hAnsi="Times New Roman" w:cs="Times New Roman"/>
                <w:sz w:val="24"/>
                <w:szCs w:val="24"/>
              </w:rPr>
            </w:pPr>
            <w:r w:rsidRPr="003674E2">
              <w:rPr>
                <w:rFonts w:ascii="Times New Roman" w:eastAsia="Times New Roman" w:hAnsi="Times New Roman" w:cs="Times New Roman"/>
                <w:noProof/>
                <w:sz w:val="24"/>
                <w:szCs w:val="24"/>
                <w:lang w:eastAsia="uk-UA"/>
              </w:rPr>
              <w:drawing>
                <wp:inline distT="0" distB="0" distL="0" distR="0">
                  <wp:extent cx="2189160" cy="1841009"/>
                  <wp:effectExtent l="19050" t="0" r="1590" b="0"/>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lum bright="-12000" contrast="30000"/>
                            <a:extLst>
                              <a:ext uri="{28A0092B-C50C-407E-A947-70E740481C1C}">
                                <a14:useLocalDpi xmlns:a14="http://schemas.microsoft.com/office/drawing/2010/main" val="0"/>
                              </a:ext>
                            </a:extLst>
                          </a:blip>
                          <a:srcRect t="-3587" r="-722" b="-1794"/>
                          <a:stretch>
                            <a:fillRect/>
                          </a:stretch>
                        </pic:blipFill>
                        <pic:spPr bwMode="auto">
                          <a:xfrm>
                            <a:off x="0" y="0"/>
                            <a:ext cx="2189160" cy="1841009"/>
                          </a:xfrm>
                          <a:prstGeom prst="rect">
                            <a:avLst/>
                          </a:prstGeom>
                          <a:noFill/>
                          <a:ln>
                            <a:noFill/>
                          </a:ln>
                        </pic:spPr>
                      </pic:pic>
                    </a:graphicData>
                  </a:graphic>
                </wp:inline>
              </w:drawing>
            </w:r>
          </w:p>
        </w:tc>
        <w:tc>
          <w:tcPr>
            <w:tcW w:w="4786" w:type="dxa"/>
            <w:vAlign w:val="center"/>
          </w:tcPr>
          <w:p w:rsidR="004768B1" w:rsidRPr="003674E2" w:rsidRDefault="004768B1" w:rsidP="009115C8">
            <w:pPr>
              <w:widowControl w:val="0"/>
              <w:spacing w:after="0" w:line="240" w:lineRule="auto"/>
              <w:ind w:firstLine="709"/>
              <w:jc w:val="center"/>
              <w:rPr>
                <w:rFonts w:ascii="Times New Roman" w:eastAsia="Times New Roman" w:hAnsi="Times New Roman" w:cs="Times New Roman"/>
                <w:sz w:val="24"/>
                <w:szCs w:val="24"/>
              </w:rPr>
            </w:pPr>
            <w:r w:rsidRPr="003674E2">
              <w:rPr>
                <w:rFonts w:ascii="Times New Roman" w:eastAsia="Times New Roman" w:hAnsi="Times New Roman" w:cs="Times New Roman"/>
                <w:noProof/>
                <w:sz w:val="24"/>
                <w:szCs w:val="24"/>
                <w:lang w:eastAsia="uk-UA"/>
              </w:rPr>
              <w:drawing>
                <wp:inline distT="0" distB="0" distL="0" distR="0">
                  <wp:extent cx="2121095" cy="1818081"/>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lum bright="-12000" contrast="24000"/>
                            <a:extLst>
                              <a:ext uri="{28A0092B-C50C-407E-A947-70E740481C1C}">
                                <a14:useLocalDpi xmlns:a14="http://schemas.microsoft.com/office/drawing/2010/main" val="0"/>
                              </a:ext>
                            </a:extLst>
                          </a:blip>
                          <a:stretch>
                            <a:fillRect/>
                          </a:stretch>
                        </pic:blipFill>
                        <pic:spPr bwMode="auto">
                          <a:xfrm>
                            <a:off x="0" y="0"/>
                            <a:ext cx="2121095" cy="1818081"/>
                          </a:xfrm>
                          <a:prstGeom prst="rect">
                            <a:avLst/>
                          </a:prstGeom>
                          <a:noFill/>
                          <a:ln>
                            <a:noFill/>
                          </a:ln>
                        </pic:spPr>
                      </pic:pic>
                    </a:graphicData>
                  </a:graphic>
                </wp:inline>
              </w:drawing>
            </w:r>
          </w:p>
        </w:tc>
      </w:tr>
    </w:tbl>
    <w:p w:rsidR="004768B1" w:rsidRDefault="004768B1" w:rsidP="009115C8">
      <w:pPr>
        <w:widowControl w:val="0"/>
        <w:spacing w:after="0" w:line="240" w:lineRule="auto"/>
        <w:jc w:val="center"/>
        <w:rPr>
          <w:rFonts w:ascii="Times New Roman" w:eastAsia="Times New Roman" w:hAnsi="Times New Roman" w:cs="Times New Roman"/>
          <w:position w:val="-10"/>
          <w:sz w:val="24"/>
          <w:szCs w:val="24"/>
        </w:rPr>
      </w:pPr>
      <w:r w:rsidRPr="003674E2">
        <w:rPr>
          <w:rFonts w:ascii="Times New Roman" w:eastAsia="Times New Roman" w:hAnsi="Times New Roman" w:cs="Times New Roman"/>
          <w:sz w:val="24"/>
          <w:szCs w:val="24"/>
        </w:rPr>
        <w:t xml:space="preserve">Рис. 2. Графіки лінійчастих поверхонь для залежностей </w:t>
      </w:r>
      <w:r w:rsidRPr="003674E2">
        <w:rPr>
          <w:rFonts w:ascii="Times New Roman" w:eastAsia="Times New Roman" w:hAnsi="Times New Roman" w:cs="Times New Roman"/>
          <w:position w:val="-10"/>
          <w:sz w:val="24"/>
          <w:szCs w:val="24"/>
        </w:rPr>
        <w:object w:dxaOrig="780" w:dyaOrig="340">
          <v:shape id="_x0000_i1035" type="#_x0000_t75" style="width:49.95pt;height:21.5pt" o:ole="">
            <v:imagedata r:id="rId55" o:title=""/>
          </v:shape>
          <o:OLEObject Type="Embed" ProgID="Equation.3" ShapeID="_x0000_i1035" DrawAspect="Content" ObjectID="_1555668602" r:id="rId56"/>
        </w:object>
      </w:r>
    </w:p>
    <w:p w:rsidR="003853FE" w:rsidRPr="003853FE" w:rsidRDefault="003853FE" w:rsidP="009115C8">
      <w:pPr>
        <w:widowControl w:val="0"/>
        <w:spacing w:after="0" w:line="240" w:lineRule="auto"/>
        <w:ind w:firstLine="709"/>
        <w:jc w:val="center"/>
        <w:rPr>
          <w:rFonts w:ascii="Times New Roman" w:eastAsia="Times New Roman" w:hAnsi="Times New Roman" w:cs="Times New Roman"/>
          <w:sz w:val="8"/>
          <w:szCs w:val="8"/>
        </w:rPr>
      </w:pPr>
    </w:p>
    <w:tbl>
      <w:tblPr>
        <w:tblW w:w="0" w:type="auto"/>
        <w:jc w:val="center"/>
        <w:tblLook w:val="04A0" w:firstRow="1" w:lastRow="0" w:firstColumn="1" w:lastColumn="0" w:noHBand="0" w:noVBand="1"/>
      </w:tblPr>
      <w:tblGrid>
        <w:gridCol w:w="4311"/>
        <w:gridCol w:w="4975"/>
      </w:tblGrid>
      <w:tr w:rsidR="004768B1" w:rsidRPr="003674E2" w:rsidTr="004768B1">
        <w:trPr>
          <w:jc w:val="center"/>
        </w:trPr>
        <w:tc>
          <w:tcPr>
            <w:tcW w:w="4403" w:type="dxa"/>
            <w:vAlign w:val="center"/>
          </w:tcPr>
          <w:p w:rsidR="004768B1" w:rsidRPr="003674E2" w:rsidRDefault="004768B1" w:rsidP="009115C8">
            <w:pPr>
              <w:widowControl w:val="0"/>
              <w:spacing w:after="0" w:line="240" w:lineRule="auto"/>
              <w:jc w:val="center"/>
              <w:rPr>
                <w:rFonts w:ascii="Times New Roman" w:eastAsia="Times New Roman" w:hAnsi="Times New Roman" w:cs="Times New Roman"/>
                <w:sz w:val="24"/>
                <w:szCs w:val="24"/>
                <w:lang w:val="en-US"/>
              </w:rPr>
            </w:pPr>
            <w:r w:rsidRPr="003674E2">
              <w:rPr>
                <w:rFonts w:ascii="Times New Roman" w:eastAsia="Times New Roman" w:hAnsi="Times New Roman" w:cs="Times New Roman"/>
                <w:noProof/>
                <w:sz w:val="24"/>
                <w:szCs w:val="24"/>
                <w:lang w:eastAsia="uk-UA"/>
              </w:rPr>
              <w:drawing>
                <wp:inline distT="0" distB="0" distL="0" distR="0">
                  <wp:extent cx="2468999" cy="1758227"/>
                  <wp:effectExtent l="19050" t="0" r="7501"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68999" cy="1758227"/>
                          </a:xfrm>
                          <a:prstGeom prst="rect">
                            <a:avLst/>
                          </a:prstGeom>
                          <a:noFill/>
                          <a:ln>
                            <a:noFill/>
                          </a:ln>
                        </pic:spPr>
                      </pic:pic>
                    </a:graphicData>
                  </a:graphic>
                </wp:inline>
              </w:drawing>
            </w:r>
          </w:p>
        </w:tc>
        <w:tc>
          <w:tcPr>
            <w:tcW w:w="5450" w:type="dxa"/>
          </w:tcPr>
          <w:p w:rsidR="004768B1" w:rsidRPr="003674E2" w:rsidRDefault="004768B1" w:rsidP="009115C8">
            <w:pPr>
              <w:widowControl w:val="0"/>
              <w:spacing w:after="0" w:line="240" w:lineRule="auto"/>
              <w:ind w:firstLine="709"/>
              <w:jc w:val="center"/>
              <w:rPr>
                <w:rFonts w:ascii="Times New Roman" w:eastAsia="Times New Roman" w:hAnsi="Times New Roman" w:cs="Times New Roman"/>
                <w:sz w:val="24"/>
                <w:szCs w:val="24"/>
              </w:rPr>
            </w:pPr>
            <w:r w:rsidRPr="003674E2">
              <w:rPr>
                <w:rFonts w:ascii="Times New Roman" w:eastAsia="Times New Roman" w:hAnsi="Times New Roman" w:cs="Times New Roman"/>
                <w:noProof/>
                <w:sz w:val="24"/>
                <w:szCs w:val="24"/>
                <w:lang w:eastAsia="uk-UA"/>
              </w:rPr>
              <w:drawing>
                <wp:inline distT="0" distB="0" distL="0" distR="0">
                  <wp:extent cx="2457777" cy="1698372"/>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57777" cy="1698372"/>
                          </a:xfrm>
                          <a:prstGeom prst="rect">
                            <a:avLst/>
                          </a:prstGeom>
                          <a:noFill/>
                          <a:ln>
                            <a:noFill/>
                          </a:ln>
                        </pic:spPr>
                      </pic:pic>
                    </a:graphicData>
                  </a:graphic>
                </wp:inline>
              </w:drawing>
            </w:r>
          </w:p>
        </w:tc>
      </w:tr>
    </w:tbl>
    <w:p w:rsidR="004768B1" w:rsidRPr="003674E2" w:rsidRDefault="004768B1" w:rsidP="009115C8">
      <w:pPr>
        <w:widowControl w:val="0"/>
        <w:spacing w:after="0" w:line="240" w:lineRule="auto"/>
        <w:jc w:val="center"/>
        <w:rPr>
          <w:rFonts w:ascii="Times New Roman" w:eastAsia="Times New Roman" w:hAnsi="Times New Roman" w:cs="Times New Roman"/>
          <w:sz w:val="24"/>
          <w:szCs w:val="24"/>
        </w:rPr>
      </w:pPr>
      <w:r w:rsidRPr="003674E2">
        <w:rPr>
          <w:rFonts w:ascii="Times New Roman" w:eastAsia="Times New Roman" w:hAnsi="Times New Roman" w:cs="Times New Roman"/>
          <w:sz w:val="24"/>
          <w:szCs w:val="24"/>
        </w:rPr>
        <w:t xml:space="preserve">Рис. 3. Графіки лінійчастих поверхонь для залежностей </w:t>
      </w:r>
      <w:r w:rsidR="00640E51" w:rsidRPr="003674E2">
        <w:rPr>
          <w:rFonts w:ascii="Times New Roman" w:eastAsia="Times New Roman" w:hAnsi="Times New Roman" w:cs="Times New Roman"/>
          <w:sz w:val="24"/>
          <w:szCs w:val="24"/>
        </w:rPr>
        <w:fldChar w:fldCharType="begin"/>
      </w:r>
      <w:r w:rsidRPr="003674E2">
        <w:rPr>
          <w:rFonts w:ascii="Times New Roman" w:eastAsia="Times New Roman" w:hAnsi="Times New Roman" w:cs="Times New Roman"/>
          <w:sz w:val="24"/>
          <w:szCs w:val="24"/>
        </w:rPr>
        <w:instrText xml:space="preserve"> QUOTE </w:instrText>
      </w:r>
      <m:oMath>
        <m:sSub>
          <m:sSubPr>
            <m:ctrlPr>
              <w:rPr>
                <w:rFonts w:ascii="Cambria Math" w:hAnsi="Times New Roman" w:cs="Times New Roman"/>
                <w:i/>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lang w:val="en-US"/>
              </w:rPr>
              <m:t>y</m:t>
            </m:r>
          </m:sub>
        </m:sSub>
        <m:d>
          <m:dPr>
            <m:ctrlPr>
              <w:rPr>
                <w:rFonts w:ascii="Cambria Math" w:hAnsi="Times New Roman" w:cs="Times New Roman"/>
                <w:i/>
                <w:sz w:val="24"/>
                <w:szCs w:val="24"/>
              </w:rPr>
            </m:ctrlPr>
          </m:dPr>
          <m:e>
            <m:r>
              <m:rPr>
                <m:sty m:val="p"/>
              </m:rPr>
              <w:rPr>
                <w:rFonts w:ascii="Cambria Math" w:hAnsi="Cambria Math" w:cs="Times New Roman"/>
                <w:sz w:val="24"/>
                <w:szCs w:val="24"/>
                <w:lang w:val="en-US"/>
              </w:rPr>
              <m:t>S</m:t>
            </m:r>
            <m:r>
              <m:rPr>
                <m:sty m:val="p"/>
              </m:rPr>
              <w:rPr>
                <w:rFonts w:ascii="Cambria Math" w:hAnsi="Times New Roman" w:cs="Times New Roman"/>
                <w:sz w:val="24"/>
                <w:szCs w:val="24"/>
              </w:rPr>
              <m:t>;</m:t>
            </m:r>
            <m:r>
              <m:rPr>
                <m:sty m:val="p"/>
              </m:rPr>
              <w:rPr>
                <w:rFonts w:ascii="Cambria Math" w:hAnsi="Cambria Math" w:cs="Times New Roman"/>
                <w:sz w:val="24"/>
                <w:szCs w:val="24"/>
                <w:lang w:val="en-US"/>
              </w:rPr>
              <m:t>V</m:t>
            </m:r>
          </m:e>
        </m:d>
      </m:oMath>
      <w:r w:rsidRPr="003674E2">
        <w:rPr>
          <w:rFonts w:ascii="Times New Roman" w:eastAsia="Times New Roman" w:hAnsi="Times New Roman" w:cs="Times New Roman"/>
          <w:sz w:val="24"/>
          <w:szCs w:val="24"/>
        </w:rPr>
        <w:instrText xml:space="preserve"> </w:instrText>
      </w:r>
      <w:r w:rsidR="00640E51" w:rsidRPr="003674E2">
        <w:rPr>
          <w:rFonts w:ascii="Times New Roman" w:eastAsia="Times New Roman" w:hAnsi="Times New Roman" w:cs="Times New Roman"/>
          <w:sz w:val="24"/>
          <w:szCs w:val="24"/>
        </w:rPr>
        <w:fldChar w:fldCharType="separate"/>
      </w:r>
      <w:r w:rsidRPr="003674E2">
        <w:rPr>
          <w:rFonts w:ascii="Times New Roman" w:eastAsia="Times New Roman" w:hAnsi="Times New Roman" w:cs="Times New Roman"/>
          <w:position w:val="-14"/>
          <w:sz w:val="24"/>
          <w:szCs w:val="24"/>
        </w:rPr>
        <w:object w:dxaOrig="800" w:dyaOrig="380">
          <v:shape id="_x0000_i1036" type="#_x0000_t75" style="width:50.5pt;height:21.5pt" o:ole="">
            <v:imagedata r:id="rId59" o:title=""/>
          </v:shape>
          <o:OLEObject Type="Embed" ProgID="Equation.3" ShapeID="_x0000_i1036" DrawAspect="Content" ObjectID="_1555668603" r:id="rId60"/>
        </w:object>
      </w:r>
      <w:r w:rsidR="00640E51" w:rsidRPr="003674E2">
        <w:rPr>
          <w:rFonts w:ascii="Times New Roman" w:eastAsia="Times New Roman" w:hAnsi="Times New Roman" w:cs="Times New Roman"/>
          <w:sz w:val="24"/>
          <w:szCs w:val="24"/>
        </w:rPr>
        <w:fldChar w:fldCharType="end"/>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результаті виконаних досліджень і обробки експериментальних даних вперше отримані апроксимуючі рівняння, які адекватно описують силові параметри (P</w:t>
      </w:r>
      <w:r w:rsidRPr="003674E2">
        <w:rPr>
          <w:rFonts w:ascii="Times New Roman" w:hAnsi="Times New Roman" w:cs="Times New Roman"/>
          <w:sz w:val="24"/>
          <w:szCs w:val="24"/>
          <w:vertAlign w:val="subscript"/>
        </w:rPr>
        <w:t>z</w:t>
      </w:r>
      <w:r w:rsidRPr="003674E2">
        <w:rPr>
          <w:rFonts w:ascii="Times New Roman" w:hAnsi="Times New Roman" w:cs="Times New Roman"/>
          <w:sz w:val="24"/>
          <w:szCs w:val="24"/>
        </w:rPr>
        <w:t xml:space="preserve"> і P</w:t>
      </w:r>
      <w:r w:rsidRPr="003674E2">
        <w:rPr>
          <w:rFonts w:ascii="Times New Roman" w:hAnsi="Times New Roman" w:cs="Times New Roman"/>
          <w:sz w:val="24"/>
          <w:szCs w:val="24"/>
          <w:vertAlign w:val="subscript"/>
        </w:rPr>
        <w:t>y</w:t>
      </w:r>
      <w:r w:rsidRPr="003674E2">
        <w:rPr>
          <w:rFonts w:ascii="Times New Roman" w:hAnsi="Times New Roman" w:cs="Times New Roman"/>
          <w:sz w:val="24"/>
          <w:szCs w:val="24"/>
        </w:rPr>
        <w:t>) процесу різання пропонованими різцями.</w:t>
      </w:r>
      <w:r w:rsidRPr="003674E2">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621.762.4:546.261</w:t>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Л.Г.</w:t>
      </w:r>
      <w:r w:rsidR="00807FB3">
        <w:rPr>
          <w:rFonts w:ascii="Times New Roman" w:hAnsi="Times New Roman" w:cs="Times New Roman"/>
          <w:b/>
          <w:sz w:val="24"/>
          <w:szCs w:val="24"/>
        </w:rPr>
        <w:t xml:space="preserve"> </w:t>
      </w:r>
      <w:r w:rsidRPr="003674E2">
        <w:rPr>
          <w:rFonts w:ascii="Times New Roman" w:hAnsi="Times New Roman" w:cs="Times New Roman"/>
          <w:b/>
          <w:sz w:val="24"/>
          <w:szCs w:val="24"/>
        </w:rPr>
        <w:t>Бодрова, канд. техн. наук, доц., Г.М.</w:t>
      </w:r>
      <w:r w:rsidR="00807FB3">
        <w:rPr>
          <w:rFonts w:ascii="Times New Roman" w:hAnsi="Times New Roman" w:cs="Times New Roman"/>
          <w:b/>
          <w:sz w:val="24"/>
          <w:szCs w:val="24"/>
        </w:rPr>
        <w:t xml:space="preserve"> Крамар, канд. техн. наук, доц.</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Тернопільський національний технічний університет імені Івана Пулюя, Україна</w:t>
      </w:r>
    </w:p>
    <w:p w:rsidR="004768B1" w:rsidRPr="005D4204"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lang w:val="ru-RU"/>
        </w:rPr>
      </w:pPr>
      <w:r w:rsidRPr="003674E2">
        <w:rPr>
          <w:rFonts w:ascii="Times New Roman" w:hAnsi="Times New Roman" w:cs="Times New Roman"/>
          <w:b/>
          <w:sz w:val="24"/>
          <w:szCs w:val="24"/>
        </w:rPr>
        <w:t>ЕКСПЛУАТАЦІЙНА СТІЙКІСТЬ ТВЕРДИХ СПЛАВІВ, ЛЕГОВАНИХ НАНОНІКЕЛЕМ</w:t>
      </w:r>
    </w:p>
    <w:p w:rsidR="004768B1" w:rsidRPr="005D4204" w:rsidRDefault="004768B1" w:rsidP="009115C8">
      <w:pPr>
        <w:widowControl w:val="0"/>
        <w:spacing w:after="0" w:line="240" w:lineRule="auto"/>
        <w:ind w:firstLine="709"/>
        <w:jc w:val="both"/>
        <w:rPr>
          <w:rFonts w:ascii="Times New Roman" w:hAnsi="Times New Roman" w:cs="Times New Roman"/>
          <w:b/>
          <w:sz w:val="20"/>
          <w:szCs w:val="20"/>
          <w:lang w:val="ru-RU"/>
        </w:rPr>
      </w:pPr>
    </w:p>
    <w:p w:rsidR="004768B1" w:rsidRPr="00CC724D" w:rsidRDefault="004768B1" w:rsidP="009115C8">
      <w:pPr>
        <w:widowControl w:val="0"/>
        <w:spacing w:after="0" w:line="240" w:lineRule="auto"/>
        <w:jc w:val="both"/>
        <w:rPr>
          <w:rFonts w:ascii="Times New Roman" w:hAnsi="Times New Roman" w:cs="Times New Roman"/>
          <w:b/>
          <w:sz w:val="24"/>
          <w:szCs w:val="24"/>
          <w:lang w:val="en-US"/>
        </w:rPr>
      </w:pPr>
      <w:r w:rsidRPr="003674E2">
        <w:rPr>
          <w:rFonts w:ascii="Times New Roman" w:hAnsi="Times New Roman" w:cs="Times New Roman"/>
          <w:b/>
          <w:sz w:val="24"/>
          <w:szCs w:val="24"/>
          <w:lang w:val="en-US"/>
        </w:rPr>
        <w:t>L</w:t>
      </w:r>
      <w:r w:rsidRPr="00E7370E">
        <w:rPr>
          <w:rFonts w:ascii="Times New Roman" w:hAnsi="Times New Roman" w:cs="Times New Roman"/>
          <w:b/>
          <w:sz w:val="24"/>
          <w:szCs w:val="24"/>
          <w:lang w:val="en-US"/>
        </w:rPr>
        <w:t>.</w:t>
      </w:r>
      <w:r w:rsidR="00BD683C">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Bodrova</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PhD</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GB"/>
        </w:rPr>
        <w:t>Assoc</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GB"/>
        </w:rPr>
        <w:t>Prof</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H</w:t>
      </w:r>
      <w:r w:rsidRPr="00E7370E">
        <w:rPr>
          <w:rFonts w:ascii="Times New Roman" w:hAnsi="Times New Roman" w:cs="Times New Roman"/>
          <w:b/>
          <w:sz w:val="24"/>
          <w:szCs w:val="24"/>
          <w:lang w:val="en-US"/>
        </w:rPr>
        <w:t>.</w:t>
      </w:r>
      <w:r w:rsidR="00BD683C"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Kramar</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PhD</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GB"/>
        </w:rPr>
        <w:t>Assoc</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GB"/>
        </w:rPr>
        <w:t>Prof</w:t>
      </w:r>
      <w:r w:rsidRPr="00CC724D">
        <w:rPr>
          <w:rFonts w:ascii="Times New Roman" w:hAnsi="Times New Roman" w:cs="Times New Roman"/>
          <w:b/>
          <w:sz w:val="24"/>
          <w:szCs w:val="24"/>
          <w:lang w:val="en-US"/>
        </w:rPr>
        <w:t>.</w:t>
      </w:r>
    </w:p>
    <w:p w:rsidR="004768B1" w:rsidRPr="00E7370E" w:rsidRDefault="004768B1"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OPERATIONAL</w:t>
      </w:r>
      <w:r w:rsidRPr="00E7370E">
        <w:rPr>
          <w:rFonts w:ascii="Times New Roman" w:hAnsi="Times New Roman" w:cs="Times New Roman"/>
          <w:b/>
          <w:sz w:val="24"/>
          <w:szCs w:val="24"/>
          <w:lang w:val="en-US"/>
        </w:rPr>
        <w:t xml:space="preserve"> </w:t>
      </w:r>
      <w:r w:rsidR="00BD683C">
        <w:rPr>
          <w:rFonts w:ascii="Times New Roman" w:hAnsi="Times New Roman" w:cs="Times New Roman"/>
          <w:b/>
          <w:sz w:val="24"/>
          <w:szCs w:val="24"/>
          <w:lang w:val="en-US"/>
        </w:rPr>
        <w:t>CUTTING</w:t>
      </w:r>
      <w:r w:rsidR="00BD683C" w:rsidRPr="00E7370E">
        <w:rPr>
          <w:rFonts w:ascii="Times New Roman" w:hAnsi="Times New Roman" w:cs="Times New Roman"/>
          <w:b/>
          <w:sz w:val="24"/>
          <w:szCs w:val="24"/>
          <w:lang w:val="en-US"/>
        </w:rPr>
        <w:t xml:space="preserve"> </w:t>
      </w:r>
      <w:r w:rsidR="00BD683C">
        <w:rPr>
          <w:rFonts w:ascii="Times New Roman" w:hAnsi="Times New Roman" w:cs="Times New Roman"/>
          <w:b/>
          <w:sz w:val="24"/>
          <w:szCs w:val="24"/>
          <w:lang w:val="en-US"/>
        </w:rPr>
        <w:t>LIFE</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OF</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NANONICKEL</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ALLOYED</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HARD</w:t>
      </w:r>
      <w:r w:rsidRPr="00E7370E">
        <w:rPr>
          <w:rFonts w:ascii="Times New Roman" w:hAnsi="Times New Roman" w:cs="Times New Roman"/>
          <w:b/>
          <w:sz w:val="24"/>
          <w:szCs w:val="24"/>
          <w:lang w:val="en-US"/>
        </w:rPr>
        <w:t xml:space="preserve"> </w:t>
      </w:r>
      <w:r w:rsidRPr="003674E2">
        <w:rPr>
          <w:rFonts w:ascii="Times New Roman" w:hAnsi="Times New Roman" w:cs="Times New Roman"/>
          <w:b/>
          <w:sz w:val="24"/>
          <w:szCs w:val="24"/>
          <w:lang w:val="en-US"/>
        </w:rPr>
        <w:t>ALLOYS</w:t>
      </w:r>
    </w:p>
    <w:p w:rsidR="004768B1" w:rsidRPr="005D4204" w:rsidRDefault="004768B1" w:rsidP="009115C8">
      <w:pPr>
        <w:widowControl w:val="0"/>
        <w:spacing w:after="0" w:line="240" w:lineRule="auto"/>
        <w:ind w:firstLine="709"/>
        <w:jc w:val="both"/>
        <w:rPr>
          <w:rFonts w:ascii="Times New Roman" w:hAnsi="Times New Roman" w:cs="Times New Roman"/>
          <w:b/>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Розширення областей застосування твердих сплавів на основі карбіду титану є актуальною задачею сучасної металообробки. Ці сплави мають вищі твердість, зносо- та жаростійкість, стійкість проти наростоутворення порівняно із вольфрамокобальтовими твердими сплавами, однак стримуючим фактором їх використання при оброці різанням є недостньо висока міцність. Основними шляхами її підвищення, окрім технологічних аспектів, є легування карбідної основи або цементуючої зв’язки, а також використання в якості вихідних компонентів порошків нанорозмірів.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Метою даної роботи є дослідження експлуатаційної стійкості твердих сплавів на основі карбіду титану, легованого карбідом ніобію (5% (мас.)), карбідом вольфраму (5% (мас.)) з нікель - хромовою зв’язкою (18% (мас.)) при різанні. У цементуючу зв’язку додавали 13,5% (мас.) дрібнодисперсного нікелю із середнім розміром порошку 1...2 мкм або нанонікель із середнім розміром порошку 70...90 нм.</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Проводили обробку конструкційних вуглецевих і легованих сталей та дюралюмінію при повздовжньому точінні чотиригранними неперточуваними пластинами, виготовленими із розроблених сплавів на наступних режимах різання: </w:t>
      </w:r>
      <w:r w:rsidRPr="003674E2">
        <w:rPr>
          <w:rFonts w:ascii="Times New Roman" w:hAnsi="Times New Roman" w:cs="Times New Roman"/>
          <w:sz w:val="24"/>
          <w:szCs w:val="24"/>
          <w:lang w:val="en-US"/>
        </w:rPr>
        <w:t>v</w:t>
      </w:r>
      <w:r w:rsidRPr="003674E2">
        <w:rPr>
          <w:rFonts w:ascii="Times New Roman" w:hAnsi="Times New Roman" w:cs="Times New Roman"/>
          <w:sz w:val="24"/>
          <w:szCs w:val="24"/>
        </w:rPr>
        <w:t xml:space="preserve"> = 90...120 м/хв, </w:t>
      </w:r>
      <w:r w:rsidRPr="003674E2">
        <w:rPr>
          <w:rFonts w:ascii="Times New Roman" w:hAnsi="Times New Roman" w:cs="Times New Roman"/>
          <w:sz w:val="24"/>
          <w:szCs w:val="24"/>
          <w:lang w:val="en-US"/>
        </w:rPr>
        <w:t>s</w:t>
      </w:r>
      <w:r w:rsidRPr="003674E2">
        <w:rPr>
          <w:rFonts w:ascii="Times New Roman" w:hAnsi="Times New Roman" w:cs="Times New Roman"/>
          <w:sz w:val="24"/>
          <w:szCs w:val="24"/>
        </w:rPr>
        <w:t xml:space="preserve"> = 0,25 мм/об, </w:t>
      </w:r>
      <w:r w:rsidRPr="003674E2">
        <w:rPr>
          <w:rFonts w:ascii="Times New Roman" w:hAnsi="Times New Roman" w:cs="Times New Roman"/>
          <w:sz w:val="24"/>
          <w:szCs w:val="24"/>
          <w:lang w:val="en-US"/>
        </w:rPr>
        <w:t>t</w:t>
      </w:r>
      <w:r w:rsidRPr="003674E2">
        <w:rPr>
          <w:rFonts w:ascii="Times New Roman" w:hAnsi="Times New Roman" w:cs="Times New Roman"/>
          <w:sz w:val="24"/>
          <w:szCs w:val="24"/>
        </w:rPr>
        <w:t xml:space="preserve"> =0,5… </w:t>
      </w:r>
      <w:smartTag w:uri="urn:schemas-microsoft-com:office:smarttags" w:element="metricconverter">
        <w:smartTagPr>
          <w:attr w:name="ProductID" w:val="1,5 мм"/>
        </w:smartTagPr>
        <w:r w:rsidRPr="003674E2">
          <w:rPr>
            <w:rFonts w:ascii="Times New Roman" w:hAnsi="Times New Roman" w:cs="Times New Roman"/>
            <w:sz w:val="24"/>
            <w:szCs w:val="24"/>
          </w:rPr>
          <w:t>1,5 мм</w:t>
        </w:r>
      </w:smartTag>
      <w:r w:rsidRPr="003674E2">
        <w:rPr>
          <w:rFonts w:ascii="Times New Roman" w:hAnsi="Times New Roman" w:cs="Times New Roman"/>
          <w:sz w:val="24"/>
          <w:szCs w:val="24"/>
        </w:rPr>
        <w:t>.</w:t>
      </w:r>
      <w:r w:rsidRPr="003674E2">
        <w:rPr>
          <w:rFonts w:ascii="Times New Roman" w:hAnsi="Times New Roman" w:cs="Times New Roman"/>
          <w:color w:val="FF0000"/>
          <w:sz w:val="24"/>
          <w:szCs w:val="24"/>
        </w:rPr>
        <w:t xml:space="preserve"> </w:t>
      </w:r>
      <w:r w:rsidRPr="003674E2">
        <w:rPr>
          <w:rFonts w:ascii="Times New Roman" w:hAnsi="Times New Roman" w:cs="Times New Roman"/>
          <w:sz w:val="24"/>
          <w:szCs w:val="24"/>
        </w:rPr>
        <w:t xml:space="preserve">Для порівняння досліджували період стійкості стандартних сплавів Т15К6 і ТН 20 в аналогічних умовах. Критерієм зношування було прийнято зношування по задній поверхні не більше </w:t>
      </w:r>
      <w:smartTag w:uri="urn:schemas-microsoft-com:office:smarttags" w:element="metricconverter">
        <w:smartTagPr>
          <w:attr w:name="ProductID" w:val="0,7 мм"/>
        </w:smartTagPr>
        <w:r w:rsidRPr="003674E2">
          <w:rPr>
            <w:rFonts w:ascii="Times New Roman" w:hAnsi="Times New Roman" w:cs="Times New Roman"/>
            <w:sz w:val="24"/>
            <w:szCs w:val="24"/>
          </w:rPr>
          <w:t>0,7 мм</w:t>
        </w:r>
      </w:smartTag>
      <w:r w:rsidRPr="003674E2">
        <w:rPr>
          <w:rFonts w:ascii="Times New Roman" w:hAnsi="Times New Roman" w:cs="Times New Roman"/>
          <w:sz w:val="24"/>
          <w:szCs w:val="24"/>
        </w:rPr>
        <w:t>. Аналіз особливостей зношування сплавів, легованих нанонікелем, вивчали методами електронної мікроскопії  та хімічного аналізу.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Встановлено, що використання нанонікелю, порівняно з дрібнодисперсним, підвищує зносостійкість ріжучого інструменту на 15...20%, період стійкості сплавів з нанонікелем складає 125…140 хв і перевищує стійкість стандартних твердих сплавів на основі карбіду вольфраму, безвольфрамових твердих сплавів та сплавів на полікарбідній основі, легованих дрібнодисперсним нікелем. Показано, що зона зношування складається з трибошару, який містить кисень та елементи інструментального і оброблюваного матеріалів і зони абразивного стирання. У сплавах, легованих дрібнодисперсним нікелем, розмір карбідних зерен складає 0,8…2 мкм, тоді як у легованих нанонікелем він зменшується до 0,5...1,5 мкм, а товщина прошарків зв’язки – до 0,1...0,3 мкм. Однак, в обох випадках, величина абразивних частинок суттєво перевищує товщину прошарків зв’язки і в процесі різання в першу чергу руйнуються карбіди за крихким або втомним механізмом руйнування. Встановлено, що основним механізмом локального зношування досліджуваних сплавів є абразивне стирання, яке супроводжується розтріскуванням крупних карбідних зерен, видаленням їх частин та викриш</w:t>
      </w:r>
      <w:r w:rsidR="00807FB3">
        <w:rPr>
          <w:rFonts w:ascii="Times New Roman" w:hAnsi="Times New Roman" w:cs="Times New Roman"/>
          <w:sz w:val="24"/>
          <w:szCs w:val="24"/>
        </w:rPr>
        <w:t>ування дрібних карбідних зерен.</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853FE" w:rsidRDefault="004768B1" w:rsidP="009115C8">
      <w:pPr>
        <w:widowControl w:val="0"/>
        <w:spacing w:after="0" w:line="240" w:lineRule="auto"/>
        <w:jc w:val="both"/>
        <w:rPr>
          <w:rFonts w:ascii="Times New Roman" w:hAnsi="Times New Roman" w:cs="Times New Roman"/>
          <w:b/>
          <w:sz w:val="24"/>
          <w:szCs w:val="24"/>
        </w:rPr>
      </w:pPr>
      <w:r w:rsidRPr="003853FE">
        <w:rPr>
          <w:rFonts w:ascii="Times New Roman" w:hAnsi="Times New Roman" w:cs="Times New Roman"/>
          <w:b/>
          <w:sz w:val="24"/>
          <w:szCs w:val="24"/>
        </w:rPr>
        <w:lastRenderedPageBreak/>
        <w:t>УДК 621.922</w:t>
      </w:r>
    </w:p>
    <w:p w:rsidR="00BD683C" w:rsidRPr="00E7370E" w:rsidRDefault="004768B1" w:rsidP="009115C8">
      <w:pPr>
        <w:widowControl w:val="0"/>
        <w:spacing w:after="0" w:line="240" w:lineRule="auto"/>
        <w:jc w:val="both"/>
        <w:rPr>
          <w:rFonts w:ascii="Times New Roman" w:hAnsi="Times New Roman" w:cs="Times New Roman"/>
          <w:b/>
          <w:sz w:val="24"/>
          <w:szCs w:val="24"/>
          <w:lang w:val="ru-RU"/>
        </w:rPr>
      </w:pPr>
      <w:r w:rsidRPr="003674E2">
        <w:rPr>
          <w:rFonts w:ascii="Times New Roman" w:hAnsi="Times New Roman" w:cs="Times New Roman"/>
          <w:b/>
          <w:sz w:val="24"/>
          <w:szCs w:val="24"/>
        </w:rPr>
        <w:t xml:space="preserve">Т.Є. Божко, </w:t>
      </w:r>
      <w:r w:rsidR="003853FE">
        <w:rPr>
          <w:rFonts w:ascii="Times New Roman" w:hAnsi="Times New Roman" w:cs="Times New Roman"/>
          <w:b/>
          <w:sz w:val="24"/>
          <w:szCs w:val="24"/>
        </w:rPr>
        <w:t>канд. техн. наук, доц.;</w:t>
      </w:r>
      <w:r w:rsidRPr="003674E2">
        <w:rPr>
          <w:rFonts w:ascii="Times New Roman" w:hAnsi="Times New Roman" w:cs="Times New Roman"/>
          <w:b/>
          <w:sz w:val="24"/>
          <w:szCs w:val="24"/>
        </w:rPr>
        <w:t xml:space="preserve"> Т.Н. Гальчук, </w:t>
      </w:r>
      <w:r w:rsidR="003853FE">
        <w:rPr>
          <w:rFonts w:ascii="Times New Roman" w:hAnsi="Times New Roman" w:cs="Times New Roman"/>
          <w:b/>
          <w:sz w:val="24"/>
          <w:szCs w:val="24"/>
        </w:rPr>
        <w:t>канд. техн. наук, доц.;</w:t>
      </w:r>
      <w:r w:rsidRPr="003674E2">
        <w:rPr>
          <w:rFonts w:ascii="Times New Roman" w:hAnsi="Times New Roman" w:cs="Times New Roman"/>
          <w:b/>
          <w:sz w:val="24"/>
          <w:szCs w:val="24"/>
        </w:rPr>
        <w:t xml:space="preserve"> </w:t>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 xml:space="preserve">Редько Р.Г, </w:t>
      </w:r>
      <w:r w:rsidR="003853FE">
        <w:rPr>
          <w:rFonts w:ascii="Times New Roman" w:hAnsi="Times New Roman" w:cs="Times New Roman"/>
          <w:b/>
          <w:sz w:val="24"/>
          <w:szCs w:val="24"/>
        </w:rPr>
        <w:t>канд. техн. наук, доц.</w:t>
      </w:r>
    </w:p>
    <w:p w:rsidR="004768B1" w:rsidRPr="003853FE" w:rsidRDefault="004768B1" w:rsidP="009115C8">
      <w:pPr>
        <w:widowControl w:val="0"/>
        <w:spacing w:after="0" w:line="240" w:lineRule="auto"/>
        <w:jc w:val="both"/>
        <w:rPr>
          <w:rFonts w:ascii="Times New Roman" w:hAnsi="Times New Roman" w:cs="Times New Roman"/>
          <w:sz w:val="24"/>
          <w:szCs w:val="24"/>
        </w:rPr>
      </w:pPr>
      <w:r w:rsidRPr="003853FE">
        <w:rPr>
          <w:rFonts w:ascii="Times New Roman" w:hAnsi="Times New Roman" w:cs="Times New Roman"/>
          <w:sz w:val="24"/>
          <w:szCs w:val="24"/>
        </w:rPr>
        <w:t>Луцький національний технічний університет, Україна</w:t>
      </w:r>
    </w:p>
    <w:p w:rsidR="004768B1" w:rsidRPr="00807FB3" w:rsidRDefault="004768B1" w:rsidP="009115C8">
      <w:pPr>
        <w:widowControl w:val="0"/>
        <w:spacing w:after="0" w:line="240" w:lineRule="auto"/>
        <w:ind w:firstLine="709"/>
        <w:jc w:val="both"/>
        <w:rPr>
          <w:rFonts w:ascii="Times New Roman" w:hAnsi="Times New Roman" w:cs="Times New Roman"/>
          <w:b/>
          <w:caps/>
          <w:sz w:val="16"/>
          <w:szCs w:val="20"/>
        </w:rPr>
      </w:pPr>
    </w:p>
    <w:p w:rsidR="004768B1" w:rsidRPr="003674E2" w:rsidRDefault="004768B1" w:rsidP="00BD683C">
      <w:pPr>
        <w:widowControl w:val="0"/>
        <w:spacing w:after="0" w:line="240" w:lineRule="auto"/>
        <w:jc w:val="center"/>
        <w:rPr>
          <w:rFonts w:ascii="Times New Roman" w:hAnsi="Times New Roman" w:cs="Times New Roman"/>
          <w:b/>
          <w:caps/>
          <w:sz w:val="24"/>
          <w:szCs w:val="24"/>
        </w:rPr>
      </w:pPr>
      <w:r w:rsidRPr="003674E2">
        <w:rPr>
          <w:rFonts w:ascii="Times New Roman" w:hAnsi="Times New Roman" w:cs="Times New Roman"/>
          <w:b/>
          <w:caps/>
          <w:sz w:val="24"/>
          <w:szCs w:val="24"/>
        </w:rPr>
        <w:t>зміна розміру часток  отриманих При шліфуванні шх15 залежно від режимів різання</w:t>
      </w:r>
    </w:p>
    <w:p w:rsidR="004768B1" w:rsidRPr="00807FB3" w:rsidRDefault="004768B1" w:rsidP="009115C8">
      <w:pPr>
        <w:widowControl w:val="0"/>
        <w:spacing w:after="0" w:line="240" w:lineRule="auto"/>
        <w:ind w:firstLine="709"/>
        <w:jc w:val="both"/>
        <w:rPr>
          <w:rFonts w:ascii="Times New Roman" w:hAnsi="Times New Roman" w:cs="Times New Roman"/>
          <w:b/>
          <w:caps/>
          <w:sz w:val="16"/>
          <w:szCs w:val="20"/>
        </w:rPr>
      </w:pPr>
    </w:p>
    <w:p w:rsidR="004768B1" w:rsidRPr="003853FE" w:rsidRDefault="004768B1" w:rsidP="009115C8">
      <w:pPr>
        <w:pStyle w:val="aa"/>
        <w:widowControl w:val="0"/>
        <w:spacing w:after="0" w:line="240" w:lineRule="auto"/>
        <w:ind w:left="0"/>
        <w:jc w:val="both"/>
        <w:rPr>
          <w:rFonts w:ascii="Times New Roman" w:hAnsi="Times New Roman" w:cs="Times New Roman"/>
          <w:b/>
          <w:iCs/>
          <w:sz w:val="24"/>
          <w:szCs w:val="24"/>
        </w:rPr>
      </w:pPr>
      <w:r w:rsidRPr="003853FE">
        <w:rPr>
          <w:rFonts w:ascii="Times New Roman" w:hAnsi="Times New Roman" w:cs="Times New Roman"/>
          <w:b/>
          <w:iCs/>
          <w:sz w:val="24"/>
          <w:szCs w:val="24"/>
          <w:lang w:val="en-US"/>
        </w:rPr>
        <w:t>T</w:t>
      </w:r>
      <w:r w:rsidRPr="003853FE">
        <w:rPr>
          <w:rFonts w:ascii="Times New Roman" w:hAnsi="Times New Roman" w:cs="Times New Roman"/>
          <w:b/>
          <w:iCs/>
          <w:sz w:val="24"/>
          <w:szCs w:val="24"/>
        </w:rPr>
        <w:t>.</w:t>
      </w:r>
      <w:r w:rsidR="003853FE" w:rsidRPr="003853FE">
        <w:rPr>
          <w:rFonts w:ascii="Times New Roman" w:hAnsi="Times New Roman" w:cs="Times New Roman"/>
          <w:b/>
          <w:iCs/>
          <w:sz w:val="24"/>
          <w:szCs w:val="24"/>
        </w:rPr>
        <w:t xml:space="preserve"> </w:t>
      </w:r>
      <w:r w:rsidRPr="003853FE">
        <w:rPr>
          <w:rFonts w:ascii="Times New Roman" w:hAnsi="Times New Roman" w:cs="Times New Roman"/>
          <w:b/>
          <w:iCs/>
          <w:sz w:val="24"/>
          <w:szCs w:val="24"/>
          <w:lang w:val="en-US"/>
        </w:rPr>
        <w:t>Bozhko</w:t>
      </w:r>
      <w:r w:rsidR="003853FE" w:rsidRPr="003853FE">
        <w:rPr>
          <w:rFonts w:ascii="Times New Roman" w:hAnsi="Times New Roman" w:cs="Times New Roman"/>
          <w:b/>
          <w:iCs/>
          <w:sz w:val="24"/>
          <w:szCs w:val="24"/>
        </w:rPr>
        <w:t>,</w:t>
      </w:r>
      <w:r w:rsidRPr="003853FE">
        <w:rPr>
          <w:rFonts w:ascii="Times New Roman" w:hAnsi="Times New Roman" w:cs="Times New Roman"/>
          <w:b/>
          <w:iCs/>
          <w:sz w:val="24"/>
          <w:szCs w:val="24"/>
        </w:rPr>
        <w:t xml:space="preserve"> </w:t>
      </w:r>
      <w:r w:rsidRPr="003853FE">
        <w:rPr>
          <w:rFonts w:ascii="Times New Roman" w:hAnsi="Times New Roman" w:cs="Times New Roman"/>
          <w:b/>
          <w:iCs/>
          <w:sz w:val="24"/>
          <w:szCs w:val="24"/>
          <w:lang w:val="en-US"/>
        </w:rPr>
        <w:t>Ph</w:t>
      </w:r>
      <w:r w:rsidRPr="003853FE">
        <w:rPr>
          <w:rFonts w:ascii="Times New Roman" w:hAnsi="Times New Roman" w:cs="Times New Roman"/>
          <w:b/>
          <w:iCs/>
          <w:sz w:val="24"/>
          <w:szCs w:val="24"/>
        </w:rPr>
        <w:t>.</w:t>
      </w:r>
      <w:r w:rsidRPr="003853FE">
        <w:rPr>
          <w:rFonts w:ascii="Times New Roman" w:hAnsi="Times New Roman" w:cs="Times New Roman"/>
          <w:b/>
          <w:iCs/>
          <w:sz w:val="24"/>
          <w:szCs w:val="24"/>
          <w:lang w:val="en-US"/>
        </w:rPr>
        <w:t>D</w:t>
      </w:r>
      <w:r w:rsidR="00347429" w:rsidRPr="00347429">
        <w:rPr>
          <w:rFonts w:ascii="Times New Roman" w:hAnsi="Times New Roman" w:cs="Times New Roman"/>
          <w:b/>
          <w:iCs/>
          <w:sz w:val="24"/>
          <w:szCs w:val="24"/>
        </w:rPr>
        <w:t>.</w:t>
      </w:r>
      <w:r w:rsidR="00347429">
        <w:rPr>
          <w:rFonts w:ascii="Times New Roman" w:hAnsi="Times New Roman" w:cs="Times New Roman"/>
          <w:b/>
          <w:iCs/>
          <w:sz w:val="24"/>
          <w:szCs w:val="24"/>
          <w:lang w:val="en-US"/>
        </w:rPr>
        <w:t xml:space="preserve">, </w:t>
      </w:r>
      <w:r w:rsidR="00347429" w:rsidRPr="003674E2">
        <w:rPr>
          <w:rFonts w:ascii="Times New Roman" w:hAnsi="Times New Roman" w:cs="Times New Roman"/>
          <w:b/>
          <w:sz w:val="24"/>
          <w:szCs w:val="24"/>
          <w:lang w:val="en-GB"/>
        </w:rPr>
        <w:t>As</w:t>
      </w:r>
      <w:r w:rsidR="00347429" w:rsidRPr="003674E2">
        <w:rPr>
          <w:rFonts w:ascii="Times New Roman" w:hAnsi="Times New Roman" w:cs="Times New Roman"/>
          <w:b/>
          <w:sz w:val="24"/>
          <w:szCs w:val="24"/>
        </w:rPr>
        <w:t xml:space="preserve">. </w:t>
      </w:r>
      <w:r w:rsidR="00347429" w:rsidRPr="003674E2">
        <w:rPr>
          <w:rFonts w:ascii="Times New Roman" w:hAnsi="Times New Roman" w:cs="Times New Roman"/>
          <w:b/>
          <w:sz w:val="24"/>
          <w:szCs w:val="24"/>
          <w:lang w:val="en-GB"/>
        </w:rPr>
        <w:t>Prof</w:t>
      </w:r>
      <w:r w:rsidR="00347429" w:rsidRPr="003674E2">
        <w:rPr>
          <w:rFonts w:ascii="Times New Roman" w:hAnsi="Times New Roman" w:cs="Times New Roman"/>
          <w:b/>
          <w:sz w:val="24"/>
          <w:szCs w:val="24"/>
          <w:lang w:val="en-US"/>
        </w:rPr>
        <w:t>.</w:t>
      </w:r>
      <w:r w:rsidR="00347429">
        <w:rPr>
          <w:rFonts w:ascii="Times New Roman" w:hAnsi="Times New Roman" w:cs="Times New Roman"/>
          <w:b/>
          <w:sz w:val="24"/>
          <w:szCs w:val="24"/>
          <w:lang w:val="en-US"/>
        </w:rPr>
        <w:t>;</w:t>
      </w:r>
      <w:r w:rsidRPr="003853FE">
        <w:rPr>
          <w:rFonts w:ascii="Times New Roman" w:hAnsi="Times New Roman" w:cs="Times New Roman"/>
          <w:b/>
          <w:iCs/>
          <w:sz w:val="24"/>
          <w:szCs w:val="24"/>
        </w:rPr>
        <w:t xml:space="preserve"> </w:t>
      </w:r>
      <w:r w:rsidRPr="003853FE">
        <w:rPr>
          <w:rFonts w:ascii="Times New Roman" w:hAnsi="Times New Roman" w:cs="Times New Roman"/>
          <w:b/>
          <w:iCs/>
          <w:sz w:val="24"/>
          <w:szCs w:val="24"/>
          <w:lang w:val="en-US"/>
        </w:rPr>
        <w:t>T</w:t>
      </w:r>
      <w:r w:rsidRPr="003853FE">
        <w:rPr>
          <w:rFonts w:ascii="Times New Roman" w:hAnsi="Times New Roman" w:cs="Times New Roman"/>
          <w:b/>
          <w:iCs/>
          <w:sz w:val="24"/>
          <w:szCs w:val="24"/>
        </w:rPr>
        <w:t xml:space="preserve">. </w:t>
      </w:r>
      <w:r w:rsidRPr="003853FE">
        <w:rPr>
          <w:rFonts w:ascii="Times New Roman" w:hAnsi="Times New Roman" w:cs="Times New Roman"/>
          <w:b/>
          <w:iCs/>
          <w:sz w:val="24"/>
          <w:szCs w:val="24"/>
          <w:lang w:val="en-US"/>
        </w:rPr>
        <w:t>Halchyk</w:t>
      </w:r>
      <w:r w:rsidR="003853FE" w:rsidRPr="003853FE">
        <w:rPr>
          <w:rFonts w:ascii="Times New Roman" w:hAnsi="Times New Roman" w:cs="Times New Roman"/>
          <w:b/>
          <w:iCs/>
          <w:sz w:val="24"/>
          <w:szCs w:val="24"/>
        </w:rPr>
        <w:t>,</w:t>
      </w:r>
      <w:r w:rsidRPr="003853FE">
        <w:rPr>
          <w:rFonts w:ascii="Times New Roman" w:hAnsi="Times New Roman" w:cs="Times New Roman"/>
          <w:b/>
          <w:iCs/>
          <w:sz w:val="24"/>
          <w:szCs w:val="24"/>
        </w:rPr>
        <w:t xml:space="preserve"> </w:t>
      </w:r>
      <w:r w:rsidRPr="003853FE">
        <w:rPr>
          <w:rFonts w:ascii="Times New Roman" w:hAnsi="Times New Roman" w:cs="Times New Roman"/>
          <w:b/>
          <w:iCs/>
          <w:sz w:val="24"/>
          <w:szCs w:val="24"/>
          <w:lang w:val="en-US"/>
        </w:rPr>
        <w:t>Ph</w:t>
      </w:r>
      <w:r w:rsidRPr="003853FE">
        <w:rPr>
          <w:rFonts w:ascii="Times New Roman" w:hAnsi="Times New Roman" w:cs="Times New Roman"/>
          <w:b/>
          <w:iCs/>
          <w:sz w:val="24"/>
          <w:szCs w:val="24"/>
        </w:rPr>
        <w:t>.</w:t>
      </w:r>
      <w:r w:rsidRPr="003853FE">
        <w:rPr>
          <w:rFonts w:ascii="Times New Roman" w:hAnsi="Times New Roman" w:cs="Times New Roman"/>
          <w:b/>
          <w:iCs/>
          <w:sz w:val="24"/>
          <w:szCs w:val="24"/>
          <w:lang w:val="en-US"/>
        </w:rPr>
        <w:t>D</w:t>
      </w:r>
      <w:r w:rsidR="00347429">
        <w:rPr>
          <w:rFonts w:ascii="Times New Roman" w:hAnsi="Times New Roman" w:cs="Times New Roman"/>
          <w:b/>
          <w:iCs/>
          <w:sz w:val="24"/>
          <w:szCs w:val="24"/>
          <w:lang w:val="en-US"/>
        </w:rPr>
        <w:t xml:space="preserve">., </w:t>
      </w:r>
      <w:r w:rsidR="00347429" w:rsidRPr="003674E2">
        <w:rPr>
          <w:rFonts w:ascii="Times New Roman" w:hAnsi="Times New Roman" w:cs="Times New Roman"/>
          <w:b/>
          <w:sz w:val="24"/>
          <w:szCs w:val="24"/>
          <w:lang w:val="en-GB"/>
        </w:rPr>
        <w:t>As</w:t>
      </w:r>
      <w:r w:rsidR="00347429" w:rsidRPr="003674E2">
        <w:rPr>
          <w:rFonts w:ascii="Times New Roman" w:hAnsi="Times New Roman" w:cs="Times New Roman"/>
          <w:b/>
          <w:sz w:val="24"/>
          <w:szCs w:val="24"/>
        </w:rPr>
        <w:t xml:space="preserve">. </w:t>
      </w:r>
      <w:r w:rsidR="00347429" w:rsidRPr="003674E2">
        <w:rPr>
          <w:rFonts w:ascii="Times New Roman" w:hAnsi="Times New Roman" w:cs="Times New Roman"/>
          <w:b/>
          <w:sz w:val="24"/>
          <w:szCs w:val="24"/>
          <w:lang w:val="en-GB"/>
        </w:rPr>
        <w:t>Prof</w:t>
      </w:r>
      <w:r w:rsidR="00347429" w:rsidRPr="003674E2">
        <w:rPr>
          <w:rFonts w:ascii="Times New Roman" w:hAnsi="Times New Roman" w:cs="Times New Roman"/>
          <w:b/>
          <w:sz w:val="24"/>
          <w:szCs w:val="24"/>
          <w:lang w:val="en-US"/>
        </w:rPr>
        <w:t>.</w:t>
      </w:r>
      <w:r w:rsidR="00347429">
        <w:rPr>
          <w:rFonts w:ascii="Times New Roman" w:hAnsi="Times New Roman" w:cs="Times New Roman"/>
          <w:b/>
          <w:sz w:val="24"/>
          <w:szCs w:val="24"/>
          <w:lang w:val="en-US"/>
        </w:rPr>
        <w:t>;</w:t>
      </w:r>
      <w:r w:rsidRPr="003853FE">
        <w:rPr>
          <w:rFonts w:ascii="Times New Roman" w:hAnsi="Times New Roman" w:cs="Times New Roman"/>
          <w:b/>
          <w:iCs/>
          <w:sz w:val="24"/>
          <w:szCs w:val="24"/>
        </w:rPr>
        <w:t xml:space="preserve"> </w:t>
      </w:r>
      <w:r w:rsidR="003853FE" w:rsidRPr="003853FE">
        <w:rPr>
          <w:rFonts w:ascii="Times New Roman" w:hAnsi="Times New Roman" w:cs="Times New Roman"/>
          <w:b/>
          <w:iCs/>
          <w:sz w:val="24"/>
          <w:szCs w:val="24"/>
          <w:lang w:val="en-US"/>
        </w:rPr>
        <w:t>R</w:t>
      </w:r>
      <w:r w:rsidR="003853FE" w:rsidRPr="003853FE">
        <w:rPr>
          <w:rFonts w:ascii="Times New Roman" w:hAnsi="Times New Roman" w:cs="Times New Roman"/>
          <w:b/>
          <w:iCs/>
          <w:sz w:val="24"/>
          <w:szCs w:val="24"/>
        </w:rPr>
        <w:t xml:space="preserve">. </w:t>
      </w:r>
      <w:r w:rsidRPr="003853FE">
        <w:rPr>
          <w:rFonts w:ascii="Times New Roman" w:hAnsi="Times New Roman" w:cs="Times New Roman"/>
          <w:b/>
          <w:iCs/>
          <w:sz w:val="24"/>
          <w:szCs w:val="24"/>
          <w:lang w:val="en-US"/>
        </w:rPr>
        <w:t>Redko</w:t>
      </w:r>
      <w:r w:rsidR="003853FE" w:rsidRPr="003853FE">
        <w:rPr>
          <w:rFonts w:ascii="Times New Roman" w:hAnsi="Times New Roman" w:cs="Times New Roman"/>
          <w:b/>
          <w:iCs/>
          <w:sz w:val="24"/>
          <w:szCs w:val="24"/>
        </w:rPr>
        <w:t>,</w:t>
      </w:r>
      <w:r w:rsidRPr="003853FE">
        <w:rPr>
          <w:rFonts w:ascii="Times New Roman" w:hAnsi="Times New Roman" w:cs="Times New Roman"/>
          <w:b/>
          <w:iCs/>
          <w:sz w:val="24"/>
          <w:szCs w:val="24"/>
        </w:rPr>
        <w:t xml:space="preserve"> </w:t>
      </w:r>
      <w:r w:rsidRPr="003853FE">
        <w:rPr>
          <w:rFonts w:ascii="Times New Roman" w:hAnsi="Times New Roman" w:cs="Times New Roman"/>
          <w:b/>
          <w:iCs/>
          <w:sz w:val="24"/>
          <w:szCs w:val="24"/>
          <w:lang w:val="en-US"/>
        </w:rPr>
        <w:t>Ph</w:t>
      </w:r>
      <w:r w:rsidRPr="003853FE">
        <w:rPr>
          <w:rFonts w:ascii="Times New Roman" w:hAnsi="Times New Roman" w:cs="Times New Roman"/>
          <w:b/>
          <w:iCs/>
          <w:sz w:val="24"/>
          <w:szCs w:val="24"/>
        </w:rPr>
        <w:t>.</w:t>
      </w:r>
      <w:r w:rsidRPr="003853FE">
        <w:rPr>
          <w:rFonts w:ascii="Times New Roman" w:hAnsi="Times New Roman" w:cs="Times New Roman"/>
          <w:b/>
          <w:iCs/>
          <w:sz w:val="24"/>
          <w:szCs w:val="24"/>
          <w:lang w:val="en-US"/>
        </w:rPr>
        <w:t>D</w:t>
      </w:r>
      <w:r w:rsidR="00347429">
        <w:rPr>
          <w:rFonts w:ascii="Times New Roman" w:hAnsi="Times New Roman" w:cs="Times New Roman"/>
          <w:b/>
          <w:iCs/>
          <w:sz w:val="24"/>
          <w:szCs w:val="24"/>
          <w:lang w:val="en-US"/>
        </w:rPr>
        <w:t xml:space="preserve">., </w:t>
      </w:r>
      <w:r w:rsidR="00347429" w:rsidRPr="003674E2">
        <w:rPr>
          <w:rFonts w:ascii="Times New Roman" w:hAnsi="Times New Roman" w:cs="Times New Roman"/>
          <w:b/>
          <w:sz w:val="24"/>
          <w:szCs w:val="24"/>
          <w:lang w:val="en-GB"/>
        </w:rPr>
        <w:t>Assoc</w:t>
      </w:r>
      <w:r w:rsidR="00347429" w:rsidRPr="003674E2">
        <w:rPr>
          <w:rFonts w:ascii="Times New Roman" w:hAnsi="Times New Roman" w:cs="Times New Roman"/>
          <w:b/>
          <w:sz w:val="24"/>
          <w:szCs w:val="24"/>
        </w:rPr>
        <w:t xml:space="preserve">. </w:t>
      </w:r>
      <w:r w:rsidR="00347429" w:rsidRPr="003674E2">
        <w:rPr>
          <w:rFonts w:ascii="Times New Roman" w:hAnsi="Times New Roman" w:cs="Times New Roman"/>
          <w:b/>
          <w:sz w:val="24"/>
          <w:szCs w:val="24"/>
          <w:lang w:val="en-GB"/>
        </w:rPr>
        <w:t>Prof</w:t>
      </w:r>
      <w:r w:rsidR="00347429" w:rsidRPr="003674E2">
        <w:rPr>
          <w:rFonts w:ascii="Times New Roman" w:hAnsi="Times New Roman" w:cs="Times New Roman"/>
          <w:b/>
          <w:sz w:val="24"/>
          <w:szCs w:val="24"/>
          <w:lang w:val="en-US"/>
        </w:rPr>
        <w:t>.</w:t>
      </w:r>
    </w:p>
    <w:p w:rsidR="004768B1" w:rsidRPr="003853FE" w:rsidRDefault="004768B1" w:rsidP="00BD683C">
      <w:pPr>
        <w:widowControl w:val="0"/>
        <w:spacing w:after="0" w:line="240" w:lineRule="auto"/>
        <w:jc w:val="center"/>
        <w:rPr>
          <w:rFonts w:ascii="Times New Roman" w:eastAsiaTheme="minorEastAsia" w:hAnsi="Times New Roman" w:cs="Times New Roman"/>
          <w:b/>
          <w:bCs/>
          <w:caps/>
          <w:sz w:val="24"/>
          <w:szCs w:val="24"/>
          <w:lang w:val="en-US" w:eastAsia="ru-RU"/>
        </w:rPr>
      </w:pPr>
      <w:r w:rsidRPr="003853FE">
        <w:rPr>
          <w:rFonts w:ascii="Times New Roman" w:eastAsiaTheme="minorEastAsia" w:hAnsi="Times New Roman" w:cs="Times New Roman"/>
          <w:b/>
          <w:bCs/>
          <w:caps/>
          <w:sz w:val="24"/>
          <w:szCs w:val="24"/>
          <w:lang w:val="en-US" w:eastAsia="ru-RU"/>
        </w:rPr>
        <w:t>particle</w:t>
      </w:r>
      <w:r w:rsidRPr="003853FE">
        <w:rPr>
          <w:rFonts w:ascii="Times New Roman" w:eastAsiaTheme="minorEastAsia" w:hAnsi="Times New Roman" w:cs="Times New Roman"/>
          <w:b/>
          <w:bCs/>
          <w:caps/>
          <w:sz w:val="24"/>
          <w:szCs w:val="24"/>
          <w:lang w:eastAsia="ru-RU"/>
        </w:rPr>
        <w:t xml:space="preserve"> </w:t>
      </w:r>
      <w:r w:rsidRPr="003853FE">
        <w:rPr>
          <w:rFonts w:ascii="Times New Roman" w:eastAsiaTheme="minorEastAsia" w:hAnsi="Times New Roman" w:cs="Times New Roman"/>
          <w:b/>
          <w:bCs/>
          <w:caps/>
          <w:sz w:val="24"/>
          <w:szCs w:val="24"/>
          <w:lang w:val="en-US" w:eastAsia="ru-RU"/>
        </w:rPr>
        <w:t>size</w:t>
      </w:r>
      <w:r w:rsidRPr="003853FE">
        <w:rPr>
          <w:rFonts w:ascii="Times New Roman" w:eastAsiaTheme="minorEastAsia" w:hAnsi="Times New Roman" w:cs="Times New Roman"/>
          <w:b/>
          <w:bCs/>
          <w:caps/>
          <w:sz w:val="24"/>
          <w:szCs w:val="24"/>
          <w:lang w:eastAsia="ru-RU"/>
        </w:rPr>
        <w:t xml:space="preserve"> </w:t>
      </w:r>
      <w:r w:rsidR="003853FE" w:rsidRPr="003853FE">
        <w:rPr>
          <w:rFonts w:ascii="Times New Roman" w:eastAsiaTheme="minorEastAsia" w:hAnsi="Times New Roman" w:cs="Times New Roman"/>
          <w:b/>
          <w:bCs/>
          <w:caps/>
          <w:sz w:val="24"/>
          <w:szCs w:val="24"/>
          <w:lang w:val="en-US" w:eastAsia="ru-RU"/>
        </w:rPr>
        <w:t>CHANGE OBTAINED In</w:t>
      </w:r>
      <w:r w:rsidRPr="003853FE">
        <w:rPr>
          <w:rFonts w:ascii="Times New Roman" w:eastAsiaTheme="minorEastAsia" w:hAnsi="Times New Roman" w:cs="Times New Roman"/>
          <w:b/>
          <w:bCs/>
          <w:caps/>
          <w:sz w:val="24"/>
          <w:szCs w:val="24"/>
          <w:lang w:eastAsia="ru-RU"/>
        </w:rPr>
        <w:t xml:space="preserve"> </w:t>
      </w:r>
      <w:r w:rsidRPr="003853FE">
        <w:rPr>
          <w:rFonts w:ascii="Times New Roman" w:eastAsiaTheme="minorEastAsia" w:hAnsi="Times New Roman" w:cs="Times New Roman"/>
          <w:b/>
          <w:bCs/>
          <w:caps/>
          <w:sz w:val="24"/>
          <w:szCs w:val="24"/>
          <w:lang w:val="en-US" w:eastAsia="ru-RU"/>
        </w:rPr>
        <w:t>the</w:t>
      </w:r>
      <w:r w:rsidRPr="003853FE">
        <w:rPr>
          <w:rFonts w:ascii="Times New Roman" w:eastAsiaTheme="minorEastAsia" w:hAnsi="Times New Roman" w:cs="Times New Roman"/>
          <w:b/>
          <w:bCs/>
          <w:caps/>
          <w:sz w:val="24"/>
          <w:szCs w:val="24"/>
          <w:lang w:eastAsia="ru-RU"/>
        </w:rPr>
        <w:t xml:space="preserve"> </w:t>
      </w:r>
      <w:r w:rsidR="003853FE" w:rsidRPr="003853FE">
        <w:rPr>
          <w:rFonts w:ascii="Times New Roman" w:eastAsiaTheme="minorEastAsia" w:hAnsi="Times New Roman" w:cs="Times New Roman"/>
          <w:b/>
          <w:bCs/>
          <w:caps/>
          <w:sz w:val="24"/>
          <w:szCs w:val="24"/>
          <w:lang w:val="en-US" w:eastAsia="ru-RU"/>
        </w:rPr>
        <w:t>SHH</w:t>
      </w:r>
      <w:r w:rsidR="003853FE" w:rsidRPr="003853FE">
        <w:rPr>
          <w:rFonts w:ascii="Times New Roman" w:eastAsiaTheme="minorEastAsia" w:hAnsi="Times New Roman" w:cs="Times New Roman"/>
          <w:b/>
          <w:bCs/>
          <w:caps/>
          <w:sz w:val="24"/>
          <w:szCs w:val="24"/>
          <w:lang w:eastAsia="ru-RU"/>
        </w:rPr>
        <w:t xml:space="preserve">15 </w:t>
      </w:r>
      <w:r w:rsidR="003853FE" w:rsidRPr="003853FE">
        <w:rPr>
          <w:rFonts w:ascii="Times New Roman" w:eastAsiaTheme="minorEastAsia" w:hAnsi="Times New Roman" w:cs="Times New Roman"/>
          <w:b/>
          <w:bCs/>
          <w:caps/>
          <w:sz w:val="24"/>
          <w:szCs w:val="24"/>
          <w:lang w:val="en-US" w:eastAsia="ru-RU"/>
        </w:rPr>
        <w:t>STEEL</w:t>
      </w:r>
      <w:r w:rsidR="003853FE" w:rsidRPr="003853FE">
        <w:rPr>
          <w:rFonts w:ascii="Times New Roman" w:eastAsiaTheme="minorEastAsia" w:hAnsi="Times New Roman" w:cs="Times New Roman"/>
          <w:b/>
          <w:bCs/>
          <w:caps/>
          <w:sz w:val="24"/>
          <w:szCs w:val="24"/>
          <w:lang w:eastAsia="ru-RU"/>
        </w:rPr>
        <w:t xml:space="preserve"> </w:t>
      </w:r>
      <w:r w:rsidRPr="003853FE">
        <w:rPr>
          <w:rFonts w:ascii="Times New Roman" w:eastAsiaTheme="minorEastAsia" w:hAnsi="Times New Roman" w:cs="Times New Roman"/>
          <w:b/>
          <w:bCs/>
          <w:caps/>
          <w:sz w:val="24"/>
          <w:szCs w:val="24"/>
          <w:lang w:val="en-US" w:eastAsia="ru-RU"/>
        </w:rPr>
        <w:t>grinding</w:t>
      </w:r>
      <w:r w:rsidRPr="003853FE">
        <w:rPr>
          <w:rFonts w:ascii="Times New Roman" w:eastAsiaTheme="minorEastAsia" w:hAnsi="Times New Roman" w:cs="Times New Roman"/>
          <w:b/>
          <w:bCs/>
          <w:caps/>
          <w:sz w:val="24"/>
          <w:szCs w:val="24"/>
          <w:lang w:eastAsia="ru-RU"/>
        </w:rPr>
        <w:t xml:space="preserve"> </w:t>
      </w:r>
      <w:r w:rsidRPr="003853FE">
        <w:rPr>
          <w:rFonts w:ascii="Times New Roman" w:eastAsiaTheme="minorEastAsia" w:hAnsi="Times New Roman" w:cs="Times New Roman"/>
          <w:b/>
          <w:bCs/>
          <w:caps/>
          <w:sz w:val="24"/>
          <w:szCs w:val="24"/>
          <w:lang w:val="en-US" w:eastAsia="ru-RU"/>
        </w:rPr>
        <w:t>DEPENDING</w:t>
      </w:r>
      <w:r w:rsidRPr="003853FE">
        <w:rPr>
          <w:rFonts w:ascii="Times New Roman" w:eastAsiaTheme="minorEastAsia" w:hAnsi="Times New Roman" w:cs="Times New Roman"/>
          <w:b/>
          <w:bCs/>
          <w:caps/>
          <w:sz w:val="24"/>
          <w:szCs w:val="24"/>
          <w:lang w:eastAsia="ru-RU"/>
        </w:rPr>
        <w:t xml:space="preserve"> </w:t>
      </w:r>
      <w:r w:rsidRPr="003853FE">
        <w:rPr>
          <w:rFonts w:ascii="Times New Roman" w:eastAsiaTheme="minorEastAsia" w:hAnsi="Times New Roman" w:cs="Times New Roman"/>
          <w:b/>
          <w:bCs/>
          <w:caps/>
          <w:sz w:val="24"/>
          <w:szCs w:val="24"/>
          <w:lang w:val="en-US" w:eastAsia="ru-RU"/>
        </w:rPr>
        <w:t>ON</w:t>
      </w:r>
      <w:r w:rsidRPr="003853FE">
        <w:rPr>
          <w:rFonts w:ascii="Times New Roman" w:eastAsiaTheme="minorEastAsia" w:hAnsi="Times New Roman" w:cs="Times New Roman"/>
          <w:b/>
          <w:bCs/>
          <w:caps/>
          <w:sz w:val="24"/>
          <w:szCs w:val="24"/>
          <w:lang w:eastAsia="ru-RU"/>
        </w:rPr>
        <w:t xml:space="preserve"> </w:t>
      </w:r>
      <w:r w:rsidRPr="003853FE">
        <w:rPr>
          <w:rFonts w:ascii="Times New Roman" w:eastAsiaTheme="minorEastAsia" w:hAnsi="Times New Roman" w:cs="Times New Roman"/>
          <w:b/>
          <w:bCs/>
          <w:caps/>
          <w:sz w:val="24"/>
          <w:szCs w:val="24"/>
          <w:lang w:val="en-US" w:eastAsia="ru-RU"/>
        </w:rPr>
        <w:t>CUTTING</w:t>
      </w:r>
      <w:r w:rsidRPr="003853FE">
        <w:rPr>
          <w:rFonts w:ascii="Times New Roman" w:eastAsiaTheme="minorEastAsia" w:hAnsi="Times New Roman" w:cs="Times New Roman"/>
          <w:b/>
          <w:bCs/>
          <w:caps/>
          <w:sz w:val="24"/>
          <w:szCs w:val="24"/>
          <w:lang w:eastAsia="ru-RU"/>
        </w:rPr>
        <w:t xml:space="preserve"> </w:t>
      </w:r>
      <w:r w:rsidR="003853FE" w:rsidRPr="003853FE">
        <w:rPr>
          <w:rFonts w:ascii="Times New Roman" w:eastAsiaTheme="minorEastAsia" w:hAnsi="Times New Roman" w:cs="Times New Roman"/>
          <w:b/>
          <w:bCs/>
          <w:caps/>
          <w:sz w:val="24"/>
          <w:szCs w:val="24"/>
          <w:lang w:val="en-US" w:eastAsia="ru-RU"/>
        </w:rPr>
        <w:t>CONDITIONS</w:t>
      </w:r>
    </w:p>
    <w:p w:rsidR="004768B1" w:rsidRPr="00807FB3" w:rsidRDefault="004768B1" w:rsidP="009115C8">
      <w:pPr>
        <w:widowControl w:val="0"/>
        <w:spacing w:after="0" w:line="240" w:lineRule="auto"/>
        <w:ind w:firstLine="709"/>
        <w:jc w:val="both"/>
        <w:rPr>
          <w:rFonts w:ascii="Times New Roman" w:eastAsiaTheme="minorEastAsia" w:hAnsi="Times New Roman" w:cs="Times New Roman"/>
          <w:b/>
          <w:bCs/>
          <w:caps/>
          <w:sz w:val="18"/>
          <w:szCs w:val="20"/>
          <w:lang w:val="en-US" w:eastAsia="ru-RU"/>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Відомо, що при будь-якому процесі різання матеріалів утворюються стружки, форма, розміри і фізико механічні властивості яких залежить від великої кількості факторів: марки матеріалу, режимів різання, складу змазуючо-охолоджувальної рідини, стану технологічної системи і т. п.  З практичної точки зору постає питання прогнозування розміру та форми часток стружки з метою подальшої утилізації та переробки промислових відходів машинобудівного виробництва.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 літературі описано декілька технологічних схем утилізації шліфувальних шламів підшипникового виробництва [1,2] з метою отримання з них порошків сталі ШХ15. Безпосереднє  використання таких порошків неможливо у зв’язку з їх незадовільними фізико-механічними та технологічними властивостями: форма часток має дендрідну, розгалужену структуру, підвищену твердість. Тому, доцільно розглянути вплив режимів різання при плоскому та круглому шліфуванні  на  форму і розмір часток. </w:t>
      </w:r>
    </w:p>
    <w:p w:rsidR="004768B1"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 рис. 1 наведена форма часток порошку сталі ШХ15, що отримані при шліфуванні підшипникових кілець на АТ “ СКФ Україна”. Форма часток визначалася методом оптичної мікроскопії. Видно, що у першому наближенні форму часток можна моделюва</w:t>
      </w:r>
      <w:r w:rsidR="00C00CF8" w:rsidRPr="00C00CF8">
        <w:rPr>
          <w:rFonts w:ascii="Times New Roman" w:hAnsi="Times New Roman" w:cs="Times New Roman"/>
          <w:sz w:val="24"/>
          <w:szCs w:val="24"/>
        </w:rPr>
        <w:t>т</w:t>
      </w:r>
      <w:r w:rsidRPr="003674E2">
        <w:rPr>
          <w:rFonts w:ascii="Times New Roman" w:hAnsi="Times New Roman" w:cs="Times New Roman"/>
          <w:sz w:val="24"/>
          <w:szCs w:val="24"/>
        </w:rPr>
        <w:t>и параллелопідедом.</w:t>
      </w:r>
    </w:p>
    <w:p w:rsidR="00807FB3" w:rsidRPr="00807FB3" w:rsidRDefault="00807FB3" w:rsidP="009115C8">
      <w:pPr>
        <w:widowControl w:val="0"/>
        <w:spacing w:after="0" w:line="240" w:lineRule="auto"/>
        <w:ind w:firstLine="709"/>
        <w:jc w:val="both"/>
        <w:rPr>
          <w:rFonts w:ascii="Times New Roman" w:hAnsi="Times New Roman" w:cs="Times New Roman"/>
          <w:sz w:val="14"/>
          <w:szCs w:val="24"/>
        </w:rPr>
      </w:pPr>
    </w:p>
    <w:tbl>
      <w:tblPr>
        <w:tblStyle w:val="a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7"/>
      </w:tblGrid>
      <w:tr w:rsidR="00807FB3" w:rsidTr="00807FB3">
        <w:tc>
          <w:tcPr>
            <w:tcW w:w="4535" w:type="dxa"/>
            <w:vAlign w:val="center"/>
          </w:tcPr>
          <w:p w:rsidR="00807FB3" w:rsidRDefault="00807FB3" w:rsidP="00807FB3">
            <w:pPr>
              <w:widowControl w:val="0"/>
              <w:jc w:val="center"/>
              <w:rPr>
                <w:rFonts w:ascii="Times New Roman" w:hAnsi="Times New Roman" w:cs="Times New Roman"/>
                <w:sz w:val="24"/>
                <w:szCs w:val="24"/>
              </w:rPr>
            </w:pPr>
            <w:r>
              <w:rPr>
                <w:rFonts w:ascii="Times New Roman" w:hAnsi="Times New Roman" w:cs="Times New Roman"/>
                <w:noProof/>
                <w:sz w:val="24"/>
                <w:szCs w:val="24"/>
                <w:lang w:eastAsia="uk-UA"/>
              </w:rPr>
              <w:drawing>
                <wp:inline distT="0" distB="0" distL="0" distR="0" wp14:anchorId="444BF418">
                  <wp:extent cx="1304925" cy="123761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04925" cy="1237615"/>
                          </a:xfrm>
                          <a:prstGeom prst="rect">
                            <a:avLst/>
                          </a:prstGeom>
                          <a:noFill/>
                        </pic:spPr>
                      </pic:pic>
                    </a:graphicData>
                  </a:graphic>
                </wp:inline>
              </w:drawing>
            </w:r>
          </w:p>
        </w:tc>
        <w:tc>
          <w:tcPr>
            <w:tcW w:w="4537" w:type="dxa"/>
            <w:vAlign w:val="center"/>
          </w:tcPr>
          <w:p w:rsidR="00807FB3" w:rsidRDefault="00807FB3" w:rsidP="00807FB3">
            <w:pPr>
              <w:widowControl w:val="0"/>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14:anchorId="0D065ADD" wp14:editId="47D88077">
                  <wp:extent cx="1257300" cy="1235341"/>
                  <wp:effectExtent l="19050" t="0" r="0" b="0"/>
                  <wp:docPr id="9" name="Рисунок 9" descr="100_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078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61931" cy="1239891"/>
                          </a:xfrm>
                          <a:prstGeom prst="rect">
                            <a:avLst/>
                          </a:prstGeom>
                          <a:noFill/>
                          <a:ln>
                            <a:noFill/>
                          </a:ln>
                        </pic:spPr>
                      </pic:pic>
                    </a:graphicData>
                  </a:graphic>
                </wp:inline>
              </w:drawing>
            </w:r>
          </w:p>
        </w:tc>
      </w:tr>
      <w:tr w:rsidR="00807FB3" w:rsidTr="00807FB3">
        <w:tc>
          <w:tcPr>
            <w:tcW w:w="4535" w:type="dxa"/>
            <w:vAlign w:val="center"/>
          </w:tcPr>
          <w:p w:rsidR="00807FB3" w:rsidRDefault="00807FB3" w:rsidP="00807FB3">
            <w:pPr>
              <w:widowControl w:val="0"/>
              <w:jc w:val="center"/>
              <w:rPr>
                <w:rFonts w:ascii="Times New Roman" w:hAnsi="Times New Roman" w:cs="Times New Roman"/>
                <w:sz w:val="24"/>
                <w:szCs w:val="24"/>
              </w:rPr>
            </w:pPr>
            <w:r w:rsidRPr="003674E2">
              <w:rPr>
                <w:rFonts w:ascii="Times New Roman" w:hAnsi="Times New Roman" w:cs="Times New Roman"/>
                <w:sz w:val="24"/>
                <w:szCs w:val="24"/>
              </w:rPr>
              <w:t>а)</w:t>
            </w:r>
          </w:p>
        </w:tc>
        <w:tc>
          <w:tcPr>
            <w:tcW w:w="4537" w:type="dxa"/>
            <w:vAlign w:val="center"/>
          </w:tcPr>
          <w:p w:rsidR="00807FB3" w:rsidRDefault="00807FB3" w:rsidP="00807FB3">
            <w:pPr>
              <w:widowControl w:val="0"/>
              <w:jc w:val="center"/>
              <w:rPr>
                <w:rFonts w:ascii="Times New Roman" w:hAnsi="Times New Roman" w:cs="Times New Roman"/>
                <w:sz w:val="24"/>
                <w:szCs w:val="24"/>
              </w:rPr>
            </w:pPr>
            <w:r w:rsidRPr="003674E2">
              <w:rPr>
                <w:rFonts w:ascii="Times New Roman" w:hAnsi="Times New Roman" w:cs="Times New Roman"/>
                <w:sz w:val="24"/>
                <w:szCs w:val="24"/>
              </w:rPr>
              <w:t>б)</w:t>
            </w:r>
          </w:p>
        </w:tc>
      </w:tr>
    </w:tbl>
    <w:p w:rsidR="00807FB3" w:rsidRPr="00807FB3" w:rsidRDefault="00807FB3" w:rsidP="009115C8">
      <w:pPr>
        <w:widowControl w:val="0"/>
        <w:spacing w:after="0" w:line="240" w:lineRule="auto"/>
        <w:jc w:val="center"/>
        <w:rPr>
          <w:rFonts w:ascii="Times New Roman" w:hAnsi="Times New Roman" w:cs="Times New Roman"/>
          <w:sz w:val="14"/>
          <w:szCs w:val="24"/>
        </w:rPr>
      </w:pPr>
    </w:p>
    <w:p w:rsidR="004768B1" w:rsidRPr="003674E2" w:rsidRDefault="004768B1"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Рис. 1.- Форма часток сталі ШХ15 після магнітної сепарації: а – шліфування загартованих заготовок, б – шліфування “сирих” заготовок.</w:t>
      </w:r>
    </w:p>
    <w:p w:rsidR="004768B1" w:rsidRPr="007E10A6"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Було досліджено, що із збільшенням припуску збільшуються діаметр часток як при плоскому, так і при круглому шліфуванні. При збільшенні подачі також спостерігається зростання розміру часток при плоскому та круглому шліфуванні.</w:t>
      </w:r>
    </w:p>
    <w:p w:rsidR="00C00CF8" w:rsidRPr="00C00CF8" w:rsidRDefault="00C00CF8" w:rsidP="009115C8">
      <w:pPr>
        <w:widowControl w:val="0"/>
        <w:spacing w:after="0" w:line="240" w:lineRule="auto"/>
        <w:ind w:firstLine="709"/>
        <w:jc w:val="both"/>
        <w:rPr>
          <w:rFonts w:ascii="Times New Roman" w:hAnsi="Times New Roman" w:cs="Times New Roman"/>
          <w:b/>
          <w:sz w:val="24"/>
          <w:szCs w:val="24"/>
        </w:rPr>
      </w:pPr>
      <w:r w:rsidRPr="00C00CF8">
        <w:rPr>
          <w:rFonts w:ascii="Times New Roman" w:hAnsi="Times New Roman" w:cs="Times New Roman"/>
          <w:b/>
          <w:sz w:val="24"/>
          <w:szCs w:val="24"/>
        </w:rPr>
        <w:t>Література</w:t>
      </w:r>
      <w:r>
        <w:rPr>
          <w:rFonts w:ascii="Times New Roman" w:hAnsi="Times New Roman" w:cs="Times New Roman"/>
          <w:b/>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 Спосіб отримання металевого порошку зі шламових відходів підшипникового виробництва: Деклараційний патент 63558. Україна. 7 В22</w:t>
      </w:r>
      <w:r w:rsidRPr="003674E2">
        <w:rPr>
          <w:rFonts w:ascii="Times New Roman" w:hAnsi="Times New Roman" w:cs="Times New Roman"/>
          <w:sz w:val="24"/>
          <w:szCs w:val="24"/>
          <w:lang w:val="en-US"/>
        </w:rPr>
        <w:t>F</w:t>
      </w:r>
      <w:r w:rsidR="00807FB3">
        <w:rPr>
          <w:rFonts w:ascii="Times New Roman" w:hAnsi="Times New Roman" w:cs="Times New Roman"/>
          <w:sz w:val="24"/>
          <w:szCs w:val="24"/>
        </w:rPr>
        <w:t>9/04/ В.Д. Рудь,</w:t>
      </w:r>
      <w:r w:rsidR="00807FB3">
        <w:rPr>
          <w:rFonts w:ascii="Times New Roman" w:hAnsi="Times New Roman" w:cs="Times New Roman"/>
          <w:sz w:val="24"/>
          <w:szCs w:val="24"/>
        </w:rPr>
        <w:br/>
      </w:r>
      <w:r w:rsidRPr="003674E2">
        <w:rPr>
          <w:rFonts w:ascii="Times New Roman" w:hAnsi="Times New Roman" w:cs="Times New Roman"/>
          <w:sz w:val="24"/>
          <w:szCs w:val="24"/>
        </w:rPr>
        <w:t xml:space="preserve">Т.Н. Гальчук, О.Ю. Повстяною </w:t>
      </w:r>
      <w:r w:rsidR="00807FB3">
        <w:rPr>
          <w:rFonts w:ascii="Times New Roman" w:hAnsi="Times New Roman" w:cs="Times New Roman"/>
          <w:sz w:val="24"/>
          <w:szCs w:val="24"/>
        </w:rPr>
        <w:t>–</w:t>
      </w:r>
      <w:r w:rsidRPr="003674E2">
        <w:rPr>
          <w:rFonts w:ascii="Times New Roman" w:hAnsi="Times New Roman" w:cs="Times New Roman"/>
          <w:sz w:val="24"/>
          <w:szCs w:val="24"/>
        </w:rPr>
        <w:t xml:space="preserve"> № 2003054065; Заявл. 06.05.2003; О</w:t>
      </w:r>
      <w:r w:rsidR="00807FB3">
        <w:rPr>
          <w:rFonts w:ascii="Times New Roman" w:hAnsi="Times New Roman" w:cs="Times New Roman"/>
          <w:sz w:val="24"/>
          <w:szCs w:val="24"/>
        </w:rPr>
        <w:t>публ. 15.01.2004, Бюл. № 1. – 4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2. Рудь В.Д., Гальчук Т.Н., Повстяной О.Ю. Использование отходов подшипникового производства в порошковой металургии // Порошковая металлур</w:t>
      </w:r>
      <w:r w:rsidR="00807FB3">
        <w:rPr>
          <w:rFonts w:ascii="Times New Roman" w:hAnsi="Times New Roman" w:cs="Times New Roman"/>
          <w:sz w:val="24"/>
          <w:szCs w:val="24"/>
        </w:rPr>
        <w:t>-</w:t>
      </w:r>
      <w:r w:rsidR="00807FB3">
        <w:rPr>
          <w:rFonts w:ascii="Times New Roman" w:hAnsi="Times New Roman" w:cs="Times New Roman"/>
          <w:sz w:val="24"/>
          <w:szCs w:val="24"/>
        </w:rPr>
        <w:br/>
      </w:r>
      <w:r w:rsidRPr="003674E2">
        <w:rPr>
          <w:rFonts w:ascii="Times New Roman" w:hAnsi="Times New Roman" w:cs="Times New Roman"/>
          <w:sz w:val="24"/>
          <w:szCs w:val="24"/>
        </w:rPr>
        <w:t xml:space="preserve">гия, </w:t>
      </w:r>
      <w:r w:rsidR="00807FB3">
        <w:rPr>
          <w:rFonts w:ascii="Times New Roman" w:hAnsi="Times New Roman" w:cs="Times New Roman"/>
          <w:sz w:val="24"/>
          <w:szCs w:val="24"/>
        </w:rPr>
        <w:t>–</w:t>
      </w:r>
      <w:r w:rsidRPr="003674E2">
        <w:rPr>
          <w:rFonts w:ascii="Times New Roman" w:hAnsi="Times New Roman" w:cs="Times New Roman"/>
          <w:sz w:val="24"/>
          <w:szCs w:val="24"/>
        </w:rPr>
        <w:t xml:space="preserve"> 2005.</w:t>
      </w:r>
      <w:r w:rsidR="00807FB3">
        <w:rPr>
          <w:rFonts w:ascii="Times New Roman" w:hAnsi="Times New Roman" w:cs="Times New Roman"/>
          <w:sz w:val="24"/>
          <w:szCs w:val="24"/>
        </w:rPr>
        <w:t xml:space="preserve"> –</w:t>
      </w:r>
      <w:r w:rsidRPr="003674E2">
        <w:rPr>
          <w:rFonts w:ascii="Times New Roman" w:hAnsi="Times New Roman" w:cs="Times New Roman"/>
          <w:sz w:val="24"/>
          <w:szCs w:val="24"/>
        </w:rPr>
        <w:t xml:space="preserve"> № 1/2 – с.</w:t>
      </w:r>
      <w:r w:rsidR="00807FB3">
        <w:rPr>
          <w:rFonts w:ascii="Times New Roman" w:hAnsi="Times New Roman" w:cs="Times New Roman"/>
          <w:sz w:val="24"/>
          <w:szCs w:val="24"/>
        </w:rPr>
        <w:t xml:space="preserve"> </w:t>
      </w:r>
      <w:r w:rsidRPr="003674E2">
        <w:rPr>
          <w:rFonts w:ascii="Times New Roman" w:hAnsi="Times New Roman" w:cs="Times New Roman"/>
          <w:sz w:val="24"/>
          <w:szCs w:val="24"/>
        </w:rPr>
        <w:t>106</w:t>
      </w:r>
      <w:r w:rsidR="00807FB3">
        <w:rPr>
          <w:rFonts w:ascii="Times New Roman" w:hAnsi="Times New Roman" w:cs="Times New Roman"/>
          <w:sz w:val="24"/>
          <w:szCs w:val="24"/>
        </w:rPr>
        <w:t xml:space="preserve"> – </w:t>
      </w:r>
      <w:r w:rsidRPr="003674E2">
        <w:rPr>
          <w:rFonts w:ascii="Times New Roman" w:hAnsi="Times New Roman" w:cs="Times New Roman"/>
          <w:sz w:val="24"/>
          <w:szCs w:val="24"/>
        </w:rPr>
        <w:t>112.</w:t>
      </w:r>
      <w:r w:rsidRPr="003674E2">
        <w:rPr>
          <w:rFonts w:ascii="Times New Roman" w:hAnsi="Times New Roman" w:cs="Times New Roman"/>
          <w:sz w:val="24"/>
          <w:szCs w:val="24"/>
        </w:rPr>
        <w:br w:type="page"/>
      </w:r>
    </w:p>
    <w:p w:rsidR="00C00CF8" w:rsidRPr="00C00CF8" w:rsidRDefault="00C00CF8" w:rsidP="009115C8">
      <w:pPr>
        <w:widowControl w:val="0"/>
        <w:spacing w:after="0" w:line="240" w:lineRule="auto"/>
        <w:jc w:val="both"/>
        <w:rPr>
          <w:rFonts w:ascii="Times New Roman" w:eastAsia="Times New Roman" w:hAnsi="Times New Roman" w:cs="Times New Roman"/>
          <w:b/>
          <w:sz w:val="24"/>
          <w:szCs w:val="24"/>
          <w:lang w:eastAsia="ru-RU"/>
        </w:rPr>
      </w:pPr>
      <w:r w:rsidRPr="00C00CF8">
        <w:rPr>
          <w:rFonts w:ascii="Times New Roman" w:hAnsi="Times New Roman" w:cs="Times New Roman"/>
          <w:b/>
          <w:sz w:val="24"/>
          <w:szCs w:val="24"/>
        </w:rPr>
        <w:lastRenderedPageBreak/>
        <w:t>УДК 621.825.5</w:t>
      </w:r>
      <w:r w:rsidRPr="00C00CF8">
        <w:rPr>
          <w:rFonts w:ascii="Times New Roman" w:eastAsia="Times New Roman" w:hAnsi="Times New Roman" w:cs="Times New Roman"/>
          <w:b/>
          <w:sz w:val="24"/>
          <w:szCs w:val="24"/>
          <w:lang w:eastAsia="ru-RU"/>
        </w:rPr>
        <w:t xml:space="preserve"> </w:t>
      </w:r>
    </w:p>
    <w:p w:rsidR="004768B1" w:rsidRPr="003674E2" w:rsidRDefault="00C00CF8" w:rsidP="009115C8">
      <w:pPr>
        <w:widowControl w:val="0"/>
        <w:spacing w:after="0" w:line="240" w:lineRule="auto"/>
        <w:jc w:val="both"/>
        <w:rPr>
          <w:rFonts w:ascii="Times New Roman" w:hAnsi="Times New Roman" w:cs="Times New Roman"/>
          <w:sz w:val="24"/>
          <w:szCs w:val="24"/>
        </w:rPr>
      </w:pPr>
      <w:r>
        <w:rPr>
          <w:rFonts w:ascii="Times New Roman" w:eastAsia="Times New Roman" w:hAnsi="Times New Roman" w:cs="Times New Roman"/>
          <w:b/>
          <w:sz w:val="24"/>
          <w:szCs w:val="24"/>
          <w:lang w:eastAsia="ru-RU"/>
        </w:rPr>
        <w:t>А.</w:t>
      </w:r>
      <w:r w:rsidRPr="003674E2">
        <w:rPr>
          <w:rFonts w:ascii="Times New Roman" w:eastAsia="Times New Roman" w:hAnsi="Times New Roman" w:cs="Times New Roman"/>
          <w:b/>
          <w:sz w:val="24"/>
          <w:szCs w:val="24"/>
          <w:lang w:eastAsia="ru-RU"/>
        </w:rPr>
        <w:t xml:space="preserve"> Борис</w:t>
      </w:r>
      <w:r w:rsidR="0011010C" w:rsidRPr="0011010C">
        <w:rPr>
          <w:rFonts w:ascii="Times New Roman" w:eastAsia="Times New Roman" w:hAnsi="Times New Roman" w:cs="Times New Roman"/>
          <w:b/>
          <w:sz w:val="24"/>
          <w:szCs w:val="24"/>
          <w:lang w:val="ru-RU" w:eastAsia="ru-RU"/>
        </w:rPr>
        <w:t>;</w:t>
      </w:r>
      <w:r w:rsidRPr="003674E2">
        <w:rPr>
          <w:rFonts w:ascii="Times New Roman" w:eastAsia="Times New Roman" w:hAnsi="Times New Roman" w:cs="Times New Roman"/>
          <w:b/>
          <w:sz w:val="24"/>
          <w:szCs w:val="24"/>
          <w:lang w:eastAsia="ru-RU"/>
        </w:rPr>
        <w:t xml:space="preserve"> В</w:t>
      </w:r>
      <w:r>
        <w:rPr>
          <w:rFonts w:ascii="Times New Roman" w:eastAsia="Times New Roman" w:hAnsi="Times New Roman" w:cs="Times New Roman"/>
          <w:b/>
          <w:sz w:val="24"/>
          <w:szCs w:val="24"/>
          <w:lang w:eastAsia="ru-RU"/>
        </w:rPr>
        <w:t>.</w:t>
      </w:r>
      <w:r w:rsidR="00BD683C">
        <w:rPr>
          <w:rFonts w:ascii="Times New Roman" w:eastAsia="Times New Roman" w:hAnsi="Times New Roman" w:cs="Times New Roman"/>
          <w:b/>
          <w:sz w:val="24"/>
          <w:szCs w:val="24"/>
          <w:lang w:eastAsia="ru-RU"/>
        </w:rPr>
        <w:t>О.</w:t>
      </w:r>
      <w:r>
        <w:rPr>
          <w:rFonts w:ascii="Times New Roman" w:eastAsia="Times New Roman" w:hAnsi="Times New Roman" w:cs="Times New Roman"/>
          <w:b/>
          <w:sz w:val="24"/>
          <w:szCs w:val="24"/>
          <w:lang w:eastAsia="ru-RU"/>
        </w:rPr>
        <w:t xml:space="preserve"> М</w:t>
      </w:r>
      <w:r w:rsidRPr="003674E2">
        <w:rPr>
          <w:rFonts w:ascii="Times New Roman" w:eastAsia="Times New Roman" w:hAnsi="Times New Roman" w:cs="Times New Roman"/>
          <w:b/>
          <w:sz w:val="24"/>
          <w:szCs w:val="24"/>
          <w:lang w:eastAsia="ru-RU"/>
        </w:rPr>
        <w:t>алащенко</w:t>
      </w:r>
      <w:r>
        <w:rPr>
          <w:rFonts w:ascii="Times New Roman" w:eastAsia="Times New Roman" w:hAnsi="Times New Roman" w:cs="Times New Roman"/>
          <w:b/>
          <w:sz w:val="24"/>
          <w:szCs w:val="24"/>
          <w:lang w:eastAsia="ru-RU"/>
        </w:rPr>
        <w:t xml:space="preserve">, </w:t>
      </w:r>
      <w:r>
        <w:rPr>
          <w:rFonts w:ascii="Times New Roman" w:hAnsi="Times New Roman" w:cs="Times New Roman"/>
          <w:b/>
          <w:sz w:val="24"/>
          <w:szCs w:val="24"/>
        </w:rPr>
        <w:t>докт. техн. наук, проф.</w:t>
      </w:r>
    </w:p>
    <w:p w:rsidR="00C00CF8" w:rsidRDefault="00C00CF8" w:rsidP="009115C8">
      <w:pPr>
        <w:widowControl w:val="0"/>
        <w:spacing w:after="0" w:line="240" w:lineRule="auto"/>
        <w:rPr>
          <w:rFonts w:ascii="Times New Roman" w:eastAsia="Times New Roman" w:hAnsi="Times New Roman" w:cs="Times New Roman"/>
          <w:b/>
          <w:sz w:val="24"/>
          <w:szCs w:val="24"/>
          <w:lang w:eastAsia="ru-RU"/>
        </w:rPr>
      </w:pPr>
      <w:r w:rsidRPr="00C00CF8">
        <w:rPr>
          <w:rFonts w:ascii="Times New Roman" w:eastAsia="Times New Roman" w:hAnsi="Times New Roman" w:cs="Times New Roman"/>
          <w:iCs/>
          <w:sz w:val="24"/>
          <w:szCs w:val="24"/>
          <w:lang w:eastAsia="uk-UA"/>
        </w:rPr>
        <w:t>Національний університет „Львівська політехніка”, Україна</w:t>
      </w:r>
    </w:p>
    <w:p w:rsidR="00C00CF8" w:rsidRPr="00C00CF8" w:rsidRDefault="00C00CF8" w:rsidP="009115C8">
      <w:pPr>
        <w:widowControl w:val="0"/>
        <w:spacing w:after="0" w:line="240" w:lineRule="auto"/>
        <w:jc w:val="center"/>
        <w:rPr>
          <w:rFonts w:ascii="Times New Roman" w:eastAsia="Times New Roman" w:hAnsi="Times New Roman" w:cs="Times New Roman"/>
          <w:b/>
          <w:sz w:val="20"/>
          <w:szCs w:val="20"/>
          <w:lang w:eastAsia="ru-RU"/>
        </w:rPr>
      </w:pPr>
    </w:p>
    <w:p w:rsidR="004768B1" w:rsidRPr="003674E2" w:rsidRDefault="004768B1" w:rsidP="009115C8">
      <w:pPr>
        <w:widowControl w:val="0"/>
        <w:spacing w:after="0" w:line="240" w:lineRule="auto"/>
        <w:jc w:val="center"/>
        <w:rPr>
          <w:rFonts w:ascii="Times New Roman" w:eastAsia="Times New Roman" w:hAnsi="Times New Roman" w:cs="Times New Roman"/>
          <w:b/>
          <w:sz w:val="24"/>
          <w:szCs w:val="24"/>
          <w:lang w:eastAsia="ru-RU"/>
        </w:rPr>
      </w:pPr>
      <w:r w:rsidRPr="003674E2">
        <w:rPr>
          <w:rFonts w:ascii="Times New Roman" w:eastAsia="Times New Roman" w:hAnsi="Times New Roman" w:cs="Times New Roman"/>
          <w:b/>
          <w:sz w:val="24"/>
          <w:szCs w:val="24"/>
          <w:lang w:eastAsia="ru-RU"/>
        </w:rPr>
        <w:t xml:space="preserve">БУДОВА ТА </w:t>
      </w:r>
      <w:r w:rsidRPr="003674E2">
        <w:rPr>
          <w:rFonts w:ascii="Times New Roman" w:eastAsia="Times New Roman" w:hAnsi="Times New Roman" w:cs="Times New Roman"/>
          <w:b/>
          <w:caps/>
          <w:sz w:val="24"/>
          <w:szCs w:val="24"/>
          <w:lang w:eastAsia="ru-RU"/>
        </w:rPr>
        <w:t>час включення</w:t>
      </w:r>
      <w:r w:rsidRPr="003674E2">
        <w:rPr>
          <w:rFonts w:ascii="Times New Roman" w:eastAsia="Times New Roman" w:hAnsi="Times New Roman" w:cs="Times New Roman"/>
          <w:b/>
          <w:sz w:val="24"/>
          <w:szCs w:val="24"/>
          <w:lang w:eastAsia="ru-RU"/>
        </w:rPr>
        <w:t xml:space="preserve"> КУЛЬКОВОЇ  МУФТИ ВІЛЬНОГО ХОДУ ОСЬОВОЇ ДІЇ</w:t>
      </w:r>
    </w:p>
    <w:p w:rsidR="004768B1" w:rsidRPr="0011010C" w:rsidRDefault="004768B1" w:rsidP="009115C8">
      <w:pPr>
        <w:widowControl w:val="0"/>
        <w:spacing w:after="0" w:line="240" w:lineRule="auto"/>
        <w:ind w:firstLine="709"/>
        <w:jc w:val="both"/>
        <w:rPr>
          <w:rFonts w:ascii="Times New Roman" w:eastAsia="Times New Roman" w:hAnsi="Times New Roman" w:cs="Times New Roman"/>
          <w:b/>
          <w:sz w:val="20"/>
          <w:szCs w:val="20"/>
          <w:lang w:eastAsia="ru-RU"/>
        </w:rPr>
      </w:pPr>
    </w:p>
    <w:p w:rsidR="0011010C" w:rsidRPr="0011010C" w:rsidRDefault="0011010C" w:rsidP="009115C8">
      <w:pPr>
        <w:widowControl w:val="0"/>
        <w:spacing w:after="0" w:line="240" w:lineRule="auto"/>
        <w:jc w:val="both"/>
        <w:rPr>
          <w:rFonts w:ascii="Times New Roman" w:eastAsia="Times New Roman" w:hAnsi="Times New Roman" w:cs="Times New Roman"/>
          <w:b/>
          <w:sz w:val="24"/>
          <w:szCs w:val="24"/>
          <w:lang w:val="en-US" w:eastAsia="ru-RU"/>
        </w:rPr>
      </w:pPr>
      <w:r>
        <w:rPr>
          <w:rFonts w:ascii="Times New Roman" w:eastAsia="Times New Roman" w:hAnsi="Times New Roman"/>
          <w:b/>
          <w:sz w:val="24"/>
          <w:szCs w:val="24"/>
          <w:lang w:val="en-US" w:eastAsia="ru-RU"/>
        </w:rPr>
        <w:t xml:space="preserve">A. </w:t>
      </w:r>
      <w:r w:rsidRPr="0011010C">
        <w:rPr>
          <w:rFonts w:ascii="Times New Roman" w:eastAsia="Times New Roman" w:hAnsi="Times New Roman"/>
          <w:b/>
          <w:sz w:val="24"/>
          <w:szCs w:val="24"/>
          <w:lang w:val="en-US" w:eastAsia="ru-RU"/>
        </w:rPr>
        <w:t>Boris</w:t>
      </w:r>
      <w:r>
        <w:rPr>
          <w:rFonts w:ascii="Times New Roman" w:eastAsia="Times New Roman" w:hAnsi="Times New Roman"/>
          <w:b/>
          <w:sz w:val="24"/>
          <w:szCs w:val="24"/>
          <w:lang w:val="en-US" w:eastAsia="ru-RU"/>
        </w:rPr>
        <w:t>; V. Malashchenko, Dr., Prof.</w:t>
      </w:r>
    </w:p>
    <w:p w:rsidR="004768B1" w:rsidRPr="0011010C" w:rsidRDefault="0011010C" w:rsidP="009115C8">
      <w:pPr>
        <w:widowControl w:val="0"/>
        <w:spacing w:after="0" w:line="240" w:lineRule="auto"/>
        <w:jc w:val="center"/>
        <w:rPr>
          <w:rFonts w:ascii="Times New Roman" w:eastAsia="Times New Roman" w:hAnsi="Times New Roman" w:cs="Times New Roman"/>
          <w:b/>
          <w:caps/>
          <w:sz w:val="24"/>
          <w:szCs w:val="24"/>
          <w:lang w:eastAsia="ru-RU"/>
        </w:rPr>
      </w:pPr>
      <w:r w:rsidRPr="0011010C">
        <w:rPr>
          <w:rFonts w:ascii="Times New Roman" w:hAnsi="Times New Roman" w:cs="Times New Roman"/>
          <w:b/>
          <w:caps/>
          <w:lang w:val="en-US"/>
        </w:rPr>
        <w:t>Design and activation time of ball free running coupling of axis operation</w:t>
      </w:r>
    </w:p>
    <w:p w:rsidR="004768B1" w:rsidRPr="0011010C" w:rsidRDefault="004768B1" w:rsidP="009115C8">
      <w:pPr>
        <w:widowControl w:val="0"/>
        <w:spacing w:after="0" w:line="240" w:lineRule="auto"/>
        <w:ind w:firstLine="709"/>
        <w:jc w:val="both"/>
        <w:rPr>
          <w:rFonts w:ascii="Times New Roman" w:eastAsia="Times New Roman" w:hAnsi="Times New Roman" w:cs="Times New Roman"/>
          <w:i/>
          <w:iCs/>
          <w:sz w:val="20"/>
          <w:szCs w:val="20"/>
          <w:lang w:eastAsia="uk-UA"/>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Розроблено конструкцію принципово нової кулькової  муфти вільного ходу, яка передає обертальний момент не за рахунок сил тертя, а за рахунок зачеплення кульок з пазами півмуфт. На основі проведених досліджень встановлено та науково обґрунтовано, що у порівнянні з традиційною роликовою запропонована муфта володіє кращими експлуатаційними характеристиками, спрощеною конструкцією, та не вимагає високої точності при її виготовлені і монтажі</w:t>
      </w:r>
      <w:r w:rsidR="00807FB3">
        <w:rPr>
          <w:rFonts w:ascii="Times New Roman" w:hAnsi="Times New Roman" w:cs="Times New Roman"/>
          <w:sz w:val="24"/>
          <w:szCs w:val="24"/>
        </w:rPr>
        <w:t>.</w:t>
      </w:r>
    </w:p>
    <w:p w:rsidR="004768B1" w:rsidRPr="003674E2" w:rsidRDefault="004768B1"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Запропонована муфта рис.1 подібно до існуючої складається з: 1 – ведучої півмуфти, що має фланець 2 з пазами 3; 4 – веденої півмуфти, що має циліндричну поверхню 5 з пазами 6; 7 – кульок, що розміщені в цих пазах; 8 – натискного кільця, яке спирається на пружину 9; 10 – корпуса зі стопорним кільцем 11. Ведена півмуфта включ</w:t>
      </w:r>
      <w:r w:rsidR="00807FB3">
        <w:rPr>
          <w:rFonts w:ascii="Times New Roman" w:eastAsia="Times New Roman" w:hAnsi="Times New Roman" w:cs="Times New Roman"/>
          <w:sz w:val="24"/>
          <w:szCs w:val="24"/>
          <w:lang w:eastAsia="ru-RU"/>
        </w:rPr>
        <w:t>ає в себе привідну шестірню 12.</w:t>
      </w:r>
    </w:p>
    <w:p w:rsidR="004768B1" w:rsidRPr="003674E2" w:rsidRDefault="004768B1"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 xml:space="preserve">Основною перевагою нової кулькової обгінної муфти перед вже існуючими пристроями цього типу є істотне спрощення технології виготовлення  веденої півмуфти шляхом нарізування на циліндричній поверхні прямих робочих пазів. Більш суттєвими є її переваги у порівнянні з роликовими обгінними муфтами, які є складніші у виготовленні та вимагають </w:t>
      </w:r>
      <w:r w:rsidR="00807FB3">
        <w:rPr>
          <w:rFonts w:ascii="Times New Roman" w:eastAsia="Times New Roman" w:hAnsi="Times New Roman" w:cs="Times New Roman"/>
          <w:sz w:val="24"/>
          <w:szCs w:val="24"/>
          <w:lang w:eastAsia="ru-RU"/>
        </w:rPr>
        <w:t>високої точності при складанні.</w:t>
      </w:r>
    </w:p>
    <w:p w:rsidR="004768B1" w:rsidRPr="003674E2" w:rsidRDefault="00E15EE5"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object w:dxaOrig="1440" w:dyaOrig="1440">
          <v:shape id="_x0000_s1027" type="#_x0000_t75" style="position:absolute;left:0;text-align:left;margin-left:39.75pt;margin-top:1.25pt;width:191.6pt;height:122.45pt;z-index:251659264">
            <v:imagedata r:id="rId63" o:title=""/>
          </v:shape>
          <o:OLEObject Type="Embed" ProgID="KOMPAS.FRW" ShapeID="_x0000_s1027" DrawAspect="Content" ObjectID="_1555668832" r:id="rId64"/>
        </w:object>
      </w:r>
    </w:p>
    <w:p w:rsidR="004768B1" w:rsidRPr="003674E2" w:rsidRDefault="00E15EE5"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object w:dxaOrig="1440" w:dyaOrig="1440">
          <v:shape id="_x0000_s1026" type="#_x0000_t75" style="position:absolute;left:0;text-align:left;margin-left:293.85pt;margin-top:1.7pt;width:111.8pt;height:78.35pt;z-index:251658240">
            <v:imagedata r:id="rId65" o:title=""/>
          </v:shape>
          <o:OLEObject Type="Embed" ProgID="KOMPAS.FRW" ShapeID="_x0000_s1026" DrawAspect="Content" ObjectID="_1555668833" r:id="rId66"/>
        </w:object>
      </w:r>
    </w:p>
    <w:p w:rsidR="004768B1" w:rsidRPr="003674E2" w:rsidRDefault="004768B1"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tabs>
          <w:tab w:val="left" w:pos="7380"/>
        </w:tabs>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 xml:space="preserve">     </w:t>
      </w: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p w:rsidR="004768B1" w:rsidRPr="0018321A" w:rsidRDefault="004768B1" w:rsidP="00807FB3">
      <w:pPr>
        <w:widowControl w:val="0"/>
        <w:spacing w:after="0" w:line="240" w:lineRule="auto"/>
        <w:jc w:val="center"/>
        <w:rPr>
          <w:rFonts w:ascii="Times New Roman" w:eastAsia="Times New Roman" w:hAnsi="Times New Roman" w:cs="Times New Roman"/>
          <w:sz w:val="24"/>
          <w:szCs w:val="24"/>
          <w:lang w:eastAsia="ru-RU"/>
        </w:rPr>
      </w:pPr>
      <w:r w:rsidRPr="0018321A">
        <w:rPr>
          <w:rFonts w:ascii="Times New Roman" w:eastAsia="Times New Roman" w:hAnsi="Times New Roman" w:cs="Times New Roman"/>
          <w:sz w:val="24"/>
          <w:szCs w:val="24"/>
          <w:lang w:eastAsia="ru-RU"/>
        </w:rPr>
        <w:t>Рис. 1 Кулькова обгінна муфта осьової дії з криволінійними пазами:</w:t>
      </w:r>
    </w:p>
    <w:p w:rsidR="004768B1" w:rsidRPr="0018321A" w:rsidRDefault="00807FB3" w:rsidP="00807FB3">
      <w:pPr>
        <w:widowControl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 загальний вигляд муфти;</w:t>
      </w:r>
      <w:r>
        <w:rPr>
          <w:rFonts w:ascii="Times New Roman" w:eastAsia="Times New Roman" w:hAnsi="Times New Roman" w:cs="Times New Roman"/>
          <w:sz w:val="24"/>
          <w:szCs w:val="24"/>
          <w:lang w:eastAsia="ru-RU"/>
        </w:rPr>
        <w:br/>
      </w:r>
      <w:r w:rsidR="004768B1" w:rsidRPr="0018321A">
        <w:rPr>
          <w:rFonts w:ascii="Times New Roman" w:eastAsia="Times New Roman" w:hAnsi="Times New Roman" w:cs="Times New Roman"/>
          <w:sz w:val="24"/>
          <w:szCs w:val="24"/>
          <w:lang w:eastAsia="ru-RU"/>
        </w:rPr>
        <w:t>б – ведена півмуфта з привідною шестірнею та прямими пазами</w:t>
      </w:r>
    </w:p>
    <w:p w:rsidR="004768B1" w:rsidRPr="0011010C" w:rsidRDefault="004768B1" w:rsidP="009115C8">
      <w:pPr>
        <w:widowControl w:val="0"/>
        <w:spacing w:after="0" w:line="240" w:lineRule="auto"/>
        <w:ind w:firstLine="709"/>
        <w:jc w:val="both"/>
        <w:rPr>
          <w:rFonts w:ascii="Times New Roman" w:eastAsia="Times New Roman" w:hAnsi="Times New Roman" w:cs="Times New Roman"/>
          <w:sz w:val="8"/>
          <w:szCs w:val="8"/>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Треба наголосити, що у залежності від конструктивних особливостей муфт та режиму роботи, є дві принципові їх відмінності. Це такі, коли кульки початково можуть бути у ведучій або у веденій півмуфті.</w:t>
      </w: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Можливі положення кульки відносно пазів півмуфт показано на рис. 2. Максимальний і мінімальний кут вмикання муфти зображено на рис. 3</w:t>
      </w:r>
      <w:r w:rsidR="0018321A">
        <w:rPr>
          <w:rFonts w:ascii="Times New Roman" w:eastAsia="Times New Roman" w:hAnsi="Times New Roman" w:cs="Times New Roman"/>
          <w:sz w:val="24"/>
          <w:szCs w:val="24"/>
          <w:lang w:eastAsia="ru-RU"/>
        </w:rPr>
        <w:t>.</w:t>
      </w: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Із рис.3 видно, що мінімальний кут, на який повернеться ведуча півмуфта до вмикання визначається так:</w:t>
      </w:r>
    </w:p>
    <w:p w:rsidR="004768B1" w:rsidRPr="003674E2" w:rsidRDefault="004768B1" w:rsidP="009115C8">
      <w:pPr>
        <w:widowControl w:val="0"/>
        <w:spacing w:after="0" w:line="240" w:lineRule="auto"/>
        <w:ind w:firstLine="709"/>
        <w:jc w:val="right"/>
        <w:rPr>
          <w:rFonts w:ascii="Times New Roman" w:eastAsia="Times New Roman" w:hAnsi="Times New Roman" w:cs="Times New Roman"/>
          <w:sz w:val="24"/>
          <w:szCs w:val="24"/>
          <w:lang w:eastAsia="ru-RU"/>
        </w:rPr>
      </w:pPr>
      <w:r w:rsidRPr="003674E2">
        <w:rPr>
          <w:rFonts w:ascii="Times New Roman" w:eastAsia="Times New Roman" w:hAnsi="Times New Roman" w:cs="Times New Roman"/>
          <w:position w:val="-10"/>
          <w:sz w:val="24"/>
          <w:szCs w:val="24"/>
          <w:lang w:eastAsia="ru-RU"/>
        </w:rPr>
        <w:object w:dxaOrig="180" w:dyaOrig="340">
          <v:shape id="_x0000_i1039" type="#_x0000_t75" style="width:14.5pt;height:21.5pt" o:ole="">
            <v:imagedata r:id="rId67" o:title=""/>
          </v:shape>
          <o:OLEObject Type="Embed" ProgID="Equation.3" ShapeID="_x0000_i1039" DrawAspect="Content" ObjectID="_1555668604" r:id="rId68"/>
        </w:object>
      </w:r>
      <w:r w:rsidRPr="003674E2">
        <w:rPr>
          <w:rFonts w:ascii="Times New Roman" w:eastAsia="Times New Roman" w:hAnsi="Times New Roman" w:cs="Times New Roman"/>
          <w:position w:val="-24"/>
          <w:sz w:val="24"/>
          <w:szCs w:val="24"/>
          <w:lang w:eastAsia="ru-RU"/>
        </w:rPr>
        <w:object w:dxaOrig="1939" w:dyaOrig="640">
          <v:shape id="_x0000_i1040" type="#_x0000_t75" style="width:93.5pt;height:28.5pt" o:ole="">
            <v:imagedata r:id="rId69" o:title=""/>
          </v:shape>
          <o:OLEObject Type="Embed" ProgID="Equation.3" ShapeID="_x0000_i1040" DrawAspect="Content" ObjectID="_1555668605" r:id="rId70"/>
        </w:object>
      </w:r>
      <w:r w:rsidRPr="003674E2">
        <w:rPr>
          <w:rFonts w:ascii="Times New Roman" w:eastAsia="Times New Roman" w:hAnsi="Times New Roman" w:cs="Times New Roman"/>
          <w:sz w:val="24"/>
          <w:szCs w:val="24"/>
          <w:lang w:eastAsia="ru-RU"/>
        </w:rPr>
        <w:t>.                                                                    (1)</w:t>
      </w:r>
    </w:p>
    <w:p w:rsidR="004768B1" w:rsidRPr="003674E2" w:rsidRDefault="004768B1" w:rsidP="009115C8">
      <w:pPr>
        <w:widowControl w:val="0"/>
        <w:spacing w:after="0" w:line="240" w:lineRule="auto"/>
        <w:ind w:firstLine="709"/>
        <w:jc w:val="both"/>
        <w:rPr>
          <w:rFonts w:ascii="Times New Roman" w:eastAsia="Times New Roman" w:hAnsi="Times New Roman" w:cs="Times New Roman"/>
          <w:i/>
          <w:sz w:val="24"/>
          <w:szCs w:val="24"/>
          <w:lang w:eastAsia="ru-RU"/>
        </w:rPr>
      </w:pPr>
      <w:r w:rsidRPr="003674E2">
        <w:rPr>
          <w:rFonts w:ascii="Times New Roman" w:eastAsia="Times New Roman" w:hAnsi="Times New Roman" w:cs="Times New Roman"/>
          <w:sz w:val="24"/>
          <w:szCs w:val="24"/>
          <w:lang w:eastAsia="ru-RU"/>
        </w:rPr>
        <w:t xml:space="preserve">Якщо припустити, що рух на відрізку </w:t>
      </w:r>
      <m:oMath>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l</m:t>
            </m:r>
          </m:e>
          <m:sub>
            <m:r>
              <w:rPr>
                <w:rFonts w:ascii="Cambria Math" w:hAnsi="Cambria Math" w:cs="Times New Roman"/>
                <w:sz w:val="24"/>
                <w:szCs w:val="24"/>
                <w:lang w:val="en-US"/>
              </w:rPr>
              <m:t>BC</m:t>
            </m:r>
          </m:sub>
        </m:sSub>
      </m:oMath>
      <w:r w:rsidRPr="003674E2">
        <w:rPr>
          <w:rFonts w:ascii="Times New Roman" w:eastAsia="Times New Roman" w:hAnsi="Times New Roman" w:cs="Times New Roman"/>
          <w:i/>
          <w:sz w:val="24"/>
          <w:szCs w:val="24"/>
          <w:lang w:eastAsia="ru-RU"/>
        </w:rPr>
        <w:t xml:space="preserve"> </w:t>
      </w:r>
      <w:r w:rsidRPr="003674E2">
        <w:rPr>
          <w:rFonts w:ascii="Times New Roman" w:eastAsia="Times New Roman" w:hAnsi="Times New Roman" w:cs="Times New Roman"/>
          <w:sz w:val="24"/>
          <w:szCs w:val="24"/>
          <w:lang w:eastAsia="ru-RU"/>
        </w:rPr>
        <w:t>є рівномірним, то мінімальний час його подолання дорівнює:</w:t>
      </w:r>
    </w:p>
    <w:p w:rsidR="004768B1" w:rsidRPr="003674E2" w:rsidRDefault="004768B1" w:rsidP="009115C8">
      <w:pPr>
        <w:widowControl w:val="0"/>
        <w:spacing w:after="0" w:line="240" w:lineRule="auto"/>
        <w:ind w:firstLine="709"/>
        <w:jc w:val="right"/>
        <w:rPr>
          <w:rFonts w:ascii="Times New Roman" w:eastAsia="Times New Roman" w:hAnsi="Times New Roman" w:cs="Times New Roman"/>
          <w:sz w:val="24"/>
          <w:szCs w:val="24"/>
          <w:lang w:eastAsia="ru-RU"/>
        </w:rPr>
      </w:pPr>
      <w:r w:rsidRPr="003674E2">
        <w:rPr>
          <w:rFonts w:ascii="Times New Roman" w:eastAsia="Times New Roman" w:hAnsi="Times New Roman" w:cs="Times New Roman"/>
          <w:position w:val="-30"/>
          <w:sz w:val="24"/>
          <w:szCs w:val="24"/>
          <w:lang w:eastAsia="ru-RU"/>
        </w:rPr>
        <w:object w:dxaOrig="1979" w:dyaOrig="700">
          <v:shape id="_x0000_i1041" type="#_x0000_t75" style="width:100.5pt;height:36pt" o:ole="">
            <v:imagedata r:id="rId71" o:title=""/>
          </v:shape>
          <o:OLEObject Type="Embed" ProgID="Equation.3" ShapeID="_x0000_i1041" DrawAspect="Content" ObjectID="_1555668606" r:id="rId72"/>
        </w:object>
      </w:r>
      <w:r w:rsidRPr="003674E2">
        <w:rPr>
          <w:rFonts w:ascii="Times New Roman" w:eastAsia="Times New Roman" w:hAnsi="Times New Roman" w:cs="Times New Roman"/>
          <w:sz w:val="24"/>
          <w:szCs w:val="24"/>
          <w:lang w:eastAsia="ru-RU"/>
        </w:rPr>
        <w:t>.                                                                   (2)</w:t>
      </w:r>
    </w:p>
    <w:p w:rsidR="004768B1" w:rsidRPr="003674E2" w:rsidRDefault="00E15EE5" w:rsidP="009115C8">
      <w:pPr>
        <w:widowControl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object w:dxaOrig="1440" w:dyaOrig="1440">
          <v:shape id="_x0000_s1028" type="#_x0000_t75" style="position:absolute;left:0;text-align:left;margin-left:32.25pt;margin-top:5.8pt;width:142.85pt;height:117.35pt;z-index:251660288">
            <v:imagedata r:id="rId73" o:title=""/>
          </v:shape>
          <o:OLEObject Type="Embed" ProgID="KOMPAS.FRW" ShapeID="_x0000_s1028" DrawAspect="Content" ObjectID="_1555668834" r:id="rId74"/>
        </w:object>
      </w:r>
      <w:r>
        <w:rPr>
          <w:rFonts w:ascii="Times New Roman" w:eastAsia="Times New Roman" w:hAnsi="Times New Roman" w:cs="Times New Roman"/>
          <w:noProof/>
          <w:sz w:val="24"/>
          <w:szCs w:val="24"/>
          <w:lang w:eastAsia="ru-RU"/>
        </w:rPr>
        <w:object w:dxaOrig="1440" w:dyaOrig="1440">
          <v:shape id="_x0000_s1029" type="#_x0000_t75" style="position:absolute;left:0;text-align:left;margin-left:266.25pt;margin-top:1.05pt;width:160.85pt;height:120pt;z-index:251661312">
            <v:imagedata r:id="rId75" o:title=""/>
          </v:shape>
          <o:OLEObject Type="Embed" ProgID="KOMPAS.FRW" ShapeID="_x0000_s1029" DrawAspect="Content" ObjectID="_1555668835" r:id="rId76"/>
        </w:object>
      </w: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18321A" w:rsidTr="0018321A">
        <w:tc>
          <w:tcPr>
            <w:tcW w:w="4643" w:type="dxa"/>
          </w:tcPr>
          <w:p w:rsidR="0018321A" w:rsidRDefault="0018321A" w:rsidP="009115C8">
            <w:pPr>
              <w:widowControl w:val="0"/>
              <w:jc w:val="both"/>
              <w:rPr>
                <w:rFonts w:ascii="Times New Roman" w:eastAsia="Times New Roman" w:hAnsi="Times New Roman" w:cs="Times New Roman"/>
                <w:sz w:val="24"/>
                <w:szCs w:val="24"/>
                <w:lang w:eastAsia="ru-RU"/>
              </w:rPr>
            </w:pPr>
            <w:r w:rsidRPr="0018321A">
              <w:rPr>
                <w:rFonts w:ascii="Times New Roman" w:eastAsia="Times New Roman" w:hAnsi="Times New Roman" w:cs="Times New Roman"/>
                <w:sz w:val="24"/>
                <w:szCs w:val="24"/>
                <w:lang w:eastAsia="ru-RU"/>
              </w:rPr>
              <w:t>Рис. 2. Можливі положення кульки під</w:t>
            </w:r>
            <w:r>
              <w:rPr>
                <w:rFonts w:ascii="Times New Roman" w:eastAsia="Times New Roman" w:hAnsi="Times New Roman" w:cs="Times New Roman"/>
                <w:sz w:val="24"/>
                <w:szCs w:val="24"/>
                <w:lang w:eastAsia="ru-RU"/>
              </w:rPr>
              <w:t xml:space="preserve"> </w:t>
            </w:r>
            <w:r w:rsidRPr="0018321A">
              <w:rPr>
                <w:rFonts w:ascii="Times New Roman" w:eastAsia="Times New Roman" w:hAnsi="Times New Roman" w:cs="Times New Roman"/>
                <w:sz w:val="24"/>
                <w:szCs w:val="24"/>
                <w:lang w:eastAsia="ru-RU"/>
              </w:rPr>
              <w:t>час вмикання муфти з прямими</w:t>
            </w:r>
            <w:r>
              <w:rPr>
                <w:rFonts w:ascii="Times New Roman" w:eastAsia="Times New Roman" w:hAnsi="Times New Roman" w:cs="Times New Roman"/>
                <w:sz w:val="24"/>
                <w:szCs w:val="24"/>
                <w:lang w:eastAsia="ru-RU"/>
              </w:rPr>
              <w:t xml:space="preserve"> </w:t>
            </w:r>
            <w:r w:rsidRPr="0018321A">
              <w:rPr>
                <w:rFonts w:ascii="Times New Roman" w:eastAsia="Times New Roman" w:hAnsi="Times New Roman" w:cs="Times New Roman"/>
                <w:sz w:val="24"/>
                <w:szCs w:val="24"/>
                <w:lang w:eastAsia="ru-RU"/>
              </w:rPr>
              <w:t>пазами веденої півмуфти</w:t>
            </w:r>
          </w:p>
        </w:tc>
        <w:tc>
          <w:tcPr>
            <w:tcW w:w="4643" w:type="dxa"/>
          </w:tcPr>
          <w:p w:rsidR="0018321A" w:rsidRDefault="0018321A" w:rsidP="009115C8">
            <w:pPr>
              <w:widowControl w:val="0"/>
              <w:jc w:val="both"/>
              <w:rPr>
                <w:rFonts w:ascii="Times New Roman" w:eastAsia="Times New Roman" w:hAnsi="Times New Roman" w:cs="Times New Roman"/>
                <w:sz w:val="24"/>
                <w:szCs w:val="24"/>
                <w:lang w:eastAsia="ru-RU"/>
              </w:rPr>
            </w:pPr>
            <w:r w:rsidRPr="0018321A">
              <w:rPr>
                <w:rFonts w:ascii="Times New Roman" w:eastAsia="Times New Roman" w:hAnsi="Times New Roman" w:cs="Times New Roman"/>
                <w:sz w:val="24"/>
                <w:szCs w:val="24"/>
                <w:lang w:eastAsia="ru-RU"/>
              </w:rPr>
              <w:t>Рис. 3. Вигляд муфти з торця,</w:t>
            </w:r>
            <w:r>
              <w:rPr>
                <w:rFonts w:ascii="Times New Roman" w:eastAsia="Times New Roman" w:hAnsi="Times New Roman" w:cs="Times New Roman"/>
                <w:sz w:val="24"/>
                <w:szCs w:val="24"/>
                <w:lang w:eastAsia="ru-RU"/>
              </w:rPr>
              <w:t xml:space="preserve"> </w:t>
            </w:r>
            <w:r w:rsidRPr="0018321A">
              <w:rPr>
                <w:rFonts w:ascii="Times New Roman" w:eastAsia="Times New Roman" w:hAnsi="Times New Roman" w:cs="Times New Roman"/>
                <w:sz w:val="24"/>
                <w:szCs w:val="24"/>
                <w:lang w:eastAsia="ru-RU"/>
              </w:rPr>
              <w:t>розрахункова схема для</w:t>
            </w:r>
            <w:r>
              <w:rPr>
                <w:rFonts w:ascii="Times New Roman" w:eastAsia="Times New Roman" w:hAnsi="Times New Roman" w:cs="Times New Roman"/>
                <w:sz w:val="24"/>
                <w:szCs w:val="24"/>
                <w:lang w:eastAsia="ru-RU"/>
              </w:rPr>
              <w:t xml:space="preserve"> </w:t>
            </w:r>
            <w:r w:rsidRPr="0018321A">
              <w:rPr>
                <w:rFonts w:ascii="Times New Roman" w:eastAsia="Times New Roman" w:hAnsi="Times New Roman" w:cs="Times New Roman"/>
                <w:sz w:val="24"/>
                <w:szCs w:val="24"/>
                <w:lang w:eastAsia="ru-RU"/>
              </w:rPr>
              <w:t>визначення</w:t>
            </w:r>
            <w:r>
              <w:rPr>
                <w:rFonts w:ascii="Times New Roman" w:eastAsia="Times New Roman" w:hAnsi="Times New Roman" w:cs="Times New Roman"/>
                <w:sz w:val="24"/>
                <w:szCs w:val="24"/>
                <w:lang w:eastAsia="ru-RU"/>
              </w:rPr>
              <w:t xml:space="preserve"> </w:t>
            </w:r>
            <w:r w:rsidRPr="0018321A">
              <w:rPr>
                <w:rFonts w:ascii="Times New Roman" w:eastAsia="Times New Roman" w:hAnsi="Times New Roman" w:cs="Times New Roman"/>
                <w:sz w:val="24"/>
                <w:szCs w:val="24"/>
                <w:lang w:eastAsia="ru-RU"/>
              </w:rPr>
              <w:t>кутових координат</w:t>
            </w:r>
          </w:p>
        </w:tc>
      </w:tr>
    </w:tbl>
    <w:p w:rsidR="0011010C" w:rsidRPr="0011010C" w:rsidRDefault="0011010C" w:rsidP="009115C8">
      <w:pPr>
        <w:widowControl w:val="0"/>
        <w:spacing w:after="0" w:line="240" w:lineRule="auto"/>
        <w:ind w:firstLine="709"/>
        <w:jc w:val="both"/>
        <w:rPr>
          <w:rFonts w:ascii="Times New Roman" w:eastAsia="Times New Roman" w:hAnsi="Times New Roman" w:cs="Times New Roman"/>
          <w:sz w:val="8"/>
          <w:szCs w:val="8"/>
          <w:lang w:eastAsia="ru-RU"/>
        </w:rPr>
      </w:pP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Вирази для максимального кута та часу руху паза ведучої півмуфти відносно кульки є також очевидними з рис.3:</w:t>
      </w:r>
    </w:p>
    <w:p w:rsidR="004768B1" w:rsidRPr="003674E2" w:rsidRDefault="004768B1" w:rsidP="009115C8">
      <w:pPr>
        <w:widowControl w:val="0"/>
        <w:spacing w:after="0" w:line="240" w:lineRule="auto"/>
        <w:ind w:firstLine="709"/>
        <w:jc w:val="right"/>
        <w:rPr>
          <w:rFonts w:ascii="Times New Roman" w:eastAsia="Times New Roman" w:hAnsi="Times New Roman" w:cs="Times New Roman"/>
          <w:sz w:val="24"/>
          <w:szCs w:val="24"/>
          <w:lang w:eastAsia="ru-RU"/>
        </w:rPr>
      </w:pPr>
      <w:r w:rsidRPr="003674E2">
        <w:rPr>
          <w:rFonts w:ascii="Times New Roman" w:eastAsia="Times New Roman" w:hAnsi="Times New Roman" w:cs="Times New Roman"/>
          <w:position w:val="-24"/>
          <w:sz w:val="24"/>
          <w:szCs w:val="24"/>
          <w:lang w:eastAsia="ru-RU"/>
        </w:rPr>
        <w:object w:dxaOrig="6520" w:dyaOrig="620">
          <v:shape id="_x0000_i1044" type="#_x0000_t75" style="width:324pt;height:28.5pt" o:ole="">
            <v:imagedata r:id="rId77" o:title=""/>
          </v:shape>
          <o:OLEObject Type="Embed" ProgID="Equation.3" ShapeID="_x0000_i1044" DrawAspect="Content" ObjectID="_1555668607" r:id="rId78"/>
        </w:object>
      </w:r>
      <w:r w:rsidRPr="003674E2">
        <w:rPr>
          <w:rFonts w:ascii="Times New Roman" w:eastAsia="Times New Roman" w:hAnsi="Times New Roman" w:cs="Times New Roman"/>
          <w:sz w:val="24"/>
          <w:szCs w:val="24"/>
          <w:lang w:eastAsia="ru-RU"/>
        </w:rPr>
        <w:t xml:space="preserve">              (3)</w:t>
      </w: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 xml:space="preserve">                                      </w:t>
      </w:r>
      <w:r w:rsidRPr="003674E2">
        <w:rPr>
          <w:rFonts w:ascii="Times New Roman" w:eastAsia="Times New Roman" w:hAnsi="Times New Roman" w:cs="Times New Roman"/>
          <w:position w:val="-30"/>
          <w:sz w:val="24"/>
          <w:szCs w:val="24"/>
          <w:lang w:eastAsia="ru-RU"/>
        </w:rPr>
        <w:object w:dxaOrig="3280" w:dyaOrig="700">
          <v:shape id="_x0000_i1045" type="#_x0000_t75" style="width:166.05pt;height:36pt" o:ole="">
            <v:imagedata r:id="rId79" o:title=""/>
          </v:shape>
          <o:OLEObject Type="Embed" ProgID="Equation.3" ShapeID="_x0000_i1045" DrawAspect="Content" ObjectID="_1555668608" r:id="rId80"/>
        </w:object>
      </w:r>
      <w:r w:rsidRPr="003674E2">
        <w:rPr>
          <w:rFonts w:ascii="Times New Roman" w:eastAsia="Times New Roman" w:hAnsi="Times New Roman" w:cs="Times New Roman"/>
          <w:sz w:val="24"/>
          <w:szCs w:val="24"/>
          <w:lang w:eastAsia="ru-RU"/>
        </w:rPr>
        <w:t xml:space="preserve">                                         (4)</w:t>
      </w: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 xml:space="preserve">Тут </w:t>
      </w:r>
      <m:oMath>
        <m:sSub>
          <m:sSubPr>
            <m:ctrlPr>
              <w:rPr>
                <w:rFonts w:ascii="Cambria Math" w:hAnsi="Times New Roman" w:cs="Times New Roman"/>
                <w:i/>
                <w:sz w:val="24"/>
                <w:szCs w:val="24"/>
              </w:rPr>
            </m:ctrlPr>
          </m:sSubPr>
          <m:e>
            <m:r>
              <w:rPr>
                <w:rFonts w:ascii="Cambria Math" w:hAnsi="Cambria Math" w:cs="Times New Roman"/>
                <w:sz w:val="24"/>
                <w:szCs w:val="24"/>
              </w:rPr>
              <m:t>ω</m:t>
            </m:r>
          </m:e>
          <m:sub>
            <m:r>
              <w:rPr>
                <w:rFonts w:ascii="Cambria Math" w:hAnsi="Times New Roman" w:cs="Times New Roman"/>
                <w:sz w:val="24"/>
                <w:szCs w:val="24"/>
              </w:rPr>
              <m:t>1</m:t>
            </m:r>
          </m:sub>
        </m:sSub>
      </m:oMath>
      <w:r w:rsidRPr="003674E2">
        <w:rPr>
          <w:rFonts w:ascii="Times New Roman" w:eastAsia="Times New Roman" w:hAnsi="Times New Roman" w:cs="Times New Roman"/>
          <w:sz w:val="24"/>
          <w:szCs w:val="24"/>
          <w:lang w:eastAsia="ru-RU"/>
        </w:rPr>
        <w:t xml:space="preserve"> </w:t>
      </w:r>
      <w:r w:rsidR="00792BD1">
        <w:rPr>
          <w:rFonts w:ascii="Times New Roman" w:eastAsia="Times New Roman" w:hAnsi="Times New Roman" w:cs="Times New Roman"/>
          <w:sz w:val="24"/>
          <w:szCs w:val="24"/>
          <w:lang w:eastAsia="ru-RU"/>
        </w:rPr>
        <w:t>–</w:t>
      </w:r>
      <w:r w:rsidRPr="003674E2">
        <w:rPr>
          <w:rFonts w:ascii="Times New Roman" w:eastAsia="Times New Roman" w:hAnsi="Times New Roman" w:cs="Times New Roman"/>
          <w:sz w:val="24"/>
          <w:szCs w:val="24"/>
          <w:lang w:eastAsia="ru-RU"/>
        </w:rPr>
        <w:t xml:space="preserve"> стала кутова швидкість ведучої півмуфти, решта параметрів, що входять в (1) </w:t>
      </w:r>
      <w:r w:rsidR="00792BD1">
        <w:rPr>
          <w:rFonts w:ascii="Times New Roman" w:eastAsia="Times New Roman" w:hAnsi="Times New Roman" w:cs="Times New Roman"/>
          <w:sz w:val="24"/>
          <w:szCs w:val="24"/>
          <w:lang w:eastAsia="ru-RU"/>
        </w:rPr>
        <w:t>–</w:t>
      </w:r>
      <w:r w:rsidRPr="003674E2">
        <w:rPr>
          <w:rFonts w:ascii="Times New Roman" w:eastAsia="Times New Roman" w:hAnsi="Times New Roman" w:cs="Times New Roman"/>
          <w:sz w:val="24"/>
          <w:szCs w:val="24"/>
          <w:lang w:eastAsia="ru-RU"/>
        </w:rPr>
        <w:t xml:space="preserve"> (4), наведені на рис.2 і 3.</w:t>
      </w:r>
    </w:p>
    <w:p w:rsidR="004768B1" w:rsidRPr="003674E2" w:rsidRDefault="004768B1" w:rsidP="009115C8">
      <w:pPr>
        <w:widowControl w:val="0"/>
        <w:spacing w:after="0" w:line="240" w:lineRule="auto"/>
        <w:ind w:firstLine="709"/>
        <w:jc w:val="both"/>
        <w:rPr>
          <w:rFonts w:ascii="Times New Roman" w:hAnsi="Times New Roman" w:cs="Times New Roman"/>
          <w:i/>
          <w:sz w:val="24"/>
          <w:szCs w:val="24"/>
        </w:rPr>
      </w:pPr>
      <w:r w:rsidRPr="003674E2">
        <w:rPr>
          <w:rFonts w:ascii="Times New Roman" w:eastAsia="Times New Roman" w:hAnsi="Times New Roman" w:cs="Times New Roman"/>
          <w:sz w:val="24"/>
          <w:szCs w:val="24"/>
          <w:lang w:eastAsia="ru-RU"/>
        </w:rPr>
        <w:t>Всі інші можливі положення кульок відносно пазів півмуфт, а також різноманітні  величини кутів вмикання муфти входять у цей діапазон розрахунків:</w:t>
      </w:r>
    </w:p>
    <w:p w:rsidR="004768B1" w:rsidRPr="003674E2" w:rsidRDefault="004768B1" w:rsidP="009115C8">
      <w:pPr>
        <w:widowControl w:val="0"/>
        <w:spacing w:after="0" w:line="240" w:lineRule="auto"/>
        <w:ind w:firstLine="709"/>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 xml:space="preserve">                                                   </w:t>
      </w:r>
      <w:r w:rsidRPr="003674E2">
        <w:rPr>
          <w:rFonts w:ascii="Times New Roman" w:eastAsia="Times New Roman" w:hAnsi="Times New Roman" w:cs="Times New Roman"/>
          <w:position w:val="-12"/>
          <w:sz w:val="24"/>
          <w:szCs w:val="24"/>
          <w:lang w:eastAsia="ru-RU"/>
        </w:rPr>
        <w:object w:dxaOrig="1340" w:dyaOrig="360">
          <v:shape id="_x0000_i1046" type="#_x0000_t75" style="width:79.5pt;height:21.5pt" o:ole="" fillcolor="window">
            <v:imagedata r:id="rId81" o:title=""/>
          </v:shape>
          <o:OLEObject Type="Embed" ProgID="Equation.3" ShapeID="_x0000_i1046" DrawAspect="Content" ObjectID="_1555668609" r:id="rId82"/>
        </w:object>
      </w:r>
    </w:p>
    <w:p w:rsidR="004768B1" w:rsidRPr="00671C57" w:rsidRDefault="004768B1" w:rsidP="00671C57">
      <w:pPr>
        <w:widowControl w:val="0"/>
        <w:spacing w:after="0" w:line="240" w:lineRule="auto"/>
        <w:ind w:firstLine="567"/>
        <w:jc w:val="both"/>
        <w:rPr>
          <w:rFonts w:ascii="Times New Roman" w:hAnsi="Times New Roman" w:cs="Times New Roman"/>
          <w:b/>
          <w:sz w:val="24"/>
          <w:szCs w:val="24"/>
        </w:rPr>
      </w:pPr>
      <w:r w:rsidRPr="003674E2">
        <w:rPr>
          <w:rFonts w:ascii="Times New Roman" w:hAnsi="Times New Roman" w:cs="Times New Roman"/>
          <w:b/>
          <w:sz w:val="24"/>
          <w:szCs w:val="24"/>
        </w:rPr>
        <w:t>Висновок</w:t>
      </w:r>
      <w:r w:rsidR="00671C57" w:rsidRPr="005D4204">
        <w:rPr>
          <w:rFonts w:ascii="Times New Roman" w:hAnsi="Times New Roman" w:cs="Times New Roman"/>
          <w:b/>
          <w:sz w:val="24"/>
          <w:szCs w:val="24"/>
          <w:lang w:val="ru-RU"/>
        </w:rPr>
        <w:t>:</w:t>
      </w:r>
    </w:p>
    <w:p w:rsidR="004768B1" w:rsidRPr="003674E2" w:rsidRDefault="004768B1" w:rsidP="00671C57">
      <w:pPr>
        <w:widowControl w:val="0"/>
        <w:spacing w:after="0" w:line="240" w:lineRule="auto"/>
        <w:ind w:firstLine="567"/>
        <w:jc w:val="both"/>
        <w:rPr>
          <w:rFonts w:ascii="Times New Roman" w:eastAsia="Times New Roman" w:hAnsi="Times New Roman" w:cs="Times New Roman"/>
          <w:noProof/>
          <w:sz w:val="24"/>
          <w:szCs w:val="24"/>
        </w:rPr>
      </w:pPr>
      <w:r w:rsidRPr="003674E2">
        <w:rPr>
          <w:rFonts w:ascii="Times New Roman" w:hAnsi="Times New Roman" w:cs="Times New Roman"/>
          <w:sz w:val="24"/>
          <w:szCs w:val="24"/>
        </w:rPr>
        <w:t>1.</w:t>
      </w:r>
      <w:r w:rsidRPr="003674E2">
        <w:rPr>
          <w:rFonts w:ascii="Times New Roman" w:hAnsi="Times New Roman" w:cs="Times New Roman"/>
          <w:b/>
          <w:sz w:val="24"/>
          <w:szCs w:val="24"/>
        </w:rPr>
        <w:t xml:space="preserve"> </w:t>
      </w:r>
      <w:r w:rsidRPr="003674E2">
        <w:rPr>
          <w:rFonts w:ascii="Times New Roman" w:eastAsia="Times New Roman" w:hAnsi="Times New Roman" w:cs="Times New Roman"/>
          <w:noProof/>
          <w:sz w:val="24"/>
          <w:szCs w:val="24"/>
        </w:rPr>
        <w:t xml:space="preserve">За результатами літературного пошуку встановлено, що для автоматичного з'єднання та роз'єднання кінців валів традиційно застосовуються роликові муфти вільного ходу, що передають обертальний момент за рахунок сил тертя та мають суттєві недоліки. </w:t>
      </w:r>
    </w:p>
    <w:p w:rsidR="004768B1" w:rsidRPr="00671C57" w:rsidRDefault="004768B1" w:rsidP="00671C57">
      <w:pPr>
        <w:widowControl w:val="0"/>
        <w:spacing w:after="0" w:line="240" w:lineRule="auto"/>
        <w:ind w:firstLine="567"/>
        <w:jc w:val="both"/>
        <w:rPr>
          <w:rFonts w:ascii="Times New Roman" w:eastAsia="Times New Roman" w:hAnsi="Times New Roman" w:cs="Times New Roman"/>
          <w:noProof/>
          <w:spacing w:val="-6"/>
          <w:sz w:val="24"/>
          <w:szCs w:val="24"/>
        </w:rPr>
      </w:pPr>
      <w:r w:rsidRPr="00671C57">
        <w:rPr>
          <w:rFonts w:ascii="Times New Roman" w:eastAsia="Times New Roman" w:hAnsi="Times New Roman" w:cs="Times New Roman"/>
          <w:noProof/>
          <w:spacing w:val="-6"/>
          <w:sz w:val="24"/>
          <w:szCs w:val="24"/>
        </w:rPr>
        <w:t xml:space="preserve">2. Установлена та науково </w:t>
      </w:r>
      <w:r w:rsidR="0018321A" w:rsidRPr="00671C57">
        <w:rPr>
          <w:rFonts w:ascii="Times New Roman" w:eastAsia="Times New Roman" w:hAnsi="Times New Roman" w:cs="Times New Roman"/>
          <w:noProof/>
          <w:spacing w:val="-6"/>
          <w:sz w:val="24"/>
          <w:szCs w:val="24"/>
        </w:rPr>
        <w:t>обгрунтована</w:t>
      </w:r>
      <w:r w:rsidRPr="00671C57">
        <w:rPr>
          <w:rFonts w:ascii="Times New Roman" w:eastAsia="Times New Roman" w:hAnsi="Times New Roman" w:cs="Times New Roman"/>
          <w:noProof/>
          <w:spacing w:val="-6"/>
          <w:sz w:val="24"/>
          <w:szCs w:val="24"/>
        </w:rPr>
        <w:t xml:space="preserve"> можливість застосування у техніці принципово нової кулькової муфти вільного ходу замість традиційної роликової муфти, що автоматично вмикається і вимикається за рахунок зачепл</w:t>
      </w:r>
      <w:r w:rsidR="00671C57" w:rsidRPr="00671C57">
        <w:rPr>
          <w:rFonts w:ascii="Times New Roman" w:eastAsia="Times New Roman" w:hAnsi="Times New Roman" w:cs="Times New Roman"/>
          <w:noProof/>
          <w:spacing w:val="-6"/>
          <w:sz w:val="24"/>
          <w:szCs w:val="24"/>
        </w:rPr>
        <w:t>ення кульок з пазами напівмуфт.</w:t>
      </w:r>
    </w:p>
    <w:p w:rsidR="004768B1" w:rsidRPr="003674E2" w:rsidRDefault="004768B1" w:rsidP="00671C57">
      <w:pPr>
        <w:widowControl w:val="0"/>
        <w:spacing w:after="0" w:line="240" w:lineRule="auto"/>
        <w:ind w:firstLine="567"/>
        <w:jc w:val="both"/>
        <w:rPr>
          <w:rFonts w:ascii="Times New Roman" w:eastAsia="Times New Roman" w:hAnsi="Times New Roman" w:cs="Times New Roman"/>
          <w:noProof/>
          <w:sz w:val="24"/>
          <w:szCs w:val="24"/>
        </w:rPr>
      </w:pPr>
      <w:r w:rsidRPr="003674E2">
        <w:rPr>
          <w:rFonts w:ascii="Times New Roman" w:hAnsi="Times New Roman" w:cs="Times New Roman"/>
          <w:noProof/>
          <w:sz w:val="24"/>
          <w:szCs w:val="24"/>
        </w:rPr>
        <w:t xml:space="preserve">3. Проведені теоретичні дослідження та отримані аналітичні вирази </w:t>
      </w:r>
      <w:r w:rsidRPr="003674E2">
        <w:rPr>
          <w:rFonts w:ascii="Times New Roman" w:hAnsi="Times New Roman" w:cs="Times New Roman"/>
          <w:sz w:val="24"/>
          <w:szCs w:val="24"/>
          <w:lang w:eastAsia="ru-RU"/>
        </w:rPr>
        <w:t xml:space="preserve">(1) </w:t>
      </w:r>
      <w:r w:rsidR="00792BD1">
        <w:rPr>
          <w:rFonts w:ascii="Times New Roman" w:hAnsi="Times New Roman" w:cs="Times New Roman"/>
          <w:sz w:val="24"/>
          <w:szCs w:val="24"/>
          <w:lang w:eastAsia="ru-RU"/>
        </w:rPr>
        <w:t>–</w:t>
      </w:r>
      <w:r w:rsidRPr="003674E2">
        <w:rPr>
          <w:rFonts w:ascii="Times New Roman" w:hAnsi="Times New Roman" w:cs="Times New Roman"/>
          <w:sz w:val="24"/>
          <w:szCs w:val="24"/>
          <w:lang w:eastAsia="ru-RU"/>
        </w:rPr>
        <w:t xml:space="preserve"> (4), </w:t>
      </w:r>
      <w:r w:rsidRPr="003674E2">
        <w:rPr>
          <w:rFonts w:ascii="Times New Roman" w:hAnsi="Times New Roman" w:cs="Times New Roman"/>
          <w:noProof/>
          <w:sz w:val="24"/>
          <w:szCs w:val="24"/>
        </w:rPr>
        <w:t>є істотним підґрунтям для подальшого вивчення можливостей застосування кулькових обгінних муфт в приводах різноманітних машин та механізмів.</w:t>
      </w:r>
    </w:p>
    <w:p w:rsidR="004768B1" w:rsidRPr="003674E2" w:rsidRDefault="0018321A" w:rsidP="009115C8">
      <w:pPr>
        <w:pStyle w:val="a3"/>
        <w:widowControl w:val="0"/>
        <w:spacing w:after="0" w:line="240" w:lineRule="auto"/>
        <w:ind w:left="0" w:firstLine="709"/>
        <w:jc w:val="both"/>
        <w:rPr>
          <w:rFonts w:ascii="Times New Roman" w:eastAsia="Times New Roman" w:hAnsi="Times New Roman"/>
          <w:b/>
          <w:sz w:val="24"/>
          <w:szCs w:val="24"/>
          <w:lang w:val="uk-UA" w:eastAsia="ru-RU"/>
        </w:rPr>
      </w:pPr>
      <w:r>
        <w:rPr>
          <w:rFonts w:ascii="Times New Roman" w:eastAsia="Times New Roman" w:hAnsi="Times New Roman"/>
          <w:b/>
          <w:sz w:val="24"/>
          <w:szCs w:val="24"/>
          <w:lang w:val="uk-UA" w:eastAsia="ru-RU"/>
        </w:rPr>
        <w:t>Література:</w:t>
      </w:r>
    </w:p>
    <w:p w:rsidR="0011010C"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eastAsia="Times New Roman" w:hAnsi="Times New Roman" w:cs="Times New Roman"/>
          <w:sz w:val="24"/>
          <w:szCs w:val="24"/>
          <w:lang w:eastAsia="ru-RU"/>
        </w:rPr>
        <w:t xml:space="preserve">1. </w:t>
      </w:r>
      <w:r w:rsidRPr="003674E2">
        <w:rPr>
          <w:rFonts w:ascii="Times New Roman" w:hAnsi="Times New Roman" w:cs="Times New Roman"/>
          <w:sz w:val="24"/>
          <w:szCs w:val="24"/>
        </w:rPr>
        <w:t>ДСТУ 2278 – 93. Механічні</w:t>
      </w:r>
      <w:r w:rsidR="0011010C">
        <w:rPr>
          <w:rFonts w:ascii="Times New Roman" w:hAnsi="Times New Roman" w:cs="Times New Roman"/>
          <w:sz w:val="24"/>
          <w:szCs w:val="24"/>
        </w:rPr>
        <w:t xml:space="preserve"> муфти. Терміни та визначення.</w:t>
      </w:r>
    </w:p>
    <w:p w:rsidR="0011010C" w:rsidRDefault="004768B1" w:rsidP="009115C8">
      <w:pPr>
        <w:widowControl w:val="0"/>
        <w:spacing w:after="0" w:line="240" w:lineRule="auto"/>
        <w:jc w:val="both"/>
        <w:rPr>
          <w:rFonts w:ascii="Times New Roman" w:eastAsia="Times New Roman" w:hAnsi="Times New Roman" w:cs="Times New Roman"/>
          <w:sz w:val="24"/>
          <w:szCs w:val="24"/>
          <w:lang w:eastAsia="ru-RU"/>
        </w:rPr>
      </w:pPr>
      <w:r w:rsidRPr="003674E2">
        <w:rPr>
          <w:rFonts w:ascii="Times New Roman" w:eastAsia="Times New Roman" w:hAnsi="Times New Roman" w:cs="Times New Roman"/>
          <w:sz w:val="24"/>
          <w:szCs w:val="24"/>
          <w:lang w:eastAsia="ru-RU"/>
        </w:rPr>
        <w:t xml:space="preserve">2. </w:t>
      </w:r>
      <w:r w:rsidRPr="00671C57">
        <w:rPr>
          <w:rFonts w:ascii="Times New Roman" w:eastAsia="Times New Roman" w:hAnsi="Times New Roman" w:cs="Times New Roman"/>
          <w:sz w:val="24"/>
          <w:szCs w:val="24"/>
          <w:lang w:eastAsia="ru-RU"/>
        </w:rPr>
        <w:t xml:space="preserve">Обгінна муфта. А. С. № 1423838, БІ № 34, 1988 / С.Г. Калінін,  В.О. Малащенко, </w:t>
      </w:r>
      <w:r w:rsidR="0011010C" w:rsidRPr="00671C57">
        <w:rPr>
          <w:rFonts w:ascii="Times New Roman" w:eastAsia="Times New Roman" w:hAnsi="Times New Roman" w:cs="Times New Roman"/>
          <w:sz w:val="24"/>
          <w:szCs w:val="24"/>
          <w:lang w:eastAsia="ru-RU"/>
        </w:rPr>
        <w:t>П.Я.</w:t>
      </w:r>
      <w:r w:rsidR="00671C57" w:rsidRPr="00671C57">
        <w:rPr>
          <w:rFonts w:ascii="Times New Roman" w:eastAsia="Times New Roman" w:hAnsi="Times New Roman" w:cs="Times New Roman"/>
          <w:sz w:val="24"/>
          <w:szCs w:val="24"/>
          <w:lang w:val="en-US" w:eastAsia="ru-RU"/>
        </w:rPr>
        <w:t> </w:t>
      </w:r>
      <w:r w:rsidR="0011010C" w:rsidRPr="00671C57">
        <w:rPr>
          <w:rFonts w:ascii="Times New Roman" w:eastAsia="Times New Roman" w:hAnsi="Times New Roman" w:cs="Times New Roman"/>
          <w:sz w:val="24"/>
          <w:szCs w:val="24"/>
          <w:lang w:eastAsia="ru-RU"/>
        </w:rPr>
        <w:t>Петренко.</w:t>
      </w:r>
    </w:p>
    <w:p w:rsidR="0011010C"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3. Поляков В.С., Барбаш И.Д., Ряховский О.А. Справочник по муфтам. − М.− Л.:Машиностроение, 1979.- 351 с.</w:t>
      </w:r>
    </w:p>
    <w:p w:rsidR="0011010C"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4. Заблонський К.І. Деталі машин. К.: Вища школа., 1999. – 404 с.</w:t>
      </w:r>
    </w:p>
    <w:p w:rsidR="0011010C" w:rsidRDefault="004768B1" w:rsidP="009115C8">
      <w:pPr>
        <w:widowControl w:val="0"/>
        <w:spacing w:after="0" w:line="240" w:lineRule="auto"/>
        <w:jc w:val="both"/>
        <w:rPr>
          <w:rFonts w:ascii="Times New Roman" w:eastAsia="Times New Roman" w:hAnsi="Times New Roman" w:cs="Times New Roman"/>
          <w:sz w:val="24"/>
          <w:szCs w:val="24"/>
          <w:lang w:eastAsia="ru-RU"/>
        </w:rPr>
      </w:pPr>
      <w:r w:rsidRPr="003674E2">
        <w:rPr>
          <w:rFonts w:ascii="Times New Roman" w:hAnsi="Times New Roman" w:cs="Times New Roman"/>
          <w:sz w:val="24"/>
          <w:szCs w:val="24"/>
        </w:rPr>
        <w:t xml:space="preserve">5. </w:t>
      </w:r>
      <w:r w:rsidRPr="003674E2">
        <w:rPr>
          <w:rFonts w:ascii="Times New Roman" w:eastAsia="Times New Roman" w:hAnsi="Times New Roman" w:cs="Times New Roman"/>
          <w:sz w:val="24"/>
          <w:szCs w:val="24"/>
          <w:lang w:eastAsia="ru-RU"/>
        </w:rPr>
        <w:t>Малащенко В.О., Кравець  І.Є.,  Сороківський  О.І. Силова взаємодія між елементами кулькових муфт вільного ходу / Вісник НУ ,, Львівська політехніка" – 2003. -  № 480.</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eastAsia="Times New Roman" w:hAnsi="Times New Roman" w:cs="Times New Roman"/>
          <w:sz w:val="24"/>
          <w:szCs w:val="24"/>
          <w:lang w:eastAsia="ru-RU"/>
        </w:rPr>
        <w:t>6.</w:t>
      </w:r>
      <w:r w:rsidRPr="003674E2">
        <w:rPr>
          <w:rFonts w:ascii="Times New Roman" w:hAnsi="Times New Roman" w:cs="Times New Roman"/>
          <w:sz w:val="24"/>
          <w:szCs w:val="24"/>
        </w:rPr>
        <w:t xml:space="preserve"> </w:t>
      </w:r>
      <w:r w:rsidRPr="003674E2">
        <w:rPr>
          <w:rFonts w:ascii="Times New Roman" w:eastAsia="Times New Roman" w:hAnsi="Times New Roman" w:cs="Times New Roman"/>
          <w:sz w:val="24"/>
          <w:szCs w:val="24"/>
          <w:lang w:eastAsia="ru-RU"/>
        </w:rPr>
        <w:t>Малащенко В.О.</w:t>
      </w:r>
      <w:r w:rsidR="0011010C">
        <w:rPr>
          <w:rFonts w:ascii="Times New Roman" w:eastAsia="Times New Roman" w:hAnsi="Times New Roman" w:cs="Times New Roman"/>
          <w:sz w:val="24"/>
          <w:szCs w:val="24"/>
          <w:lang w:eastAsia="ru-RU"/>
        </w:rPr>
        <w:t xml:space="preserve"> Муфти приводів. </w:t>
      </w:r>
      <w:r w:rsidRPr="003674E2">
        <w:rPr>
          <w:rFonts w:ascii="Times New Roman" w:eastAsia="Times New Roman" w:hAnsi="Times New Roman" w:cs="Times New Roman"/>
          <w:sz w:val="24"/>
          <w:szCs w:val="24"/>
          <w:lang w:eastAsia="ru-RU"/>
        </w:rPr>
        <w:t>Конструкції та приклади розрахунків. – Львів. НУ  ЛП, 2006. – 196 с.  2009. – 216с.</w:t>
      </w:r>
      <w:r w:rsidRPr="003674E2">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667.64:678.026</w:t>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 xml:space="preserve">М.В. Браїло канд. техн. </w:t>
      </w:r>
      <w:r w:rsidR="0018321A">
        <w:rPr>
          <w:rFonts w:ascii="Times New Roman" w:hAnsi="Times New Roman" w:cs="Times New Roman"/>
          <w:b/>
          <w:sz w:val="24"/>
          <w:szCs w:val="24"/>
        </w:rPr>
        <w:t>наук;</w:t>
      </w:r>
      <w:r w:rsidRPr="003674E2">
        <w:rPr>
          <w:rFonts w:ascii="Times New Roman" w:hAnsi="Times New Roman" w:cs="Times New Roman"/>
          <w:b/>
          <w:sz w:val="24"/>
          <w:szCs w:val="24"/>
        </w:rPr>
        <w:t xml:space="preserve"> С.В. Якущенко</w:t>
      </w:r>
      <w:r w:rsidR="0018321A">
        <w:rPr>
          <w:rFonts w:ascii="Times New Roman" w:hAnsi="Times New Roman" w:cs="Times New Roman"/>
          <w:b/>
          <w:sz w:val="24"/>
          <w:szCs w:val="24"/>
        </w:rPr>
        <w:t>;</w:t>
      </w:r>
      <w:r w:rsidRPr="003674E2">
        <w:rPr>
          <w:rFonts w:ascii="Times New Roman" w:hAnsi="Times New Roman" w:cs="Times New Roman"/>
          <w:b/>
          <w:sz w:val="24"/>
          <w:szCs w:val="24"/>
        </w:rPr>
        <w:t xml:space="preserve"> О.О. Сапронов канд. техн. </w:t>
      </w:r>
      <w:r w:rsidR="0018321A">
        <w:rPr>
          <w:rFonts w:ascii="Times New Roman" w:hAnsi="Times New Roman" w:cs="Times New Roman"/>
          <w:b/>
          <w:sz w:val="24"/>
          <w:szCs w:val="24"/>
        </w:rPr>
        <w:t>наук; О.С. Кобельник</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Херсонська державна морська академія, Україна</w:t>
      </w:r>
    </w:p>
    <w:p w:rsidR="004768B1" w:rsidRPr="00463933" w:rsidRDefault="004768B1" w:rsidP="009115C8">
      <w:pPr>
        <w:widowControl w:val="0"/>
        <w:spacing w:after="0" w:line="240" w:lineRule="auto"/>
        <w:ind w:firstLine="709"/>
        <w:jc w:val="both"/>
        <w:rPr>
          <w:rFonts w:ascii="Times New Roman" w:hAnsi="Times New Roman" w:cs="Times New Roman"/>
          <w:b/>
          <w:sz w:val="16"/>
          <w:szCs w:val="16"/>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СТВОРЕННЯ ПОЛІМЕРНОЇ МАТРИЦІ ДЛЯ РЕМОНТУ ЕЛЕМЕНТІВ ВОДНОГО ТРАНСПОРТУ</w:t>
      </w:r>
    </w:p>
    <w:p w:rsidR="004768B1" w:rsidRPr="00463933" w:rsidRDefault="004768B1" w:rsidP="009115C8">
      <w:pPr>
        <w:widowControl w:val="0"/>
        <w:spacing w:after="0" w:line="240" w:lineRule="auto"/>
        <w:ind w:firstLine="709"/>
        <w:jc w:val="both"/>
        <w:rPr>
          <w:rFonts w:ascii="Times New Roman" w:hAnsi="Times New Roman" w:cs="Times New Roman"/>
          <w:b/>
          <w:sz w:val="16"/>
          <w:szCs w:val="16"/>
        </w:rPr>
      </w:pPr>
    </w:p>
    <w:p w:rsidR="004768B1" w:rsidRPr="003674E2" w:rsidRDefault="004768B1" w:rsidP="009115C8">
      <w:pPr>
        <w:widowControl w:val="0"/>
        <w:tabs>
          <w:tab w:val="left" w:pos="1086"/>
        </w:tabs>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t xml:space="preserve">M. Brailo Ph.D., S. Yakushchenko, O. Sapronov Ph.D., O. Kobelnyk </w:t>
      </w:r>
    </w:p>
    <w:p w:rsidR="004768B1" w:rsidRPr="003674E2" w:rsidRDefault="004768B1" w:rsidP="009115C8">
      <w:pPr>
        <w:widowControl w:val="0"/>
        <w:tabs>
          <w:tab w:val="left" w:pos="1086"/>
        </w:tabs>
        <w:spacing w:after="0" w:line="240" w:lineRule="auto"/>
        <w:jc w:val="center"/>
        <w:rPr>
          <w:rFonts w:ascii="Times New Roman" w:hAnsi="Times New Roman" w:cs="Times New Roman"/>
          <w:b/>
          <w:bCs/>
          <w:sz w:val="24"/>
          <w:szCs w:val="24"/>
        </w:rPr>
      </w:pPr>
      <w:r w:rsidRPr="003674E2">
        <w:rPr>
          <w:rFonts w:ascii="Times New Roman" w:hAnsi="Times New Roman" w:cs="Times New Roman"/>
          <w:b/>
          <w:bCs/>
          <w:sz w:val="24"/>
          <w:szCs w:val="24"/>
        </w:rPr>
        <w:t>CREATION OF A POLYMER MATRIX FOR REPAIRING ELEMENTS OF WATER TRANSPORT</w:t>
      </w:r>
    </w:p>
    <w:p w:rsidR="004768B1" w:rsidRPr="00463933" w:rsidRDefault="004768B1" w:rsidP="009115C8">
      <w:pPr>
        <w:widowControl w:val="0"/>
        <w:spacing w:after="0" w:line="240" w:lineRule="auto"/>
        <w:ind w:firstLine="709"/>
        <w:jc w:val="both"/>
        <w:rPr>
          <w:rFonts w:ascii="Times New Roman" w:hAnsi="Times New Roman" w:cs="Times New Roman"/>
          <w:b/>
          <w:sz w:val="16"/>
          <w:szCs w:val="16"/>
        </w:rPr>
      </w:pPr>
    </w:p>
    <w:p w:rsidR="004768B1" w:rsidRPr="00463933" w:rsidRDefault="004768B1" w:rsidP="00463933">
      <w:pPr>
        <w:widowControl w:val="0"/>
        <w:spacing w:after="0" w:line="216" w:lineRule="auto"/>
        <w:ind w:firstLine="709"/>
        <w:jc w:val="both"/>
        <w:rPr>
          <w:rFonts w:ascii="Times New Roman" w:hAnsi="Times New Roman" w:cs="Times New Roman"/>
          <w:spacing w:val="-5"/>
          <w:sz w:val="24"/>
          <w:szCs w:val="24"/>
        </w:rPr>
      </w:pPr>
      <w:r w:rsidRPr="00463933">
        <w:rPr>
          <w:rFonts w:ascii="Times New Roman" w:hAnsi="Times New Roman" w:cs="Times New Roman"/>
          <w:b/>
          <w:spacing w:val="-5"/>
          <w:sz w:val="24"/>
          <w:szCs w:val="24"/>
        </w:rPr>
        <w:t xml:space="preserve">Постановка проблеми. </w:t>
      </w:r>
      <w:r w:rsidRPr="00463933">
        <w:rPr>
          <w:rFonts w:ascii="Times New Roman" w:hAnsi="Times New Roman" w:cs="Times New Roman"/>
          <w:spacing w:val="-5"/>
          <w:sz w:val="24"/>
          <w:szCs w:val="24"/>
        </w:rPr>
        <w:t>На сьогодні широкого застосування у різних галузях промисловості, зокрема у морському та річковому транспорті, набули полімерні композиційні матеріали (КМ). Одними з таких композитів є матеріали на основі епоксидних олігомерів. Слід зазначити, що на сьогодні широко використовують як зв’язувач для епоксидних матеріалів епоксидіанову смолу ЕД-20 (ГОСТ 10587-84). Водночас, аналізуючи ринок полімерних матеріалів, слід відмітити широке застосування та поширення сировинної бази КМ на основі ненасичених поліефірів. Перспективним та актуальним є створення полімерного матеріалу із поєднанням двох компонентів різної природи, що дозволить створити двокомпонентну матрицю з прогнозованими показниками експлуатаційних характеристик.</w:t>
      </w:r>
    </w:p>
    <w:p w:rsidR="004768B1" w:rsidRPr="00463933" w:rsidRDefault="004768B1" w:rsidP="00463933">
      <w:pPr>
        <w:widowControl w:val="0"/>
        <w:spacing w:after="0" w:line="216" w:lineRule="auto"/>
        <w:ind w:firstLine="709"/>
        <w:jc w:val="both"/>
        <w:rPr>
          <w:rFonts w:ascii="Times New Roman" w:hAnsi="Times New Roman" w:cs="Times New Roman"/>
          <w:spacing w:val="-5"/>
          <w:sz w:val="24"/>
          <w:szCs w:val="24"/>
        </w:rPr>
      </w:pPr>
      <w:r w:rsidRPr="00463933">
        <w:rPr>
          <w:rFonts w:ascii="Times New Roman" w:hAnsi="Times New Roman" w:cs="Times New Roman"/>
          <w:b/>
          <w:spacing w:val="-5"/>
          <w:sz w:val="24"/>
          <w:szCs w:val="24"/>
        </w:rPr>
        <w:t>Мета роботи</w:t>
      </w:r>
      <w:r w:rsidRPr="00463933">
        <w:rPr>
          <w:rFonts w:ascii="Times New Roman" w:hAnsi="Times New Roman" w:cs="Times New Roman"/>
          <w:spacing w:val="-5"/>
          <w:sz w:val="24"/>
          <w:szCs w:val="24"/>
        </w:rPr>
        <w:t xml:space="preserve"> – створити епоксидно-поліефірну матрицю з поліпшеними фізико-механічними властивостями для ремонту елементів водного транспорту </w:t>
      </w:r>
    </w:p>
    <w:p w:rsidR="004768B1" w:rsidRPr="00463933" w:rsidRDefault="004768B1" w:rsidP="00463933">
      <w:pPr>
        <w:widowControl w:val="0"/>
        <w:tabs>
          <w:tab w:val="left" w:pos="2896"/>
        </w:tabs>
        <w:autoSpaceDE w:val="0"/>
        <w:autoSpaceDN w:val="0"/>
        <w:adjustRightInd w:val="0"/>
        <w:spacing w:after="0" w:line="216" w:lineRule="auto"/>
        <w:ind w:firstLine="709"/>
        <w:jc w:val="both"/>
        <w:rPr>
          <w:rFonts w:ascii="Times New Roman" w:hAnsi="Times New Roman" w:cs="Times New Roman"/>
          <w:color w:val="FF0000"/>
          <w:spacing w:val="-5"/>
          <w:sz w:val="24"/>
          <w:szCs w:val="24"/>
        </w:rPr>
      </w:pPr>
      <w:r w:rsidRPr="00463933">
        <w:rPr>
          <w:rFonts w:ascii="Times New Roman" w:hAnsi="Times New Roman" w:cs="Times New Roman"/>
          <w:b/>
          <w:spacing w:val="-5"/>
          <w:sz w:val="24"/>
          <w:szCs w:val="24"/>
        </w:rPr>
        <w:t xml:space="preserve">Результати досліджень та їх обговорення. </w:t>
      </w:r>
      <w:r w:rsidRPr="00463933">
        <w:rPr>
          <w:rFonts w:ascii="Times New Roman" w:hAnsi="Times New Roman" w:cs="Times New Roman"/>
          <w:spacing w:val="-5"/>
          <w:sz w:val="24"/>
          <w:szCs w:val="24"/>
        </w:rPr>
        <w:t>На початковому етапі для створення двокомпонентної полімерної матриці з покращеними фізико-механічними властивостями досліджували вплив вмісту полімерної смоли</w:t>
      </w:r>
      <w:r w:rsidRPr="00463933">
        <w:rPr>
          <w:rFonts w:ascii="Times New Roman" w:hAnsi="Times New Roman" w:cs="Times New Roman"/>
          <w:bCs/>
          <w:spacing w:val="-5"/>
          <w:sz w:val="24"/>
          <w:szCs w:val="24"/>
        </w:rPr>
        <w:t xml:space="preserve"> марки ENYDYNE H 68372 TAE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10…</w:t>
      </w:r>
      <w:r w:rsidRPr="00463933">
        <w:rPr>
          <w:rFonts w:ascii="Times New Roman" w:hAnsi="Times New Roman" w:cs="Times New Roman"/>
          <w:bCs/>
          <w:spacing w:val="-5"/>
          <w:sz w:val="24"/>
          <w:szCs w:val="24"/>
        </w:rPr>
        <w:t>120 мас.ч.)</w:t>
      </w:r>
      <w:r w:rsidRPr="00463933">
        <w:rPr>
          <w:rFonts w:ascii="Times New Roman" w:hAnsi="Times New Roman" w:cs="Times New Roman"/>
          <w:spacing w:val="-5"/>
          <w:sz w:val="24"/>
          <w:szCs w:val="24"/>
        </w:rPr>
        <w:t xml:space="preserve"> </w:t>
      </w:r>
      <w:r w:rsidRPr="00463933">
        <w:rPr>
          <w:rFonts w:ascii="Times New Roman" w:hAnsi="Times New Roman" w:cs="Times New Roman"/>
          <w:bCs/>
          <w:spacing w:val="-5"/>
          <w:sz w:val="24"/>
          <w:szCs w:val="24"/>
        </w:rPr>
        <w:t xml:space="preserve">у </w:t>
      </w:r>
      <w:r w:rsidRPr="00463933">
        <w:rPr>
          <w:rFonts w:ascii="Times New Roman" w:hAnsi="Times New Roman" w:cs="Times New Roman"/>
          <w:spacing w:val="-5"/>
          <w:sz w:val="24"/>
          <w:szCs w:val="24"/>
        </w:rPr>
        <w:t>епоксидно-діановому олігомері ЕД-20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w:t>
      </w:r>
      <w:r w:rsidRPr="00463933">
        <w:rPr>
          <w:rFonts w:ascii="Times New Roman" w:hAnsi="Times New Roman" w:cs="Times New Roman"/>
          <w:bCs/>
          <w:spacing w:val="-5"/>
          <w:sz w:val="24"/>
          <w:szCs w:val="24"/>
        </w:rPr>
        <w:t>100 мас.ч.</w:t>
      </w:r>
      <w:r w:rsidRPr="00463933">
        <w:rPr>
          <w:rFonts w:ascii="Times New Roman" w:hAnsi="Times New Roman" w:cs="Times New Roman"/>
          <w:spacing w:val="-5"/>
          <w:sz w:val="24"/>
          <w:szCs w:val="24"/>
        </w:rPr>
        <w:t xml:space="preserve">). Концентрацію твердників для поліефірного та епоксидного зв’зувача прийняли згідно рекомендацій фірм-виробників та на основі результатів попередніх досліджень. </w:t>
      </w:r>
      <w:r w:rsidRPr="00463933">
        <w:rPr>
          <w:rFonts w:ascii="Times New Roman" w:hAnsi="Times New Roman" w:cs="Times New Roman"/>
          <w:bCs/>
          <w:spacing w:val="-5"/>
          <w:sz w:val="24"/>
          <w:szCs w:val="24"/>
        </w:rPr>
        <w:t>Аналізуючи отримані результати досліджень можна констатувати, що максимальними показниками властивостей відрізняється матриця на основі смол ЕД-20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100 мас.ч.</w:t>
      </w:r>
      <w:r w:rsidRPr="00463933">
        <w:rPr>
          <w:rFonts w:ascii="Times New Roman" w:hAnsi="Times New Roman" w:cs="Times New Roman"/>
          <w:bCs/>
          <w:spacing w:val="-5"/>
          <w:sz w:val="24"/>
          <w:szCs w:val="24"/>
        </w:rPr>
        <w:t xml:space="preserve">) </w:t>
      </w:r>
      <w:r w:rsidRPr="00463933">
        <w:rPr>
          <w:rFonts w:ascii="Times New Roman" w:hAnsi="Times New Roman" w:cs="Times New Roman"/>
          <w:spacing w:val="-5"/>
          <w:sz w:val="24"/>
          <w:szCs w:val="24"/>
        </w:rPr>
        <w:t xml:space="preserve">і </w:t>
      </w:r>
      <w:r w:rsidRPr="00463933">
        <w:rPr>
          <w:rFonts w:ascii="Times New Roman" w:hAnsi="Times New Roman" w:cs="Times New Roman"/>
          <w:bCs/>
          <w:spacing w:val="-5"/>
          <w:sz w:val="24"/>
          <w:szCs w:val="24"/>
        </w:rPr>
        <w:t>ENYDYNE H 68372 TAE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xml:space="preserve">= 10 мас.ч.). При цьому руйнівні напруження при згинанні становлять – </w:t>
      </w:r>
      <w:r w:rsidRPr="00463933">
        <w:rPr>
          <w:rFonts w:ascii="Times New Roman" w:hAnsi="Times New Roman" w:cs="Times New Roman"/>
          <w:i/>
          <w:spacing w:val="-5"/>
          <w:sz w:val="24"/>
          <w:szCs w:val="24"/>
        </w:rPr>
        <w:sym w:font="Symbol" w:char="F073"/>
      </w:r>
      <w:r w:rsidRPr="00463933">
        <w:rPr>
          <w:rFonts w:ascii="Times New Roman" w:hAnsi="Times New Roman" w:cs="Times New Roman"/>
          <w:i/>
          <w:spacing w:val="-5"/>
          <w:sz w:val="24"/>
          <w:szCs w:val="24"/>
          <w:vertAlign w:val="subscript"/>
        </w:rPr>
        <w:t>зг</w:t>
      </w:r>
      <w:r w:rsidRPr="00463933">
        <w:rPr>
          <w:rFonts w:ascii="Times New Roman" w:hAnsi="Times New Roman" w:cs="Times New Roman"/>
          <w:spacing w:val="-5"/>
          <w:sz w:val="24"/>
          <w:szCs w:val="24"/>
        </w:rPr>
        <w:t xml:space="preserve"> = 56,2 МПа, модуль пружності при згинанні – </w:t>
      </w:r>
      <w:r w:rsidRPr="00463933">
        <w:rPr>
          <w:rFonts w:ascii="Times New Roman" w:hAnsi="Times New Roman" w:cs="Times New Roman"/>
          <w:i/>
          <w:spacing w:val="-5"/>
          <w:sz w:val="24"/>
          <w:szCs w:val="24"/>
        </w:rPr>
        <w:t>Е </w:t>
      </w:r>
      <w:r w:rsidRPr="00463933">
        <w:rPr>
          <w:rFonts w:ascii="Times New Roman" w:hAnsi="Times New Roman" w:cs="Times New Roman"/>
          <w:spacing w:val="-5"/>
          <w:sz w:val="24"/>
          <w:szCs w:val="24"/>
        </w:rPr>
        <w:t xml:space="preserve">= 4,2 ГПа, ударна вʼязкість – </w:t>
      </w:r>
      <w:r w:rsidRPr="00463933">
        <w:rPr>
          <w:rFonts w:ascii="Times New Roman" w:hAnsi="Times New Roman" w:cs="Times New Roman"/>
          <w:i/>
          <w:spacing w:val="-5"/>
          <w:sz w:val="24"/>
          <w:szCs w:val="24"/>
        </w:rPr>
        <w:t>α</w:t>
      </w:r>
      <w:r w:rsidRPr="00463933">
        <w:rPr>
          <w:rFonts w:ascii="Times New Roman" w:hAnsi="Times New Roman" w:cs="Times New Roman"/>
          <w:spacing w:val="-5"/>
          <w:sz w:val="24"/>
          <w:szCs w:val="24"/>
        </w:rPr>
        <w:t> = 12,8 кДж/м</w:t>
      </w:r>
      <w:r w:rsidRPr="00463933">
        <w:rPr>
          <w:rFonts w:ascii="Times New Roman" w:hAnsi="Times New Roman" w:cs="Times New Roman"/>
          <w:spacing w:val="-5"/>
          <w:sz w:val="24"/>
          <w:szCs w:val="24"/>
          <w:vertAlign w:val="superscript"/>
        </w:rPr>
        <w:t>2</w:t>
      </w:r>
      <w:r w:rsidRPr="00463933">
        <w:rPr>
          <w:rFonts w:ascii="Times New Roman" w:hAnsi="Times New Roman" w:cs="Times New Roman"/>
          <w:spacing w:val="-5"/>
          <w:sz w:val="24"/>
          <w:szCs w:val="24"/>
        </w:rPr>
        <w:t>. При порівнянні отриманих даних з показниками властивостей матриці на основі епоксидної смоли ЕД –20 (</w:t>
      </w:r>
      <w:r w:rsidRPr="00463933">
        <w:rPr>
          <w:rFonts w:ascii="Times New Roman" w:hAnsi="Times New Roman" w:cs="Times New Roman"/>
          <w:i/>
          <w:spacing w:val="-5"/>
          <w:sz w:val="24"/>
          <w:szCs w:val="24"/>
        </w:rPr>
        <w:sym w:font="Symbol" w:char="F073"/>
      </w:r>
      <w:r w:rsidRPr="00463933">
        <w:rPr>
          <w:rFonts w:ascii="Times New Roman" w:hAnsi="Times New Roman" w:cs="Times New Roman"/>
          <w:i/>
          <w:spacing w:val="-5"/>
          <w:sz w:val="24"/>
          <w:szCs w:val="24"/>
          <w:vertAlign w:val="subscript"/>
        </w:rPr>
        <w:t>зг</w:t>
      </w:r>
      <w:r w:rsidRPr="00463933">
        <w:rPr>
          <w:rFonts w:ascii="Times New Roman" w:hAnsi="Times New Roman" w:cs="Times New Roman"/>
          <w:spacing w:val="-5"/>
          <w:sz w:val="24"/>
          <w:szCs w:val="24"/>
        </w:rPr>
        <w:t xml:space="preserve"> = 47,6 МПа, </w:t>
      </w:r>
      <w:r w:rsidRPr="00463933">
        <w:rPr>
          <w:rFonts w:ascii="Times New Roman" w:hAnsi="Times New Roman" w:cs="Times New Roman"/>
          <w:i/>
          <w:spacing w:val="-5"/>
          <w:sz w:val="24"/>
          <w:szCs w:val="24"/>
        </w:rPr>
        <w:t>Е </w:t>
      </w:r>
      <w:r w:rsidRPr="00463933">
        <w:rPr>
          <w:rFonts w:ascii="Times New Roman" w:hAnsi="Times New Roman" w:cs="Times New Roman"/>
          <w:spacing w:val="-5"/>
          <w:sz w:val="24"/>
          <w:szCs w:val="24"/>
        </w:rPr>
        <w:t xml:space="preserve">= 2,8 ГПа, </w:t>
      </w:r>
      <w:r w:rsidRPr="00463933">
        <w:rPr>
          <w:rFonts w:ascii="Times New Roman" w:hAnsi="Times New Roman" w:cs="Times New Roman"/>
          <w:i/>
          <w:spacing w:val="-5"/>
          <w:sz w:val="24"/>
          <w:szCs w:val="24"/>
        </w:rPr>
        <w:t>α</w:t>
      </w:r>
      <w:r w:rsidRPr="00463933">
        <w:rPr>
          <w:rFonts w:ascii="Times New Roman" w:hAnsi="Times New Roman" w:cs="Times New Roman"/>
          <w:spacing w:val="-5"/>
          <w:sz w:val="24"/>
          <w:szCs w:val="24"/>
        </w:rPr>
        <w:t> = 6,6 кДж/м</w:t>
      </w:r>
      <w:r w:rsidRPr="00463933">
        <w:rPr>
          <w:rFonts w:ascii="Times New Roman" w:hAnsi="Times New Roman" w:cs="Times New Roman"/>
          <w:spacing w:val="-5"/>
          <w:sz w:val="24"/>
          <w:szCs w:val="24"/>
          <w:vertAlign w:val="superscript"/>
        </w:rPr>
        <w:t>2</w:t>
      </w:r>
      <w:r w:rsidRPr="00463933">
        <w:rPr>
          <w:rFonts w:ascii="Times New Roman" w:hAnsi="Times New Roman" w:cs="Times New Roman"/>
          <w:spacing w:val="-5"/>
          <w:sz w:val="24"/>
          <w:szCs w:val="24"/>
        </w:rPr>
        <w:t xml:space="preserve">) доведено, що значення модуля пружності та ударної вʼязкості при згинанні підвищилися в 1,5 та 2,0 рази відповідно. З подальшим збільшенням вмісту поліефірного зв’язувача </w:t>
      </w:r>
      <w:r w:rsidRPr="00463933">
        <w:rPr>
          <w:rFonts w:ascii="Times New Roman" w:hAnsi="Times New Roman" w:cs="Times New Roman"/>
          <w:bCs/>
          <w:spacing w:val="-5"/>
          <w:sz w:val="24"/>
          <w:szCs w:val="24"/>
        </w:rPr>
        <w:t xml:space="preserve">в межах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xml:space="preserve">= 20…120 мас.ч. відмічено динаміку зменшення показників фізико-механічних властивостей КМ. При цьому значення руйнівних напружень при згинанні знижуються від </w:t>
      </w:r>
      <w:r w:rsidRPr="00463933">
        <w:rPr>
          <w:rFonts w:ascii="Times New Roman" w:hAnsi="Times New Roman" w:cs="Times New Roman"/>
          <w:i/>
          <w:spacing w:val="-5"/>
          <w:sz w:val="24"/>
          <w:szCs w:val="24"/>
        </w:rPr>
        <w:sym w:font="Symbol" w:char="F073"/>
      </w:r>
      <w:r w:rsidRPr="00463933">
        <w:rPr>
          <w:rFonts w:ascii="Times New Roman" w:hAnsi="Times New Roman" w:cs="Times New Roman"/>
          <w:i/>
          <w:spacing w:val="-5"/>
          <w:sz w:val="24"/>
          <w:szCs w:val="24"/>
          <w:vertAlign w:val="subscript"/>
        </w:rPr>
        <w:t>зг</w:t>
      </w:r>
      <w:r w:rsidRPr="00463933">
        <w:rPr>
          <w:rFonts w:ascii="Times New Roman" w:hAnsi="Times New Roman" w:cs="Times New Roman"/>
          <w:spacing w:val="-5"/>
          <w:sz w:val="24"/>
          <w:szCs w:val="24"/>
        </w:rPr>
        <w:t xml:space="preserve"> = 54,4 МПа при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xml:space="preserve">= 20 мас.ч. до </w:t>
      </w:r>
      <w:r w:rsidRPr="00463933">
        <w:rPr>
          <w:rFonts w:ascii="Times New Roman" w:hAnsi="Times New Roman" w:cs="Times New Roman"/>
          <w:i/>
          <w:spacing w:val="-5"/>
          <w:sz w:val="24"/>
          <w:szCs w:val="24"/>
        </w:rPr>
        <w:sym w:font="Symbol" w:char="F073"/>
      </w:r>
      <w:r w:rsidRPr="00463933">
        <w:rPr>
          <w:rFonts w:ascii="Times New Roman" w:hAnsi="Times New Roman" w:cs="Times New Roman"/>
          <w:i/>
          <w:spacing w:val="-5"/>
          <w:sz w:val="24"/>
          <w:szCs w:val="24"/>
          <w:vertAlign w:val="subscript"/>
        </w:rPr>
        <w:t>зг</w:t>
      </w:r>
      <w:r w:rsidRPr="00463933">
        <w:rPr>
          <w:rFonts w:ascii="Times New Roman" w:hAnsi="Times New Roman" w:cs="Times New Roman"/>
          <w:spacing w:val="-5"/>
          <w:sz w:val="24"/>
          <w:szCs w:val="24"/>
        </w:rPr>
        <w:t xml:space="preserve"> = 13,8 МПа при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xml:space="preserve">= 120 мас.ч., модуль пружності – від </w:t>
      </w:r>
      <w:r w:rsidRPr="00463933">
        <w:rPr>
          <w:rFonts w:ascii="Times New Roman" w:hAnsi="Times New Roman" w:cs="Times New Roman"/>
          <w:i/>
          <w:spacing w:val="-5"/>
          <w:sz w:val="24"/>
          <w:szCs w:val="24"/>
        </w:rPr>
        <w:t>Е </w:t>
      </w:r>
      <w:r w:rsidRPr="00463933">
        <w:rPr>
          <w:rFonts w:ascii="Times New Roman" w:hAnsi="Times New Roman" w:cs="Times New Roman"/>
          <w:spacing w:val="-5"/>
          <w:sz w:val="24"/>
          <w:szCs w:val="24"/>
        </w:rPr>
        <w:t xml:space="preserve">= 3,9 ГПа до </w:t>
      </w:r>
      <w:r w:rsidRPr="00463933">
        <w:rPr>
          <w:rFonts w:ascii="Times New Roman" w:hAnsi="Times New Roman" w:cs="Times New Roman"/>
          <w:i/>
          <w:spacing w:val="-5"/>
          <w:sz w:val="24"/>
          <w:szCs w:val="24"/>
        </w:rPr>
        <w:t>Е </w:t>
      </w:r>
      <w:r w:rsidRPr="00463933">
        <w:rPr>
          <w:rFonts w:ascii="Times New Roman" w:hAnsi="Times New Roman" w:cs="Times New Roman"/>
          <w:spacing w:val="-5"/>
          <w:sz w:val="24"/>
          <w:szCs w:val="24"/>
        </w:rPr>
        <w:t xml:space="preserve">= 2,1 ГПа, ударна вʼязкість – від </w:t>
      </w:r>
      <w:r w:rsidRPr="00463933">
        <w:rPr>
          <w:rFonts w:ascii="Times New Roman" w:hAnsi="Times New Roman" w:cs="Times New Roman"/>
          <w:i/>
          <w:spacing w:val="-5"/>
          <w:sz w:val="24"/>
          <w:szCs w:val="24"/>
        </w:rPr>
        <w:t>α</w:t>
      </w:r>
      <w:r w:rsidRPr="00463933">
        <w:rPr>
          <w:rFonts w:ascii="Times New Roman" w:hAnsi="Times New Roman" w:cs="Times New Roman"/>
          <w:spacing w:val="-5"/>
          <w:sz w:val="24"/>
          <w:szCs w:val="24"/>
        </w:rPr>
        <w:t> = 7,9 кДж/м</w:t>
      </w:r>
      <w:r w:rsidRPr="00463933">
        <w:rPr>
          <w:rFonts w:ascii="Times New Roman" w:hAnsi="Times New Roman" w:cs="Times New Roman"/>
          <w:spacing w:val="-5"/>
          <w:sz w:val="24"/>
          <w:szCs w:val="24"/>
          <w:vertAlign w:val="superscript"/>
        </w:rPr>
        <w:t>2</w:t>
      </w:r>
      <w:r w:rsidRPr="00463933">
        <w:rPr>
          <w:rFonts w:ascii="Times New Roman" w:hAnsi="Times New Roman" w:cs="Times New Roman"/>
          <w:spacing w:val="-5"/>
          <w:sz w:val="24"/>
          <w:szCs w:val="24"/>
        </w:rPr>
        <w:t xml:space="preserve"> до </w:t>
      </w:r>
      <w:r w:rsidRPr="00463933">
        <w:rPr>
          <w:rFonts w:ascii="Times New Roman" w:hAnsi="Times New Roman" w:cs="Times New Roman"/>
          <w:i/>
          <w:spacing w:val="-5"/>
          <w:sz w:val="24"/>
          <w:szCs w:val="24"/>
        </w:rPr>
        <w:t>α</w:t>
      </w:r>
      <w:r w:rsidRPr="00463933">
        <w:rPr>
          <w:rFonts w:ascii="Times New Roman" w:hAnsi="Times New Roman" w:cs="Times New Roman"/>
          <w:spacing w:val="-5"/>
          <w:sz w:val="24"/>
          <w:szCs w:val="24"/>
        </w:rPr>
        <w:t> = 3,9 кДж/м</w:t>
      </w:r>
      <w:r w:rsidRPr="00463933">
        <w:rPr>
          <w:rFonts w:ascii="Times New Roman" w:hAnsi="Times New Roman" w:cs="Times New Roman"/>
          <w:spacing w:val="-5"/>
          <w:sz w:val="24"/>
          <w:szCs w:val="24"/>
          <w:vertAlign w:val="superscript"/>
        </w:rPr>
        <w:t>2</w:t>
      </w:r>
      <w:r w:rsidRPr="00463933">
        <w:rPr>
          <w:rFonts w:ascii="Times New Roman" w:hAnsi="Times New Roman" w:cs="Times New Roman"/>
          <w:spacing w:val="-5"/>
          <w:sz w:val="24"/>
          <w:szCs w:val="24"/>
        </w:rPr>
        <w:t xml:space="preserve">. Аналіз структури зламів на фрактограмах матриць за вмісту поліефіру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xml:space="preserve">= 40…120 мас.ч. підтверджує динаміку показників фізико-механічних властивостей. На отриманих світлинах зламів матриць не спостерігається яскраво вираженої гетерогенності фаз даних полімерів, що опосередковано вказує на сумісність вибраних для досліджень епоксидної та поліефірної смол. </w:t>
      </w:r>
    </w:p>
    <w:p w:rsidR="004768B1" w:rsidRPr="003674E2" w:rsidRDefault="004768B1" w:rsidP="00463933">
      <w:pPr>
        <w:widowControl w:val="0"/>
        <w:spacing w:after="0" w:line="216" w:lineRule="auto"/>
        <w:ind w:firstLine="709"/>
        <w:jc w:val="both"/>
        <w:rPr>
          <w:rFonts w:ascii="Times New Roman" w:hAnsi="Times New Roman" w:cs="Times New Roman"/>
          <w:sz w:val="24"/>
          <w:szCs w:val="24"/>
        </w:rPr>
      </w:pPr>
      <w:r w:rsidRPr="00463933">
        <w:rPr>
          <w:rFonts w:ascii="Times New Roman" w:hAnsi="Times New Roman" w:cs="Times New Roman"/>
          <w:bCs/>
          <w:spacing w:val="-5"/>
          <w:sz w:val="24"/>
          <w:szCs w:val="24"/>
        </w:rPr>
        <w:t>Встановлено, що</w:t>
      </w:r>
      <w:r w:rsidRPr="00463933">
        <w:rPr>
          <w:rStyle w:val="a8"/>
          <w:rFonts w:ascii="Times New Roman" w:hAnsi="Times New Roman" w:cs="Times New Roman"/>
          <w:bCs w:val="0"/>
          <w:spacing w:val="-5"/>
          <w:sz w:val="24"/>
          <w:szCs w:val="24"/>
          <w:shd w:val="clear" w:color="auto" w:fill="FFFFFF"/>
        </w:rPr>
        <w:t xml:space="preserve"> </w:t>
      </w:r>
      <w:r w:rsidRPr="00463933">
        <w:rPr>
          <w:rStyle w:val="a8"/>
          <w:rFonts w:ascii="Times New Roman" w:hAnsi="Times New Roman" w:cs="Times New Roman"/>
          <w:b w:val="0"/>
          <w:bCs w:val="0"/>
          <w:spacing w:val="-5"/>
          <w:sz w:val="24"/>
          <w:szCs w:val="24"/>
          <w:shd w:val="clear" w:color="auto" w:fill="FFFFFF"/>
        </w:rPr>
        <w:t>максимальні показники фізико-механічних властивостей серед досліджуваних матриць отримано при додаванні</w:t>
      </w:r>
      <w:r w:rsidRPr="00463933">
        <w:rPr>
          <w:rStyle w:val="a8"/>
          <w:rFonts w:ascii="Times New Roman" w:hAnsi="Times New Roman" w:cs="Times New Roman"/>
          <w:bCs w:val="0"/>
          <w:spacing w:val="-5"/>
          <w:sz w:val="24"/>
          <w:szCs w:val="24"/>
          <w:shd w:val="clear" w:color="auto" w:fill="FFFFFF"/>
        </w:rPr>
        <w:t xml:space="preserve">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w:t>
      </w:r>
      <w:r w:rsidRPr="00463933">
        <w:rPr>
          <w:rStyle w:val="a8"/>
          <w:rFonts w:ascii="Times New Roman" w:hAnsi="Times New Roman" w:cs="Times New Roman"/>
          <w:b w:val="0"/>
          <w:bCs w:val="0"/>
          <w:spacing w:val="-5"/>
          <w:sz w:val="24"/>
          <w:szCs w:val="24"/>
          <w:shd w:val="clear" w:color="auto" w:fill="FFFFFF"/>
        </w:rPr>
        <w:t>10 мас.ч.</w:t>
      </w:r>
      <w:r w:rsidRPr="00463933">
        <w:rPr>
          <w:rStyle w:val="a8"/>
          <w:rFonts w:ascii="Times New Roman" w:hAnsi="Times New Roman" w:cs="Times New Roman"/>
          <w:bCs w:val="0"/>
          <w:spacing w:val="-5"/>
          <w:sz w:val="24"/>
          <w:szCs w:val="24"/>
          <w:shd w:val="clear" w:color="auto" w:fill="FFFFFF"/>
        </w:rPr>
        <w:t xml:space="preserve"> </w:t>
      </w:r>
      <w:r w:rsidRPr="00463933">
        <w:rPr>
          <w:rFonts w:ascii="Times New Roman" w:hAnsi="Times New Roman" w:cs="Times New Roman"/>
          <w:spacing w:val="-5"/>
          <w:sz w:val="24"/>
          <w:szCs w:val="24"/>
        </w:rPr>
        <w:t xml:space="preserve">поліефірного зв’язувача </w:t>
      </w:r>
      <w:r w:rsidRPr="00463933">
        <w:rPr>
          <w:rFonts w:ascii="Times New Roman" w:hAnsi="Times New Roman" w:cs="Times New Roman"/>
          <w:bCs/>
          <w:spacing w:val="-5"/>
          <w:sz w:val="24"/>
          <w:szCs w:val="24"/>
        </w:rPr>
        <w:t xml:space="preserve">ENYDYNE H 68372 TAE до </w:t>
      </w:r>
      <w:r w:rsidRPr="00463933">
        <w:rPr>
          <w:rFonts w:ascii="Times New Roman" w:hAnsi="Times New Roman" w:cs="Times New Roman"/>
          <w:i/>
          <w:spacing w:val="-5"/>
          <w:sz w:val="24"/>
          <w:szCs w:val="24"/>
        </w:rPr>
        <w:t>q </w:t>
      </w:r>
      <w:r w:rsidRPr="00463933">
        <w:rPr>
          <w:rFonts w:ascii="Times New Roman" w:hAnsi="Times New Roman" w:cs="Times New Roman"/>
          <w:spacing w:val="-5"/>
          <w:sz w:val="24"/>
          <w:szCs w:val="24"/>
        </w:rPr>
        <w:t>= </w:t>
      </w:r>
      <w:r w:rsidRPr="00463933">
        <w:rPr>
          <w:rStyle w:val="a8"/>
          <w:rFonts w:ascii="Times New Roman" w:hAnsi="Times New Roman" w:cs="Times New Roman"/>
          <w:b w:val="0"/>
          <w:bCs w:val="0"/>
          <w:spacing w:val="-5"/>
          <w:sz w:val="24"/>
          <w:szCs w:val="24"/>
          <w:shd w:val="clear" w:color="auto" w:fill="FFFFFF"/>
        </w:rPr>
        <w:t>100 мас.ч.</w:t>
      </w:r>
      <w:r w:rsidRPr="00463933">
        <w:rPr>
          <w:rStyle w:val="a8"/>
          <w:rFonts w:ascii="Times New Roman" w:hAnsi="Times New Roman" w:cs="Times New Roman"/>
          <w:bCs w:val="0"/>
          <w:spacing w:val="-5"/>
          <w:sz w:val="24"/>
          <w:szCs w:val="24"/>
          <w:shd w:val="clear" w:color="auto" w:fill="FFFFFF"/>
        </w:rPr>
        <w:t xml:space="preserve"> </w:t>
      </w:r>
      <w:r w:rsidRPr="00463933">
        <w:rPr>
          <w:rFonts w:ascii="Times New Roman" w:hAnsi="Times New Roman" w:cs="Times New Roman"/>
          <w:bCs/>
          <w:spacing w:val="-5"/>
          <w:sz w:val="24"/>
          <w:szCs w:val="24"/>
        </w:rPr>
        <w:t xml:space="preserve">епоксидного олігомеру ЕД-20. Розроблена </w:t>
      </w:r>
      <w:r w:rsidRPr="00463933">
        <w:rPr>
          <w:rFonts w:ascii="Times New Roman" w:hAnsi="Times New Roman" w:cs="Times New Roman"/>
          <w:spacing w:val="-5"/>
          <w:sz w:val="24"/>
          <w:szCs w:val="24"/>
        </w:rPr>
        <w:t xml:space="preserve">матриця відзначається наступними показниками фізико-механічних властивостей: руйнівні напруження при згинанні – </w:t>
      </w:r>
      <w:r w:rsidRPr="00463933">
        <w:rPr>
          <w:rFonts w:ascii="Times New Roman" w:hAnsi="Times New Roman" w:cs="Times New Roman"/>
          <w:i/>
          <w:spacing w:val="-5"/>
          <w:sz w:val="24"/>
          <w:szCs w:val="24"/>
        </w:rPr>
        <w:sym w:font="Symbol" w:char="F073"/>
      </w:r>
      <w:r w:rsidRPr="00463933">
        <w:rPr>
          <w:rFonts w:ascii="Times New Roman" w:hAnsi="Times New Roman" w:cs="Times New Roman"/>
          <w:i/>
          <w:spacing w:val="-5"/>
          <w:sz w:val="24"/>
          <w:szCs w:val="24"/>
          <w:vertAlign w:val="subscript"/>
        </w:rPr>
        <w:t>зг</w:t>
      </w:r>
      <w:r w:rsidRPr="00463933">
        <w:rPr>
          <w:rFonts w:ascii="Times New Roman" w:hAnsi="Times New Roman" w:cs="Times New Roman"/>
          <w:spacing w:val="-5"/>
          <w:sz w:val="24"/>
          <w:szCs w:val="24"/>
        </w:rPr>
        <w:t xml:space="preserve"> = 56,2 МПа, модуль пружності при згинанні – </w:t>
      </w:r>
      <w:r w:rsidRPr="00463933">
        <w:rPr>
          <w:rFonts w:ascii="Times New Roman" w:hAnsi="Times New Roman" w:cs="Times New Roman"/>
          <w:i/>
          <w:spacing w:val="-5"/>
          <w:sz w:val="24"/>
          <w:szCs w:val="24"/>
        </w:rPr>
        <w:t>Е </w:t>
      </w:r>
      <w:r w:rsidRPr="00463933">
        <w:rPr>
          <w:rFonts w:ascii="Times New Roman" w:hAnsi="Times New Roman" w:cs="Times New Roman"/>
          <w:spacing w:val="-5"/>
          <w:sz w:val="24"/>
          <w:szCs w:val="24"/>
        </w:rPr>
        <w:t xml:space="preserve">= 4,2 ГПа, ударна вʼязкість – </w:t>
      </w:r>
      <w:r w:rsidRPr="00463933">
        <w:rPr>
          <w:rFonts w:ascii="Times New Roman" w:hAnsi="Times New Roman" w:cs="Times New Roman"/>
          <w:i/>
          <w:spacing w:val="-5"/>
          <w:sz w:val="24"/>
          <w:szCs w:val="24"/>
        </w:rPr>
        <w:t>α</w:t>
      </w:r>
      <w:r w:rsidRPr="00463933">
        <w:rPr>
          <w:rFonts w:ascii="Times New Roman" w:hAnsi="Times New Roman" w:cs="Times New Roman"/>
          <w:spacing w:val="-5"/>
          <w:sz w:val="24"/>
          <w:szCs w:val="24"/>
        </w:rPr>
        <w:t> = 12,8 кДж/м</w:t>
      </w:r>
      <w:r w:rsidRPr="00463933">
        <w:rPr>
          <w:rFonts w:ascii="Times New Roman" w:hAnsi="Times New Roman" w:cs="Times New Roman"/>
          <w:spacing w:val="-5"/>
          <w:sz w:val="24"/>
          <w:szCs w:val="24"/>
          <w:vertAlign w:val="superscript"/>
        </w:rPr>
        <w:t>2</w:t>
      </w:r>
      <w:r w:rsidRPr="00463933">
        <w:rPr>
          <w:rFonts w:ascii="Times New Roman" w:hAnsi="Times New Roman" w:cs="Times New Roman"/>
          <w:spacing w:val="-5"/>
          <w:sz w:val="24"/>
          <w:szCs w:val="24"/>
        </w:rPr>
        <w:t xml:space="preserve">. </w:t>
      </w:r>
      <w:r w:rsidRPr="00463933">
        <w:rPr>
          <w:rFonts w:ascii="Times New Roman" w:hAnsi="Times New Roman" w:cs="Times New Roman"/>
          <w:bCs/>
          <w:spacing w:val="-5"/>
          <w:sz w:val="24"/>
          <w:szCs w:val="24"/>
        </w:rPr>
        <w:t xml:space="preserve">Методом оптичної мікроскопії проаналізовано </w:t>
      </w:r>
      <w:r w:rsidRPr="00463933">
        <w:rPr>
          <w:rFonts w:ascii="Times New Roman" w:hAnsi="Times New Roman" w:cs="Times New Roman"/>
          <w:spacing w:val="-5"/>
          <w:sz w:val="24"/>
          <w:szCs w:val="24"/>
        </w:rPr>
        <w:t>лінії сколювання досліджуваних матеріалів, які мають розгалужений сітчастий характер, що свідчить про незначні напруження у композитах. До</w:t>
      </w:r>
      <w:r w:rsidRPr="00463933">
        <w:rPr>
          <w:rFonts w:ascii="Times New Roman" w:hAnsi="Times New Roman" w:cs="Times New Roman"/>
          <w:bCs/>
          <w:spacing w:val="-5"/>
          <w:sz w:val="24"/>
          <w:szCs w:val="24"/>
        </w:rPr>
        <w:t>ведено, що напружений стан матеріалів та характер ліній сколювання корелює із показниками фізико-механічних властивостей.</w:t>
      </w:r>
      <w:r w:rsidRPr="00463933">
        <w:rPr>
          <w:rFonts w:ascii="Times New Roman" w:hAnsi="Times New Roman" w:cs="Times New Roman"/>
          <w:spacing w:val="-5"/>
          <w:sz w:val="24"/>
          <w:szCs w:val="24"/>
        </w:rPr>
        <w:br w:type="page"/>
      </w:r>
    </w:p>
    <w:p w:rsidR="004768B1" w:rsidRPr="0011010C" w:rsidRDefault="004768B1" w:rsidP="009115C8">
      <w:pPr>
        <w:widowControl w:val="0"/>
        <w:spacing w:after="0" w:line="240" w:lineRule="auto"/>
        <w:jc w:val="both"/>
        <w:rPr>
          <w:rFonts w:ascii="Times New Roman" w:hAnsi="Times New Roman" w:cs="Times New Roman"/>
          <w:b/>
          <w:sz w:val="24"/>
          <w:szCs w:val="24"/>
        </w:rPr>
      </w:pPr>
      <w:r w:rsidRPr="0011010C">
        <w:rPr>
          <w:rFonts w:ascii="Times New Roman" w:hAnsi="Times New Roman" w:cs="Times New Roman"/>
          <w:b/>
          <w:sz w:val="24"/>
          <w:szCs w:val="24"/>
        </w:rPr>
        <w:lastRenderedPageBreak/>
        <w:t>УДК 621.941.323</w:t>
      </w:r>
    </w:p>
    <w:p w:rsidR="004768B1" w:rsidRPr="0011010C" w:rsidRDefault="0011010C" w:rsidP="009115C8">
      <w:pPr>
        <w:widowControl w:val="0"/>
        <w:spacing w:after="0" w:line="240" w:lineRule="auto"/>
        <w:jc w:val="both"/>
        <w:rPr>
          <w:rFonts w:ascii="Times New Roman" w:hAnsi="Times New Roman" w:cs="Times New Roman"/>
          <w:b/>
          <w:sz w:val="24"/>
          <w:szCs w:val="24"/>
        </w:rPr>
      </w:pPr>
      <w:r w:rsidRPr="0011010C">
        <w:rPr>
          <w:rFonts w:ascii="Times New Roman" w:hAnsi="Times New Roman" w:cs="Times New Roman"/>
          <w:b/>
          <w:sz w:val="24"/>
          <w:szCs w:val="24"/>
        </w:rPr>
        <w:t xml:space="preserve">В.М. Буховець; В.Г. </w:t>
      </w:r>
      <w:r w:rsidR="004768B1" w:rsidRPr="0011010C">
        <w:rPr>
          <w:rFonts w:ascii="Times New Roman" w:hAnsi="Times New Roman" w:cs="Times New Roman"/>
          <w:b/>
          <w:sz w:val="24"/>
          <w:szCs w:val="24"/>
        </w:rPr>
        <w:t xml:space="preserve">Кушик, </w:t>
      </w:r>
      <w:r w:rsidRPr="003674E2">
        <w:rPr>
          <w:rFonts w:ascii="Times New Roman" w:hAnsi="Times New Roman" w:cs="Times New Roman"/>
          <w:b/>
          <w:sz w:val="24"/>
          <w:szCs w:val="24"/>
        </w:rPr>
        <w:t xml:space="preserve">канд. техн. </w:t>
      </w:r>
      <w:r>
        <w:rPr>
          <w:rFonts w:ascii="Times New Roman" w:hAnsi="Times New Roman" w:cs="Times New Roman"/>
          <w:b/>
          <w:sz w:val="24"/>
          <w:szCs w:val="24"/>
        </w:rPr>
        <w:t>наук, доц.</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Тернопільський національний технічний університет імені Івана Пулюя</w:t>
      </w:r>
      <w:r w:rsidRPr="003674E2">
        <w:rPr>
          <w:rFonts w:ascii="Times New Roman" w:hAnsi="Times New Roman" w:cs="Times New Roman"/>
          <w:sz w:val="24"/>
          <w:szCs w:val="24"/>
          <w:lang w:val="ru-RU"/>
        </w:rPr>
        <w:t>, Україна</w:t>
      </w:r>
    </w:p>
    <w:p w:rsidR="004768B1" w:rsidRPr="00BD683C"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ПІДВИЩЕННЯ ЯКОСТІ ОБРОБКИ ЦИЛІНДРИЧНИХ ДЕТАЛЕЙ НА ТОКАРНИХ АВТОМАТАХ ТА ВЕРСТАТАХ З ЧПК</w:t>
      </w:r>
    </w:p>
    <w:p w:rsidR="004768B1" w:rsidRPr="00BD683C" w:rsidRDefault="004768B1" w:rsidP="009115C8">
      <w:pPr>
        <w:widowControl w:val="0"/>
        <w:spacing w:after="0" w:line="240" w:lineRule="auto"/>
        <w:ind w:firstLine="709"/>
        <w:jc w:val="both"/>
        <w:rPr>
          <w:rFonts w:ascii="Times New Roman" w:hAnsi="Times New Roman" w:cs="Times New Roman"/>
          <w:sz w:val="20"/>
          <w:szCs w:val="20"/>
        </w:rPr>
      </w:pPr>
    </w:p>
    <w:p w:rsidR="004768B1" w:rsidRPr="0011010C" w:rsidRDefault="0011010C" w:rsidP="009115C8">
      <w:pPr>
        <w:widowControl w:val="0"/>
        <w:spacing w:after="0" w:line="240" w:lineRule="auto"/>
        <w:jc w:val="both"/>
        <w:rPr>
          <w:rFonts w:ascii="Times New Roman" w:hAnsi="Times New Roman" w:cs="Times New Roman"/>
          <w:b/>
          <w:sz w:val="24"/>
          <w:szCs w:val="24"/>
          <w:lang w:val="en-US"/>
        </w:rPr>
      </w:pPr>
      <w:r w:rsidRPr="0011010C">
        <w:rPr>
          <w:rFonts w:ascii="Times New Roman" w:hAnsi="Times New Roman" w:cs="Times New Roman"/>
          <w:b/>
          <w:sz w:val="24"/>
          <w:szCs w:val="24"/>
          <w:lang w:val="en-US"/>
        </w:rPr>
        <w:t>V.</w:t>
      </w:r>
      <w:r w:rsidRPr="0011010C">
        <w:rPr>
          <w:rFonts w:ascii="Times New Roman" w:hAnsi="Times New Roman" w:cs="Times New Roman"/>
          <w:b/>
          <w:sz w:val="24"/>
          <w:szCs w:val="24"/>
        </w:rPr>
        <w:t xml:space="preserve"> </w:t>
      </w:r>
      <w:r w:rsidRPr="0011010C">
        <w:rPr>
          <w:rFonts w:ascii="Times New Roman" w:hAnsi="Times New Roman" w:cs="Times New Roman"/>
          <w:b/>
          <w:sz w:val="24"/>
          <w:szCs w:val="24"/>
          <w:lang w:val="en-US"/>
        </w:rPr>
        <w:t>Buhovets</w:t>
      </w:r>
      <w:r w:rsidRPr="0011010C">
        <w:rPr>
          <w:rFonts w:ascii="Times New Roman" w:hAnsi="Times New Roman" w:cs="Times New Roman"/>
          <w:b/>
          <w:sz w:val="24"/>
          <w:szCs w:val="24"/>
        </w:rPr>
        <w:t xml:space="preserve">; </w:t>
      </w:r>
      <w:r w:rsidRPr="0011010C">
        <w:rPr>
          <w:rFonts w:ascii="Times New Roman" w:hAnsi="Times New Roman" w:cs="Times New Roman"/>
          <w:b/>
          <w:sz w:val="24"/>
          <w:szCs w:val="24"/>
          <w:lang w:val="en-US"/>
        </w:rPr>
        <w:t>V</w:t>
      </w:r>
      <w:r w:rsidRPr="0011010C">
        <w:rPr>
          <w:rFonts w:ascii="Times New Roman" w:hAnsi="Times New Roman" w:cs="Times New Roman"/>
          <w:b/>
          <w:sz w:val="24"/>
          <w:szCs w:val="24"/>
        </w:rPr>
        <w:t>.</w:t>
      </w:r>
      <w:r w:rsidRPr="0011010C">
        <w:rPr>
          <w:rFonts w:ascii="Times New Roman" w:hAnsi="Times New Roman" w:cs="Times New Roman"/>
          <w:b/>
          <w:sz w:val="24"/>
          <w:szCs w:val="24"/>
          <w:lang w:val="en-US"/>
        </w:rPr>
        <w:t xml:space="preserve"> </w:t>
      </w:r>
      <w:r w:rsidR="004768B1" w:rsidRPr="0011010C">
        <w:rPr>
          <w:rFonts w:ascii="Times New Roman" w:hAnsi="Times New Roman" w:cs="Times New Roman"/>
          <w:b/>
          <w:sz w:val="24"/>
          <w:szCs w:val="24"/>
          <w:lang w:val="en-US"/>
        </w:rPr>
        <w:t>Kushyk</w:t>
      </w:r>
      <w:r>
        <w:rPr>
          <w:rFonts w:ascii="Times New Roman" w:hAnsi="Times New Roman" w:cs="Times New Roman"/>
          <w:b/>
          <w:sz w:val="24"/>
          <w:szCs w:val="24"/>
        </w:rPr>
        <w:t xml:space="preserve">, </w:t>
      </w:r>
      <w:r>
        <w:rPr>
          <w:rFonts w:ascii="Times New Roman" w:hAnsi="Times New Roman" w:cs="Times New Roman"/>
          <w:b/>
          <w:sz w:val="24"/>
          <w:szCs w:val="24"/>
          <w:lang w:val="en-US"/>
        </w:rPr>
        <w:t xml:space="preserve">Ph.D., </w:t>
      </w:r>
      <w:r w:rsidR="00347429" w:rsidRPr="003674E2">
        <w:rPr>
          <w:rFonts w:ascii="Times New Roman" w:hAnsi="Times New Roman" w:cs="Times New Roman"/>
          <w:b/>
          <w:sz w:val="24"/>
          <w:szCs w:val="24"/>
          <w:lang w:val="en-GB"/>
        </w:rPr>
        <w:t>Assoc</w:t>
      </w:r>
      <w:r w:rsidR="00347429" w:rsidRPr="003674E2">
        <w:rPr>
          <w:rFonts w:ascii="Times New Roman" w:hAnsi="Times New Roman" w:cs="Times New Roman"/>
          <w:b/>
          <w:sz w:val="24"/>
          <w:szCs w:val="24"/>
        </w:rPr>
        <w:t xml:space="preserve">. </w:t>
      </w:r>
      <w:r w:rsidR="00347429" w:rsidRPr="003674E2">
        <w:rPr>
          <w:rFonts w:ascii="Times New Roman" w:hAnsi="Times New Roman" w:cs="Times New Roman"/>
          <w:b/>
          <w:sz w:val="24"/>
          <w:szCs w:val="24"/>
          <w:lang w:val="en-GB"/>
        </w:rPr>
        <w:t>Prof</w:t>
      </w:r>
      <w:r w:rsidR="00347429" w:rsidRPr="003674E2">
        <w:rPr>
          <w:rFonts w:ascii="Times New Roman" w:hAnsi="Times New Roman" w:cs="Times New Roman"/>
          <w:b/>
          <w:sz w:val="24"/>
          <w:szCs w:val="24"/>
          <w:lang w:val="en-US"/>
        </w:rPr>
        <w:t>.</w:t>
      </w:r>
    </w:p>
    <w:p w:rsidR="004768B1" w:rsidRPr="003674E2" w:rsidRDefault="004768B1"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QUALITY INCREASING OF</w:t>
      </w:r>
      <w:r w:rsidR="00BD683C">
        <w:rPr>
          <w:rFonts w:ascii="Times New Roman" w:hAnsi="Times New Roman" w:cs="Times New Roman"/>
          <w:b/>
          <w:sz w:val="24"/>
          <w:szCs w:val="24"/>
        </w:rPr>
        <w:t xml:space="preserve"> CYLINDRICAL PARTS</w:t>
      </w:r>
      <w:r w:rsidRPr="003674E2">
        <w:rPr>
          <w:rFonts w:ascii="Times New Roman" w:hAnsi="Times New Roman" w:cs="Times New Roman"/>
          <w:b/>
          <w:sz w:val="24"/>
          <w:szCs w:val="24"/>
          <w:lang w:val="en-US"/>
        </w:rPr>
        <w:t xml:space="preserve"> MACHINING ON CNC MACHINE TOOLS AND AUTOMATIC MACHINES</w:t>
      </w:r>
    </w:p>
    <w:p w:rsidR="004768B1" w:rsidRPr="00BD683C" w:rsidRDefault="004768B1" w:rsidP="009115C8">
      <w:pPr>
        <w:widowControl w:val="0"/>
        <w:spacing w:after="0" w:line="240" w:lineRule="auto"/>
        <w:ind w:firstLine="709"/>
        <w:jc w:val="both"/>
        <w:rPr>
          <w:rFonts w:ascii="Times New Roman" w:hAnsi="Times New Roman" w:cs="Times New Roman"/>
          <w:sz w:val="20"/>
          <w:szCs w:val="20"/>
          <w:lang w:val="en-US"/>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Забезпечення заданої точності і якості обробки як комплексного показника при обробці пруткових та інших циліндричних заготовок, зокрема пустотілих, на автоматизованих верстатах у багатьох випадках залежить від конструкції затискного цангового патрона. Ці показники суттєво впливають на надійність затиску заготовок циліндричної форми, а також на ж</w:t>
      </w:r>
      <w:r w:rsidR="00792BD1">
        <w:rPr>
          <w:rFonts w:ascii="Times New Roman" w:hAnsi="Times New Roman" w:cs="Times New Roman"/>
          <w:sz w:val="24"/>
          <w:szCs w:val="24"/>
        </w:rPr>
        <w:t>орсткість пустотілих заготовок.</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Запропонован</w:t>
      </w:r>
      <w:r w:rsidR="00792BD1">
        <w:rPr>
          <w:rFonts w:ascii="Times New Roman" w:hAnsi="Times New Roman" w:cs="Times New Roman"/>
          <w:sz w:val="24"/>
          <w:szCs w:val="24"/>
        </w:rPr>
        <w:t xml:space="preserve">і конструкції широкодіапазонних цангових патронів з одинарною </w:t>
      </w:r>
      <w:r w:rsidRPr="003674E2">
        <w:rPr>
          <w:rFonts w:ascii="Times New Roman" w:hAnsi="Times New Roman" w:cs="Times New Roman"/>
          <w:sz w:val="24"/>
          <w:szCs w:val="24"/>
        </w:rPr>
        <w:t>та подвійною мультипл</w:t>
      </w:r>
      <w:r w:rsidR="00792BD1">
        <w:rPr>
          <w:rFonts w:ascii="Times New Roman" w:hAnsi="Times New Roman" w:cs="Times New Roman"/>
          <w:sz w:val="24"/>
          <w:szCs w:val="24"/>
        </w:rPr>
        <w:t>ікацією дозволяють без заміни цангового патрона</w:t>
      </w:r>
      <w:r w:rsidRPr="003674E2">
        <w:rPr>
          <w:rFonts w:ascii="Times New Roman" w:hAnsi="Times New Roman" w:cs="Times New Roman"/>
          <w:sz w:val="24"/>
          <w:szCs w:val="24"/>
        </w:rPr>
        <w:t xml:space="preserve"> затискувати заготовки з відхиленнями діаметра прутка до 2-</w:t>
      </w:r>
      <w:smartTag w:uri="urn:schemas-microsoft-com:office:smarttags" w:element="metricconverter">
        <w:smartTagPr>
          <w:attr w:name="ProductID" w:val="3 мм"/>
        </w:smartTagPr>
        <w:r w:rsidRPr="003674E2">
          <w:rPr>
            <w:rFonts w:ascii="Times New Roman" w:hAnsi="Times New Roman" w:cs="Times New Roman"/>
            <w:sz w:val="24"/>
            <w:szCs w:val="24"/>
          </w:rPr>
          <w:t>3 мм</w:t>
        </w:r>
      </w:smartTag>
      <w:r w:rsidRPr="003674E2">
        <w:rPr>
          <w:rFonts w:ascii="Times New Roman" w:hAnsi="Times New Roman" w:cs="Times New Roman"/>
          <w:sz w:val="24"/>
          <w:szCs w:val="24"/>
        </w:rPr>
        <w:t>, що значно розширює технологічні можливості верстатів з ЧПК та інших автоматизованих верстатів. При наявності у цанговому патроні з подвійною мультиплікацією нерухомої в осьовому напрямку циліндричної цанги, жорстко зв‘язаної з торце</w:t>
      </w:r>
      <w:r w:rsidR="00792BD1">
        <w:rPr>
          <w:rFonts w:ascii="Times New Roman" w:hAnsi="Times New Roman" w:cs="Times New Roman"/>
          <w:sz w:val="24"/>
          <w:szCs w:val="24"/>
        </w:rPr>
        <w:t xml:space="preserve">м шпинделя, </w:t>
      </w:r>
      <w:r w:rsidRPr="003674E2">
        <w:rPr>
          <w:rFonts w:ascii="Times New Roman" w:hAnsi="Times New Roman" w:cs="Times New Roman"/>
          <w:sz w:val="24"/>
          <w:szCs w:val="24"/>
        </w:rPr>
        <w:t>зменшується відтягування прутка від упора при обробці на токарних багатошпиндельних автоматах, і зростає осьова точність затиску при обробці на верстатах з ЧПК в 1,8-2,1 рази.</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При обробці циліндричних заготовок, затиснутих у цангових патронах </w:t>
      </w:r>
      <w:r w:rsidR="00792BD1">
        <w:rPr>
          <w:rFonts w:ascii="Times New Roman" w:hAnsi="Times New Roman" w:cs="Times New Roman"/>
          <w:sz w:val="24"/>
          <w:szCs w:val="24"/>
        </w:rPr>
        <w:t>з поперечним</w:t>
      </w:r>
      <w:r w:rsidRPr="003674E2">
        <w:rPr>
          <w:rFonts w:ascii="Times New Roman" w:hAnsi="Times New Roman" w:cs="Times New Roman"/>
          <w:sz w:val="24"/>
          <w:szCs w:val="24"/>
        </w:rPr>
        <w:t xml:space="preserve"> само налагодженням, відбувається збільшення радіальної жорсткості затиску й адаптація патрона до затиску некаліброваних заготовок і заготовок з відхиленнями діаметра до </w:t>
      </w:r>
      <w:smartTag w:uri="urn:schemas-microsoft-com:office:smarttags" w:element="metricconverter">
        <w:smartTagPr>
          <w:attr w:name="ProductID" w:val="2 мм"/>
        </w:smartTagPr>
        <w:r w:rsidRPr="003674E2">
          <w:rPr>
            <w:rFonts w:ascii="Times New Roman" w:hAnsi="Times New Roman" w:cs="Times New Roman"/>
            <w:sz w:val="24"/>
            <w:szCs w:val="24"/>
          </w:rPr>
          <w:t>2 мм</w:t>
        </w:r>
      </w:smartTag>
      <w:r w:rsidRPr="003674E2">
        <w:rPr>
          <w:rFonts w:ascii="Times New Roman" w:hAnsi="Times New Roman" w:cs="Times New Roman"/>
          <w:sz w:val="24"/>
          <w:szCs w:val="24"/>
        </w:rPr>
        <w:t xml:space="preserve"> за рахунок встановлення в радіальних розрізах затискної цанги ряду підпружинених кулачків. Затискні цанги із затискними кришками на торцевій поверхні, які мають вигнуту або вгнуту форму, і на яких нанесено регулярний мікрорельєф, дозволяють відводити стружку від поверхні цанги, що унеможливлює залипання цанги, і керувати за рахунок конструкції кришки попаданням ЗОР в зону обробки.</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Різноманітні конструкції затискних цангових патронів (широкодіапазонних цангових патронів, самоналагоджувальних цангових патронів та цанг із захисними кришками) на стадії наукового етапу проектування, отримані методом морфологічного </w:t>
      </w:r>
      <w:r w:rsidR="00792BD1">
        <w:rPr>
          <w:rFonts w:ascii="Times New Roman" w:hAnsi="Times New Roman" w:cs="Times New Roman"/>
          <w:sz w:val="24"/>
          <w:szCs w:val="24"/>
        </w:rPr>
        <w:t>синтезу, який дозволяє отримати</w:t>
      </w:r>
      <w:r w:rsidRPr="003674E2">
        <w:rPr>
          <w:rFonts w:ascii="Times New Roman" w:hAnsi="Times New Roman" w:cs="Times New Roman"/>
          <w:sz w:val="24"/>
          <w:szCs w:val="24"/>
        </w:rPr>
        <w:t xml:space="preserve"> велику кількість нових  технічних рішень, з яких за встановленими критеріями вибрані реальні конструкції.</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Отримані нові конструкції затискних цангових патронів за методом морфологічного синтезу захищені патентами України на винаходи та корисні моделі. Ряд конструкцій пройшли лабораторні й експериментальні дослідження та промислові випробування на діючому обладнанні. Для проведення експериментальних досліджень розроблено конструкцію спеціального стенда на базі токарного багатошпиндельного  автомата, а також методику випробувань і технологічну оснастку для проведення випробувань. В якості оправки для заміру радіального і осьового биття викорис</w:t>
      </w:r>
      <w:r w:rsidR="00792BD1">
        <w:rPr>
          <w:rFonts w:ascii="Times New Roman" w:hAnsi="Times New Roman" w:cs="Times New Roman"/>
          <w:sz w:val="24"/>
          <w:szCs w:val="24"/>
        </w:rPr>
        <w:t xml:space="preserve">товувались гартовані шліфовані </w:t>
      </w:r>
      <w:r w:rsidRPr="003674E2">
        <w:rPr>
          <w:rFonts w:ascii="Times New Roman" w:hAnsi="Times New Roman" w:cs="Times New Roman"/>
          <w:sz w:val="24"/>
          <w:szCs w:val="24"/>
        </w:rPr>
        <w:t xml:space="preserve">оправки із сталі 45. Заміри моменту прокручування і моменту  проштовхування здійснювались із використанням спеціальних протарованих динамометрів. Результати експериментальних досліджень та промислових випробувань підтверджують теоретичні викладки. На основі проведених досліджень і випробувань внесено ряд позитивних змін в конструкцію й технологію </w:t>
      </w:r>
      <w:r w:rsidRPr="003674E2">
        <w:rPr>
          <w:rFonts w:ascii="Times New Roman" w:hAnsi="Times New Roman" w:cs="Times New Roman"/>
          <w:sz w:val="24"/>
          <w:szCs w:val="24"/>
        </w:rPr>
        <w:lastRenderedPageBreak/>
        <w:t>виготовлення деяких затискних цанг. Зокрема, в конструкцію затискного цангового патрона з одинарною мультиплікацією: операцію розрізування губок цанги проведено фрезою, а в паз, що утворився, встановлено шліфовані пластини, що кріпляться до губок цанги гвинтами. Такий підхід дозволяє підвищити точність розрізування, а в цілому точність виготовлення цанги, яка в кінцевому результаті забезпечує задану точність затиску і точність обробки. В затискних цангових патронах з подвійною мультиплікацією і нерухомою циліндричною цангою слабкою ланкою є з‘єднувальні планки, які мають недостатню міцність, а велика кількість деталей (гвинтів, кришок) зменшує технологічність конструкції. Цанговий патрон даного типу складається із затискної цанги з конічною робочою частиною, яка розміщена всередині корпуса шпинделя. Затискні елементи цанги утворені розрізами по аксіальних площинах сегментів. Між затискними елементами розміщені додаткові елементи, бічні грані яких взаємодіють з бічними гранями затискних основних елементів. Всередині цанги з конічною робочою частиною розміщена цанга з циліндричною робочою частиною, затискні елементи якої виконані у вигляді утворених розрізами сегментів і розміщені між ни</w:t>
      </w:r>
      <w:r w:rsidR="00792BD1">
        <w:rPr>
          <w:rFonts w:ascii="Times New Roman" w:hAnsi="Times New Roman" w:cs="Times New Roman"/>
          <w:sz w:val="24"/>
          <w:szCs w:val="24"/>
        </w:rPr>
        <w:t xml:space="preserve">ми допоміжні елементи. </w:t>
      </w:r>
      <w:r w:rsidRPr="003674E2">
        <w:rPr>
          <w:rFonts w:ascii="Times New Roman" w:hAnsi="Times New Roman" w:cs="Times New Roman"/>
          <w:sz w:val="24"/>
          <w:szCs w:val="24"/>
        </w:rPr>
        <w:t>З‘єднувальні планки розміщені всередині цанги з конічною робочою частиною, один кінець з яких жорстко зв‘язаний з хвостовико</w:t>
      </w:r>
      <w:r w:rsidR="00792BD1">
        <w:rPr>
          <w:rFonts w:ascii="Times New Roman" w:hAnsi="Times New Roman" w:cs="Times New Roman"/>
          <w:sz w:val="24"/>
          <w:szCs w:val="24"/>
        </w:rPr>
        <w:t xml:space="preserve">м циліндричної цанги, а другий з боку </w:t>
      </w:r>
      <w:r w:rsidRPr="003674E2">
        <w:rPr>
          <w:rFonts w:ascii="Times New Roman" w:hAnsi="Times New Roman" w:cs="Times New Roman"/>
          <w:sz w:val="24"/>
          <w:szCs w:val="24"/>
        </w:rPr>
        <w:t>переднього торця патрона, нероз‘ємно зв‘язаний з нерухомим фланцем. За допомогою гвинтів з‘єднувальні планки кріпляться до хвостової частини цанги. Фланець попереджує потрапляння стружки у робочі частини патрона. Гвинтами з‘єднувальні планки з фланцем кріпляться до нерухомого фланця. Затиск пружка здійснюється допоміжними елементами цанги з циліндричною робочою частиною. З‘єднувальні планки, які виконані,  наприклад, у вигляді пустотілого циліндра з розрізами під відповідні додаткові затискні елементи цанги з робочою частиною і нероз‘ємно з‘єднані з фланцем. З‘єднувальна планки можуть бути виконані нероз‘ємними з фланцем різними технологічними методами (наприклад, литвом, штампуванням, точінням тощо) і виготовлені з різних матеріалів (наприклад, сталь, дюралюміній, силумін, капролон тощо). При цьому цанга з циліндричною робочою частиною є нерухомою в осьовому напрямку. Це забезпечує стабільність осьових характеристик затиску. Тому запропоновано змінити конструкцію циліндричної цанги з метою зміцнення її</w:t>
      </w:r>
      <w:r w:rsidR="00792BD1">
        <w:rPr>
          <w:rFonts w:ascii="Times New Roman" w:hAnsi="Times New Roman" w:cs="Times New Roman"/>
          <w:sz w:val="24"/>
          <w:szCs w:val="24"/>
        </w:rPr>
        <w:t xml:space="preserve"> конструкції і технологічності.</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За рахунок використання ряду запропонованих конструкцій затискання цангових патронів (широкодіапазонних цангових патронів, самоналагоджувальних цангових патронів та цанг із захисними кришками) підвищується радіальна та осьова точність обробки, радіальна жорсткість і, в кінцевому результаті </w:t>
      </w:r>
      <w:r w:rsidR="00792BD1">
        <w:rPr>
          <w:rFonts w:ascii="Times New Roman" w:hAnsi="Times New Roman" w:cs="Times New Roman"/>
          <w:sz w:val="24"/>
          <w:szCs w:val="24"/>
        </w:rPr>
        <w:t>–</w:t>
      </w:r>
      <w:r w:rsidRPr="003674E2">
        <w:rPr>
          <w:rFonts w:ascii="Times New Roman" w:hAnsi="Times New Roman" w:cs="Times New Roman"/>
          <w:sz w:val="24"/>
          <w:szCs w:val="24"/>
        </w:rPr>
        <w:t xml:space="preserve"> точність обробки циліндричних деталей на токарних автоматах і верстатах з ЧПК.</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47429" w:rsidRDefault="004768B1" w:rsidP="009115C8">
      <w:pPr>
        <w:widowControl w:val="0"/>
        <w:spacing w:after="0" w:line="240" w:lineRule="auto"/>
        <w:ind w:firstLine="709"/>
        <w:jc w:val="both"/>
        <w:rPr>
          <w:rFonts w:ascii="Times New Roman" w:hAnsi="Times New Roman" w:cs="Times New Roman"/>
          <w:b/>
          <w:sz w:val="24"/>
          <w:szCs w:val="24"/>
        </w:rPr>
      </w:pPr>
      <w:r w:rsidRPr="00347429">
        <w:rPr>
          <w:rFonts w:ascii="Times New Roman" w:hAnsi="Times New Roman" w:cs="Times New Roman"/>
          <w:b/>
          <w:sz w:val="24"/>
          <w:szCs w:val="24"/>
        </w:rPr>
        <w:t>Література</w:t>
      </w:r>
      <w:r w:rsidR="00347429" w:rsidRPr="007E10A6">
        <w:rPr>
          <w:rFonts w:ascii="Times New Roman" w:hAnsi="Times New Roman" w:cs="Times New Roman"/>
          <w:b/>
          <w:sz w:val="24"/>
          <w:szCs w:val="24"/>
          <w:lang w:val="ru-RU"/>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1. Широкодиапазонные и многофункциональные зажимные механизмы: теор</w:t>
      </w:r>
      <w:r w:rsidRPr="003674E2">
        <w:rPr>
          <w:rFonts w:ascii="Times New Roman" w:hAnsi="Times New Roman" w:cs="Times New Roman"/>
          <w:sz w:val="24"/>
          <w:szCs w:val="24"/>
          <w:lang w:val="ru-RU"/>
        </w:rPr>
        <w:t>и</w:t>
      </w:r>
      <w:r w:rsidRPr="003674E2">
        <w:rPr>
          <w:rFonts w:ascii="Times New Roman" w:hAnsi="Times New Roman" w:cs="Times New Roman"/>
          <w:sz w:val="24"/>
          <w:szCs w:val="24"/>
        </w:rPr>
        <w:t xml:space="preserve">я </w:t>
      </w:r>
      <w:r w:rsidRPr="003674E2">
        <w:rPr>
          <w:rFonts w:ascii="Times New Roman" w:hAnsi="Times New Roman" w:cs="Times New Roman"/>
          <w:sz w:val="24"/>
          <w:szCs w:val="24"/>
          <w:lang w:val="ru-RU"/>
        </w:rPr>
        <w:t>и практика: Монография / Ю.Н.</w:t>
      </w:r>
      <w:r w:rsidR="00792BD1">
        <w:rPr>
          <w:rFonts w:ascii="Times New Roman" w:hAnsi="Times New Roman" w:cs="Times New Roman"/>
          <w:sz w:val="24"/>
          <w:szCs w:val="24"/>
          <w:lang w:val="ru-RU"/>
        </w:rPr>
        <w:t xml:space="preserve"> </w:t>
      </w:r>
      <w:r w:rsidRPr="003674E2">
        <w:rPr>
          <w:rFonts w:ascii="Times New Roman" w:hAnsi="Times New Roman" w:cs="Times New Roman"/>
          <w:sz w:val="24"/>
          <w:szCs w:val="24"/>
          <w:lang w:val="ru-RU"/>
        </w:rPr>
        <w:t>Кузнецов, В.Г.</w:t>
      </w:r>
      <w:r w:rsidR="00792BD1">
        <w:rPr>
          <w:rFonts w:ascii="Times New Roman" w:hAnsi="Times New Roman" w:cs="Times New Roman"/>
          <w:sz w:val="24"/>
          <w:szCs w:val="24"/>
          <w:lang w:val="ru-RU"/>
        </w:rPr>
        <w:t xml:space="preserve"> </w:t>
      </w:r>
      <w:r w:rsidRPr="003674E2">
        <w:rPr>
          <w:rFonts w:ascii="Times New Roman" w:hAnsi="Times New Roman" w:cs="Times New Roman"/>
          <w:sz w:val="24"/>
          <w:szCs w:val="24"/>
          <w:lang w:val="ru-RU"/>
        </w:rPr>
        <w:t>Кушик, Юрчишин О.Я. – К.: ООО «ЗМОК» - ООО «ГНОЗИС», 2011. – 424 с., ил.</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2. Технологічне оснащення для високоефективної обробки деталей на токарних верстатах: Монографія / Упоряд. Кузнєцов Ю.М. / Ю.М.</w:t>
      </w:r>
      <w:r w:rsidR="00792BD1">
        <w:rPr>
          <w:rFonts w:ascii="Times New Roman" w:hAnsi="Times New Roman" w:cs="Times New Roman"/>
          <w:sz w:val="24"/>
          <w:szCs w:val="24"/>
          <w:lang w:val="ru-RU"/>
        </w:rPr>
        <w:t xml:space="preserve"> </w:t>
      </w:r>
      <w:r w:rsidRPr="003674E2">
        <w:rPr>
          <w:rFonts w:ascii="Times New Roman" w:hAnsi="Times New Roman" w:cs="Times New Roman"/>
          <w:sz w:val="24"/>
          <w:szCs w:val="24"/>
          <w:lang w:val="ru-RU"/>
        </w:rPr>
        <w:t>Кузнєцов, І.В.</w:t>
      </w:r>
      <w:r w:rsidR="00792BD1">
        <w:rPr>
          <w:rFonts w:ascii="Times New Roman" w:hAnsi="Times New Roman" w:cs="Times New Roman"/>
          <w:sz w:val="24"/>
          <w:szCs w:val="24"/>
          <w:lang w:val="ru-RU"/>
        </w:rPr>
        <w:t xml:space="preserve"> </w:t>
      </w:r>
      <w:r w:rsidRPr="003674E2">
        <w:rPr>
          <w:rFonts w:ascii="Times New Roman" w:hAnsi="Times New Roman" w:cs="Times New Roman"/>
          <w:sz w:val="24"/>
          <w:szCs w:val="24"/>
          <w:lang w:val="ru-RU"/>
        </w:rPr>
        <w:t xml:space="preserve">Луців та ін. – К.: </w:t>
      </w:r>
      <w:r w:rsidR="00792BD1">
        <w:rPr>
          <w:rFonts w:ascii="Times New Roman" w:hAnsi="Times New Roman" w:cs="Times New Roman"/>
          <w:sz w:val="24"/>
          <w:szCs w:val="24"/>
          <w:lang w:val="ru-RU"/>
        </w:rPr>
        <w:t>–</w:t>
      </w:r>
      <w:r w:rsidRPr="003674E2">
        <w:rPr>
          <w:rFonts w:ascii="Times New Roman" w:hAnsi="Times New Roman" w:cs="Times New Roman"/>
          <w:sz w:val="24"/>
          <w:szCs w:val="24"/>
          <w:lang w:val="ru-RU"/>
        </w:rPr>
        <w:t xml:space="preserve"> Тернопіль: Терно-граф, 2-11. – 692 с., іл.</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lang w:val="ru-RU"/>
        </w:rPr>
        <w:t>3. Патент України №</w:t>
      </w:r>
      <w:r w:rsidRPr="003674E2">
        <w:rPr>
          <w:rFonts w:ascii="Times New Roman" w:hAnsi="Times New Roman" w:cs="Times New Roman"/>
          <w:sz w:val="24"/>
          <w:szCs w:val="24"/>
        </w:rPr>
        <w:t>204454U, МПК В23В31/20. Цанговий патрон / Кузнєцов Ю.М., Кушик В.Г., Гриценко Д.М. - №200609019; Заявл. 14.08.06; Опубл. 15.01.2007, Бюл. №1.</w:t>
      </w:r>
    </w:p>
    <w:p w:rsidR="004768B1" w:rsidRPr="00347429"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br w:type="page"/>
      </w:r>
      <w:r w:rsidRPr="003674E2">
        <w:rPr>
          <w:rFonts w:ascii="Times New Roman" w:hAnsi="Times New Roman" w:cs="Times New Roman"/>
          <w:b/>
          <w:sz w:val="24"/>
          <w:szCs w:val="24"/>
        </w:rPr>
        <w:lastRenderedPageBreak/>
        <w:t xml:space="preserve">УДК </w:t>
      </w:r>
      <w:r w:rsidRPr="003674E2">
        <w:rPr>
          <w:rFonts w:ascii="Times New Roman" w:eastAsia="Times New Roman" w:hAnsi="Times New Roman" w:cs="Times New Roman"/>
          <w:b/>
          <w:sz w:val="24"/>
          <w:szCs w:val="24"/>
        </w:rPr>
        <w:t>621.91</w:t>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Я.В.</w:t>
      </w:r>
      <w:r w:rsidR="00792BD1">
        <w:rPr>
          <w:rFonts w:ascii="Times New Roman" w:hAnsi="Times New Roman" w:cs="Times New Roman"/>
          <w:b/>
          <w:sz w:val="24"/>
          <w:szCs w:val="24"/>
        </w:rPr>
        <w:t xml:space="preserve"> </w:t>
      </w:r>
      <w:r w:rsidRPr="003674E2">
        <w:rPr>
          <w:rFonts w:ascii="Times New Roman" w:hAnsi="Times New Roman" w:cs="Times New Roman"/>
          <w:b/>
          <w:sz w:val="24"/>
          <w:szCs w:val="24"/>
        </w:rPr>
        <w:t>Васильченко</w:t>
      </w:r>
      <w:r w:rsidR="00347429">
        <w:rPr>
          <w:rFonts w:ascii="Times New Roman" w:hAnsi="Times New Roman" w:cs="Times New Roman"/>
          <w:b/>
          <w:sz w:val="24"/>
          <w:szCs w:val="24"/>
        </w:rPr>
        <w:t>,</w:t>
      </w:r>
      <w:r w:rsidR="00347429" w:rsidRPr="00347429">
        <w:rPr>
          <w:rFonts w:ascii="Times New Roman" w:hAnsi="Times New Roman" w:cs="Times New Roman"/>
          <w:b/>
          <w:sz w:val="24"/>
          <w:szCs w:val="24"/>
        </w:rPr>
        <w:t xml:space="preserve"> </w:t>
      </w:r>
      <w:r w:rsidR="00347429" w:rsidRPr="003674E2">
        <w:rPr>
          <w:rFonts w:ascii="Times New Roman" w:hAnsi="Times New Roman" w:cs="Times New Roman"/>
          <w:b/>
          <w:sz w:val="24"/>
          <w:szCs w:val="24"/>
        </w:rPr>
        <w:t xml:space="preserve">канд. техн. </w:t>
      </w:r>
      <w:r w:rsidR="00347429">
        <w:rPr>
          <w:rFonts w:ascii="Times New Roman" w:hAnsi="Times New Roman" w:cs="Times New Roman"/>
          <w:b/>
          <w:sz w:val="24"/>
          <w:szCs w:val="24"/>
        </w:rPr>
        <w:t>наук, доц.;</w:t>
      </w:r>
      <w:r w:rsidRPr="003674E2">
        <w:rPr>
          <w:rFonts w:ascii="Times New Roman" w:hAnsi="Times New Roman" w:cs="Times New Roman"/>
          <w:b/>
          <w:sz w:val="24"/>
          <w:szCs w:val="24"/>
        </w:rPr>
        <w:t xml:space="preserve"> М.В.</w:t>
      </w:r>
      <w:r w:rsidR="00792BD1">
        <w:rPr>
          <w:rFonts w:ascii="Times New Roman" w:hAnsi="Times New Roman" w:cs="Times New Roman"/>
          <w:b/>
          <w:sz w:val="24"/>
          <w:szCs w:val="24"/>
        </w:rPr>
        <w:t xml:space="preserve"> </w:t>
      </w:r>
      <w:r w:rsidRPr="003674E2">
        <w:rPr>
          <w:rFonts w:ascii="Times New Roman" w:hAnsi="Times New Roman" w:cs="Times New Roman"/>
          <w:b/>
          <w:sz w:val="24"/>
          <w:szCs w:val="24"/>
        </w:rPr>
        <w:t>Шаповалов</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Донбаська державна машинобудівна академія, Україна</w:t>
      </w:r>
    </w:p>
    <w:p w:rsidR="004768B1" w:rsidRPr="00347429" w:rsidRDefault="004768B1" w:rsidP="009115C8">
      <w:pPr>
        <w:widowControl w:val="0"/>
        <w:spacing w:after="0" w:line="240" w:lineRule="auto"/>
        <w:ind w:firstLine="709"/>
        <w:jc w:val="both"/>
        <w:rPr>
          <w:rFonts w:ascii="Times New Roman" w:hAnsi="Times New Roman" w:cs="Times New Roman"/>
          <w:b/>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eastAsia="Calibri" w:hAnsi="Times New Roman" w:cs="Times New Roman"/>
          <w:b/>
          <w:sz w:val="24"/>
          <w:szCs w:val="24"/>
        </w:rPr>
        <w:t>ОЦІНКА КОНСТРУКЦІЙНОЇ МІЦНОСТІ ТВЕРДИХ СПЛАВІВ ТА ОСОБЛИВОСТЕЙ ОБРОБКИ ІМПУЛЬСНИМ МАГНІТНИМ ПОЛЕМ</w:t>
      </w:r>
    </w:p>
    <w:p w:rsidR="00347429" w:rsidRPr="00347429" w:rsidRDefault="00347429" w:rsidP="009115C8">
      <w:pPr>
        <w:widowControl w:val="0"/>
        <w:spacing w:after="0" w:line="240" w:lineRule="auto"/>
        <w:jc w:val="both"/>
        <w:rPr>
          <w:rFonts w:ascii="Times New Roman" w:eastAsia="Calibri" w:hAnsi="Times New Roman" w:cs="Times New Roman"/>
          <w:b/>
          <w:sz w:val="20"/>
          <w:szCs w:val="20"/>
        </w:rPr>
      </w:pPr>
    </w:p>
    <w:p w:rsidR="004768B1" w:rsidRPr="003674E2" w:rsidRDefault="004768B1" w:rsidP="009115C8">
      <w:pPr>
        <w:widowControl w:val="0"/>
        <w:spacing w:after="0" w:line="240" w:lineRule="auto"/>
        <w:jc w:val="both"/>
        <w:rPr>
          <w:rFonts w:ascii="Times New Roman" w:eastAsia="Calibri" w:hAnsi="Times New Roman" w:cs="Times New Roman"/>
          <w:b/>
          <w:sz w:val="24"/>
          <w:szCs w:val="24"/>
          <w:lang w:val="en-US"/>
        </w:rPr>
      </w:pPr>
      <w:r w:rsidRPr="003674E2">
        <w:rPr>
          <w:rFonts w:ascii="Times New Roman" w:eastAsia="Calibri" w:hAnsi="Times New Roman" w:cs="Times New Roman"/>
          <w:b/>
          <w:sz w:val="24"/>
          <w:szCs w:val="24"/>
          <w:lang w:val="en-US"/>
        </w:rPr>
        <w:t>Y</w:t>
      </w:r>
      <w:r w:rsidR="00347429">
        <w:rPr>
          <w:rFonts w:ascii="Times New Roman" w:eastAsia="Calibri" w:hAnsi="Times New Roman" w:cs="Times New Roman"/>
          <w:b/>
          <w:sz w:val="24"/>
          <w:szCs w:val="24"/>
        </w:rPr>
        <w:t>.</w:t>
      </w:r>
      <w:r w:rsidR="00792BD1">
        <w:rPr>
          <w:rFonts w:ascii="Times New Roman" w:eastAsia="Calibri" w:hAnsi="Times New Roman" w:cs="Times New Roman"/>
          <w:b/>
          <w:sz w:val="24"/>
          <w:szCs w:val="24"/>
        </w:rPr>
        <w:t xml:space="preserve"> </w:t>
      </w:r>
      <w:r w:rsidRPr="003674E2">
        <w:rPr>
          <w:rFonts w:ascii="Times New Roman" w:eastAsia="Calibri" w:hAnsi="Times New Roman" w:cs="Times New Roman"/>
          <w:b/>
          <w:sz w:val="24"/>
          <w:szCs w:val="24"/>
          <w:lang w:val="en-US"/>
        </w:rPr>
        <w:t>Vasilchenko</w:t>
      </w:r>
      <w:r w:rsidR="00347429">
        <w:rPr>
          <w:rFonts w:ascii="Times New Roman" w:eastAsia="Calibri" w:hAnsi="Times New Roman" w:cs="Times New Roman"/>
          <w:b/>
          <w:sz w:val="24"/>
          <w:szCs w:val="24"/>
        </w:rPr>
        <w:t>,</w:t>
      </w:r>
      <w:r w:rsidR="00347429" w:rsidRPr="00347429">
        <w:rPr>
          <w:rFonts w:ascii="Times New Roman" w:hAnsi="Times New Roman" w:cs="Times New Roman"/>
          <w:b/>
          <w:sz w:val="24"/>
          <w:szCs w:val="24"/>
          <w:lang w:val="en-US"/>
        </w:rPr>
        <w:t xml:space="preserve"> </w:t>
      </w:r>
      <w:r w:rsidR="00347429">
        <w:rPr>
          <w:rFonts w:ascii="Times New Roman" w:hAnsi="Times New Roman" w:cs="Times New Roman"/>
          <w:b/>
          <w:sz w:val="24"/>
          <w:szCs w:val="24"/>
          <w:lang w:val="en-US"/>
        </w:rPr>
        <w:t xml:space="preserve">Ph.D., </w:t>
      </w:r>
      <w:r w:rsidR="00347429" w:rsidRPr="003674E2">
        <w:rPr>
          <w:rFonts w:ascii="Times New Roman" w:hAnsi="Times New Roman" w:cs="Times New Roman"/>
          <w:b/>
          <w:sz w:val="24"/>
          <w:szCs w:val="24"/>
          <w:lang w:val="en-GB"/>
        </w:rPr>
        <w:t>Assoc</w:t>
      </w:r>
      <w:r w:rsidR="00347429" w:rsidRPr="003674E2">
        <w:rPr>
          <w:rFonts w:ascii="Times New Roman" w:hAnsi="Times New Roman" w:cs="Times New Roman"/>
          <w:b/>
          <w:sz w:val="24"/>
          <w:szCs w:val="24"/>
        </w:rPr>
        <w:t xml:space="preserve">. </w:t>
      </w:r>
      <w:r w:rsidR="00347429" w:rsidRPr="003674E2">
        <w:rPr>
          <w:rFonts w:ascii="Times New Roman" w:hAnsi="Times New Roman" w:cs="Times New Roman"/>
          <w:b/>
          <w:sz w:val="24"/>
          <w:szCs w:val="24"/>
          <w:lang w:val="en-GB"/>
        </w:rPr>
        <w:t>Prof</w:t>
      </w:r>
      <w:r w:rsidR="00347429" w:rsidRPr="003674E2">
        <w:rPr>
          <w:rFonts w:ascii="Times New Roman" w:hAnsi="Times New Roman" w:cs="Times New Roman"/>
          <w:b/>
          <w:sz w:val="24"/>
          <w:szCs w:val="24"/>
          <w:lang w:val="en-US"/>
        </w:rPr>
        <w:t>.</w:t>
      </w:r>
      <w:r w:rsidR="00347429">
        <w:rPr>
          <w:rFonts w:ascii="Times New Roman" w:hAnsi="Times New Roman" w:cs="Times New Roman"/>
          <w:b/>
          <w:sz w:val="24"/>
          <w:szCs w:val="24"/>
        </w:rPr>
        <w:t>;</w:t>
      </w:r>
      <w:r w:rsidRPr="003674E2">
        <w:rPr>
          <w:rFonts w:ascii="Times New Roman" w:eastAsia="Calibri" w:hAnsi="Times New Roman" w:cs="Times New Roman"/>
          <w:b/>
          <w:sz w:val="24"/>
          <w:szCs w:val="24"/>
          <w:lang w:val="en-US"/>
        </w:rPr>
        <w:t xml:space="preserve"> M</w:t>
      </w:r>
      <w:r w:rsidR="00792BD1">
        <w:rPr>
          <w:rFonts w:ascii="Times New Roman" w:eastAsia="Calibri" w:hAnsi="Times New Roman" w:cs="Times New Roman"/>
          <w:b/>
          <w:sz w:val="24"/>
          <w:szCs w:val="24"/>
        </w:rPr>
        <w:t>.</w:t>
      </w:r>
      <w:r w:rsidRPr="003674E2">
        <w:rPr>
          <w:rFonts w:ascii="Times New Roman" w:eastAsia="Calibri" w:hAnsi="Times New Roman" w:cs="Times New Roman"/>
          <w:b/>
          <w:sz w:val="24"/>
          <w:szCs w:val="24"/>
          <w:lang w:val="en-US"/>
        </w:rPr>
        <w:t xml:space="preserve"> Shapovalov</w:t>
      </w:r>
    </w:p>
    <w:p w:rsidR="004768B1" w:rsidRPr="003674E2" w:rsidRDefault="004768B1" w:rsidP="009115C8">
      <w:pPr>
        <w:widowControl w:val="0"/>
        <w:spacing w:after="0" w:line="240" w:lineRule="auto"/>
        <w:jc w:val="center"/>
        <w:rPr>
          <w:rFonts w:ascii="Times New Roman" w:eastAsia="Times New Roman" w:hAnsi="Times New Roman" w:cs="Times New Roman"/>
          <w:b/>
          <w:snapToGrid w:val="0"/>
          <w:sz w:val="24"/>
          <w:szCs w:val="24"/>
        </w:rPr>
      </w:pPr>
      <w:r w:rsidRPr="003674E2">
        <w:rPr>
          <w:rFonts w:ascii="Times New Roman" w:eastAsia="Times New Roman" w:hAnsi="Times New Roman" w:cs="Times New Roman"/>
          <w:b/>
          <w:snapToGrid w:val="0"/>
          <w:sz w:val="24"/>
          <w:szCs w:val="24"/>
          <w:lang w:val="en-US"/>
        </w:rPr>
        <w:t>ESTIMATING THE STRUCTURAL STRENGTH OF HARD ALLOYS AND THE PROCESSING FEATURES OF A PULSED MAGNETIC FIELD</w:t>
      </w:r>
    </w:p>
    <w:p w:rsidR="004768B1" w:rsidRPr="00347429" w:rsidRDefault="004768B1" w:rsidP="009115C8">
      <w:pPr>
        <w:widowControl w:val="0"/>
        <w:spacing w:after="0" w:line="240" w:lineRule="auto"/>
        <w:ind w:firstLine="709"/>
        <w:jc w:val="both"/>
        <w:rPr>
          <w:rFonts w:ascii="Times New Roman" w:hAnsi="Times New Roman" w:cs="Times New Roman"/>
          <w:b/>
          <w:sz w:val="20"/>
          <w:szCs w:val="20"/>
        </w:rPr>
      </w:pP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eastAsia="Calibri" w:hAnsi="Times New Roman" w:cs="Times New Roman"/>
          <w:sz w:val="24"/>
          <w:szCs w:val="24"/>
        </w:rPr>
        <w:t>Аналіз відмов інструменту при обробці на важких верстатах показує, що поряд з виходом з ладу інструменту внаслідок зносу, 70...80% відмов спричиняється крихким руйнуванням твердосплавної пластини, яке проявляється в викришуванні різальних кромок, поломці та сколюванні різальної частини [1,2]. Особливо екстремальною з точки зору навантаження на різальні пластини є чорнова обробка, яка відбувається із значними величинами</w:t>
      </w:r>
      <w:r w:rsidRPr="003674E2">
        <w:rPr>
          <w:rFonts w:ascii="Times New Roman" w:eastAsia="Times New Roman" w:hAnsi="Times New Roman" w:cs="Times New Roman"/>
          <w:sz w:val="24"/>
          <w:szCs w:val="24"/>
        </w:rPr>
        <w:t xml:space="preserve"> глибин різання (15…20 мм) та подач (до 3 мм), а також супроводжується </w:t>
      </w:r>
      <w:r w:rsidRPr="003674E2">
        <w:rPr>
          <w:rFonts w:ascii="Times New Roman" w:eastAsia="Calibri" w:hAnsi="Times New Roman" w:cs="Times New Roman"/>
          <w:sz w:val="24"/>
          <w:szCs w:val="24"/>
        </w:rPr>
        <w:t>коливаннями фізико-механічних властивостей оброблюваного матеріалу. За таких надважких умов на вітчизняних підприємствах важкого машинобудування використовуються напайні твердосплавні пластини із вольфрамокобальтових та титанокобальтових сплавів.</w:t>
      </w: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eastAsia="Calibri" w:hAnsi="Times New Roman" w:cs="Times New Roman"/>
          <w:sz w:val="24"/>
          <w:szCs w:val="24"/>
        </w:rPr>
        <w:t xml:space="preserve">Задача підвищення характеристик міцності твердого сплаву обумовлює необхідність розвитку методів модифікації, що впливають на весь об’єм матеріалу. Вимоги, що висуваються до цих методів – невисока вартість, екологічна чистота та можливість застосування в умовах цеху машинобудівного підприємства. Цим вимогам задовольняє метод обробки імпульсним магнітним полем (ОІМП). </w:t>
      </w: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eastAsia="Calibri" w:hAnsi="Times New Roman" w:cs="Times New Roman"/>
          <w:sz w:val="24"/>
          <w:szCs w:val="24"/>
        </w:rPr>
        <w:t xml:space="preserve">Дослідження в області магнітополевих впливів підтверджують, що за допомогою помірних магнітних полів можливим є прямий безконтактний вплив на динаміку структурних дефектів різного рівня, вплив на їх поведінку і, як наслідок, зміна макровластивостей матеріалу і експлуатаційних властивостей виробу. Фізичні основи ОІМП стосовно інструмента зі швидкорізальних сталей сформульовані С.М. Постніковим і представниками його наукової школи. Відомо, що метод імпульсної магнітної обробки дозволяє підвищити стійкість інструменту зі швидкорізальної сталі в 1,5… 2,0 рази [1, 2], Кількість досліджень впливу ОІМП на твердосплавний інструмент обмежена. Наявні в літературі результати свідчать про підвищення структурної однорідності, збільшення мікротвердості, зменшення залишкових напружень та підвищення в 1,8...2 рази зносостійкості твердих сплавів ВК8 і Т15К6 в результаті комбінованої обробки, яка складається з нагріву током високої частоти та ОІМП . </w:t>
      </w: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eastAsia="Calibri" w:hAnsi="Times New Roman" w:cs="Times New Roman"/>
          <w:sz w:val="24"/>
          <w:szCs w:val="24"/>
        </w:rPr>
        <w:t xml:space="preserve">Модифікація твердосплавних різальних пластин ОІМП здійснюється на устаткуванні, яке складається з генератора імпульсів із блоком живлення й індуктора. Результати, отримані авторами при випробуваннях конструкційної міцності змінних різальних пластин із твердих сплавів Т5К10 та Т15К6 показали, що, залежно від режимів ОІМП, границя міцності на згин при статичному навантаженні підвищується на 14...27%, а період стійкості до руйнування при лабораторних випробуваннях різців, </w:t>
      </w:r>
      <w:r w:rsidRPr="003674E2">
        <w:rPr>
          <w:rFonts w:ascii="Times New Roman" w:eastAsia="Calibri" w:hAnsi="Times New Roman" w:cs="Times New Roman"/>
          <w:sz w:val="24"/>
          <w:szCs w:val="24"/>
        </w:rPr>
        <w:lastRenderedPageBreak/>
        <w:t>оснащених різальними пластинами з Т15К6, методом «руйную</w:t>
      </w:r>
      <w:r w:rsidR="00792BD1">
        <w:rPr>
          <w:rFonts w:ascii="Times New Roman" w:eastAsia="Calibri" w:hAnsi="Times New Roman" w:cs="Times New Roman"/>
          <w:sz w:val="24"/>
          <w:szCs w:val="24"/>
        </w:rPr>
        <w:t>чої подачі» збільшується на 17%</w:t>
      </w:r>
      <w:r w:rsidRPr="003674E2">
        <w:rPr>
          <w:rFonts w:ascii="Times New Roman" w:eastAsia="Calibri" w:hAnsi="Times New Roman" w:cs="Times New Roman"/>
          <w:sz w:val="24"/>
          <w:szCs w:val="24"/>
        </w:rPr>
        <w:t>.</w:t>
      </w: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eastAsia="Calibri" w:hAnsi="Times New Roman" w:cs="Times New Roman"/>
          <w:sz w:val="24"/>
          <w:szCs w:val="24"/>
        </w:rPr>
        <w:t>Розроблено методичні засади оцінки характеристик конструкційної міцності твердосплавних різальних пластин з використанням вирізаних з них спеціальних зразків, їх випробувань в умовах поперечного і консольного згину, фрактографічного аналізу поверхонь зламів для визначення джерел руйнування і особливостей докритичного розвитку мікротріщин. Комплексний технічний підхід дозволяє враховувати вплив на механічну поведінку різальних пластин визначальних конструкційних, технологічних факторів та методів поверхневої і об’ємної модифікації.</w:t>
      </w: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eastAsia="Calibri" w:hAnsi="Times New Roman" w:cs="Times New Roman"/>
          <w:sz w:val="24"/>
          <w:szCs w:val="24"/>
        </w:rPr>
        <w:t>За результатами оцінки конструкційної міцності напаяних пластин з сплавів ВК3 і ВК8 показано, що їх реальні характеристики міцності значно відрізняються від результатів випробувань стандартних зразків і дозволяють підвищити достовірність контролю якості різального інструменту та вдосконалювати технологію його оброблення та модиф</w:t>
      </w:r>
      <w:r w:rsidR="00792BD1">
        <w:rPr>
          <w:rFonts w:ascii="Times New Roman" w:eastAsia="Calibri" w:hAnsi="Times New Roman" w:cs="Times New Roman"/>
          <w:sz w:val="24"/>
          <w:szCs w:val="24"/>
        </w:rPr>
        <w:t>ікації за параметрами міцності.</w:t>
      </w: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eastAsia="Calibri" w:hAnsi="Times New Roman" w:cs="Times New Roman"/>
          <w:sz w:val="24"/>
          <w:szCs w:val="24"/>
        </w:rPr>
        <w:t>Показано значний вплив на міцність і руйнування досліджених твердосплавних пластин дефектів структури поверхневого шару. Рекомендовано враховувати результати оцінки параметрів поверхневого дефектного шару при заточуванні інструменту з напаяними різальними пластинами</w:t>
      </w:r>
      <w:r w:rsidR="00792BD1">
        <w:rPr>
          <w:rFonts w:ascii="Times New Roman" w:eastAsia="Calibri" w:hAnsi="Times New Roman" w:cs="Times New Roman"/>
          <w:sz w:val="24"/>
          <w:szCs w:val="24"/>
        </w:rPr>
        <w:t>.</w:t>
      </w: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eastAsia="Calibri" w:hAnsi="Times New Roman" w:cs="Times New Roman"/>
          <w:sz w:val="24"/>
          <w:szCs w:val="24"/>
        </w:rPr>
        <w:t>Встановлено, що модифікація твердих сплавів ВК3 та ВК8 обробкою імпульсним магнітним полем призводить до підвищення їх однорідності, зменшення товщини тріщинуватого шару, стабілізації механічних характеристик, зростання границі міцності на згин.</w:t>
      </w:r>
    </w:p>
    <w:p w:rsidR="00BB37F0" w:rsidRDefault="00BB37F0" w:rsidP="00BD683C">
      <w:pPr>
        <w:widowControl w:val="0"/>
        <w:spacing w:after="0" w:line="288" w:lineRule="auto"/>
        <w:ind w:firstLine="709"/>
        <w:jc w:val="both"/>
        <w:rPr>
          <w:rFonts w:ascii="Times New Roman" w:eastAsia="Times New Roman" w:hAnsi="Times New Roman" w:cs="Times New Roman"/>
          <w:b/>
          <w:sz w:val="24"/>
          <w:szCs w:val="24"/>
        </w:rPr>
      </w:pPr>
    </w:p>
    <w:p w:rsidR="00347429" w:rsidRDefault="00347429" w:rsidP="00BD683C">
      <w:pPr>
        <w:widowControl w:val="0"/>
        <w:spacing w:after="0" w:line="288"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Література</w:t>
      </w:r>
      <w:r w:rsidR="004768B1" w:rsidRPr="003674E2">
        <w:rPr>
          <w:rFonts w:ascii="Times New Roman" w:eastAsia="Times New Roman" w:hAnsi="Times New Roman" w:cs="Times New Roman"/>
          <w:b/>
          <w:sz w:val="24"/>
          <w:szCs w:val="24"/>
        </w:rPr>
        <w:t>:</w:t>
      </w:r>
    </w:p>
    <w:p w:rsidR="00BB37F0" w:rsidRDefault="00BB37F0" w:rsidP="00BD683C">
      <w:pPr>
        <w:widowControl w:val="0"/>
        <w:spacing w:after="0" w:line="288" w:lineRule="auto"/>
        <w:ind w:firstLine="709"/>
        <w:jc w:val="both"/>
        <w:rPr>
          <w:rFonts w:ascii="Times New Roman" w:eastAsia="Times New Roman" w:hAnsi="Times New Roman" w:cs="Times New Roman"/>
          <w:b/>
          <w:sz w:val="24"/>
          <w:szCs w:val="24"/>
        </w:rPr>
      </w:pPr>
    </w:p>
    <w:p w:rsidR="00347429" w:rsidRDefault="004768B1" w:rsidP="00BD683C">
      <w:pPr>
        <w:widowControl w:val="0"/>
        <w:spacing w:after="0" w:line="288" w:lineRule="auto"/>
        <w:ind w:firstLine="709"/>
        <w:jc w:val="both"/>
        <w:rPr>
          <w:rFonts w:ascii="Times New Roman" w:hAnsi="Times New Roman" w:cs="Times New Roman"/>
          <w:color w:val="000000"/>
          <w:sz w:val="24"/>
          <w:szCs w:val="24"/>
          <w:shd w:val="clear" w:color="auto" w:fill="FFFFFF"/>
        </w:rPr>
      </w:pPr>
      <w:r w:rsidRPr="003674E2">
        <w:rPr>
          <w:rFonts w:ascii="Times New Roman" w:eastAsia="Times New Roman" w:hAnsi="Times New Roman" w:cs="Times New Roman"/>
          <w:sz w:val="24"/>
          <w:szCs w:val="24"/>
        </w:rPr>
        <w:t xml:space="preserve">1. </w:t>
      </w:r>
      <w:r w:rsidRPr="003674E2">
        <w:rPr>
          <w:rFonts w:ascii="Times New Roman" w:hAnsi="Times New Roman" w:cs="Times New Roman"/>
          <w:color w:val="000000"/>
          <w:sz w:val="24"/>
          <w:szCs w:val="24"/>
          <w:shd w:val="clear" w:color="auto" w:fill="FFFFFF"/>
        </w:rPr>
        <w:t>Прогнозування втомної міцності твердих сплавів, оброблених імпульсним магнітним полем / Сорока О. Б., Родічев Ю. М., Ковальов В. Д., Васильченко Я. В. // Надійність інструменту та оптимізація технологічних систем</w:t>
      </w:r>
      <w:r w:rsidRPr="003674E2">
        <w:rPr>
          <w:rFonts w:ascii="Times New Roman" w:eastAsia="MS Mincho" w:hAnsi="Times New Roman" w:cs="Times New Roman"/>
          <w:sz w:val="24"/>
          <w:szCs w:val="24"/>
        </w:rPr>
        <w:t xml:space="preserve"> </w:t>
      </w:r>
      <w:r w:rsidRPr="003674E2">
        <w:rPr>
          <w:rFonts w:ascii="Times New Roman" w:hAnsi="Times New Roman" w:cs="Times New Roman"/>
          <w:sz w:val="24"/>
          <w:szCs w:val="24"/>
        </w:rPr>
        <w:t xml:space="preserve">: зб. наук. праць. </w:t>
      </w:r>
      <w:r w:rsidRPr="003674E2">
        <w:rPr>
          <w:rFonts w:ascii="Times New Roman" w:hAnsi="Times New Roman" w:cs="Times New Roman"/>
          <w:color w:val="000000"/>
          <w:sz w:val="24"/>
          <w:szCs w:val="24"/>
          <w:shd w:val="clear" w:color="auto" w:fill="FFFFFF"/>
        </w:rPr>
        <w:t>– Краматорськ : ДДМ</w:t>
      </w:r>
      <w:r w:rsidR="00347429">
        <w:rPr>
          <w:rFonts w:ascii="Times New Roman" w:hAnsi="Times New Roman" w:cs="Times New Roman"/>
          <w:color w:val="000000"/>
          <w:sz w:val="24"/>
          <w:szCs w:val="24"/>
          <w:shd w:val="clear" w:color="auto" w:fill="FFFFFF"/>
        </w:rPr>
        <w:t xml:space="preserve">А, 2013. Вип. 32. </w:t>
      </w:r>
      <w:r w:rsidR="00347429">
        <w:rPr>
          <w:rFonts w:ascii="Times New Roman" w:hAnsi="Times New Roman" w:cs="Times New Roman"/>
          <w:color w:val="000000"/>
          <w:sz w:val="24"/>
          <w:szCs w:val="24"/>
          <w:shd w:val="clear" w:color="auto" w:fill="FFFFFF"/>
        </w:rPr>
        <w:noBreakHyphen/>
        <w:t xml:space="preserve"> С. 317-324.</w:t>
      </w:r>
    </w:p>
    <w:p w:rsidR="004768B1" w:rsidRPr="003674E2" w:rsidRDefault="004768B1" w:rsidP="00BD683C">
      <w:pPr>
        <w:widowControl w:val="0"/>
        <w:spacing w:after="0" w:line="288" w:lineRule="auto"/>
        <w:ind w:firstLine="709"/>
        <w:jc w:val="both"/>
        <w:rPr>
          <w:rFonts w:ascii="Times New Roman" w:eastAsia="Calibri" w:hAnsi="Times New Roman" w:cs="Times New Roman"/>
          <w:sz w:val="24"/>
          <w:szCs w:val="24"/>
        </w:rPr>
      </w:pPr>
      <w:r w:rsidRPr="003674E2">
        <w:rPr>
          <w:rFonts w:ascii="Times New Roman" w:hAnsi="Times New Roman" w:cs="Times New Roman"/>
          <w:color w:val="000000"/>
          <w:sz w:val="24"/>
          <w:szCs w:val="24"/>
          <w:shd w:val="clear" w:color="auto" w:fill="FFFFFF"/>
        </w:rPr>
        <w:t>2.</w:t>
      </w:r>
      <w:r w:rsidR="00347429">
        <w:rPr>
          <w:rFonts w:ascii="Times New Roman" w:hAnsi="Times New Roman" w:cs="Times New Roman"/>
          <w:color w:val="000000"/>
          <w:sz w:val="24"/>
          <w:szCs w:val="24"/>
          <w:shd w:val="clear" w:color="auto" w:fill="FFFFFF"/>
        </w:rPr>
        <w:t xml:space="preserve"> </w:t>
      </w:r>
      <w:r w:rsidRPr="003674E2">
        <w:rPr>
          <w:rFonts w:ascii="Times New Roman" w:hAnsi="Times New Roman" w:cs="Times New Roman"/>
          <w:color w:val="000000"/>
          <w:sz w:val="24"/>
          <w:szCs w:val="24"/>
          <w:shd w:val="clear" w:color="auto" w:fill="FFFFFF"/>
        </w:rPr>
        <w:t>З</w:t>
      </w:r>
      <w:r w:rsidRPr="003674E2">
        <w:rPr>
          <w:rFonts w:ascii="Times New Roman" w:hAnsi="Times New Roman" w:cs="Times New Roman"/>
          <w:sz w:val="24"/>
          <w:szCs w:val="24"/>
        </w:rPr>
        <w:t>міцнення твердосплавного різального інструменту для важкого машинобудування на основі поверхневої та об’ємної модифікації фізичними методами / О.Б.Сорока, Ю.М. Родічев, В.Д.Ковальов та ін..// Вісник Тернопільського Національного технічного університету ім. І.Пулюя. –  2013. – №3(71). – С.133-145.</w:t>
      </w:r>
    </w:p>
    <w:p w:rsidR="004768B1" w:rsidRPr="003674E2" w:rsidRDefault="004768B1" w:rsidP="00BB37F0">
      <w:pPr>
        <w:widowControl w:val="0"/>
        <w:spacing w:after="0"/>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47429" w:rsidRDefault="004768B1" w:rsidP="009115C8">
      <w:pPr>
        <w:widowControl w:val="0"/>
        <w:spacing w:after="0" w:line="240" w:lineRule="auto"/>
        <w:jc w:val="both"/>
        <w:rPr>
          <w:rFonts w:ascii="Times New Roman" w:hAnsi="Times New Roman" w:cs="Times New Roman"/>
          <w:b/>
          <w:sz w:val="24"/>
          <w:szCs w:val="24"/>
        </w:rPr>
      </w:pPr>
      <w:r w:rsidRPr="00347429">
        <w:rPr>
          <w:rFonts w:ascii="Times New Roman" w:hAnsi="Times New Roman" w:cs="Times New Roman"/>
          <w:b/>
          <w:sz w:val="24"/>
          <w:szCs w:val="24"/>
        </w:rPr>
        <w:lastRenderedPageBreak/>
        <w:t>УДК 631.3: 62-514.5: 531.36</w:t>
      </w:r>
    </w:p>
    <w:p w:rsidR="00BD683C" w:rsidRDefault="00BD683C" w:rsidP="009115C8">
      <w:pPr>
        <w:widowControl w:val="0"/>
        <w:spacing w:after="0" w:line="240" w:lineRule="auto"/>
        <w:jc w:val="both"/>
        <w:rPr>
          <w:rFonts w:ascii="Times New Roman" w:eastAsia="Times New Roman" w:hAnsi="Times New Roman" w:cs="Times New Roman"/>
          <w:b/>
          <w:sz w:val="24"/>
          <w:szCs w:val="24"/>
        </w:rPr>
      </w:pPr>
      <w:r w:rsidRPr="00347429">
        <w:rPr>
          <w:rFonts w:ascii="Times New Roman" w:eastAsia="Times New Roman" w:hAnsi="Times New Roman" w:cs="Times New Roman"/>
          <w:b/>
          <w:sz w:val="24"/>
          <w:szCs w:val="24"/>
        </w:rPr>
        <w:t>Н.Р.</w:t>
      </w:r>
      <w:r>
        <w:rPr>
          <w:rFonts w:ascii="Times New Roman" w:eastAsia="Times New Roman" w:hAnsi="Times New Roman" w:cs="Times New Roman"/>
          <w:b/>
          <w:sz w:val="24"/>
          <w:szCs w:val="24"/>
        </w:rPr>
        <w:t xml:space="preserve"> </w:t>
      </w:r>
      <w:r w:rsidR="004768B1" w:rsidRPr="00347429">
        <w:rPr>
          <w:rFonts w:ascii="Times New Roman" w:eastAsia="Times New Roman" w:hAnsi="Times New Roman" w:cs="Times New Roman"/>
          <w:b/>
          <w:sz w:val="24"/>
          <w:szCs w:val="24"/>
        </w:rPr>
        <w:t>Веселовська</w:t>
      </w:r>
      <w:r w:rsidRPr="00BD683C">
        <w:rPr>
          <w:rFonts w:ascii="Times New Roman" w:hAnsi="Times New Roman" w:cs="Times New Roman"/>
          <w:sz w:val="24"/>
          <w:szCs w:val="24"/>
          <w:vertAlign w:val="superscript"/>
        </w:rPr>
        <w:t>1</w:t>
      </w:r>
      <w:r w:rsidR="004768B1" w:rsidRPr="00347429">
        <w:rPr>
          <w:rFonts w:ascii="Times New Roman" w:eastAsia="Times New Roman" w:hAnsi="Times New Roman" w:cs="Times New Roman"/>
          <w:b/>
          <w:sz w:val="24"/>
          <w:szCs w:val="24"/>
        </w:rPr>
        <w:t>, докт. техн. наук, проф.</w:t>
      </w:r>
      <w:r w:rsidR="00347429" w:rsidRPr="00347429">
        <w:rPr>
          <w:rFonts w:ascii="Times New Roman" w:eastAsia="Times New Roman" w:hAnsi="Times New Roman" w:cs="Times New Roman"/>
          <w:b/>
          <w:sz w:val="24"/>
          <w:szCs w:val="24"/>
        </w:rPr>
        <w:t xml:space="preserve">; </w:t>
      </w:r>
    </w:p>
    <w:p w:rsidR="00BD683C" w:rsidRDefault="00BD683C" w:rsidP="009115C8">
      <w:pPr>
        <w:widowControl w:val="0"/>
        <w:spacing w:after="0" w:line="240" w:lineRule="auto"/>
        <w:jc w:val="both"/>
        <w:rPr>
          <w:rFonts w:ascii="Times New Roman" w:hAnsi="Times New Roman" w:cs="Times New Roman"/>
          <w:b/>
          <w:sz w:val="24"/>
          <w:szCs w:val="24"/>
        </w:rPr>
      </w:pPr>
      <w:r w:rsidRPr="00347429">
        <w:rPr>
          <w:rFonts w:ascii="Times New Roman" w:eastAsia="Times New Roman" w:hAnsi="Times New Roman" w:cs="Times New Roman"/>
          <w:b/>
          <w:sz w:val="24"/>
          <w:szCs w:val="24"/>
        </w:rPr>
        <w:t>Р.Д.</w:t>
      </w:r>
      <w:r>
        <w:rPr>
          <w:rFonts w:ascii="Times New Roman" w:eastAsia="Times New Roman" w:hAnsi="Times New Roman" w:cs="Times New Roman"/>
          <w:b/>
          <w:sz w:val="24"/>
          <w:szCs w:val="24"/>
        </w:rPr>
        <w:t xml:space="preserve"> </w:t>
      </w:r>
      <w:r w:rsidR="004768B1" w:rsidRPr="00347429">
        <w:rPr>
          <w:rFonts w:ascii="Times New Roman" w:eastAsia="Times New Roman" w:hAnsi="Times New Roman" w:cs="Times New Roman"/>
          <w:b/>
          <w:sz w:val="24"/>
          <w:szCs w:val="24"/>
        </w:rPr>
        <w:t>Іскович-Лотоцьки</w:t>
      </w:r>
      <w:r w:rsidR="00347429" w:rsidRPr="00347429">
        <w:rPr>
          <w:rFonts w:ascii="Times New Roman" w:eastAsia="Times New Roman" w:hAnsi="Times New Roman" w:cs="Times New Roman"/>
          <w:b/>
          <w:sz w:val="24"/>
          <w:szCs w:val="24"/>
        </w:rPr>
        <w:t>й</w:t>
      </w:r>
      <w:r w:rsidRPr="00BD683C">
        <w:rPr>
          <w:rFonts w:ascii="Times New Roman" w:hAnsi="Times New Roman" w:cs="Times New Roman"/>
          <w:sz w:val="24"/>
          <w:szCs w:val="24"/>
          <w:vertAlign w:val="superscript"/>
        </w:rPr>
        <w:t>2</w:t>
      </w:r>
      <w:r w:rsidR="00347429" w:rsidRPr="00347429">
        <w:rPr>
          <w:rFonts w:ascii="Times New Roman" w:eastAsia="Times New Roman" w:hAnsi="Times New Roman" w:cs="Times New Roman"/>
          <w:b/>
          <w:sz w:val="24"/>
          <w:szCs w:val="24"/>
        </w:rPr>
        <w:t>, докт. техн. наук, проф.;</w:t>
      </w:r>
      <w:r w:rsidRPr="00BD683C">
        <w:rPr>
          <w:rFonts w:ascii="Times New Roman" w:hAnsi="Times New Roman" w:cs="Times New Roman"/>
          <w:b/>
          <w:sz w:val="24"/>
          <w:szCs w:val="24"/>
        </w:rPr>
        <w:t xml:space="preserve"> </w:t>
      </w:r>
    </w:p>
    <w:p w:rsidR="004768B1" w:rsidRPr="00347429" w:rsidRDefault="00BD683C" w:rsidP="009115C8">
      <w:pPr>
        <w:widowControl w:val="0"/>
        <w:spacing w:after="0" w:line="240" w:lineRule="auto"/>
        <w:jc w:val="both"/>
        <w:rPr>
          <w:rFonts w:ascii="Times New Roman" w:hAnsi="Times New Roman" w:cs="Times New Roman"/>
          <w:b/>
          <w:sz w:val="24"/>
          <w:szCs w:val="24"/>
        </w:rPr>
      </w:pPr>
      <w:r w:rsidRPr="00347429">
        <w:rPr>
          <w:rFonts w:ascii="Times New Roman" w:hAnsi="Times New Roman" w:cs="Times New Roman"/>
          <w:b/>
          <w:sz w:val="24"/>
          <w:szCs w:val="24"/>
        </w:rPr>
        <w:t>М.І.</w:t>
      </w:r>
      <w:r w:rsidR="00347429" w:rsidRPr="00347429">
        <w:rPr>
          <w:rFonts w:ascii="Times New Roman" w:eastAsia="Times New Roman" w:hAnsi="Times New Roman" w:cs="Times New Roman"/>
          <w:b/>
          <w:sz w:val="24"/>
          <w:szCs w:val="24"/>
        </w:rPr>
        <w:t xml:space="preserve"> </w:t>
      </w:r>
      <w:r w:rsidR="004768B1" w:rsidRPr="00347429">
        <w:rPr>
          <w:rFonts w:ascii="Times New Roman" w:hAnsi="Times New Roman" w:cs="Times New Roman"/>
          <w:b/>
          <w:sz w:val="24"/>
          <w:szCs w:val="24"/>
        </w:rPr>
        <w:t>Іванов</w:t>
      </w:r>
      <w:r w:rsidRPr="00BD683C">
        <w:rPr>
          <w:rFonts w:ascii="Times New Roman" w:hAnsi="Times New Roman" w:cs="Times New Roman"/>
          <w:sz w:val="24"/>
          <w:szCs w:val="24"/>
          <w:vertAlign w:val="superscript"/>
        </w:rPr>
        <w:t>1</w:t>
      </w:r>
      <w:r w:rsidR="004768B1" w:rsidRPr="00347429">
        <w:rPr>
          <w:rFonts w:ascii="Times New Roman" w:hAnsi="Times New Roman" w:cs="Times New Roman"/>
          <w:b/>
          <w:sz w:val="24"/>
          <w:szCs w:val="24"/>
        </w:rPr>
        <w:t>, канд. техн. наук, проф.</w:t>
      </w:r>
      <w:r w:rsidR="00347429" w:rsidRPr="00347429">
        <w:rPr>
          <w:rFonts w:ascii="Times New Roman" w:hAnsi="Times New Roman" w:cs="Times New Roman"/>
          <w:b/>
          <w:sz w:val="24"/>
          <w:szCs w:val="24"/>
        </w:rPr>
        <w:t>;</w:t>
      </w:r>
      <w:r w:rsidRPr="00BD683C">
        <w:rPr>
          <w:rFonts w:ascii="Times New Roman" w:hAnsi="Times New Roman" w:cs="Times New Roman"/>
          <w:b/>
          <w:sz w:val="24"/>
          <w:szCs w:val="24"/>
        </w:rPr>
        <w:t xml:space="preserve"> </w:t>
      </w:r>
      <w:r w:rsidRPr="00347429">
        <w:rPr>
          <w:rFonts w:ascii="Times New Roman" w:hAnsi="Times New Roman" w:cs="Times New Roman"/>
          <w:b/>
          <w:sz w:val="24"/>
          <w:szCs w:val="24"/>
        </w:rPr>
        <w:t>С.А.</w:t>
      </w:r>
      <w:r w:rsidR="00347429" w:rsidRPr="00347429">
        <w:rPr>
          <w:rFonts w:ascii="Times New Roman" w:hAnsi="Times New Roman" w:cs="Times New Roman"/>
          <w:b/>
          <w:sz w:val="24"/>
          <w:szCs w:val="24"/>
        </w:rPr>
        <w:t xml:space="preserve"> </w:t>
      </w:r>
      <w:r w:rsidR="004768B1" w:rsidRPr="00347429">
        <w:rPr>
          <w:rFonts w:ascii="Times New Roman" w:hAnsi="Times New Roman" w:cs="Times New Roman"/>
          <w:b/>
          <w:sz w:val="24"/>
          <w:szCs w:val="24"/>
        </w:rPr>
        <w:t xml:space="preserve">Шаргородський, канд. техн. наук, </w:t>
      </w:r>
      <w:r w:rsidR="00347429" w:rsidRPr="00347429">
        <w:rPr>
          <w:rFonts w:ascii="Times New Roman" w:hAnsi="Times New Roman" w:cs="Times New Roman"/>
          <w:b/>
          <w:sz w:val="24"/>
          <w:szCs w:val="24"/>
        </w:rPr>
        <w:t>доц.</w:t>
      </w:r>
    </w:p>
    <w:p w:rsidR="004768B1" w:rsidRDefault="00BD683C" w:rsidP="009115C8">
      <w:pPr>
        <w:widowControl w:val="0"/>
        <w:spacing w:after="0" w:line="240" w:lineRule="auto"/>
        <w:jc w:val="both"/>
        <w:rPr>
          <w:rFonts w:ascii="Times New Roman" w:hAnsi="Times New Roman" w:cs="Times New Roman"/>
          <w:sz w:val="24"/>
          <w:szCs w:val="24"/>
        </w:rPr>
      </w:pPr>
      <w:r w:rsidRPr="00BD683C">
        <w:rPr>
          <w:rFonts w:ascii="Times New Roman" w:hAnsi="Times New Roman" w:cs="Times New Roman"/>
          <w:sz w:val="24"/>
          <w:szCs w:val="24"/>
          <w:vertAlign w:val="superscript"/>
        </w:rPr>
        <w:t>1</w:t>
      </w:r>
      <w:r w:rsidR="004768B1" w:rsidRPr="003674E2">
        <w:rPr>
          <w:rFonts w:ascii="Times New Roman" w:hAnsi="Times New Roman" w:cs="Times New Roman"/>
          <w:sz w:val="24"/>
          <w:szCs w:val="24"/>
        </w:rPr>
        <w:t xml:space="preserve">Вінницький національний аграрний університет, </w:t>
      </w:r>
      <w:r>
        <w:rPr>
          <w:rFonts w:ascii="Times New Roman" w:hAnsi="Times New Roman" w:cs="Times New Roman"/>
          <w:sz w:val="24"/>
          <w:szCs w:val="24"/>
        </w:rPr>
        <w:t>Україна</w:t>
      </w:r>
    </w:p>
    <w:p w:rsidR="00BD683C" w:rsidRPr="003674E2" w:rsidRDefault="00BD683C" w:rsidP="009115C8">
      <w:pPr>
        <w:widowControl w:val="0"/>
        <w:spacing w:after="0" w:line="240" w:lineRule="auto"/>
        <w:jc w:val="both"/>
        <w:rPr>
          <w:rFonts w:ascii="Times New Roman" w:hAnsi="Times New Roman" w:cs="Times New Roman"/>
          <w:sz w:val="24"/>
          <w:szCs w:val="24"/>
        </w:rPr>
      </w:pPr>
      <w:r w:rsidRPr="00BD683C">
        <w:rPr>
          <w:rFonts w:ascii="Times New Roman" w:hAnsi="Times New Roman" w:cs="Times New Roman"/>
          <w:sz w:val="24"/>
          <w:szCs w:val="24"/>
          <w:vertAlign w:val="superscript"/>
        </w:rPr>
        <w:t>2</w:t>
      </w:r>
      <w:r>
        <w:rPr>
          <w:rFonts w:ascii="Times New Roman" w:hAnsi="Times New Roman" w:cs="Times New Roman"/>
          <w:sz w:val="24"/>
          <w:szCs w:val="24"/>
        </w:rPr>
        <w:t>Вінницький національний технічний університет, Україна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ВПЛИВ ПАРАМЕТРИЧНИХ ПРОЦЕСІВ НА РОБОТУ ГІДРАВЛІЧНИХ ПРИВО</w:t>
      </w:r>
      <w:r w:rsidR="00347429">
        <w:rPr>
          <w:rFonts w:ascii="Times New Roman" w:hAnsi="Times New Roman" w:cs="Times New Roman"/>
          <w:b/>
          <w:sz w:val="24"/>
          <w:szCs w:val="24"/>
        </w:rPr>
        <w:t>ДІВ МЕТАЛОРІЗАЛЬНОГО ОБЛАДНАННЯ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47429" w:rsidRDefault="004768B1" w:rsidP="009115C8">
      <w:pPr>
        <w:widowControl w:val="0"/>
        <w:spacing w:after="0" w:line="240" w:lineRule="auto"/>
        <w:jc w:val="both"/>
        <w:rPr>
          <w:rFonts w:ascii="Times New Roman" w:hAnsi="Times New Roman" w:cs="Times New Roman"/>
          <w:b/>
          <w:sz w:val="24"/>
          <w:szCs w:val="24"/>
        </w:rPr>
      </w:pPr>
      <w:r w:rsidRPr="00347429">
        <w:rPr>
          <w:rFonts w:ascii="Times New Roman" w:eastAsia="Times New Roman" w:hAnsi="Times New Roman" w:cs="Times New Roman"/>
          <w:b/>
          <w:sz w:val="24"/>
          <w:szCs w:val="24"/>
          <w:lang w:val="en-US"/>
        </w:rPr>
        <w:t>N</w:t>
      </w:r>
      <w:r w:rsidRPr="00347429">
        <w:rPr>
          <w:rFonts w:ascii="Times New Roman" w:eastAsia="Times New Roman" w:hAnsi="Times New Roman" w:cs="Times New Roman"/>
          <w:b/>
          <w:sz w:val="24"/>
          <w:szCs w:val="24"/>
        </w:rPr>
        <w:t xml:space="preserve">. </w:t>
      </w:r>
      <w:r w:rsidRPr="00347429">
        <w:rPr>
          <w:rFonts w:ascii="Times New Roman" w:eastAsia="Times New Roman" w:hAnsi="Times New Roman" w:cs="Times New Roman"/>
          <w:b/>
          <w:sz w:val="24"/>
          <w:szCs w:val="24"/>
          <w:lang w:val="en-US"/>
        </w:rPr>
        <w:t>Veselovska</w:t>
      </w:r>
      <w:r w:rsidRPr="00347429">
        <w:rPr>
          <w:rFonts w:ascii="Times New Roman" w:eastAsia="Times New Roman" w:hAnsi="Times New Roman" w:cs="Times New Roman"/>
          <w:b/>
          <w:sz w:val="24"/>
          <w:szCs w:val="24"/>
        </w:rPr>
        <w:t xml:space="preserve">, </w:t>
      </w:r>
      <w:r w:rsidRPr="00347429">
        <w:rPr>
          <w:rFonts w:ascii="Times New Roman" w:eastAsia="Times New Roman" w:hAnsi="Times New Roman" w:cs="Times New Roman"/>
          <w:b/>
          <w:sz w:val="24"/>
          <w:szCs w:val="24"/>
          <w:lang w:val="en-US"/>
        </w:rPr>
        <w:t>Dr</w:t>
      </w:r>
      <w:r w:rsidR="00BD683C">
        <w:rPr>
          <w:rFonts w:ascii="Times New Roman" w:eastAsia="Times New Roman" w:hAnsi="Times New Roman" w:cs="Times New Roman"/>
          <w:b/>
          <w:sz w:val="24"/>
          <w:szCs w:val="24"/>
        </w:rPr>
        <w:t>.,</w:t>
      </w:r>
      <w:r w:rsidRPr="00347429">
        <w:rPr>
          <w:rFonts w:ascii="Times New Roman" w:eastAsia="Times New Roman" w:hAnsi="Times New Roman" w:cs="Times New Roman"/>
          <w:b/>
          <w:sz w:val="24"/>
          <w:szCs w:val="24"/>
          <w:lang w:val="en-US"/>
        </w:rPr>
        <w:t>Prof</w:t>
      </w:r>
      <w:r w:rsidRPr="00347429">
        <w:rPr>
          <w:rFonts w:ascii="Times New Roman" w:eastAsia="Times New Roman" w:hAnsi="Times New Roman" w:cs="Times New Roman"/>
          <w:b/>
          <w:sz w:val="24"/>
          <w:szCs w:val="24"/>
        </w:rPr>
        <w:t>.</w:t>
      </w:r>
      <w:r w:rsidR="00347429" w:rsidRPr="00347429">
        <w:rPr>
          <w:rFonts w:ascii="Times New Roman" w:eastAsia="Times New Roman" w:hAnsi="Times New Roman" w:cs="Times New Roman"/>
          <w:b/>
          <w:sz w:val="24"/>
          <w:szCs w:val="24"/>
        </w:rPr>
        <w:t xml:space="preserve">; </w:t>
      </w:r>
      <w:r w:rsidRPr="00347429">
        <w:rPr>
          <w:rFonts w:ascii="Times New Roman" w:eastAsia="Times New Roman" w:hAnsi="Times New Roman" w:cs="Times New Roman"/>
          <w:b/>
          <w:sz w:val="24"/>
          <w:szCs w:val="24"/>
        </w:rPr>
        <w:t xml:space="preserve">R. Iskovych-Lototskyi, </w:t>
      </w:r>
      <w:r w:rsidRPr="00347429">
        <w:rPr>
          <w:rFonts w:ascii="Times New Roman" w:eastAsia="Times New Roman" w:hAnsi="Times New Roman" w:cs="Times New Roman"/>
          <w:b/>
          <w:sz w:val="24"/>
          <w:szCs w:val="24"/>
          <w:lang w:val="en-US"/>
        </w:rPr>
        <w:t>Dr</w:t>
      </w:r>
      <w:r w:rsidR="00BD683C">
        <w:rPr>
          <w:rFonts w:ascii="Times New Roman" w:eastAsia="Times New Roman" w:hAnsi="Times New Roman" w:cs="Times New Roman"/>
          <w:b/>
          <w:sz w:val="24"/>
          <w:szCs w:val="24"/>
        </w:rPr>
        <w:t>.,</w:t>
      </w:r>
      <w:r w:rsidRPr="00347429">
        <w:rPr>
          <w:rFonts w:ascii="Times New Roman" w:eastAsia="Times New Roman" w:hAnsi="Times New Roman" w:cs="Times New Roman"/>
          <w:b/>
          <w:sz w:val="24"/>
          <w:szCs w:val="24"/>
          <w:lang w:val="en-US"/>
        </w:rPr>
        <w:t>Prof</w:t>
      </w:r>
      <w:r w:rsidRPr="00347429">
        <w:rPr>
          <w:rFonts w:ascii="Times New Roman" w:eastAsia="Times New Roman" w:hAnsi="Times New Roman" w:cs="Times New Roman"/>
          <w:b/>
          <w:sz w:val="24"/>
          <w:szCs w:val="24"/>
        </w:rPr>
        <w:t>.</w:t>
      </w:r>
      <w:r w:rsidR="00347429" w:rsidRPr="00347429">
        <w:rPr>
          <w:rFonts w:ascii="Times New Roman" w:eastAsia="Times New Roman" w:hAnsi="Times New Roman" w:cs="Times New Roman"/>
          <w:b/>
          <w:sz w:val="24"/>
          <w:szCs w:val="24"/>
        </w:rPr>
        <w:t xml:space="preserve">; </w:t>
      </w:r>
      <w:r w:rsidRPr="00347429">
        <w:rPr>
          <w:rFonts w:ascii="Times New Roman" w:hAnsi="Times New Roman" w:cs="Times New Roman"/>
          <w:b/>
          <w:sz w:val="24"/>
          <w:szCs w:val="24"/>
          <w:lang w:val="en-US"/>
        </w:rPr>
        <w:t>M</w:t>
      </w:r>
      <w:r w:rsidRPr="00347429">
        <w:rPr>
          <w:rFonts w:ascii="Times New Roman" w:hAnsi="Times New Roman" w:cs="Times New Roman"/>
          <w:b/>
          <w:sz w:val="24"/>
          <w:szCs w:val="24"/>
        </w:rPr>
        <w:t xml:space="preserve">. </w:t>
      </w:r>
      <w:r w:rsidRPr="00347429">
        <w:rPr>
          <w:rFonts w:ascii="Times New Roman" w:hAnsi="Times New Roman" w:cs="Times New Roman"/>
          <w:b/>
          <w:sz w:val="24"/>
          <w:szCs w:val="24"/>
          <w:lang w:val="en-US"/>
        </w:rPr>
        <w:t>Ivanov</w:t>
      </w:r>
      <w:r w:rsidRPr="00347429">
        <w:rPr>
          <w:rFonts w:ascii="Times New Roman" w:hAnsi="Times New Roman" w:cs="Times New Roman"/>
          <w:b/>
          <w:sz w:val="24"/>
          <w:szCs w:val="24"/>
        </w:rPr>
        <w:t xml:space="preserve">, </w:t>
      </w:r>
      <w:r w:rsidRPr="00347429">
        <w:rPr>
          <w:rFonts w:ascii="Times New Roman" w:hAnsi="Times New Roman" w:cs="Times New Roman"/>
          <w:b/>
          <w:sz w:val="24"/>
          <w:szCs w:val="24"/>
          <w:lang w:val="en-US"/>
        </w:rPr>
        <w:t>PhD</w:t>
      </w:r>
      <w:r w:rsidR="00BD683C">
        <w:rPr>
          <w:rFonts w:ascii="Times New Roman" w:hAnsi="Times New Roman" w:cs="Times New Roman"/>
          <w:b/>
          <w:sz w:val="24"/>
          <w:szCs w:val="24"/>
        </w:rPr>
        <w:t xml:space="preserve">, </w:t>
      </w:r>
      <w:r w:rsidRPr="00347429">
        <w:rPr>
          <w:rFonts w:ascii="Times New Roman" w:hAnsi="Times New Roman" w:cs="Times New Roman"/>
          <w:b/>
          <w:sz w:val="24"/>
          <w:szCs w:val="24"/>
          <w:lang w:val="en-US"/>
        </w:rPr>
        <w:t>Assoc</w:t>
      </w:r>
      <w:r w:rsidR="00BD683C">
        <w:rPr>
          <w:rFonts w:ascii="Times New Roman" w:hAnsi="Times New Roman" w:cs="Times New Roman"/>
          <w:b/>
          <w:sz w:val="24"/>
          <w:szCs w:val="24"/>
        </w:rPr>
        <w:t>.</w:t>
      </w:r>
      <w:r w:rsidRPr="00347429">
        <w:rPr>
          <w:rFonts w:ascii="Times New Roman" w:hAnsi="Times New Roman" w:cs="Times New Roman"/>
          <w:b/>
          <w:sz w:val="24"/>
          <w:szCs w:val="24"/>
          <w:lang w:val="en-US"/>
        </w:rPr>
        <w:t>Prof</w:t>
      </w:r>
      <w:r w:rsidRPr="00347429">
        <w:rPr>
          <w:rFonts w:ascii="Times New Roman" w:hAnsi="Times New Roman" w:cs="Times New Roman"/>
          <w:b/>
          <w:sz w:val="24"/>
          <w:szCs w:val="24"/>
        </w:rPr>
        <w:t>.</w:t>
      </w:r>
      <w:r w:rsidR="00347429" w:rsidRPr="00347429">
        <w:rPr>
          <w:rFonts w:ascii="Times New Roman" w:hAnsi="Times New Roman" w:cs="Times New Roman"/>
          <w:b/>
          <w:sz w:val="24"/>
          <w:szCs w:val="24"/>
        </w:rPr>
        <w:t xml:space="preserve">; </w:t>
      </w:r>
      <w:r w:rsidRPr="00347429">
        <w:rPr>
          <w:rFonts w:ascii="Times New Roman" w:hAnsi="Times New Roman" w:cs="Times New Roman"/>
          <w:b/>
          <w:sz w:val="24"/>
          <w:szCs w:val="24"/>
          <w:lang w:val="en-US"/>
        </w:rPr>
        <w:t>S.Shargorodskiy</w:t>
      </w:r>
      <w:r w:rsidRPr="00347429">
        <w:rPr>
          <w:rFonts w:ascii="Times New Roman" w:hAnsi="Times New Roman" w:cs="Times New Roman"/>
          <w:b/>
          <w:sz w:val="24"/>
          <w:szCs w:val="24"/>
        </w:rPr>
        <w:t xml:space="preserve">, </w:t>
      </w:r>
      <w:r w:rsidRPr="00347429">
        <w:rPr>
          <w:rFonts w:ascii="Times New Roman" w:hAnsi="Times New Roman" w:cs="Times New Roman"/>
          <w:b/>
          <w:sz w:val="24"/>
          <w:szCs w:val="24"/>
          <w:lang w:val="en-US"/>
        </w:rPr>
        <w:t>PhD</w:t>
      </w:r>
      <w:r w:rsidRPr="00347429">
        <w:rPr>
          <w:rFonts w:ascii="Times New Roman" w:hAnsi="Times New Roman" w:cs="Times New Roman"/>
          <w:b/>
          <w:sz w:val="24"/>
          <w:szCs w:val="24"/>
        </w:rPr>
        <w:t xml:space="preserve">, </w:t>
      </w:r>
      <w:r w:rsidRPr="00347429">
        <w:rPr>
          <w:rFonts w:ascii="Times New Roman" w:hAnsi="Times New Roman" w:cs="Times New Roman"/>
          <w:b/>
          <w:sz w:val="24"/>
          <w:szCs w:val="24"/>
          <w:lang w:val="en-US"/>
        </w:rPr>
        <w:t>Assoc</w:t>
      </w:r>
      <w:r w:rsidRPr="00347429">
        <w:rPr>
          <w:rFonts w:ascii="Times New Roman" w:hAnsi="Times New Roman" w:cs="Times New Roman"/>
          <w:b/>
          <w:sz w:val="24"/>
          <w:szCs w:val="24"/>
        </w:rPr>
        <w:t xml:space="preserve">. </w:t>
      </w:r>
      <w:r w:rsidRPr="00347429">
        <w:rPr>
          <w:rFonts w:ascii="Times New Roman" w:hAnsi="Times New Roman" w:cs="Times New Roman"/>
          <w:b/>
          <w:sz w:val="24"/>
          <w:szCs w:val="24"/>
          <w:lang w:val="en-US"/>
        </w:rPr>
        <w:t>Prof</w:t>
      </w:r>
      <w:r w:rsidRPr="00347429">
        <w:rPr>
          <w:rFonts w:ascii="Times New Roman" w:hAnsi="Times New Roman" w:cs="Times New Roman"/>
          <w:b/>
          <w:sz w:val="24"/>
          <w:szCs w:val="24"/>
        </w:rPr>
        <w:t>.</w:t>
      </w: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47429">
        <w:rPr>
          <w:rFonts w:ascii="Times New Roman" w:hAnsi="Times New Roman" w:cs="Times New Roman"/>
          <w:b/>
          <w:sz w:val="24"/>
          <w:szCs w:val="24"/>
        </w:rPr>
        <w:t>INFLUENCE OF PARAMETRIC PROCESSES</w:t>
      </w:r>
      <w:r w:rsidRPr="003674E2">
        <w:rPr>
          <w:rFonts w:ascii="Times New Roman" w:hAnsi="Times New Roman" w:cs="Times New Roman"/>
          <w:b/>
          <w:sz w:val="24"/>
          <w:szCs w:val="24"/>
        </w:rPr>
        <w:t xml:space="preserve"> ON WORK OF</w:t>
      </w:r>
      <w:r w:rsidRPr="003674E2">
        <w:rPr>
          <w:rFonts w:ascii="Times New Roman" w:hAnsi="Times New Roman" w:cs="Times New Roman"/>
          <w:b/>
          <w:sz w:val="24"/>
          <w:szCs w:val="24"/>
          <w:lang w:val="en-US"/>
        </w:rPr>
        <w:t xml:space="preserve"> THE </w:t>
      </w:r>
      <w:r w:rsidRPr="003674E2">
        <w:rPr>
          <w:rFonts w:ascii="Times New Roman" w:hAnsi="Times New Roman" w:cs="Times New Roman"/>
          <w:b/>
          <w:sz w:val="24"/>
          <w:szCs w:val="24"/>
        </w:rPr>
        <w:t>HYDRAULIC DRIV</w:t>
      </w:r>
      <w:r w:rsidR="00347429">
        <w:rPr>
          <w:rFonts w:ascii="Times New Roman" w:hAnsi="Times New Roman" w:cs="Times New Roman"/>
          <w:b/>
          <w:sz w:val="24"/>
          <w:szCs w:val="24"/>
        </w:rPr>
        <w:t>ES IN MACHINE-CUTTING EQUIPMENT</w:t>
      </w:r>
    </w:p>
    <w:p w:rsidR="004768B1" w:rsidRPr="00347429"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3402C0">
      <w:pPr>
        <w:widowControl w:val="0"/>
        <w:spacing w:after="0" w:line="264"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Гідравлічний привід набув широкого застосування у сучасному металорізальному обладнанні. Підвищується функціональність даного обладнання, що у свою чергу призводить до необхідності збільшення потужності приводів робочих органів, і відповідно насосних станцій. Гідравлічний привод на сьогодні є фактично безальтернативним для машин даного типу завдяки своїй потужності, точності, простоті компонування і компактності. Але разом з тим при проектуванні і застосуванні даного виду приводів, виникають певні проблеми, пов’язані із залежністю працездатності та якості роботи гідропривода від геометричних характеристик гідроагрегатів та арматури, що входять до складу гідропривода. Наприклад, зміна довжини рукава високого тиску може стати причиною виникнення коливань, що носять параметричний характер. Як відмічають ряд авторів, виникнення параметричних коливань є досить небажаним явищем у технічних системах. Це пов’язано із додатковим вібраційним навантаженням на вузли і агрегати металорізального обладнання, що у свою чергу негативно впливає на якість механічної обробки.</w:t>
      </w:r>
    </w:p>
    <w:p w:rsidR="004768B1" w:rsidRPr="003674E2" w:rsidRDefault="004768B1" w:rsidP="003402C0">
      <w:pPr>
        <w:widowControl w:val="0"/>
        <w:spacing w:after="0" w:line="264"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Дослідження роботи гідроприводів, у яких в якості виконавчих гідродвигунів використовується аксиально-поршневі гідромотори, свідчать, що в цьому випадку виникають коливання швидкості блока циліндрів, причиною яких є періодична зміна параметрів гідромотора – робочого об’єма, сили притискання блока циліндрів до розподільника та інших. Доведено, що саме ці процеси обмежують мінімальну частоту обертання гідромотора та ряду інших характеристик гідропривода.</w:t>
      </w:r>
    </w:p>
    <w:p w:rsidR="004768B1" w:rsidRPr="003674E2" w:rsidRDefault="004768B1" w:rsidP="003402C0">
      <w:pPr>
        <w:widowControl w:val="0"/>
        <w:spacing w:after="0" w:line="264"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Розроблені математичні моделі які враховують зміну робочого об’єму насоса в залежності від кута нахилу люльки та кута повороту блока плунжерів. Як виявилось в процесі обертання змінюється робочий об’єм, що призводить до коливань тиску в напорі і відповідно до пульсації сили тертя на торці розподільника, пульсації сил притискання люльки. При чому слід зазначити що приведена сила притискання люльки змінюється як по величині, так і по точці прикладання, що в свою чергу призводить до виникнення складного режиму навантаження опор люльки, виникнення значних сил тертя в опорах, що в свою чергу негативно впливає на процес регулювання витрати робочої рідини і у деяких випадках взагалі виключає можливість регулювати витрату робочої рідини, яку насос подає у гідравлічну систему, що в свою чергу негативно впливає на точність і якість роботи металорізального обладнання.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621.914</w:t>
      </w:r>
    </w:p>
    <w:p w:rsidR="00426436"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 xml:space="preserve">Г.М. Виговський, </w:t>
      </w:r>
      <w:r w:rsidR="00426436" w:rsidRPr="00347429">
        <w:rPr>
          <w:rFonts w:ascii="Times New Roman" w:hAnsi="Times New Roman" w:cs="Times New Roman"/>
          <w:b/>
          <w:sz w:val="24"/>
          <w:szCs w:val="24"/>
        </w:rPr>
        <w:t>канд. техн. наук</w:t>
      </w:r>
      <w:r w:rsidRPr="003674E2">
        <w:rPr>
          <w:rFonts w:ascii="Times New Roman" w:hAnsi="Times New Roman" w:cs="Times New Roman"/>
          <w:b/>
          <w:sz w:val="24"/>
          <w:szCs w:val="24"/>
        </w:rPr>
        <w:t xml:space="preserve">, доц., О.А. Громовий, </w:t>
      </w:r>
      <w:r w:rsidR="00426436" w:rsidRPr="00347429">
        <w:rPr>
          <w:rFonts w:ascii="Times New Roman" w:hAnsi="Times New Roman" w:cs="Times New Roman"/>
          <w:b/>
          <w:sz w:val="24"/>
          <w:szCs w:val="24"/>
        </w:rPr>
        <w:t>канд. техн. наук</w:t>
      </w:r>
      <w:r w:rsidR="00792BD1">
        <w:rPr>
          <w:rFonts w:ascii="Times New Roman" w:hAnsi="Times New Roman" w:cs="Times New Roman"/>
          <w:b/>
          <w:sz w:val="24"/>
          <w:szCs w:val="24"/>
        </w:rPr>
        <w:t>, доц.</w:t>
      </w:r>
    </w:p>
    <w:p w:rsidR="00426436"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sz w:val="24"/>
          <w:szCs w:val="24"/>
          <w:lang w:eastAsia="ru-RU"/>
        </w:rPr>
        <w:t xml:space="preserve">Житомирський державний технологічний університет, </w:t>
      </w:r>
      <w:r w:rsidR="00426436">
        <w:rPr>
          <w:rFonts w:ascii="Times New Roman" w:hAnsi="Times New Roman" w:cs="Times New Roman"/>
          <w:sz w:val="24"/>
          <w:szCs w:val="24"/>
          <w:lang w:eastAsia="ru-RU"/>
        </w:rPr>
        <w:t>Україна</w:t>
      </w:r>
    </w:p>
    <w:p w:rsidR="00426436" w:rsidRPr="003402C0" w:rsidRDefault="00426436" w:rsidP="009115C8">
      <w:pPr>
        <w:widowControl w:val="0"/>
        <w:spacing w:after="0" w:line="240" w:lineRule="auto"/>
        <w:jc w:val="both"/>
        <w:rPr>
          <w:rFonts w:ascii="Times New Roman" w:hAnsi="Times New Roman" w:cs="Times New Roman"/>
          <w:b/>
          <w:caps/>
          <w:sz w:val="20"/>
          <w:szCs w:val="20"/>
          <w:lang w:eastAsia="ru-RU"/>
        </w:rPr>
      </w:pPr>
    </w:p>
    <w:p w:rsidR="004768B1" w:rsidRPr="00426436" w:rsidRDefault="004768B1" w:rsidP="009115C8">
      <w:pPr>
        <w:widowControl w:val="0"/>
        <w:spacing w:after="0" w:line="240" w:lineRule="auto"/>
        <w:jc w:val="center"/>
        <w:rPr>
          <w:rFonts w:ascii="Times New Roman" w:hAnsi="Times New Roman" w:cs="Times New Roman"/>
          <w:b/>
          <w:caps/>
          <w:sz w:val="24"/>
          <w:szCs w:val="24"/>
        </w:rPr>
      </w:pPr>
      <w:r w:rsidRPr="00426436">
        <w:rPr>
          <w:rFonts w:ascii="Times New Roman" w:hAnsi="Times New Roman" w:cs="Times New Roman"/>
          <w:b/>
          <w:caps/>
          <w:sz w:val="24"/>
          <w:szCs w:val="24"/>
          <w:lang w:eastAsia="ru-RU"/>
        </w:rPr>
        <w:t>Удосконалення способів обробки плоских поверхонь деталей</w:t>
      </w:r>
    </w:p>
    <w:p w:rsidR="00426436" w:rsidRPr="003402C0" w:rsidRDefault="00426436" w:rsidP="009115C8">
      <w:pPr>
        <w:widowControl w:val="0"/>
        <w:spacing w:after="0" w:line="240" w:lineRule="auto"/>
        <w:jc w:val="both"/>
        <w:rPr>
          <w:rFonts w:ascii="Times New Roman" w:hAnsi="Times New Roman" w:cs="Times New Roman"/>
          <w:b/>
          <w:sz w:val="20"/>
          <w:szCs w:val="20"/>
        </w:rPr>
      </w:pPr>
    </w:p>
    <w:p w:rsidR="004768B1" w:rsidRPr="003402C0" w:rsidRDefault="004768B1" w:rsidP="009115C8">
      <w:pPr>
        <w:widowControl w:val="0"/>
        <w:spacing w:after="0" w:line="240" w:lineRule="auto"/>
        <w:jc w:val="both"/>
        <w:rPr>
          <w:rFonts w:ascii="Times New Roman" w:hAnsi="Times New Roman" w:cs="Times New Roman"/>
          <w:b/>
          <w:spacing w:val="-4"/>
          <w:sz w:val="24"/>
          <w:szCs w:val="24"/>
        </w:rPr>
      </w:pPr>
      <w:r w:rsidRPr="003402C0">
        <w:rPr>
          <w:rFonts w:ascii="Times New Roman" w:hAnsi="Times New Roman" w:cs="Times New Roman"/>
          <w:b/>
          <w:spacing w:val="-4"/>
          <w:sz w:val="24"/>
          <w:szCs w:val="24"/>
          <w:lang w:val="en-US"/>
        </w:rPr>
        <w:t>H</w:t>
      </w:r>
      <w:r w:rsidRPr="003402C0">
        <w:rPr>
          <w:rFonts w:ascii="Times New Roman" w:hAnsi="Times New Roman" w:cs="Times New Roman"/>
          <w:b/>
          <w:spacing w:val="-4"/>
          <w:sz w:val="24"/>
          <w:szCs w:val="24"/>
        </w:rPr>
        <w:t xml:space="preserve">. </w:t>
      </w:r>
      <w:r w:rsidRPr="003402C0">
        <w:rPr>
          <w:rFonts w:ascii="Times New Roman" w:hAnsi="Times New Roman" w:cs="Times New Roman"/>
          <w:b/>
          <w:spacing w:val="-4"/>
          <w:sz w:val="24"/>
          <w:szCs w:val="24"/>
          <w:lang w:val="en-US"/>
        </w:rPr>
        <w:t>Vyhovsky</w:t>
      </w:r>
      <w:r w:rsidRPr="003402C0">
        <w:rPr>
          <w:rFonts w:ascii="Times New Roman" w:hAnsi="Times New Roman" w:cs="Times New Roman"/>
          <w:b/>
          <w:spacing w:val="-4"/>
          <w:sz w:val="24"/>
          <w:szCs w:val="24"/>
        </w:rPr>
        <w:t xml:space="preserve">, </w:t>
      </w:r>
      <w:r w:rsidRPr="003402C0">
        <w:rPr>
          <w:rFonts w:ascii="Times New Roman" w:hAnsi="Times New Roman" w:cs="Times New Roman"/>
          <w:b/>
          <w:spacing w:val="-4"/>
          <w:sz w:val="24"/>
          <w:szCs w:val="24"/>
          <w:lang w:val="en-US"/>
        </w:rPr>
        <w:t>Ph</w:t>
      </w:r>
      <w:r w:rsidRPr="003402C0">
        <w:rPr>
          <w:rFonts w:ascii="Times New Roman" w:hAnsi="Times New Roman" w:cs="Times New Roman"/>
          <w:b/>
          <w:spacing w:val="-4"/>
          <w:sz w:val="24"/>
          <w:szCs w:val="24"/>
        </w:rPr>
        <w:t>.</w:t>
      </w:r>
      <w:r w:rsidRPr="003402C0">
        <w:rPr>
          <w:rFonts w:ascii="Times New Roman" w:hAnsi="Times New Roman" w:cs="Times New Roman"/>
          <w:b/>
          <w:spacing w:val="-4"/>
          <w:sz w:val="24"/>
          <w:szCs w:val="24"/>
          <w:lang w:val="en-US"/>
        </w:rPr>
        <w:t>D</w:t>
      </w:r>
      <w:r w:rsidRPr="003402C0">
        <w:rPr>
          <w:rFonts w:ascii="Times New Roman" w:hAnsi="Times New Roman" w:cs="Times New Roman"/>
          <w:b/>
          <w:spacing w:val="-4"/>
          <w:sz w:val="24"/>
          <w:szCs w:val="24"/>
        </w:rPr>
        <w:t xml:space="preserve">., </w:t>
      </w:r>
      <w:r w:rsidRPr="003402C0">
        <w:rPr>
          <w:rFonts w:ascii="Times New Roman" w:hAnsi="Times New Roman" w:cs="Times New Roman"/>
          <w:b/>
          <w:spacing w:val="-4"/>
          <w:sz w:val="24"/>
          <w:szCs w:val="24"/>
          <w:lang w:val="en-US"/>
        </w:rPr>
        <w:t>Assoc. Prof.</w:t>
      </w:r>
      <w:r w:rsidRPr="003402C0">
        <w:rPr>
          <w:rFonts w:ascii="Times New Roman" w:hAnsi="Times New Roman" w:cs="Times New Roman"/>
          <w:b/>
          <w:spacing w:val="-4"/>
          <w:sz w:val="24"/>
          <w:szCs w:val="24"/>
        </w:rPr>
        <w:t>,</w:t>
      </w:r>
      <w:r w:rsidRPr="003402C0">
        <w:rPr>
          <w:rFonts w:ascii="Times New Roman" w:hAnsi="Times New Roman" w:cs="Times New Roman"/>
          <w:b/>
          <w:spacing w:val="-4"/>
          <w:sz w:val="24"/>
          <w:szCs w:val="24"/>
          <w:lang w:val="en-US"/>
        </w:rPr>
        <w:t xml:space="preserve"> </w:t>
      </w:r>
      <w:r w:rsidRPr="003402C0">
        <w:rPr>
          <w:rFonts w:ascii="Times New Roman" w:hAnsi="Times New Roman" w:cs="Times New Roman"/>
          <w:b/>
          <w:spacing w:val="-4"/>
          <w:sz w:val="24"/>
          <w:szCs w:val="24"/>
        </w:rPr>
        <w:t xml:space="preserve">О. </w:t>
      </w:r>
      <w:r w:rsidRPr="003402C0">
        <w:rPr>
          <w:rFonts w:ascii="Times New Roman" w:hAnsi="Times New Roman" w:cs="Times New Roman"/>
          <w:b/>
          <w:spacing w:val="-4"/>
          <w:sz w:val="24"/>
          <w:szCs w:val="24"/>
          <w:lang w:val="en-US"/>
        </w:rPr>
        <w:t>Gromovyy</w:t>
      </w:r>
      <w:r w:rsidRPr="003402C0">
        <w:rPr>
          <w:rFonts w:ascii="Times New Roman" w:hAnsi="Times New Roman" w:cs="Times New Roman"/>
          <w:b/>
          <w:spacing w:val="-4"/>
          <w:sz w:val="24"/>
          <w:szCs w:val="24"/>
        </w:rPr>
        <w:t xml:space="preserve">, </w:t>
      </w:r>
      <w:r w:rsidRPr="003402C0">
        <w:rPr>
          <w:rFonts w:ascii="Times New Roman" w:hAnsi="Times New Roman" w:cs="Times New Roman"/>
          <w:b/>
          <w:spacing w:val="-4"/>
          <w:sz w:val="24"/>
          <w:szCs w:val="24"/>
          <w:lang w:val="en-US"/>
        </w:rPr>
        <w:t>Ph</w:t>
      </w:r>
      <w:r w:rsidRPr="003402C0">
        <w:rPr>
          <w:rFonts w:ascii="Times New Roman" w:hAnsi="Times New Roman" w:cs="Times New Roman"/>
          <w:b/>
          <w:spacing w:val="-4"/>
          <w:sz w:val="24"/>
          <w:szCs w:val="24"/>
        </w:rPr>
        <w:t>.</w:t>
      </w:r>
      <w:r w:rsidRPr="003402C0">
        <w:rPr>
          <w:rFonts w:ascii="Times New Roman" w:hAnsi="Times New Roman" w:cs="Times New Roman"/>
          <w:b/>
          <w:spacing w:val="-4"/>
          <w:sz w:val="24"/>
          <w:szCs w:val="24"/>
          <w:lang w:val="en-US"/>
        </w:rPr>
        <w:t>D</w:t>
      </w:r>
      <w:r w:rsidRPr="003402C0">
        <w:rPr>
          <w:rFonts w:ascii="Times New Roman" w:hAnsi="Times New Roman" w:cs="Times New Roman"/>
          <w:b/>
          <w:spacing w:val="-4"/>
          <w:sz w:val="24"/>
          <w:szCs w:val="24"/>
        </w:rPr>
        <w:t xml:space="preserve">., </w:t>
      </w:r>
      <w:r w:rsidR="003402C0">
        <w:rPr>
          <w:rFonts w:ascii="Times New Roman" w:hAnsi="Times New Roman" w:cs="Times New Roman"/>
          <w:b/>
          <w:spacing w:val="-4"/>
          <w:sz w:val="24"/>
          <w:szCs w:val="24"/>
          <w:lang w:val="en-US"/>
        </w:rPr>
        <w:t>Assoc. Prof.</w:t>
      </w:r>
    </w:p>
    <w:p w:rsidR="004768B1" w:rsidRPr="00426436" w:rsidRDefault="004768B1" w:rsidP="009115C8">
      <w:pPr>
        <w:widowControl w:val="0"/>
        <w:spacing w:after="0" w:line="240" w:lineRule="auto"/>
        <w:jc w:val="center"/>
        <w:rPr>
          <w:rFonts w:ascii="Times New Roman" w:hAnsi="Times New Roman" w:cs="Times New Roman"/>
          <w:b/>
          <w:caps/>
          <w:spacing w:val="-4"/>
          <w:sz w:val="24"/>
          <w:szCs w:val="24"/>
        </w:rPr>
      </w:pPr>
      <w:r w:rsidRPr="00426436">
        <w:rPr>
          <w:rFonts w:ascii="Times New Roman" w:hAnsi="Times New Roman" w:cs="Times New Roman"/>
          <w:b/>
          <w:caps/>
          <w:spacing w:val="-4"/>
          <w:sz w:val="24"/>
          <w:szCs w:val="24"/>
        </w:rPr>
        <w:t xml:space="preserve">Improving methods of </w:t>
      </w:r>
      <w:r w:rsidRPr="00426436">
        <w:rPr>
          <w:rFonts w:ascii="Times New Roman" w:hAnsi="Times New Roman" w:cs="Times New Roman"/>
          <w:b/>
          <w:caps/>
          <w:spacing w:val="-4"/>
          <w:sz w:val="24"/>
          <w:szCs w:val="24"/>
          <w:lang w:val="en-US"/>
        </w:rPr>
        <w:t xml:space="preserve">machining of </w:t>
      </w:r>
      <w:r w:rsidRPr="00426436">
        <w:rPr>
          <w:rFonts w:ascii="Times New Roman" w:hAnsi="Times New Roman" w:cs="Times New Roman"/>
          <w:b/>
          <w:caps/>
          <w:spacing w:val="-4"/>
          <w:sz w:val="24"/>
          <w:szCs w:val="24"/>
        </w:rPr>
        <w:t xml:space="preserve">flat </w:t>
      </w:r>
      <w:r w:rsidRPr="00426436">
        <w:rPr>
          <w:rFonts w:ascii="Times New Roman" w:hAnsi="Times New Roman" w:cs="Times New Roman"/>
          <w:b/>
          <w:caps/>
          <w:spacing w:val="-4"/>
          <w:sz w:val="24"/>
          <w:szCs w:val="24"/>
          <w:lang w:val="en-US"/>
        </w:rPr>
        <w:t xml:space="preserve">parts </w:t>
      </w:r>
      <w:r w:rsidRPr="00426436">
        <w:rPr>
          <w:rFonts w:ascii="Times New Roman" w:hAnsi="Times New Roman" w:cs="Times New Roman"/>
          <w:b/>
          <w:caps/>
          <w:spacing w:val="-4"/>
          <w:sz w:val="24"/>
          <w:szCs w:val="24"/>
        </w:rPr>
        <w:t>surfaces</w:t>
      </w:r>
    </w:p>
    <w:p w:rsidR="004768B1" w:rsidRPr="003402C0" w:rsidRDefault="004768B1" w:rsidP="009115C8">
      <w:pPr>
        <w:widowControl w:val="0"/>
        <w:spacing w:after="0" w:line="240" w:lineRule="auto"/>
        <w:ind w:firstLine="709"/>
        <w:jc w:val="both"/>
        <w:rPr>
          <w:rFonts w:ascii="Times New Roman" w:hAnsi="Times New Roman" w:cs="Times New Roman"/>
          <w:spacing w:val="-4"/>
          <w:sz w:val="20"/>
          <w:szCs w:val="20"/>
        </w:rPr>
      </w:pPr>
    </w:p>
    <w:p w:rsidR="004768B1" w:rsidRPr="003674E2" w:rsidRDefault="004768B1" w:rsidP="009115C8">
      <w:pPr>
        <w:pStyle w:val="32"/>
        <w:widowControl w:val="0"/>
        <w:spacing w:after="0" w:line="240" w:lineRule="auto"/>
        <w:ind w:left="0" w:firstLine="709"/>
        <w:jc w:val="both"/>
        <w:rPr>
          <w:rFonts w:ascii="Times New Roman" w:hAnsi="Times New Roman" w:cs="Times New Roman"/>
          <w:sz w:val="24"/>
          <w:szCs w:val="24"/>
          <w:lang w:eastAsia="uk-UA"/>
        </w:rPr>
      </w:pPr>
      <w:r w:rsidRPr="003674E2">
        <w:rPr>
          <w:rFonts w:ascii="Times New Roman" w:hAnsi="Times New Roman" w:cs="Times New Roman"/>
          <w:sz w:val="24"/>
          <w:szCs w:val="24"/>
          <w:lang w:eastAsia="uk-UA"/>
        </w:rPr>
        <w:t>Сучасний рівень розвитку промисловості вимагає підвищення якості виготовлення деталей, зокрема, їх геометричної точності та якості поверхонь. Корпуси механізмів, приладів, апаратів, а також опори, рами, станіни складають більше 13% масиву продукції машинобудування і металообробки. В технологічних процесах виготовлення деталей від 10% до 50% деталей повинні мати шорсткість оброблених поверхонь не більше 1,6 мкм.</w:t>
      </w:r>
    </w:p>
    <w:p w:rsidR="004768B1" w:rsidRPr="003674E2" w:rsidRDefault="004768B1" w:rsidP="009115C8">
      <w:pPr>
        <w:pStyle w:val="32"/>
        <w:widowControl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Останнім часом чистова обробка плоских поверхонь все частіше виконується торцевим фрезеруванням, як правило, стандартними торцевими фрезами, які мають ряд недоліків. Усунення цих недоліків є важливою задачею, яка може вирішуватись кількома напрямами. Одним з напрямів вирішення поставленої задачі є проектування більш досконалих конструкцій фрез з комбінованими схемами різання, які б відповідали поставленим вимогам та враховували накопичений досвід та результати сучасних наукових досліджень, з метою подальшого застосування таких фрез на виробництві.</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При розробці спеціальних торцевих фрез з комбінованими схемами різання основною метою є встановлення раціональних конструктивних параметрів фрез та режимів експлуатації. Крім цього, застосування чистових торцевих фрез з комбінованими схемами різання викликає необхідність вивчення особливостей кінематики обробки.</w:t>
      </w:r>
    </w:p>
    <w:p w:rsidR="004768B1" w:rsidRPr="003674E2" w:rsidRDefault="004768B1" w:rsidP="009115C8">
      <w:pPr>
        <w:widowControl w:val="0"/>
        <w:spacing w:after="0" w:line="240" w:lineRule="auto"/>
        <w:ind w:firstLine="709"/>
        <w:jc w:val="both"/>
        <w:rPr>
          <w:rFonts w:ascii="Times New Roman" w:hAnsi="Times New Roman" w:cs="Times New Roman"/>
          <w:spacing w:val="-4"/>
          <w:sz w:val="24"/>
          <w:szCs w:val="24"/>
        </w:rPr>
      </w:pPr>
      <w:r w:rsidRPr="003674E2">
        <w:rPr>
          <w:rFonts w:ascii="Times New Roman" w:hAnsi="Times New Roman" w:cs="Times New Roman"/>
          <w:spacing w:val="-4"/>
          <w:sz w:val="24"/>
          <w:szCs w:val="24"/>
        </w:rPr>
        <w:t xml:space="preserve">Розширення областей використання лезового інструменту, оснащеного вставками з надтвердих матеріалів (НТМ) є одним із основних напрямків підвищення продуктивності та інтенсифікації обробки металів різанням. Одним з таких напрямів можна виділити збільшення величини припуску, що знімається, за рахунок використання прогресивних конструкцій ріжучих інструментів. Так при торцевому фрезеруванні використання спірально – ступінчастих схем різання дозволяє зрізати до 6 – 8 мм припуску, при обробці </w:t>
      </w:r>
      <w:r w:rsidR="00792BD1">
        <w:rPr>
          <w:rFonts w:ascii="Times New Roman" w:hAnsi="Times New Roman" w:cs="Times New Roman"/>
          <w:spacing w:val="-4"/>
          <w:sz w:val="24"/>
          <w:szCs w:val="24"/>
        </w:rPr>
        <w:t>сірого та високоміцних чавунів.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Житомирському державному технологічному університеті розроблені торцеві фрези, оснащені НТМ, які дозволяють</w:t>
      </w:r>
      <w:r w:rsidRPr="003674E2">
        <w:rPr>
          <w:rFonts w:ascii="Times New Roman" w:hAnsi="Times New Roman" w:cs="Times New Roman"/>
          <w:sz w:val="24"/>
          <w:szCs w:val="24"/>
          <w:lang w:val="ru-RU"/>
        </w:rPr>
        <w:t xml:space="preserve"> [1-7]</w:t>
      </w:r>
      <w:r w:rsidRPr="003674E2">
        <w:rPr>
          <w:rFonts w:ascii="Times New Roman" w:hAnsi="Times New Roman" w:cs="Times New Roman"/>
          <w:sz w:val="24"/>
          <w:szCs w:val="24"/>
        </w:rPr>
        <w:t>:</w:t>
      </w:r>
    </w:p>
    <w:p w:rsidR="004768B1" w:rsidRPr="003674E2" w:rsidRDefault="004768B1" w:rsidP="009115C8">
      <w:pPr>
        <w:widowControl w:val="0"/>
        <w:tabs>
          <w:tab w:val="num" w:pos="1134"/>
        </w:tab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 реалізовувати рух профілюючого різального ножа за прямолінійною траєкторією перпендикулярно до вектора подачі заготовки і вирівняти шорсткість обробки за шириною фрезерування;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зрізати основну частину припуску різальними ножами, які рухаються відносно оброблюваної поверхні за коловими траєкторіями і закріплені нерухомо в корпусі фрези;</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за рахунок ступінчастого розташування різальних ножів підвищити максимальну глибину різання і поєднати чорнові і чистові операції за один прохід;</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здійснити регулювання осьового вильоту різальних ножів при необхідності корегування глибини різання;</w:t>
      </w:r>
    </w:p>
    <w:p w:rsidR="004768B1" w:rsidRPr="003674E2" w:rsidRDefault="004768B1" w:rsidP="009115C8">
      <w:pPr>
        <w:widowControl w:val="0"/>
        <w:tabs>
          <w:tab w:val="left" w:pos="1134"/>
        </w:tab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значно підвищити якість обробленої поверхні, стійкість інструм</w:t>
      </w:r>
      <w:r w:rsidR="00792BD1">
        <w:rPr>
          <w:rFonts w:ascii="Times New Roman" w:hAnsi="Times New Roman" w:cs="Times New Roman"/>
          <w:sz w:val="24"/>
          <w:szCs w:val="24"/>
        </w:rPr>
        <w:t>ента та продуктивність обробки;</w:t>
      </w:r>
    </w:p>
    <w:p w:rsidR="004768B1" w:rsidRPr="003674E2" w:rsidRDefault="004768B1" w:rsidP="009115C8">
      <w:pPr>
        <w:pStyle w:val="ac"/>
        <w:widowControl w:val="0"/>
        <w:tabs>
          <w:tab w:val="num" w:pos="1134"/>
        </w:tabs>
        <w:spacing w:after="0"/>
        <w:ind w:firstLine="709"/>
        <w:jc w:val="both"/>
      </w:pPr>
      <w:r w:rsidRPr="003674E2">
        <w:lastRenderedPageBreak/>
        <w:t>– забезпечувати косокутне різання, що дає можливість зменшити питомі навантаження на одиницю довжини різальних кромок ножів, і таким чином  в значній мірі додатково підви</w:t>
      </w:r>
      <w:r w:rsidR="00792BD1">
        <w:t>щити стійкість різальних ножів;</w:t>
      </w:r>
    </w:p>
    <w:p w:rsidR="004768B1" w:rsidRPr="003674E2" w:rsidRDefault="004768B1" w:rsidP="009115C8">
      <w:pPr>
        <w:pStyle w:val="ac"/>
        <w:widowControl w:val="0"/>
        <w:spacing w:after="0"/>
        <w:ind w:firstLine="709"/>
        <w:jc w:val="both"/>
        <w:rPr>
          <w:lang w:val="ru-RU"/>
        </w:rPr>
      </w:pPr>
      <w:r w:rsidRPr="003674E2">
        <w:t>– реалізовувати схеми різання з попереднім пластичним деформування оброблюваної поверхні</w:t>
      </w:r>
      <w:r w:rsidRPr="003674E2">
        <w:rPr>
          <w:lang w:val="ru-RU"/>
        </w:rPr>
        <w:t>;</w:t>
      </w:r>
    </w:p>
    <w:p w:rsidR="004768B1" w:rsidRPr="003674E2" w:rsidRDefault="004768B1" w:rsidP="009115C8">
      <w:pPr>
        <w:widowControl w:val="0"/>
        <w:tabs>
          <w:tab w:val="num" w:pos="1134"/>
        </w:tab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застосовувати фрези для обробки плоских поверхонь на верстатах фрезерної та шліфувальної груп.</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Головним напрямком розвитку механічної обробки є концентрація технологічних переходів, яка дозволяє багатократно знизити трудомісткість виготовлення деталей, збільшити продуктивність, зменшити собівартість обробки. З найменшими затратами концентрація технологічних переходів здійснюється при використанні комбінованого різального інструменту, перевагами використання якого є:</w:t>
      </w:r>
    </w:p>
    <w:p w:rsidR="004768B1" w:rsidRPr="003674E2" w:rsidRDefault="004768B1" w:rsidP="009115C8">
      <w:pPr>
        <w:widowControl w:val="0"/>
        <w:numPr>
          <w:ilvl w:val="3"/>
          <w:numId w:val="8"/>
        </w:numPr>
        <w:tabs>
          <w:tab w:val="clear" w:pos="288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зменшення кількості технологічних переходів для обробки деталі;</w:t>
      </w:r>
    </w:p>
    <w:p w:rsidR="004768B1" w:rsidRPr="003674E2" w:rsidRDefault="004768B1" w:rsidP="009115C8">
      <w:pPr>
        <w:widowControl w:val="0"/>
        <w:numPr>
          <w:ilvl w:val="3"/>
          <w:numId w:val="8"/>
        </w:numPr>
        <w:tabs>
          <w:tab w:val="clear" w:pos="288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можливість підвищення точності обробки за рахунок зниження похибки базування, у зв’язку зі зменшенням кількості перевстановлень;</w:t>
      </w:r>
    </w:p>
    <w:p w:rsidR="004768B1" w:rsidRPr="003674E2" w:rsidRDefault="004768B1" w:rsidP="009115C8">
      <w:pPr>
        <w:widowControl w:val="0"/>
        <w:numPr>
          <w:ilvl w:val="3"/>
          <w:numId w:val="8"/>
        </w:numPr>
        <w:tabs>
          <w:tab w:val="clear" w:pos="288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зниження енергетичних затрат;</w:t>
      </w:r>
    </w:p>
    <w:p w:rsidR="004768B1" w:rsidRPr="003674E2" w:rsidRDefault="004768B1" w:rsidP="009115C8">
      <w:pPr>
        <w:widowControl w:val="0"/>
        <w:numPr>
          <w:ilvl w:val="3"/>
          <w:numId w:val="8"/>
        </w:numPr>
        <w:tabs>
          <w:tab w:val="clear" w:pos="288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скорочення парку верстатів;</w:t>
      </w:r>
    </w:p>
    <w:p w:rsidR="004768B1" w:rsidRPr="003674E2" w:rsidRDefault="004768B1" w:rsidP="009115C8">
      <w:pPr>
        <w:widowControl w:val="0"/>
        <w:numPr>
          <w:ilvl w:val="3"/>
          <w:numId w:val="8"/>
        </w:numPr>
        <w:tabs>
          <w:tab w:val="clear" w:pos="288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зменшення кількості необхідного інструменту.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Дослідження та вирішення розглянутих питань, які направлені на підвищення продуктивності і якості обробки плоских поверхонь деталей, є актуальною задачею і має велике значення на сучасному етапі розвитку інструментального виробництва та машинобудування в цілому.</w:t>
      </w:r>
    </w:p>
    <w:p w:rsidR="004768B1" w:rsidRPr="003402C0" w:rsidRDefault="004768B1" w:rsidP="009115C8">
      <w:pPr>
        <w:widowControl w:val="0"/>
        <w:spacing w:after="0" w:line="240" w:lineRule="auto"/>
        <w:ind w:firstLine="709"/>
        <w:jc w:val="both"/>
        <w:rPr>
          <w:rFonts w:ascii="Times New Roman" w:hAnsi="Times New Roman" w:cs="Times New Roman"/>
          <w:sz w:val="20"/>
          <w:szCs w:val="20"/>
        </w:rPr>
      </w:pPr>
    </w:p>
    <w:p w:rsidR="004768B1" w:rsidRPr="00426436" w:rsidRDefault="004768B1" w:rsidP="009115C8">
      <w:pPr>
        <w:widowControl w:val="0"/>
        <w:spacing w:after="0" w:line="240" w:lineRule="auto"/>
        <w:ind w:firstLine="709"/>
        <w:jc w:val="both"/>
        <w:rPr>
          <w:rFonts w:ascii="Times New Roman" w:hAnsi="Times New Roman" w:cs="Times New Roman"/>
          <w:b/>
          <w:sz w:val="24"/>
          <w:szCs w:val="24"/>
        </w:rPr>
      </w:pPr>
      <w:r w:rsidRPr="00426436">
        <w:rPr>
          <w:rFonts w:ascii="Times New Roman" w:hAnsi="Times New Roman" w:cs="Times New Roman"/>
          <w:b/>
          <w:sz w:val="24"/>
          <w:szCs w:val="24"/>
        </w:rPr>
        <w:t>Література:</w:t>
      </w:r>
    </w:p>
    <w:p w:rsidR="004768B1" w:rsidRPr="003674E2" w:rsidRDefault="004768B1" w:rsidP="009115C8">
      <w:pPr>
        <w:widowControl w:val="0"/>
        <w:numPr>
          <w:ilvl w:val="0"/>
          <w:numId w:val="9"/>
        </w:numPr>
        <w:tabs>
          <w:tab w:val="clear" w:pos="3467"/>
          <w:tab w:val="num" w:pos="36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Виговський Г.М. Підвищення працездатності торцевих фрез для чистової обробки плоских поверхонь: Дис. канд. техн. наук; – захищена 07.11.2000. – К., 2000. – 161 с.: іл. - Бібліогр.: с. 153-161.</w:t>
      </w:r>
    </w:p>
    <w:p w:rsidR="004768B1" w:rsidRPr="003674E2" w:rsidRDefault="004768B1" w:rsidP="009115C8">
      <w:pPr>
        <w:widowControl w:val="0"/>
        <w:numPr>
          <w:ilvl w:val="0"/>
          <w:numId w:val="9"/>
        </w:numPr>
        <w:tabs>
          <w:tab w:val="clear" w:pos="3467"/>
          <w:tab w:val="num" w:pos="36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Громовий О.А. Розробка чистових косокутних торцевих фрез з комбінованими схемами різання. // Національний технічний університет України “Київський політехнічний інститут”, Київ, 2002 (Автореферат дис.).</w:t>
      </w:r>
    </w:p>
    <w:p w:rsidR="004768B1" w:rsidRPr="003674E2" w:rsidRDefault="004768B1" w:rsidP="009115C8">
      <w:pPr>
        <w:widowControl w:val="0"/>
        <w:numPr>
          <w:ilvl w:val="0"/>
          <w:numId w:val="9"/>
        </w:numPr>
        <w:tabs>
          <w:tab w:val="clear" w:pos="3467"/>
          <w:tab w:val="num" w:pos="36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Бушля В.М. Підвищення продуктивності чорнової обробки плоских поверхонь чавунних деталей торцевими фрезами з надтвердих матеріалів : автореф. дис. канд. техн. наук / В. М. Бушля; Нац. техн. ун-т України "Київ. політехн. ін-т". - К., 2007. – 20 c. </w:t>
      </w:r>
    </w:p>
    <w:p w:rsidR="004768B1" w:rsidRPr="003674E2" w:rsidRDefault="004768B1" w:rsidP="009115C8">
      <w:pPr>
        <w:widowControl w:val="0"/>
        <w:numPr>
          <w:ilvl w:val="0"/>
          <w:numId w:val="9"/>
        </w:numPr>
        <w:tabs>
          <w:tab w:val="clear" w:pos="3467"/>
          <w:tab w:val="num" w:pos="36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Мельничук П.П. Наукові основи чистового торцевого фрезерування плоских поверхонь: Автореф. дис... д-ра техн. наук: 05.03.01 / П.П. Мельничук ; Нац. техн. ун-т України "Київ. політехн. ін-т", Житомир інженер.- технол. ін-т. — К., 2002. — 36 с.</w:t>
      </w:r>
    </w:p>
    <w:p w:rsidR="004768B1" w:rsidRPr="003674E2" w:rsidRDefault="004768B1" w:rsidP="009115C8">
      <w:pPr>
        <w:widowControl w:val="0"/>
        <w:numPr>
          <w:ilvl w:val="0"/>
          <w:numId w:val="9"/>
        </w:numPr>
        <w:tabs>
          <w:tab w:val="clear" w:pos="3467"/>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Виговський Г.М., Громовий О.А., Лоєв В.Ю., Мельничук П.П. Деклараційний патент на винахід "Спосіб плоского фрезерування торцевими фрезами" № 40156 А Україна, В23С3/00, – № 2000074236; Заявлено 17.07.2000; Опубл. 16.07.2001, бюл. №6.</w:t>
      </w:r>
    </w:p>
    <w:p w:rsidR="004768B1" w:rsidRPr="003674E2" w:rsidRDefault="004768B1" w:rsidP="009115C8">
      <w:pPr>
        <w:widowControl w:val="0"/>
        <w:numPr>
          <w:ilvl w:val="0"/>
          <w:numId w:val="9"/>
        </w:numPr>
        <w:tabs>
          <w:tab w:val="clear" w:pos="3467"/>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Виговський Г.М., Громовий О.А., Білявський М.Л. Деклараційний патент на винахід "Спосіб плоского фрезерування деталей з незагартованих сталей торцевими фрезами, оснащеними елементами з надтвердих матеріалів" № 87360 С2 Україна, В23С3/00, – № а200710531; Заявлено 24.09.2007; Опубл. 10.07.2009, бюл. №13.</w:t>
      </w:r>
    </w:p>
    <w:p w:rsidR="004768B1" w:rsidRPr="00426436" w:rsidRDefault="004768B1" w:rsidP="009115C8">
      <w:pPr>
        <w:widowControl w:val="0"/>
        <w:numPr>
          <w:ilvl w:val="0"/>
          <w:numId w:val="9"/>
        </w:numPr>
        <w:tabs>
          <w:tab w:val="clear" w:pos="3467"/>
        </w:tabs>
        <w:spacing w:after="0" w:line="240" w:lineRule="auto"/>
        <w:ind w:left="0" w:firstLine="709"/>
        <w:jc w:val="both"/>
        <w:rPr>
          <w:rFonts w:ascii="Times New Roman" w:hAnsi="Times New Roman" w:cs="Times New Roman"/>
          <w:sz w:val="24"/>
          <w:szCs w:val="24"/>
        </w:rPr>
      </w:pPr>
      <w:r w:rsidRPr="00426436">
        <w:rPr>
          <w:rFonts w:ascii="Times New Roman" w:hAnsi="Times New Roman" w:cs="Times New Roman"/>
          <w:sz w:val="24"/>
          <w:szCs w:val="24"/>
        </w:rPr>
        <w:t>Виговський Г.М., Громовий О.А. Деклараційний патент на винахід "Cпосіб точіння деталей з незагартованих сталей різцями, оснащеними елементами з надтвердих матеріалів" № 95367 С2 Україна, В23</w:t>
      </w:r>
      <w:r w:rsidRPr="00426436">
        <w:rPr>
          <w:rFonts w:ascii="Times New Roman" w:hAnsi="Times New Roman" w:cs="Times New Roman"/>
          <w:sz w:val="24"/>
          <w:szCs w:val="24"/>
          <w:lang w:val="ru-RU"/>
        </w:rPr>
        <w:t>В1</w:t>
      </w:r>
      <w:r w:rsidRPr="00426436">
        <w:rPr>
          <w:rFonts w:ascii="Times New Roman" w:hAnsi="Times New Roman" w:cs="Times New Roman"/>
          <w:sz w:val="24"/>
          <w:szCs w:val="24"/>
        </w:rPr>
        <w:t xml:space="preserve">/00, – № </w:t>
      </w:r>
      <w:r w:rsidRPr="00426436">
        <w:rPr>
          <w:rFonts w:ascii="Times New Roman" w:hAnsi="Times New Roman" w:cs="Times New Roman"/>
          <w:sz w:val="24"/>
          <w:szCs w:val="24"/>
          <w:lang w:val="ru-RU"/>
        </w:rPr>
        <w:t>а</w:t>
      </w:r>
      <w:r w:rsidRPr="00426436">
        <w:rPr>
          <w:rFonts w:ascii="Times New Roman" w:hAnsi="Times New Roman" w:cs="Times New Roman"/>
          <w:sz w:val="24"/>
          <w:szCs w:val="24"/>
        </w:rPr>
        <w:t>20</w:t>
      </w:r>
      <w:r w:rsidRPr="00426436">
        <w:rPr>
          <w:rFonts w:ascii="Times New Roman" w:hAnsi="Times New Roman" w:cs="Times New Roman"/>
          <w:sz w:val="24"/>
          <w:szCs w:val="24"/>
          <w:lang w:val="ru-RU"/>
        </w:rPr>
        <w:t>1</w:t>
      </w:r>
      <w:r w:rsidRPr="00426436">
        <w:rPr>
          <w:rFonts w:ascii="Times New Roman" w:hAnsi="Times New Roman" w:cs="Times New Roman"/>
          <w:sz w:val="24"/>
          <w:szCs w:val="24"/>
        </w:rPr>
        <w:t>00</w:t>
      </w:r>
      <w:r w:rsidRPr="00426436">
        <w:rPr>
          <w:rFonts w:ascii="Times New Roman" w:hAnsi="Times New Roman" w:cs="Times New Roman"/>
          <w:sz w:val="24"/>
          <w:szCs w:val="24"/>
          <w:lang w:val="ru-RU"/>
        </w:rPr>
        <w:t>0059</w:t>
      </w:r>
      <w:r w:rsidRPr="00426436">
        <w:rPr>
          <w:rFonts w:ascii="Times New Roman" w:hAnsi="Times New Roman" w:cs="Times New Roman"/>
          <w:sz w:val="24"/>
          <w:szCs w:val="24"/>
        </w:rPr>
        <w:t>; Заявлено 1</w:t>
      </w:r>
      <w:r w:rsidRPr="00426436">
        <w:rPr>
          <w:rFonts w:ascii="Times New Roman" w:hAnsi="Times New Roman" w:cs="Times New Roman"/>
          <w:sz w:val="24"/>
          <w:szCs w:val="24"/>
          <w:lang w:val="ru-RU"/>
        </w:rPr>
        <w:t>1</w:t>
      </w:r>
      <w:r w:rsidRPr="00426436">
        <w:rPr>
          <w:rFonts w:ascii="Times New Roman" w:hAnsi="Times New Roman" w:cs="Times New Roman"/>
          <w:sz w:val="24"/>
          <w:szCs w:val="24"/>
        </w:rPr>
        <w:t>.0</w:t>
      </w:r>
      <w:r w:rsidRPr="00426436">
        <w:rPr>
          <w:rFonts w:ascii="Times New Roman" w:hAnsi="Times New Roman" w:cs="Times New Roman"/>
          <w:sz w:val="24"/>
          <w:szCs w:val="24"/>
          <w:lang w:val="ru-RU"/>
        </w:rPr>
        <w:t>1</w:t>
      </w:r>
      <w:r w:rsidRPr="00426436">
        <w:rPr>
          <w:rFonts w:ascii="Times New Roman" w:hAnsi="Times New Roman" w:cs="Times New Roman"/>
          <w:sz w:val="24"/>
          <w:szCs w:val="24"/>
        </w:rPr>
        <w:t>.20</w:t>
      </w:r>
      <w:r w:rsidRPr="00426436">
        <w:rPr>
          <w:rFonts w:ascii="Times New Roman" w:hAnsi="Times New Roman" w:cs="Times New Roman"/>
          <w:sz w:val="24"/>
          <w:szCs w:val="24"/>
          <w:lang w:val="ru-RU"/>
        </w:rPr>
        <w:t>1</w:t>
      </w:r>
      <w:r w:rsidRPr="00426436">
        <w:rPr>
          <w:rFonts w:ascii="Times New Roman" w:hAnsi="Times New Roman" w:cs="Times New Roman"/>
          <w:sz w:val="24"/>
          <w:szCs w:val="24"/>
        </w:rPr>
        <w:t xml:space="preserve">0; Опубл. </w:t>
      </w:r>
      <w:r w:rsidRPr="00426436">
        <w:rPr>
          <w:rFonts w:ascii="Times New Roman" w:hAnsi="Times New Roman" w:cs="Times New Roman"/>
          <w:sz w:val="24"/>
          <w:szCs w:val="24"/>
          <w:lang w:val="ru-RU"/>
        </w:rPr>
        <w:t>25</w:t>
      </w:r>
      <w:r w:rsidRPr="00426436">
        <w:rPr>
          <w:rFonts w:ascii="Times New Roman" w:hAnsi="Times New Roman" w:cs="Times New Roman"/>
          <w:sz w:val="24"/>
          <w:szCs w:val="24"/>
        </w:rPr>
        <w:t>.07.20</w:t>
      </w:r>
      <w:r w:rsidRPr="00426436">
        <w:rPr>
          <w:rFonts w:ascii="Times New Roman" w:hAnsi="Times New Roman" w:cs="Times New Roman"/>
          <w:sz w:val="24"/>
          <w:szCs w:val="24"/>
          <w:lang w:val="ru-RU"/>
        </w:rPr>
        <w:t>1</w:t>
      </w:r>
      <w:r w:rsidRPr="00426436">
        <w:rPr>
          <w:rFonts w:ascii="Times New Roman" w:hAnsi="Times New Roman" w:cs="Times New Roman"/>
          <w:sz w:val="24"/>
          <w:szCs w:val="24"/>
        </w:rPr>
        <w:t>1, бюл. №1</w:t>
      </w:r>
      <w:r w:rsidRPr="00426436">
        <w:rPr>
          <w:rFonts w:ascii="Times New Roman" w:hAnsi="Times New Roman" w:cs="Times New Roman"/>
          <w:sz w:val="24"/>
          <w:szCs w:val="24"/>
          <w:lang w:val="ru-RU"/>
        </w:rPr>
        <w:t>4</w:t>
      </w:r>
      <w:r w:rsidRPr="00426436">
        <w:rPr>
          <w:rFonts w:ascii="Times New Roman" w:hAnsi="Times New Roman" w:cs="Times New Roman"/>
          <w:sz w:val="24"/>
          <w:szCs w:val="24"/>
        </w:rPr>
        <w:t>.</w:t>
      </w:r>
      <w:r w:rsidRPr="00426436">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sz w:val="24"/>
          <w:szCs w:val="24"/>
          <w:lang w:val="ru-RU"/>
        </w:rPr>
      </w:pPr>
      <w:r w:rsidRPr="003674E2">
        <w:rPr>
          <w:rFonts w:ascii="Times New Roman" w:hAnsi="Times New Roman" w:cs="Times New Roman"/>
          <w:b/>
          <w:sz w:val="24"/>
          <w:szCs w:val="24"/>
        </w:rPr>
        <w:lastRenderedPageBreak/>
        <w:t>УДК</w:t>
      </w:r>
      <w:r w:rsidRPr="003674E2">
        <w:rPr>
          <w:rFonts w:ascii="Times New Roman" w:hAnsi="Times New Roman" w:cs="Times New Roman"/>
          <w:b/>
          <w:sz w:val="24"/>
          <w:szCs w:val="24"/>
          <w:lang w:val="ru-RU"/>
        </w:rPr>
        <w:t xml:space="preserve"> 621.91.01</w:t>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Ю.Я. Вовк, канд. техн. наук, до</w:t>
      </w:r>
      <w:r w:rsidR="00426436">
        <w:rPr>
          <w:rFonts w:ascii="Times New Roman" w:hAnsi="Times New Roman" w:cs="Times New Roman"/>
          <w:b/>
          <w:sz w:val="24"/>
          <w:szCs w:val="24"/>
        </w:rPr>
        <w:t>ц., І.П. Вовк, канд. екон. наук</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Тернопільський національний технічний університет імені Івана Пулюя, Україна</w:t>
      </w:r>
    </w:p>
    <w:p w:rsidR="004768B1" w:rsidRPr="003402C0"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ПРОЕКТУВАННЯ СУЧАСНИХ САМОУСТАНОВЛЮВАЛЬНИХ ІНСТРУМЕНТІВ ДЛЯ ОБРОБКИ ОТВОРІВ З ВИКОРИСТАННЯМ МЕТОДІВ ПІДТРИМКИ ПРИЙНЯТТЯ РІШЕНЬ</w:t>
      </w:r>
    </w:p>
    <w:p w:rsidR="004768B1" w:rsidRPr="003402C0" w:rsidRDefault="004768B1" w:rsidP="009115C8">
      <w:pPr>
        <w:widowControl w:val="0"/>
        <w:spacing w:after="0" w:line="240" w:lineRule="auto"/>
        <w:ind w:firstLine="709"/>
        <w:jc w:val="both"/>
        <w:rPr>
          <w:rFonts w:ascii="Times New Roman" w:hAnsi="Times New Roman" w:cs="Times New Roman"/>
          <w:sz w:val="20"/>
          <w:szCs w:val="20"/>
        </w:rPr>
      </w:pPr>
    </w:p>
    <w:p w:rsidR="004768B1" w:rsidRPr="00426436" w:rsidRDefault="004768B1" w:rsidP="009115C8">
      <w:pPr>
        <w:widowControl w:val="0"/>
        <w:spacing w:after="0" w:line="240" w:lineRule="auto"/>
        <w:jc w:val="both"/>
        <w:rPr>
          <w:rFonts w:ascii="Times New Roman" w:hAnsi="Times New Roman" w:cs="Times New Roman"/>
          <w:b/>
          <w:sz w:val="24"/>
          <w:szCs w:val="24"/>
          <w:lang w:val="en-US"/>
        </w:rPr>
      </w:pPr>
      <w:r w:rsidRPr="00426436">
        <w:rPr>
          <w:rFonts w:ascii="Times New Roman" w:hAnsi="Times New Roman" w:cs="Times New Roman"/>
          <w:b/>
          <w:sz w:val="24"/>
          <w:szCs w:val="24"/>
          <w:lang w:val="en-US"/>
        </w:rPr>
        <w:t>Y</w:t>
      </w:r>
      <w:r w:rsidR="00426436">
        <w:rPr>
          <w:rFonts w:ascii="Times New Roman" w:hAnsi="Times New Roman" w:cs="Times New Roman"/>
          <w:b/>
          <w:sz w:val="24"/>
          <w:szCs w:val="24"/>
        </w:rPr>
        <w:t>.</w:t>
      </w:r>
      <w:r w:rsidRPr="00426436">
        <w:rPr>
          <w:rFonts w:ascii="Times New Roman" w:hAnsi="Times New Roman" w:cs="Times New Roman"/>
          <w:b/>
          <w:sz w:val="24"/>
          <w:szCs w:val="24"/>
          <w:lang w:val="en-US"/>
        </w:rPr>
        <w:t xml:space="preserve"> Vovk, Ph.D., Assoc. Prof.</w:t>
      </w:r>
      <w:r w:rsidRPr="00426436">
        <w:rPr>
          <w:rFonts w:ascii="Times New Roman" w:hAnsi="Times New Roman" w:cs="Times New Roman"/>
          <w:b/>
          <w:sz w:val="24"/>
          <w:szCs w:val="24"/>
        </w:rPr>
        <w:t xml:space="preserve">, </w:t>
      </w:r>
      <w:r w:rsidRPr="00426436">
        <w:rPr>
          <w:rFonts w:ascii="Times New Roman" w:hAnsi="Times New Roman" w:cs="Times New Roman"/>
          <w:b/>
          <w:sz w:val="24"/>
          <w:szCs w:val="24"/>
          <w:lang w:val="en-US"/>
        </w:rPr>
        <w:t>I</w:t>
      </w:r>
      <w:r w:rsidR="00426436">
        <w:rPr>
          <w:rFonts w:ascii="Times New Roman" w:hAnsi="Times New Roman" w:cs="Times New Roman"/>
          <w:b/>
          <w:sz w:val="24"/>
          <w:szCs w:val="24"/>
        </w:rPr>
        <w:t>.</w:t>
      </w:r>
      <w:r w:rsidRPr="00426436">
        <w:rPr>
          <w:rFonts w:ascii="Times New Roman" w:hAnsi="Times New Roman" w:cs="Times New Roman"/>
          <w:b/>
          <w:sz w:val="24"/>
          <w:szCs w:val="24"/>
          <w:lang w:val="en-US"/>
        </w:rPr>
        <w:t xml:space="preserve"> Vovk, Ph.D., Assist. Prof.</w:t>
      </w:r>
    </w:p>
    <w:p w:rsidR="004768B1" w:rsidRPr="003674E2" w:rsidRDefault="004768B1"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DESIGN</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OF MODERN SELF-ESTABLISHED TOOLS FOR PROCESSING HOLES USING METHODS DECISION SUPPORT</w:t>
      </w:r>
    </w:p>
    <w:p w:rsidR="004768B1" w:rsidRPr="003402C0"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Значний внесок в проектування сучасних металорізальних інструментів зробили такі науковці як: Луців І.В., Нагорняк С.Г., Гевко Б.М., Грицай І.Є., Дзюра В.О., Шарик В.М. [1-8]. Існує цілий ряд перспективних самоустановлювальних інструментів розроблених науковцями ТНТУ.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 машинобудівних підприємствах застосовують різноманітні конструкції самоустановлювальних інструментів для обробки отворів, які можна розділити на три групи:</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w:t>
      </w:r>
      <w:r w:rsidRPr="003674E2">
        <w:rPr>
          <w:rFonts w:ascii="Times New Roman" w:hAnsi="Times New Roman" w:cs="Times New Roman"/>
          <w:sz w:val="24"/>
          <w:szCs w:val="24"/>
        </w:rPr>
        <w:tab/>
        <w:t>плаваючі дволезові блоки, які переміщуються в одній діаметральній площині в пазах жорстко закріплених оправок;</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2)</w:t>
      </w:r>
      <w:r w:rsidRPr="003674E2">
        <w:rPr>
          <w:rFonts w:ascii="Times New Roman" w:hAnsi="Times New Roman" w:cs="Times New Roman"/>
          <w:sz w:val="24"/>
          <w:szCs w:val="24"/>
        </w:rPr>
        <w:tab/>
        <w:t>коливальні оправки та інструменти, які здатні повертатися відносно точки повороту на певний кут;</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3)</w:t>
      </w:r>
      <w:r w:rsidRPr="003674E2">
        <w:rPr>
          <w:rFonts w:ascii="Times New Roman" w:hAnsi="Times New Roman" w:cs="Times New Roman"/>
          <w:sz w:val="24"/>
          <w:szCs w:val="24"/>
        </w:rPr>
        <w:tab/>
        <w:t>плаваючі самоустановлювальні розвертки, оправки та патрони з інструментом, які можуть переміщуватися в двох взаємно перпендикулярних площинках та компенсувати неспівпадіння осей інструменту та оброблюваної поверхні.</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 результатами морфологічного аналізу, проведеного в роботі [4], можна стверджувати, що кількість можливих варіантів конструкцій сягає 3024 можливих комбінацій компонувальних схем нових самоустановлювальних інструментів для обробки отворів з неперпендикулярним торцем. Основними перевагами методу є його багатоваріантність, до недоліків можна віднести наявність поряд з реальними комбінаціями нереальних альтернатив.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Проте обрати найбільш доцільні та раціональні варіанти, визначити необхідність впровадження у виробництво нових конструкцій, можливо лише із застосуванням сучасних методів підтримки прийняття рішень.</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Один з найпоширеніших на сьогоднішній день метод підтримки прийняття рішень – метод аналізу ієрархій та мереж, розроблений Сааті, реалізований, зокрема, у СППР SuperDecisions. Ця комп’ютерна система прийшла на зміну відомому у недалекому минулому програмному продуктові ExpertChoice. Система призначена для розрахунку відносної ефективності (вагомості) альтернатив на основі їхньої багатокритеріальної оцінки. Граф ієрархії критеріїв у загальному випадку включає чотири підграфи: переваги (B – benefits), можливості (O – opportunities), витрати (C – costs) та ризики (R – risks) [1-3].</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Відомий американський фахівець з системного аналізу Т. Сааті запропонував шкалу відносної важливості або переваги одного об'єкта перед іншим. Причому оцінка виконується експертом або ОПР. Тому шкалу називають психометричною. Шкала дозволяє порівнювати чинники з різною кваліметричною основою. Шкала Сааті дозволяє отримати раціональні співвідношення між чинниками різної природи [1-3].</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Вибір дискретної шкали "1–9" для оцінки порівняльної міри важливості (значущості або рівня переваг), одержуваної в результаті висловів думок експертом, </w:t>
      </w:r>
      <w:r w:rsidRPr="003674E2">
        <w:rPr>
          <w:rFonts w:ascii="Times New Roman" w:hAnsi="Times New Roman" w:cs="Times New Roman"/>
          <w:sz w:val="24"/>
          <w:szCs w:val="24"/>
        </w:rPr>
        <w:lastRenderedPageBreak/>
        <w:t>ґрунтується на таких передумовах. 1. Якісні відмінності значущі на практиці і володіють елементом точності, коли величина параметрів порівнюваних об'єктів одного порядку або об'єкти близькі за властивістю, за якою вони порівнюються. 2. Психометричні властивості людини дозволяють достатньо добре проводити якісні розмежування мір властивостей об'єктів за такими рівнями: немає відмінності, слаба відмінність, сильна відмінність, дуже сильна відмінність, абсолютна відмінність. Так були отримані дев'ять рівнів ступенів відмінності, які можуть бути добре узгоджені. 3. У психології існує поняття психологічної межі здатності людини одночасно розрізняти певну кількість предметів за якою-небудь властивістю. Ця межа рівна 7 ± 2, тому для створення шкали, на якій ці об'єкти будуть помітні, знадобилося 9 точок.</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Можна припустити, що шкалу Сааті можна використовувати для визначення важливості та пріоритетності використання тих чи інших варіантів конструкцій самоустановлювальних інструментів у виробничому процесі. Проте складним для більшості випадків є опрацювання результатів експертного оцінювання. Для цього існує значна кількість програмних засобів, які значно пришвидшують і унаочнюють результати. Серед останніх світових розробок СППР слід згадати: ExpertChoice, SuperDecisions, DecisionLens, D-Sight, Promethee, ОЦЕНКА И ВЫБОР, СОЛОН та їхні модифікації.</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426436" w:rsidRDefault="004768B1" w:rsidP="009115C8">
      <w:pPr>
        <w:widowControl w:val="0"/>
        <w:spacing w:after="0" w:line="240" w:lineRule="auto"/>
        <w:ind w:firstLine="709"/>
        <w:jc w:val="both"/>
        <w:rPr>
          <w:rFonts w:ascii="Times New Roman" w:hAnsi="Times New Roman" w:cs="Times New Roman"/>
          <w:b/>
          <w:sz w:val="24"/>
          <w:szCs w:val="24"/>
        </w:rPr>
      </w:pPr>
      <w:r w:rsidRPr="00426436">
        <w:rPr>
          <w:rFonts w:ascii="Times New Roman" w:hAnsi="Times New Roman" w:cs="Times New Roman"/>
          <w:b/>
          <w:sz w:val="24"/>
          <w:szCs w:val="24"/>
        </w:rPr>
        <w:t>Література: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 Вовк І.П. Креативний менеджмент. Курс лекцій / Укладачі: І. П. Вовк, Ю. Я. Вовк // Тернопіль: ФОП Паляниця В.А., 2015. – 120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2. Вовк І.П. Особливості впровадження заходів ресурсозбереження та методика визначення їх ефективності на машинобудівних підприємствах в контексті ресурсономіки / І.П. Вовк // Вісник Сумського державного університету. Серія Економіка. – 2012. – № 4.- С. 107-117.</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3. Вовк Ю. Дослідження можливості застосування психометричної шкали Сааті в системах управління ресурсозбереженням / Юрій Вовк, Ірина Вовк, Н</w:t>
      </w:r>
      <w:r w:rsidR="003402C0">
        <w:rPr>
          <w:rFonts w:ascii="Times New Roman" w:hAnsi="Times New Roman" w:cs="Times New Roman"/>
          <w:sz w:val="24"/>
          <w:szCs w:val="24"/>
        </w:rPr>
        <w:t xml:space="preserve">азарій Лучинський // Матеріали </w:t>
      </w:r>
      <w:r w:rsidRPr="003674E2">
        <w:rPr>
          <w:rFonts w:ascii="Times New Roman" w:hAnsi="Times New Roman" w:cs="Times New Roman"/>
          <w:sz w:val="24"/>
          <w:szCs w:val="24"/>
        </w:rPr>
        <w:t>Всеукраїнської науково-практичної конференції „Інноваційні засади управління підприємствами в умовах сталого розвитку“, 25 березня 2016 року. – Т., 2016 – С. 22.</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4.</w:t>
      </w:r>
      <w:r w:rsidRPr="003674E2">
        <w:rPr>
          <w:rFonts w:ascii="Times New Roman" w:hAnsi="Times New Roman" w:cs="Times New Roman"/>
          <w:sz w:val="24"/>
          <w:szCs w:val="24"/>
          <w:lang w:val="ru-RU"/>
        </w:rPr>
        <w:t> </w:t>
      </w:r>
      <w:r w:rsidRPr="003674E2">
        <w:rPr>
          <w:rFonts w:ascii="Times New Roman" w:hAnsi="Times New Roman" w:cs="Times New Roman"/>
          <w:sz w:val="24"/>
          <w:szCs w:val="24"/>
        </w:rPr>
        <w:t>Вовк Ю.Я. Самовстановлювальні інструментальні блоки з пружними зв'язками для обробки отворів / Ю.Я. Вовк. – Тернопіль, 2007</w:t>
      </w:r>
      <w:r w:rsidRPr="003674E2">
        <w:rPr>
          <w:rFonts w:ascii="Times New Roman" w:hAnsi="Times New Roman" w:cs="Times New Roman"/>
          <w:sz w:val="24"/>
          <w:szCs w:val="24"/>
          <w:lang w:val="ru-RU"/>
        </w:rPr>
        <w:t>. – 195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5. Грицай І.Є. Ймовірнісний метод оцінювання впливу подачі на шорсткість поверхні, отриманої в процесі різання пластичних сплавів / І.Є. Грицай, П.Д. Кривий, В.О. Дзюра, В.А. Яцюк // Матеріали ІІІ Всеукраїнської науково-технічної конференції «прогресивні технології в машинобудуванні», (м. Львів, 2-6 лютого 2015 року) Львів, Львівська політехніка. 2015. – C. 35-37.</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 xml:space="preserve">6. Луців І. Система керування багаторізцевою головкою для тонкого точіння з пружними напрямними / І. Луців, В. Шарик // Збірник тез доповідей </w:t>
      </w:r>
      <w:r w:rsidR="003402C0">
        <w:rPr>
          <w:rFonts w:ascii="Times New Roman" w:hAnsi="Times New Roman" w:cs="Times New Roman"/>
          <w:sz w:val="24"/>
          <w:szCs w:val="24"/>
          <w:lang w:val="en-US"/>
        </w:rPr>
        <w:t>XVII</w:t>
      </w:r>
      <w:r w:rsidRPr="003674E2">
        <w:rPr>
          <w:rFonts w:ascii="Times New Roman" w:hAnsi="Times New Roman" w:cs="Times New Roman"/>
          <w:sz w:val="24"/>
          <w:szCs w:val="24"/>
          <w:lang w:val="ru-RU"/>
        </w:rPr>
        <w:t xml:space="preserve"> наукової конференції ТНТУ ім. Івана Пулюя, 20-21 листопада 2013 року. – Т.: ТНТУ, 2013. – Том </w:t>
      </w:r>
      <w:r w:rsidR="003402C0">
        <w:rPr>
          <w:rFonts w:ascii="Times New Roman" w:hAnsi="Times New Roman" w:cs="Times New Roman"/>
          <w:sz w:val="24"/>
          <w:szCs w:val="24"/>
          <w:lang w:val="en-US"/>
        </w:rPr>
        <w:t>II</w:t>
      </w:r>
      <w:r w:rsidRPr="003674E2">
        <w:rPr>
          <w:rFonts w:ascii="Times New Roman" w:hAnsi="Times New Roman" w:cs="Times New Roman"/>
          <w:sz w:val="24"/>
          <w:szCs w:val="24"/>
          <w:lang w:val="ru-RU"/>
        </w:rPr>
        <w:t>: Матеріалознавство та машинобудування. –  С. 34.</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7. Луців І. Точність отворів з похибкою перпендикулярності торця при обробці самовстановлювальними інструментальними блоками з пружним зв’язками / І. Луців, Ю. Вовк // Матеріали </w:t>
      </w:r>
      <w:r w:rsidR="003402C0">
        <w:rPr>
          <w:rFonts w:ascii="Times New Roman" w:hAnsi="Times New Roman" w:cs="Times New Roman"/>
          <w:sz w:val="24"/>
          <w:szCs w:val="24"/>
          <w:lang w:val="en-US"/>
        </w:rPr>
        <w:t>XII</w:t>
      </w:r>
      <w:r w:rsidRPr="003674E2">
        <w:rPr>
          <w:rFonts w:ascii="Times New Roman" w:hAnsi="Times New Roman" w:cs="Times New Roman"/>
          <w:sz w:val="24"/>
          <w:szCs w:val="24"/>
        </w:rPr>
        <w:t xml:space="preserve"> наукової конференції ТДТУ ім. Ів. Пулюя, 14-15 травня 2008 року –  Т. : ТДТУ, 2008 –  С. 19.</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8. Патент 22495 UA, МПК B21C 37/15. Пристрій для обробки напівкруглих шліцевих пазів [Текст] / Дзюра Володимир Олексійович, Гевко Іван Богданович, Гевко Богдан Матвійович (Україна) - опубл. 25.04.2007.</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widowControl w:val="0"/>
        <w:autoSpaceDE w:val="0"/>
        <w:autoSpaceDN w:val="0"/>
        <w:adjustRightInd w:val="0"/>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lastRenderedPageBreak/>
        <w:t>УДК 004.94</w:t>
      </w:r>
    </w:p>
    <w:p w:rsidR="004768B1" w:rsidRPr="003674E2" w:rsidRDefault="00426436" w:rsidP="009115C8">
      <w:pPr>
        <w:widowControl w:val="0"/>
        <w:autoSpaceDE w:val="0"/>
        <w:autoSpaceDN w:val="0"/>
        <w:adjustRightInd w:val="0"/>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t>А.В.</w:t>
      </w:r>
      <w:r w:rsidR="00792BD1">
        <w:rPr>
          <w:rFonts w:ascii="Times New Roman" w:hAnsi="Times New Roman" w:cs="Times New Roman"/>
          <w:b/>
          <w:bCs/>
          <w:sz w:val="24"/>
          <w:szCs w:val="24"/>
        </w:rPr>
        <w:t xml:space="preserve"> </w:t>
      </w:r>
      <w:r w:rsidR="004768B1" w:rsidRPr="003674E2">
        <w:rPr>
          <w:rFonts w:ascii="Times New Roman" w:hAnsi="Times New Roman" w:cs="Times New Roman"/>
          <w:b/>
          <w:bCs/>
          <w:sz w:val="24"/>
          <w:szCs w:val="24"/>
        </w:rPr>
        <w:t xml:space="preserve">Гагалюк, </w:t>
      </w:r>
      <w:r>
        <w:rPr>
          <w:rFonts w:ascii="Times New Roman" w:hAnsi="Times New Roman" w:cs="Times New Roman"/>
          <w:b/>
          <w:sz w:val="24"/>
          <w:szCs w:val="24"/>
        </w:rPr>
        <w:t>канд. техн. наук</w:t>
      </w:r>
    </w:p>
    <w:p w:rsidR="004768B1" w:rsidRPr="003674E2" w:rsidRDefault="004768B1" w:rsidP="009115C8">
      <w:pPr>
        <w:widowControl w:val="0"/>
        <w:autoSpaceDE w:val="0"/>
        <w:autoSpaceDN w:val="0"/>
        <w:adjustRightInd w:val="0"/>
        <w:spacing w:after="0" w:line="240" w:lineRule="auto"/>
        <w:jc w:val="both"/>
        <w:rPr>
          <w:rFonts w:ascii="Times New Roman" w:hAnsi="Times New Roman" w:cs="Times New Roman"/>
          <w:bCs/>
          <w:sz w:val="24"/>
          <w:szCs w:val="24"/>
        </w:rPr>
      </w:pPr>
      <w:r w:rsidRPr="003674E2">
        <w:rPr>
          <w:rFonts w:ascii="Times New Roman" w:hAnsi="Times New Roman" w:cs="Times New Roman"/>
          <w:bCs/>
          <w:sz w:val="24"/>
          <w:szCs w:val="24"/>
        </w:rPr>
        <w:t xml:space="preserve">Тернопільський національний технічний університет імені Івана Пулюя </w:t>
      </w:r>
    </w:p>
    <w:p w:rsidR="004768B1" w:rsidRPr="003402C0" w:rsidRDefault="004768B1" w:rsidP="009115C8">
      <w:pPr>
        <w:widowControl w:val="0"/>
        <w:autoSpaceDE w:val="0"/>
        <w:autoSpaceDN w:val="0"/>
        <w:adjustRightInd w:val="0"/>
        <w:spacing w:after="0" w:line="240" w:lineRule="auto"/>
        <w:jc w:val="both"/>
        <w:rPr>
          <w:rFonts w:ascii="Times New Roman" w:hAnsi="Times New Roman" w:cs="Times New Roman"/>
          <w:bCs/>
          <w:sz w:val="20"/>
          <w:szCs w:val="20"/>
        </w:rPr>
      </w:pPr>
    </w:p>
    <w:p w:rsidR="004768B1" w:rsidRPr="003674E2" w:rsidRDefault="004768B1" w:rsidP="009115C8">
      <w:pPr>
        <w:widowControl w:val="0"/>
        <w:autoSpaceDE w:val="0"/>
        <w:autoSpaceDN w:val="0"/>
        <w:adjustRightInd w:val="0"/>
        <w:spacing w:after="0" w:line="240" w:lineRule="auto"/>
        <w:jc w:val="center"/>
        <w:rPr>
          <w:rFonts w:ascii="Times New Roman" w:hAnsi="Times New Roman" w:cs="Times New Roman"/>
          <w:b/>
          <w:bCs/>
          <w:sz w:val="24"/>
          <w:szCs w:val="24"/>
        </w:rPr>
      </w:pPr>
      <w:r w:rsidRPr="003674E2">
        <w:rPr>
          <w:rFonts w:ascii="Times New Roman" w:hAnsi="Times New Roman" w:cs="Times New Roman"/>
          <w:b/>
          <w:bCs/>
          <w:sz w:val="24"/>
          <w:szCs w:val="24"/>
        </w:rPr>
        <w:t>ПЕРСПЕКТИВИ ВПРОВАДЖЕННЯ FUSION 360 В НАВЧАЛЬНИЙ ПРОЦЕС</w:t>
      </w:r>
    </w:p>
    <w:p w:rsidR="004768B1" w:rsidRPr="003402C0" w:rsidRDefault="004768B1" w:rsidP="009115C8">
      <w:pPr>
        <w:widowControl w:val="0"/>
        <w:autoSpaceDE w:val="0"/>
        <w:autoSpaceDN w:val="0"/>
        <w:adjustRightInd w:val="0"/>
        <w:spacing w:after="0" w:line="240" w:lineRule="auto"/>
        <w:ind w:firstLine="709"/>
        <w:jc w:val="both"/>
        <w:rPr>
          <w:rFonts w:ascii="Times New Roman" w:hAnsi="Times New Roman" w:cs="Times New Roman"/>
          <w:bCs/>
          <w:sz w:val="20"/>
          <w:szCs w:val="20"/>
        </w:rPr>
      </w:pPr>
    </w:p>
    <w:p w:rsidR="004768B1" w:rsidRPr="00426436" w:rsidRDefault="00426436" w:rsidP="003402C0">
      <w:pPr>
        <w:widowControl w:val="0"/>
        <w:autoSpaceDE w:val="0"/>
        <w:autoSpaceDN w:val="0"/>
        <w:adjustRightInd w:val="0"/>
        <w:spacing w:after="0" w:line="240" w:lineRule="auto"/>
        <w:jc w:val="both"/>
        <w:rPr>
          <w:rFonts w:ascii="Times New Roman" w:hAnsi="Times New Roman"/>
          <w:b/>
          <w:bCs/>
          <w:sz w:val="24"/>
          <w:szCs w:val="24"/>
        </w:rPr>
      </w:pPr>
      <w:r>
        <w:rPr>
          <w:rFonts w:ascii="Times New Roman" w:hAnsi="Times New Roman"/>
          <w:b/>
          <w:bCs/>
          <w:sz w:val="24"/>
          <w:szCs w:val="24"/>
        </w:rPr>
        <w:t xml:space="preserve">A. </w:t>
      </w:r>
      <w:r w:rsidR="004768B1" w:rsidRPr="00426436">
        <w:rPr>
          <w:rFonts w:ascii="Times New Roman" w:hAnsi="Times New Roman"/>
          <w:b/>
          <w:bCs/>
          <w:sz w:val="24"/>
          <w:szCs w:val="24"/>
        </w:rPr>
        <w:t>Gagaliuk</w:t>
      </w:r>
      <w:r>
        <w:rPr>
          <w:rFonts w:ascii="Times New Roman" w:hAnsi="Times New Roman"/>
          <w:b/>
          <w:bCs/>
          <w:sz w:val="24"/>
          <w:szCs w:val="24"/>
        </w:rPr>
        <w:t>,</w:t>
      </w:r>
      <w:r w:rsidR="004768B1" w:rsidRPr="00426436">
        <w:rPr>
          <w:rFonts w:ascii="Times New Roman" w:hAnsi="Times New Roman"/>
          <w:b/>
          <w:bCs/>
          <w:sz w:val="24"/>
          <w:szCs w:val="24"/>
        </w:rPr>
        <w:t xml:space="preserve"> PhD.</w:t>
      </w:r>
    </w:p>
    <w:p w:rsidR="004768B1" w:rsidRPr="003674E2" w:rsidRDefault="004768B1" w:rsidP="003402C0">
      <w:pPr>
        <w:widowControl w:val="0"/>
        <w:autoSpaceDE w:val="0"/>
        <w:autoSpaceDN w:val="0"/>
        <w:adjustRightInd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 xml:space="preserve">PERSPECTIVES FOR </w:t>
      </w:r>
      <w:r w:rsidR="00426436" w:rsidRPr="003674E2">
        <w:rPr>
          <w:rFonts w:ascii="Times New Roman" w:hAnsi="Times New Roman" w:cs="Times New Roman"/>
          <w:b/>
          <w:sz w:val="24"/>
          <w:szCs w:val="24"/>
        </w:rPr>
        <w:t xml:space="preserve">FUSION 360 </w:t>
      </w:r>
      <w:r w:rsidRPr="003674E2">
        <w:rPr>
          <w:rFonts w:ascii="Times New Roman" w:hAnsi="Times New Roman" w:cs="Times New Roman"/>
          <w:b/>
          <w:sz w:val="24"/>
          <w:szCs w:val="24"/>
        </w:rPr>
        <w:t>IMPLEMENTATION IN EDUCATION PROCESS</w:t>
      </w:r>
    </w:p>
    <w:p w:rsidR="004768B1" w:rsidRPr="003402C0"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 технічних ВНЗ України студентів-механіків навчають різним САПР, таким як Компас-3D, SolidWorks, AutoCAD, Inventor, T-Flex. Здебільшого це відбувається в бакалаврській програмі підготовки. </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Для підготовки кваліфікованого студента, який був конкурентноздатним, хоча б 5 років після закінчення ВНЗ, навчання має проводитись з використанням сучасних САПР, які часто вимагають оновлення комп’ютерного обладнання. Для ВНЗ це постійні витрати. Тому перед кафедрою постала проблема, як в наших умовах, на відносно старих комп’ютерах навчити студента сучасній і перспективній САПР. Ми знайшли вирішення цієї проблеми. Це провадження в навчальний процес нового продукту компанії Autodesk – Fusion 360, який ґру</w:t>
      </w:r>
      <w:r w:rsidR="00426436">
        <w:rPr>
          <w:rFonts w:ascii="Times New Roman" w:hAnsi="Times New Roman" w:cs="Times New Roman"/>
          <w:sz w:val="24"/>
          <w:szCs w:val="24"/>
        </w:rPr>
        <w:t>нтується на хмарних технологіях</w:t>
      </w:r>
      <w:r w:rsidRPr="003674E2">
        <w:rPr>
          <w:rFonts w:ascii="Times New Roman" w:hAnsi="Times New Roman" w:cs="Times New Roman"/>
          <w:sz w:val="24"/>
          <w:szCs w:val="24"/>
        </w:rPr>
        <w:t>. Чому саме Fusion 360?</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Серед розробників САПР компанія Autodesk декілька років підряд надає для навчання безкоштовні ліцензії терміном на 3 роки на всі свої програми без обмеження функціоналу. Для цього потрібно лише зареєструватися на офіційному сайті компанії. Autodesk добре відомий багатьом інженерам, конструкторам, дизайнерам, в першу чергу тим, що у 1982 р. запропонував універса</w:t>
      </w:r>
      <w:r w:rsidR="00426436">
        <w:rPr>
          <w:rFonts w:ascii="Times New Roman" w:hAnsi="Times New Roman" w:cs="Times New Roman"/>
          <w:sz w:val="24"/>
          <w:szCs w:val="24"/>
        </w:rPr>
        <w:t>льний засіб моделювання AutoCAD</w:t>
      </w:r>
      <w:r w:rsidRPr="003674E2">
        <w:rPr>
          <w:rFonts w:ascii="Times New Roman" w:hAnsi="Times New Roman" w:cs="Times New Roman"/>
          <w:sz w:val="24"/>
          <w:szCs w:val="24"/>
        </w:rPr>
        <w:t xml:space="preserve">, який для того часу був революційним. </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shd w:val="clear" w:color="auto" w:fill="FFFFFF"/>
        </w:rPr>
      </w:pPr>
      <w:r w:rsidRPr="003674E2">
        <w:rPr>
          <w:rFonts w:ascii="Times New Roman" w:hAnsi="Times New Roman" w:cs="Times New Roman"/>
          <w:sz w:val="24"/>
          <w:szCs w:val="24"/>
        </w:rPr>
        <w:t xml:space="preserve">В 2013 році компанія Autodesk повторила революцію, якою без перебільшення є Fusion 360. Ринок САПР перенасичений і пропонує великий вибір. Проте, </w:t>
      </w:r>
      <w:r w:rsidRPr="003674E2">
        <w:rPr>
          <w:rFonts w:ascii="Times New Roman" w:hAnsi="Times New Roman" w:cs="Times New Roman"/>
          <w:sz w:val="24"/>
          <w:szCs w:val="24"/>
          <w:shd w:val="clear" w:color="auto" w:fill="FFFFFF"/>
        </w:rPr>
        <w:t xml:space="preserve">Fusion 360 це не САПР в класичному розумінні, а комплексний CAD/CAE/CAM інструмент для промислового дизайну та машинобудівного проектування. В ньому поєднано найкращі напрацювання компанії за всю історію і він потребує значно менших вимог до ПК, ніж Inventor, SolidWorks чи CATIA. 64-х розрядного Windows і 3Гб RAM буде достатньо, оскільки для обчислень може використовуватися віддалений сервер. В Fusion 360 зосереджений весь набір програмних модулів, який дозволяє швидко перейти від ідеї створення об’єкту до прототипу. Він буде корисний як школярам так і науковцям. Слоган програми так і звучить: ВІД ІДЕЇ ДО ПРОТОТИПУ. Це не перебільшення. В </w:t>
      </w:r>
      <w:r w:rsidRPr="003674E2">
        <w:rPr>
          <w:rFonts w:ascii="Times New Roman" w:hAnsi="Times New Roman" w:cs="Times New Roman"/>
          <w:sz w:val="24"/>
          <w:szCs w:val="24"/>
        </w:rPr>
        <w:t xml:space="preserve">Fusion 360 доступні палітри інструментів (рис.1) для 2D і </w:t>
      </w:r>
      <w:r w:rsidRPr="003674E2">
        <w:rPr>
          <w:rFonts w:ascii="Times New Roman" w:hAnsi="Times New Roman" w:cs="Times New Roman"/>
          <w:sz w:val="24"/>
          <w:szCs w:val="24"/>
          <w:shd w:val="clear" w:color="auto" w:fill="FFFFFF"/>
        </w:rPr>
        <w:t xml:space="preserve">3D моделювання (MODEL), моделювання криволінійних поверхонь (PATCH), візуалізації (RENDER), анімації (ANIMATION), симуляції (SIMULATION), створення керуючих програм для верстатів з ЧПК (CAM) та отримання креслень (DRAWING). Інтерфейс інтуїтивний, а команди вміло згруповані за типом виконуваної роботи. Дослідників зацікавлять середовища RENDER, ANIMATION, SIMULATION і CAM. </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shd w:val="clear" w:color="auto" w:fill="FFFFFF"/>
        </w:rPr>
      </w:pPr>
      <w:r w:rsidRPr="003674E2">
        <w:rPr>
          <w:rFonts w:ascii="Times New Roman" w:hAnsi="Times New Roman" w:cs="Times New Roman"/>
          <w:sz w:val="24"/>
          <w:szCs w:val="24"/>
          <w:shd w:val="clear" w:color="auto" w:fill="FFFFFF"/>
        </w:rPr>
        <w:t xml:space="preserve">RENDER надзвичайно потужний інструмент візуалізації. Надає об’єкту надзвичайно реалістичного вигляду не лише вигляду певного матеріалу, а ще й фізичні властивості. Дозволяє задавати освітлення, задній фон тощо. В ANIMATION є можливість проводити автоматичне і ручне рознесення збірок, зробити вашу збірку динамічною. </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shd w:val="clear" w:color="auto" w:fill="FFFFFF"/>
        </w:rPr>
      </w:pPr>
      <w:r w:rsidRPr="003674E2">
        <w:rPr>
          <w:rFonts w:ascii="Times New Roman" w:hAnsi="Times New Roman" w:cs="Times New Roman"/>
          <w:sz w:val="24"/>
          <w:szCs w:val="24"/>
          <w:shd w:val="clear" w:color="auto" w:fill="FFFFFF"/>
        </w:rPr>
        <w:t xml:space="preserve">У модулі SIMULATION можемо досліджувати напружено-деформований стан (прогин, тиск, внутрішні напруження, запас міцності), частоти моделі, де враховуються </w:t>
      </w:r>
      <w:r w:rsidRPr="003674E2">
        <w:rPr>
          <w:rFonts w:ascii="Times New Roman" w:hAnsi="Times New Roman" w:cs="Times New Roman"/>
          <w:sz w:val="24"/>
          <w:szCs w:val="24"/>
          <w:shd w:val="clear" w:color="auto" w:fill="FFFFFF"/>
        </w:rPr>
        <w:lastRenderedPageBreak/>
        <w:t xml:space="preserve">масові характеристики та вібрації. Можемо визначити реакцію моделі на теплові навантаження при граничних умовах. Результати включають температуру та тепловий потік. Визначити температуру і розподілу напружень в моделі в результаті термічних і структурних навантажень. </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shd w:val="clear" w:color="auto" w:fill="FFFFFF"/>
        </w:rPr>
      </w:pPr>
      <w:r w:rsidRPr="003674E2">
        <w:rPr>
          <w:rFonts w:ascii="Times New Roman" w:hAnsi="Times New Roman" w:cs="Times New Roman"/>
          <w:sz w:val="24"/>
          <w:szCs w:val="24"/>
          <w:shd w:val="clear" w:color="auto" w:fill="FFFFFF"/>
        </w:rPr>
        <w:t xml:space="preserve">В модулі CAM (рис.1) користувач може змоделювати механічну обробку деталі на верстаті з отриманням керуючої програми для контурного і об’ємного фрезерування, свердління, багатоосьової й токарної обробки, лазерної порізки. Fusion 360 підтримує всі існуючі системи ЧПК як Fanuc, Haas, Siemens, Tormach, Datron, Heidenheim тощо. </w:t>
      </w:r>
    </w:p>
    <w:p w:rsidR="004768B1" w:rsidRPr="003674E2" w:rsidRDefault="003402C0" w:rsidP="003402C0">
      <w:pPr>
        <w:widowControl w:val="0"/>
        <w:autoSpaceDE w:val="0"/>
        <w:autoSpaceDN w:val="0"/>
        <w:adjustRightInd w:val="0"/>
        <w:spacing w:after="0" w:line="240" w:lineRule="auto"/>
        <w:jc w:val="center"/>
        <w:rPr>
          <w:rFonts w:ascii="Times New Roman" w:hAnsi="Times New Roman" w:cs="Times New Roman"/>
          <w:sz w:val="24"/>
          <w:szCs w:val="24"/>
          <w:shd w:val="clear" w:color="auto" w:fill="FFFFFF"/>
        </w:rPr>
      </w:pPr>
      <w:r w:rsidRPr="003674E2">
        <w:rPr>
          <w:rFonts w:ascii="Times New Roman" w:hAnsi="Times New Roman" w:cs="Times New Roman"/>
          <w:sz w:val="24"/>
          <w:szCs w:val="24"/>
        </w:rPr>
        <w:object w:dxaOrig="3644" w:dyaOrig="4320">
          <v:shape id="_x0000_i1047" type="#_x0000_t75" style="width:418.05pt;height:426.1pt" o:ole="">
            <v:imagedata r:id="rId83" o:title=""/>
          </v:shape>
          <o:OLEObject Type="Embed" ProgID="PBrush" ShapeID="_x0000_i1047" DrawAspect="Content" ObjectID="_1555668610" r:id="rId84"/>
        </w:object>
      </w:r>
    </w:p>
    <w:p w:rsidR="004768B1" w:rsidRPr="003674E2" w:rsidRDefault="004768B1" w:rsidP="003402C0">
      <w:pPr>
        <w:widowControl w:val="0"/>
        <w:autoSpaceDE w:val="0"/>
        <w:autoSpaceDN w:val="0"/>
        <w:adjustRightInd w:val="0"/>
        <w:spacing w:after="0" w:line="240" w:lineRule="auto"/>
        <w:jc w:val="center"/>
        <w:rPr>
          <w:rFonts w:ascii="Times New Roman" w:hAnsi="Times New Roman" w:cs="Times New Roman"/>
          <w:sz w:val="24"/>
          <w:szCs w:val="24"/>
          <w:shd w:val="clear" w:color="auto" w:fill="FFFFFF"/>
        </w:rPr>
      </w:pPr>
      <w:r w:rsidRPr="003674E2">
        <w:rPr>
          <w:rFonts w:ascii="Times New Roman" w:hAnsi="Times New Roman" w:cs="Times New Roman"/>
          <w:sz w:val="24"/>
          <w:szCs w:val="24"/>
        </w:rPr>
        <w:t>Рисунок 1. Інтерфейс Fusion360 при вмиканні кожного з робочих середовищ</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shd w:val="clear" w:color="auto" w:fill="FFFFFF"/>
        </w:rPr>
      </w:pP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shd w:val="clear" w:color="auto" w:fill="FFFFFF"/>
        </w:rPr>
      </w:pPr>
      <w:r w:rsidRPr="003674E2">
        <w:rPr>
          <w:rFonts w:ascii="Times New Roman" w:hAnsi="Times New Roman" w:cs="Times New Roman"/>
          <w:sz w:val="24"/>
          <w:szCs w:val="24"/>
          <w:shd w:val="clear" w:color="auto" w:fill="FFFFFF"/>
        </w:rPr>
        <w:t>Користувачу для роботи над своїми проектами достатньо зайти в свій обліковий запис, де зберігаються файли. Завдяки платформі Fusion 360 розробники можуть працювати над спільним проектом в режимі реального часу. Таким способом викладач може створити проект для кожного студента, щоб бачити його активність над проектом</w:t>
      </w:r>
      <w:r w:rsidRPr="003674E2">
        <w:rPr>
          <w:rFonts w:ascii="Times New Roman" w:hAnsi="Times New Roman" w:cs="Times New Roman"/>
          <w:sz w:val="24"/>
          <w:szCs w:val="24"/>
          <w:shd w:val="clear" w:color="auto" w:fill="FFFFFF"/>
          <w:lang w:val="ru-RU"/>
        </w:rPr>
        <w:t>.</w:t>
      </w:r>
    </w:p>
    <w:p w:rsidR="004768B1" w:rsidRPr="007E10A6" w:rsidRDefault="004768B1" w:rsidP="003402C0">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shd w:val="clear" w:color="auto" w:fill="FFFFFF"/>
        </w:rPr>
        <w:t>В процесі навчання студенти вивчають комплекс професійно – орієнтованих дисциплін, які передбачають використання різного програмного забезпечення. Модулі Fusion 360 можна використати у вивченні більшості технічних дисциплін забезпечивши логічність та цілісність навчального процесу.</w:t>
      </w:r>
      <w:r w:rsidRPr="007E10A6">
        <w:rPr>
          <w:rFonts w:ascii="Times New Roman" w:hAnsi="Times New Roman" w:cs="Times New Roman"/>
          <w:sz w:val="24"/>
          <w:szCs w:val="24"/>
        </w:rPr>
        <w:br w:type="page"/>
      </w:r>
    </w:p>
    <w:p w:rsidR="004768B1" w:rsidRPr="003674E2" w:rsidRDefault="004768B1" w:rsidP="009115C8">
      <w:pPr>
        <w:pStyle w:val="25"/>
        <w:shd w:val="clear" w:color="auto" w:fill="auto"/>
        <w:spacing w:after="0" w:line="240" w:lineRule="auto"/>
        <w:jc w:val="both"/>
        <w:rPr>
          <w:sz w:val="24"/>
          <w:szCs w:val="24"/>
        </w:rPr>
      </w:pPr>
      <w:r w:rsidRPr="003674E2">
        <w:rPr>
          <w:sz w:val="24"/>
          <w:szCs w:val="24"/>
        </w:rPr>
        <w:lastRenderedPageBreak/>
        <w:t>УДК 621.87</w:t>
      </w:r>
    </w:p>
    <w:p w:rsidR="004768B1" w:rsidRPr="003674E2" w:rsidRDefault="004768B1" w:rsidP="009115C8">
      <w:pPr>
        <w:pStyle w:val="25"/>
        <w:shd w:val="clear" w:color="auto" w:fill="auto"/>
        <w:spacing w:after="0" w:line="240" w:lineRule="auto"/>
        <w:jc w:val="both"/>
        <w:rPr>
          <w:sz w:val="24"/>
          <w:szCs w:val="24"/>
          <w:lang w:val="ru-RU"/>
        </w:rPr>
      </w:pPr>
      <w:r w:rsidRPr="003674E2">
        <w:rPr>
          <w:sz w:val="24"/>
          <w:szCs w:val="24"/>
        </w:rPr>
        <w:t>Б.М. Гевко</w:t>
      </w:r>
      <w:r w:rsidRPr="003674E2">
        <w:rPr>
          <w:sz w:val="24"/>
          <w:szCs w:val="24"/>
          <w:lang w:val="ru-RU"/>
        </w:rPr>
        <w:t>, докт</w:t>
      </w:r>
      <w:r w:rsidRPr="003674E2">
        <w:rPr>
          <w:sz w:val="24"/>
          <w:szCs w:val="24"/>
        </w:rPr>
        <w:t xml:space="preserve">. техн. наук, проф.; </w:t>
      </w:r>
      <w:r w:rsidRPr="003674E2">
        <w:rPr>
          <w:sz w:val="24"/>
          <w:szCs w:val="24"/>
          <w:lang w:val="ru-RU"/>
        </w:rPr>
        <w:t xml:space="preserve">Ю.І. Пиндус, канд. техн. наук, доц.; </w:t>
      </w:r>
      <w:r w:rsidR="00426436">
        <w:rPr>
          <w:sz w:val="24"/>
          <w:szCs w:val="24"/>
        </w:rPr>
        <w:t>П.В. Босюк</w:t>
      </w:r>
    </w:p>
    <w:p w:rsidR="004768B1" w:rsidRPr="003674E2" w:rsidRDefault="004768B1" w:rsidP="009115C8">
      <w:pPr>
        <w:pStyle w:val="25"/>
        <w:shd w:val="clear" w:color="auto" w:fill="auto"/>
        <w:spacing w:after="0" w:line="240" w:lineRule="auto"/>
        <w:jc w:val="both"/>
        <w:rPr>
          <w:b w:val="0"/>
          <w:sz w:val="24"/>
          <w:szCs w:val="24"/>
        </w:rPr>
      </w:pPr>
      <w:r w:rsidRPr="003674E2">
        <w:rPr>
          <w:b w:val="0"/>
          <w:sz w:val="24"/>
          <w:szCs w:val="24"/>
        </w:rPr>
        <w:t>Тернопільський національний технічний університет імені Івана Пулюя, Україна</w:t>
      </w:r>
    </w:p>
    <w:p w:rsidR="004768B1" w:rsidRPr="003402C0" w:rsidRDefault="004768B1" w:rsidP="009115C8">
      <w:pPr>
        <w:pStyle w:val="25"/>
        <w:spacing w:after="0" w:line="240" w:lineRule="auto"/>
        <w:ind w:firstLine="709"/>
        <w:jc w:val="both"/>
        <w:rPr>
          <w:sz w:val="20"/>
          <w:szCs w:val="20"/>
        </w:rPr>
      </w:pPr>
    </w:p>
    <w:p w:rsidR="004768B1" w:rsidRPr="003674E2" w:rsidRDefault="004768B1" w:rsidP="009115C8">
      <w:pPr>
        <w:pStyle w:val="25"/>
        <w:spacing w:after="0" w:line="240" w:lineRule="auto"/>
        <w:jc w:val="center"/>
        <w:rPr>
          <w:sz w:val="24"/>
          <w:szCs w:val="24"/>
        </w:rPr>
      </w:pPr>
      <w:r w:rsidRPr="003674E2">
        <w:rPr>
          <w:sz w:val="24"/>
          <w:szCs w:val="24"/>
        </w:rPr>
        <w:t>ТЕОРЕТИЧНЕ ОБҐРУНТУВАННЯ ОБРОБКИ ГАЛЬМІВНИХ ЕЛЕМЕНТІВ ОБГІННОЇ МУФТИ</w:t>
      </w:r>
    </w:p>
    <w:p w:rsidR="004768B1" w:rsidRPr="003402C0" w:rsidRDefault="004768B1" w:rsidP="009115C8">
      <w:pPr>
        <w:pStyle w:val="25"/>
        <w:spacing w:after="0" w:line="240" w:lineRule="auto"/>
        <w:ind w:firstLine="709"/>
        <w:jc w:val="both"/>
        <w:rPr>
          <w:sz w:val="20"/>
          <w:szCs w:val="20"/>
        </w:rPr>
      </w:pPr>
    </w:p>
    <w:p w:rsidR="004768B1" w:rsidRPr="003674E2" w:rsidRDefault="004768B1" w:rsidP="009115C8">
      <w:pPr>
        <w:pStyle w:val="25"/>
        <w:shd w:val="clear" w:color="auto" w:fill="auto"/>
        <w:spacing w:after="0" w:line="240" w:lineRule="auto"/>
        <w:jc w:val="both"/>
        <w:rPr>
          <w:sz w:val="24"/>
          <w:szCs w:val="24"/>
        </w:rPr>
      </w:pPr>
      <w:r w:rsidRPr="003674E2">
        <w:rPr>
          <w:sz w:val="24"/>
          <w:szCs w:val="24"/>
        </w:rPr>
        <w:t xml:space="preserve">B. Hevko, </w:t>
      </w:r>
      <w:r w:rsidRPr="003674E2">
        <w:rPr>
          <w:rStyle w:val="shorttext"/>
          <w:sz w:val="24"/>
          <w:szCs w:val="24"/>
          <w:lang w:val="en-US"/>
        </w:rPr>
        <w:t>Dr.,</w:t>
      </w:r>
      <w:r w:rsidRPr="003674E2">
        <w:rPr>
          <w:sz w:val="24"/>
          <w:szCs w:val="24"/>
          <w:lang w:val="en-US"/>
        </w:rPr>
        <w:t xml:space="preserve"> </w:t>
      </w:r>
      <w:r w:rsidRPr="003674E2">
        <w:rPr>
          <w:rStyle w:val="shorttext"/>
          <w:sz w:val="24"/>
          <w:szCs w:val="24"/>
          <w:lang w:val="en-US"/>
        </w:rPr>
        <w:t>Prof.</w:t>
      </w:r>
      <w:r w:rsidRPr="003674E2">
        <w:rPr>
          <w:rStyle w:val="shorttext"/>
          <w:sz w:val="24"/>
          <w:szCs w:val="24"/>
        </w:rPr>
        <w:t>;</w:t>
      </w:r>
      <w:r w:rsidRPr="003674E2">
        <w:rPr>
          <w:rStyle w:val="shorttext"/>
          <w:b w:val="0"/>
          <w:sz w:val="24"/>
          <w:szCs w:val="24"/>
        </w:rPr>
        <w:t xml:space="preserve"> </w:t>
      </w:r>
      <w:r w:rsidRPr="003674E2">
        <w:rPr>
          <w:sz w:val="24"/>
          <w:szCs w:val="24"/>
          <w:lang w:val="en-US"/>
        </w:rPr>
        <w:t>Y. Pyndus,</w:t>
      </w:r>
      <w:r w:rsidRPr="003674E2">
        <w:rPr>
          <w:sz w:val="24"/>
          <w:szCs w:val="24"/>
        </w:rPr>
        <w:t xml:space="preserve"> Ph.D., Assoc. Prof.; P. Bosiuk</w:t>
      </w:r>
    </w:p>
    <w:p w:rsidR="004768B1" w:rsidRPr="003674E2" w:rsidRDefault="004768B1" w:rsidP="009115C8">
      <w:pPr>
        <w:pStyle w:val="25"/>
        <w:shd w:val="clear" w:color="auto" w:fill="auto"/>
        <w:spacing w:after="0" w:line="240" w:lineRule="auto"/>
        <w:jc w:val="center"/>
        <w:rPr>
          <w:sz w:val="24"/>
          <w:szCs w:val="24"/>
        </w:rPr>
      </w:pPr>
      <w:r w:rsidRPr="003674E2">
        <w:rPr>
          <w:sz w:val="24"/>
          <w:szCs w:val="24"/>
        </w:rPr>
        <w:t>THEORETICAL JUSTIFICATION THE PROCESSING BRAKING ELEMENT</w:t>
      </w:r>
      <w:r w:rsidR="003402C0">
        <w:rPr>
          <w:sz w:val="24"/>
          <w:szCs w:val="24"/>
          <w:lang w:val="en-US"/>
        </w:rPr>
        <w:t xml:space="preserve"> </w:t>
      </w:r>
      <w:r w:rsidRPr="003674E2">
        <w:rPr>
          <w:sz w:val="24"/>
          <w:szCs w:val="24"/>
        </w:rPr>
        <w:t>OF FREE-WHEELING CLUTCH</w:t>
      </w:r>
    </w:p>
    <w:p w:rsidR="004768B1" w:rsidRPr="003402C0" w:rsidRDefault="004768B1" w:rsidP="009115C8">
      <w:pPr>
        <w:pStyle w:val="25"/>
        <w:shd w:val="clear" w:color="auto" w:fill="auto"/>
        <w:spacing w:after="0" w:line="240" w:lineRule="auto"/>
        <w:ind w:firstLine="709"/>
        <w:jc w:val="both"/>
        <w:rPr>
          <w:b w:val="0"/>
          <w:sz w:val="20"/>
          <w:szCs w:val="20"/>
        </w:rPr>
      </w:pPr>
    </w:p>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Муфти входять до складу більшості сільськогосподарських агрегатів та механізмів і мають значний вплив на їх експлуатаційні і технічні характеристики. Поряд із передачею обертового руху муфти виконують ще й інші функції. Зокрема це захист від перевантаження, компенсація зміщень з’єднуваних валів, амортизація поштовхів, ударних навантажень та вібрацій, що супроводжують роботу різного роду машин та механізмів. При проектуванні нових конструкцій муфт постійною є проблема вибору їх оптимальних параметрів в залежності від їх співвідношення, умов експлуатації, бажаних функціональних характеристик та багатьох інших факторів.</w:t>
      </w:r>
    </w:p>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 xml:space="preserve">Робота приводу двохсторонньої дії (обгінної муфти) (рис. 1) здійснюється наступним чином. Обертовий момент передається від привідної зірочки 1 на зовнішню обойму 2, стакан 7 і розрізні циліндричні гальмівні сектори 4. Останні передають обертовий момент на гальмівні елементи 12 і вал 3, який обертає робочий орган (на кресленні не показано). </w:t>
      </w:r>
      <w:r w:rsidRPr="003674E2">
        <w:rPr>
          <w:rFonts w:ascii="Times New Roman" w:hAnsi="Times New Roman" w:cs="Times New Roman"/>
          <w:sz w:val="24"/>
          <w:szCs w:val="24"/>
          <w:lang w:val="ru-RU"/>
        </w:rPr>
        <w:t xml:space="preserve"> </w:t>
      </w:r>
    </w:p>
    <w:tbl>
      <w:tblPr>
        <w:tblpPr w:leftFromText="180" w:rightFromText="180" w:vertAnchor="text" w:horzAnchor="margin" w:tblpY="42"/>
        <w:tblOverlap w:val="never"/>
        <w:tblW w:w="0" w:type="auto"/>
        <w:tblLayout w:type="fixed"/>
        <w:tblLook w:val="04A0" w:firstRow="1" w:lastRow="0" w:firstColumn="1" w:lastColumn="0" w:noHBand="0" w:noVBand="1"/>
      </w:tblPr>
      <w:tblGrid>
        <w:gridCol w:w="5495"/>
      </w:tblGrid>
      <w:tr w:rsidR="004768B1" w:rsidRPr="003674E2" w:rsidTr="004768B1">
        <w:tc>
          <w:tcPr>
            <w:tcW w:w="5495" w:type="dxa"/>
            <w:shd w:val="clear" w:color="auto" w:fill="auto"/>
          </w:tcPr>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2895600" cy="1743075"/>
                  <wp:effectExtent l="19050" t="0" r="0" b="0"/>
                  <wp:docPr id="117" name="Рисунок 117"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55"/>
                          <pic:cNvPicPr>
                            <a:picLocks noChangeAspect="1" noChangeArrowheads="1"/>
                          </pic:cNvPicPr>
                        </pic:nvPicPr>
                        <pic:blipFill>
                          <a:blip r:embed="rId85" cstate="print"/>
                          <a:srcRect b="40793"/>
                          <a:stretch>
                            <a:fillRect/>
                          </a:stretch>
                        </pic:blipFill>
                        <pic:spPr bwMode="auto">
                          <a:xfrm>
                            <a:off x="0" y="0"/>
                            <a:ext cx="2895600" cy="1743075"/>
                          </a:xfrm>
                          <a:prstGeom prst="rect">
                            <a:avLst/>
                          </a:prstGeom>
                          <a:noFill/>
                          <a:ln w="9525">
                            <a:noFill/>
                            <a:miter lim="800000"/>
                            <a:headEnd/>
                            <a:tailEnd/>
                          </a:ln>
                        </pic:spPr>
                      </pic:pic>
                    </a:graphicData>
                  </a:graphic>
                </wp:inline>
              </w:drawing>
            </w:r>
          </w:p>
        </w:tc>
      </w:tr>
      <w:tr w:rsidR="004768B1" w:rsidRPr="003674E2" w:rsidTr="004768B1">
        <w:tc>
          <w:tcPr>
            <w:tcW w:w="5495" w:type="dxa"/>
            <w:shd w:val="clear" w:color="auto" w:fill="auto"/>
          </w:tcPr>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2124075" cy="838200"/>
                  <wp:effectExtent l="19050" t="0" r="9525" b="0"/>
                  <wp:docPr id="118" name="Рисунок 118"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55"/>
                          <pic:cNvPicPr>
                            <a:picLocks noChangeAspect="1" noChangeArrowheads="1"/>
                          </pic:cNvPicPr>
                        </pic:nvPicPr>
                        <pic:blipFill>
                          <a:blip r:embed="rId86" cstate="print"/>
                          <a:srcRect t="58641" r="39745" b="17517"/>
                          <a:stretch>
                            <a:fillRect/>
                          </a:stretch>
                        </pic:blipFill>
                        <pic:spPr bwMode="auto">
                          <a:xfrm>
                            <a:off x="0" y="0"/>
                            <a:ext cx="2124075" cy="838200"/>
                          </a:xfrm>
                          <a:prstGeom prst="rect">
                            <a:avLst/>
                          </a:prstGeom>
                          <a:noFill/>
                          <a:ln w="9525">
                            <a:noFill/>
                            <a:miter lim="800000"/>
                            <a:headEnd/>
                            <a:tailEnd/>
                          </a:ln>
                        </pic:spPr>
                      </pic:pic>
                    </a:graphicData>
                  </a:graphic>
                </wp:inline>
              </w:drawing>
            </w:r>
          </w:p>
        </w:tc>
      </w:tr>
      <w:tr w:rsidR="004768B1" w:rsidRPr="003674E2" w:rsidTr="004768B1">
        <w:tc>
          <w:tcPr>
            <w:tcW w:w="5495" w:type="dxa"/>
            <w:shd w:val="clear" w:color="auto" w:fill="auto"/>
          </w:tcPr>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Рис. 1. Обгінна муфта двохстороньої дії</w:t>
            </w:r>
          </w:p>
        </w:tc>
      </w:tr>
    </w:tbl>
    <w:p w:rsidR="004768B1" w:rsidRPr="003674E2" w:rsidRDefault="004768B1" w:rsidP="009115C8">
      <w:pPr>
        <w:pStyle w:val="aa"/>
        <w:widowControl w:val="0"/>
        <w:spacing w:after="0" w:line="240" w:lineRule="auto"/>
        <w:ind w:left="0" w:firstLine="709"/>
        <w:jc w:val="both"/>
        <w:rPr>
          <w:rFonts w:ascii="Times New Roman" w:hAnsi="Times New Roman" w:cs="Times New Roman"/>
          <w:spacing w:val="-2"/>
          <w:sz w:val="24"/>
          <w:szCs w:val="24"/>
        </w:rPr>
      </w:pPr>
      <w:r w:rsidRPr="003674E2">
        <w:rPr>
          <w:rFonts w:ascii="Times New Roman" w:hAnsi="Times New Roman" w:cs="Times New Roman"/>
          <w:sz w:val="24"/>
          <w:szCs w:val="24"/>
        </w:rPr>
        <w:t>Нижній сепаратор 7 за допомогою пальців 15 закріплено до стакана 1, а верхній пальцями 14 до шайби. Нижніми отворами гальмівні елементи 12 є у взаємодії з пальцями 14 з можливістю відносного переміщення і які жорстко закріплені до торця внутрішнього сепаратора 7, а верхні розгінні видовжені отвори 13 виконані у вигляді розгінних видовжених пазів, які є у взаємодії з пальцями 14, які жорстко закріплені до торця зовнішнього сепаратора з можливістю відносного переміщення. Якщо гальмівні елементи 12 в механізмі знаходяться під нахилом вправо (поз.</w:t>
      </w:r>
      <w:r w:rsidRPr="003674E2">
        <w:rPr>
          <w:rFonts w:ascii="Times New Roman" w:hAnsi="Times New Roman" w:cs="Times New Roman"/>
          <w:i/>
          <w:sz w:val="24"/>
          <w:szCs w:val="24"/>
        </w:rPr>
        <w:t xml:space="preserve"> а</w:t>
      </w:r>
      <w:r w:rsidRPr="003674E2">
        <w:rPr>
          <w:rFonts w:ascii="Times New Roman" w:hAnsi="Times New Roman" w:cs="Times New Roman"/>
          <w:sz w:val="24"/>
          <w:szCs w:val="24"/>
        </w:rPr>
        <w:t>, фіг. 1), то вал 3 вільно обертається проти годинникової стрілки. Зворотній рух вала неможливий через заклинювання гальмівних елементів 12 між сегментом 4 та валом 3.</w:t>
      </w:r>
      <w:r w:rsidRPr="003674E2">
        <w:rPr>
          <w:rFonts w:ascii="Times New Roman" w:hAnsi="Times New Roman" w:cs="Times New Roman"/>
          <w:sz w:val="24"/>
          <w:szCs w:val="24"/>
          <w:lang w:val="ru-RU"/>
        </w:rPr>
        <w:t xml:space="preserve"> </w:t>
      </w:r>
      <w:r w:rsidRPr="003674E2">
        <w:rPr>
          <w:rFonts w:ascii="Times New Roman" w:hAnsi="Times New Roman" w:cs="Times New Roman"/>
          <w:spacing w:val="-2"/>
          <w:sz w:val="24"/>
          <w:szCs w:val="24"/>
        </w:rPr>
        <w:t xml:space="preserve">Для зміни руху вала 3 необхідну повернути кільце таким чином, щоб направляючі пальці 8 опинилися у виїмці тим самим циліндричні гальмівні сектори 12 за допомогою пружин 5 збільшують свій внутрішній діаметр і звільняють гальмівні елементи від навантаження. За допомогою шайби переміщають верхній сепаратор 6 вліво (поз. б, фіг. 1), для чого виконані розгінні пази. Кільце 10 повертається назад до фіксації його кулькою 8. При цьому вал 3 вільно обертається в протилежну сторону (за </w:t>
      </w:r>
      <w:r w:rsidRPr="003674E2">
        <w:rPr>
          <w:rFonts w:ascii="Times New Roman" w:hAnsi="Times New Roman" w:cs="Times New Roman"/>
          <w:spacing w:val="-2"/>
          <w:sz w:val="24"/>
          <w:szCs w:val="24"/>
        </w:rPr>
        <w:lastRenderedPageBreak/>
        <w:t>годинниковою стрілкою).</w:t>
      </w:r>
    </w:p>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Дана обгінна муфта передає крутний момент за рахунок само заклинювання відповідних гальмівних елементів під час їх контакту із внутрішньою поверхнею зовнішньої обойми пристрою. </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Основними параметрами фрез при вибраному матеріалі різальної частини є зовнішній діаметр інструмента, довжина робочої частини, числа зубів і радіус заокруглення r у торця інструмента.</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При чорновій обробці внутрішніх радіусів бажано, щоб залишений на внутрішніх кутах контуру припуск не перевищував 0,15 - 0,25 від діаметра інструмента, що застосовується на чистовому переході. Виходячи з такої умови, найбільш можливий діаметр фрези для чорнового переходу (рисунок 6.11) визначається залежністю:</w:t>
      </w:r>
    </w:p>
    <w:p w:rsidR="004768B1" w:rsidRPr="003674E2" w:rsidRDefault="004768B1" w:rsidP="009115C8">
      <w:pPr>
        <w:widowControl w:val="0"/>
        <w:shd w:val="clear" w:color="auto" w:fill="FFFFFF"/>
        <w:tabs>
          <w:tab w:val="left" w:pos="1435"/>
        </w:tabs>
        <w:spacing w:after="0" w:line="240" w:lineRule="auto"/>
        <w:ind w:firstLine="709"/>
        <w:jc w:val="right"/>
        <w:rPr>
          <w:rFonts w:ascii="Times New Roman" w:hAnsi="Times New Roman" w:cs="Times New Roman"/>
          <w:sz w:val="24"/>
          <w:szCs w:val="24"/>
        </w:rPr>
      </w:pPr>
      <w:r w:rsidRPr="003674E2">
        <w:rPr>
          <w:rFonts w:ascii="Times New Roman" w:hAnsi="Times New Roman" w:cs="Times New Roman"/>
          <w:position w:val="-12"/>
          <w:sz w:val="24"/>
          <w:szCs w:val="24"/>
        </w:rPr>
        <w:object w:dxaOrig="4220" w:dyaOrig="440">
          <v:shape id="_x0000_i1048" type="#_x0000_t75" style="width:209.55pt;height:21.5pt" o:ole="">
            <v:imagedata r:id="rId87" o:title=""/>
          </v:shape>
          <o:OLEObject Type="Embed" ProgID="Equation.3" ShapeID="_x0000_i1048" DrawAspect="Content" ObjectID="_1555668611" r:id="rId88"/>
        </w:object>
      </w:r>
      <w:r w:rsidRPr="003674E2">
        <w:rPr>
          <w:rFonts w:ascii="Times New Roman" w:hAnsi="Times New Roman" w:cs="Times New Roman"/>
          <w:sz w:val="24"/>
          <w:szCs w:val="24"/>
        </w:rPr>
        <w:t xml:space="preserve">                                   (1)</w:t>
      </w:r>
    </w:p>
    <w:p w:rsidR="004768B1" w:rsidRPr="003674E2" w:rsidRDefault="004768B1" w:rsidP="009115C8">
      <w:pPr>
        <w:widowControl w:val="0"/>
        <w:shd w:val="clear" w:color="auto" w:fill="FFFFFF"/>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де </w:t>
      </w:r>
      <w:r w:rsidRPr="003674E2">
        <w:rPr>
          <w:rFonts w:ascii="Times New Roman" w:hAnsi="Times New Roman" w:cs="Times New Roman"/>
          <w:position w:val="-12"/>
          <w:sz w:val="24"/>
          <w:szCs w:val="24"/>
        </w:rPr>
        <w:object w:dxaOrig="300" w:dyaOrig="360">
          <v:shape id="_x0000_i1049" type="#_x0000_t75" style="width:14.5pt;height:21.5pt" o:ole="">
            <v:imagedata r:id="rId89" o:title=""/>
          </v:shape>
          <o:OLEObject Type="Embed" ProgID="Equation.3" ShapeID="_x0000_i1049" DrawAspect="Content" ObjectID="_1555668612" r:id="rId90"/>
        </w:object>
      </w:r>
      <w:r w:rsidRPr="003674E2">
        <w:rPr>
          <w:rFonts w:ascii="Times New Roman" w:hAnsi="Times New Roman" w:cs="Times New Roman"/>
          <w:sz w:val="24"/>
          <w:szCs w:val="24"/>
        </w:rPr>
        <w:t xml:space="preserve"> –</w: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 xml:space="preserve">коефіцієнт швидкості різання, що характеризує нормативні умови роботи; </w:t>
      </w:r>
      <w:r w:rsidRPr="003674E2">
        <w:rPr>
          <w:rFonts w:ascii="Times New Roman" w:hAnsi="Times New Roman" w:cs="Times New Roman"/>
          <w:i/>
          <w:position w:val="-12"/>
          <w:sz w:val="24"/>
          <w:szCs w:val="24"/>
        </w:rPr>
        <w:object w:dxaOrig="260" w:dyaOrig="360">
          <v:shape id="_x0000_i1050" type="#_x0000_t75" style="width:14.5pt;height:21.5pt" o:ole="">
            <v:imagedata r:id="rId91" o:title=""/>
          </v:shape>
          <o:OLEObject Type="Embed" ProgID="Equation.3" ShapeID="_x0000_i1050" DrawAspect="Content" ObjectID="_1555668613" r:id="rId92"/>
        </w:objec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w: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 xml:space="preserve">сумарний коефіцієнт, що враховує різницю з нормативними умовами обробки; </w:t>
      </w:r>
      <w:r w:rsidRPr="003674E2">
        <w:rPr>
          <w:rFonts w:ascii="Times New Roman" w:hAnsi="Times New Roman" w:cs="Times New Roman"/>
          <w:i/>
          <w:sz w:val="24"/>
          <w:szCs w:val="24"/>
        </w:rPr>
        <w:t>Т</w:t>
      </w:r>
      <w:r w:rsidRPr="003674E2">
        <w:rPr>
          <w:rFonts w:ascii="Times New Roman" w:hAnsi="Times New Roman" w:cs="Times New Roman"/>
          <w:sz w:val="24"/>
          <w:szCs w:val="24"/>
        </w:rPr>
        <w:t xml:space="preserve"> – стійкість інструмента, хв.; </w:t>
      </w:r>
      <w:r w:rsidRPr="003674E2">
        <w:rPr>
          <w:rFonts w:ascii="Times New Roman" w:hAnsi="Times New Roman" w:cs="Times New Roman"/>
          <w:i/>
          <w:sz w:val="24"/>
          <w:szCs w:val="24"/>
        </w:rPr>
        <w:t>t</w:t>
      </w:r>
      <w:r w:rsidRPr="003674E2">
        <w:rPr>
          <w:rFonts w:ascii="Times New Roman" w:hAnsi="Times New Roman" w:cs="Times New Roman"/>
          <w:sz w:val="24"/>
          <w:szCs w:val="24"/>
        </w:rPr>
        <w:t xml:space="preserve"> – глибина різання, мм; </w:t>
      </w:r>
      <w:r w:rsidRPr="003674E2">
        <w:rPr>
          <w:rFonts w:ascii="Times New Roman" w:hAnsi="Times New Roman" w:cs="Times New Roman"/>
          <w:i/>
          <w:sz w:val="24"/>
          <w:szCs w:val="24"/>
        </w:rPr>
        <w:t xml:space="preserve">S </w:t>
      </w:r>
      <w:r w:rsidRPr="003674E2">
        <w:rPr>
          <w:rFonts w:ascii="Times New Roman" w:hAnsi="Times New Roman" w:cs="Times New Roman"/>
          <w:sz w:val="24"/>
          <w:szCs w:val="24"/>
        </w:rPr>
        <w:t>–</w: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 xml:space="preserve">подача (мм/об., мм/зуб, мм/двійний хід, мм/хв.); </w:t>
      </w:r>
      <w:r w:rsidRPr="003674E2">
        <w:rPr>
          <w:rFonts w:ascii="Times New Roman" w:hAnsi="Times New Roman" w:cs="Times New Roman"/>
          <w:i/>
          <w:sz w:val="24"/>
          <w:szCs w:val="24"/>
        </w:rPr>
        <w:t>Z</w:t>
      </w:r>
      <w:r w:rsidRPr="003674E2">
        <w:rPr>
          <w:rFonts w:ascii="Times New Roman" w:hAnsi="Times New Roman" w:cs="Times New Roman"/>
          <w:sz w:val="24"/>
          <w:szCs w:val="24"/>
        </w:rPr>
        <w:t xml:space="preserve"> – число різальних кромок; </w:t>
      </w:r>
      <w:r w:rsidRPr="003674E2">
        <w:rPr>
          <w:rFonts w:ascii="Times New Roman" w:hAnsi="Times New Roman" w:cs="Times New Roman"/>
          <w:i/>
          <w:sz w:val="24"/>
          <w:szCs w:val="24"/>
        </w:rPr>
        <w:t xml:space="preserve">В </w:t>
      </w:r>
      <w:r w:rsidRPr="003674E2">
        <w:rPr>
          <w:rFonts w:ascii="Times New Roman" w:hAnsi="Times New Roman" w:cs="Times New Roman"/>
          <w:sz w:val="24"/>
          <w:szCs w:val="24"/>
        </w:rPr>
        <w:t>–</w: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 xml:space="preserve">ширина різання, мм; </w:t>
      </w:r>
      <w:r w:rsidRPr="003674E2">
        <w:rPr>
          <w:rFonts w:ascii="Times New Roman" w:hAnsi="Times New Roman" w:cs="Times New Roman"/>
          <w:i/>
          <w:sz w:val="24"/>
          <w:szCs w:val="24"/>
        </w:rPr>
        <w:t>n</w:t>
      </w:r>
      <w:r w:rsidRPr="003674E2">
        <w:rPr>
          <w:rFonts w:ascii="Times New Roman" w:hAnsi="Times New Roman" w:cs="Times New Roman"/>
          <w:sz w:val="24"/>
          <w:szCs w:val="24"/>
        </w:rPr>
        <w:t xml:space="preserve"> – частота обертання, об/хв.; </w:t>
      </w:r>
      <w:r w:rsidRPr="003674E2">
        <w:rPr>
          <w:rFonts w:ascii="Times New Roman" w:hAnsi="Times New Roman" w:cs="Times New Roman"/>
          <w:i/>
          <w:position w:val="-12"/>
          <w:sz w:val="24"/>
          <w:szCs w:val="24"/>
        </w:rPr>
        <w:object w:dxaOrig="1640" w:dyaOrig="360">
          <v:shape id="_x0000_i1051" type="#_x0000_t75" style="width:86.5pt;height:21.5pt" o:ole="">
            <v:imagedata r:id="rId93" o:title=""/>
          </v:shape>
          <o:OLEObject Type="Embed" ProgID="Equation.3" ShapeID="_x0000_i1051" DrawAspect="Content" ObjectID="_1555668614" r:id="rId94"/>
        </w:objec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w: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показники степеня.</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Для забезпечення жорсткості інструмента бажано, щоб його діаметр відповідав умові </w:t>
      </w:r>
      <w:r w:rsidRPr="003674E2">
        <w:rPr>
          <w:rFonts w:ascii="Times New Roman" w:hAnsi="Times New Roman" w:cs="Times New Roman"/>
          <w:i/>
          <w:sz w:val="24"/>
          <w:szCs w:val="24"/>
        </w:rPr>
        <w:t>Н</w:t>
      </w:r>
      <w:r w:rsidRPr="003674E2">
        <w:rPr>
          <w:rFonts w:ascii="Times New Roman" w:hAnsi="Times New Roman" w:cs="Times New Roman"/>
          <w:i/>
          <w:position w:val="-4"/>
          <w:sz w:val="24"/>
          <w:szCs w:val="24"/>
        </w:rPr>
        <w:object w:dxaOrig="200" w:dyaOrig="240">
          <v:shape id="_x0000_i1052" type="#_x0000_t75" style="width:14.5pt;height:14.5pt" o:ole="">
            <v:imagedata r:id="rId95" o:title=""/>
          </v:shape>
          <o:OLEObject Type="Embed" ProgID="Equation.3" ShapeID="_x0000_i1052" DrawAspect="Content" ObjectID="_1555668615" r:id="rId96"/>
        </w:object>
      </w:r>
      <w:r w:rsidRPr="003674E2">
        <w:rPr>
          <w:rFonts w:ascii="Times New Roman" w:hAnsi="Times New Roman" w:cs="Times New Roman"/>
          <w:sz w:val="24"/>
          <w:szCs w:val="24"/>
        </w:rPr>
        <w:t>2,5</w:t>
      </w:r>
      <w:r w:rsidRPr="003674E2">
        <w:rPr>
          <w:rFonts w:ascii="Times New Roman" w:hAnsi="Times New Roman" w:cs="Times New Roman"/>
          <w:i/>
          <w:sz w:val="24"/>
          <w:szCs w:val="24"/>
        </w:rPr>
        <w:t>D</w:t>
      </w:r>
      <w:r w:rsidRPr="003674E2">
        <w:rPr>
          <w:rFonts w:ascii="Times New Roman" w:hAnsi="Times New Roman" w:cs="Times New Roman"/>
          <w:sz w:val="24"/>
          <w:szCs w:val="24"/>
        </w:rPr>
        <w:t xml:space="preserve">, в іншому випадку обробку проводять за кілька проходів. Довжина різальної частини інструмента для обробки напіввідкритих і закритих зон </w:t>
      </w:r>
      <w:r w:rsidRPr="003674E2">
        <w:rPr>
          <w:rFonts w:ascii="Times New Roman" w:hAnsi="Times New Roman" w:cs="Times New Roman"/>
          <w:i/>
          <w:sz w:val="24"/>
          <w:szCs w:val="24"/>
        </w:rPr>
        <w:t>L=Н</w:t>
      </w:r>
      <w:r w:rsidRPr="003674E2">
        <w:rPr>
          <w:rFonts w:ascii="Times New Roman" w:hAnsi="Times New Roman" w:cs="Times New Roman"/>
          <w:sz w:val="24"/>
          <w:szCs w:val="24"/>
        </w:rPr>
        <w:t>+(5...7)</w:t>
      </w:r>
      <w:r w:rsidRPr="003674E2">
        <w:rPr>
          <w:rFonts w:ascii="Times New Roman" w:hAnsi="Times New Roman" w:cs="Times New Roman"/>
          <w:i/>
          <w:sz w:val="24"/>
          <w:szCs w:val="24"/>
        </w:rPr>
        <w:t xml:space="preserve"> </w:t>
      </w:r>
      <w:r w:rsidRPr="003674E2">
        <w:rPr>
          <w:rFonts w:ascii="Times New Roman" w:hAnsi="Times New Roman" w:cs="Times New Roman"/>
          <w:smallCaps/>
          <w:sz w:val="24"/>
          <w:szCs w:val="24"/>
        </w:rPr>
        <w:t xml:space="preserve">mm, </w:t>
      </w:r>
      <w:r w:rsidRPr="003674E2">
        <w:rPr>
          <w:rFonts w:ascii="Times New Roman" w:hAnsi="Times New Roman" w:cs="Times New Roman"/>
          <w:sz w:val="24"/>
          <w:szCs w:val="24"/>
        </w:rPr>
        <w:t xml:space="preserve">а для обробки зовнішніх і внутрішніх відкритих контурів </w:t>
      </w:r>
      <w:r w:rsidRPr="003674E2">
        <w:rPr>
          <w:rFonts w:ascii="Times New Roman" w:hAnsi="Times New Roman" w:cs="Times New Roman"/>
          <w:i/>
          <w:sz w:val="24"/>
          <w:szCs w:val="24"/>
        </w:rPr>
        <w:t>L=H+r</w:t>
      </w:r>
      <w:r w:rsidRPr="003674E2">
        <w:rPr>
          <w:rFonts w:ascii="Times New Roman" w:hAnsi="Times New Roman" w:cs="Times New Roman"/>
          <w:sz w:val="24"/>
          <w:szCs w:val="24"/>
        </w:rPr>
        <w:t>+</w:t>
      </w:r>
      <w:smartTag w:uri="urn:schemas-microsoft-com:office:smarttags" w:element="metricconverter">
        <w:smartTagPr>
          <w:attr w:name="ProductID" w:val="5 MM"/>
        </w:smartTagPr>
        <w:r w:rsidRPr="003674E2">
          <w:rPr>
            <w:rFonts w:ascii="Times New Roman" w:hAnsi="Times New Roman" w:cs="Times New Roman"/>
            <w:sz w:val="24"/>
            <w:szCs w:val="24"/>
          </w:rPr>
          <w:t>5</w:t>
        </w:r>
        <w:r w:rsidRPr="003674E2">
          <w:rPr>
            <w:rFonts w:ascii="Times New Roman" w:hAnsi="Times New Roman" w:cs="Times New Roman"/>
            <w:smallCaps/>
            <w:sz w:val="24"/>
            <w:szCs w:val="24"/>
          </w:rPr>
          <w:t xml:space="preserve"> mm</w:t>
        </w:r>
      </w:smartTag>
      <w:r w:rsidRPr="003674E2">
        <w:rPr>
          <w:rFonts w:ascii="Times New Roman" w:hAnsi="Times New Roman" w:cs="Times New Roman"/>
          <w:smallCaps/>
          <w:sz w:val="24"/>
          <w:szCs w:val="24"/>
        </w:rPr>
        <w:t xml:space="preserve">, </w:t>
      </w:r>
      <w:r w:rsidRPr="003674E2">
        <w:rPr>
          <w:rFonts w:ascii="Times New Roman" w:hAnsi="Times New Roman" w:cs="Times New Roman"/>
          <w:sz w:val="24"/>
          <w:szCs w:val="24"/>
        </w:rPr>
        <w:t>[1].</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Швидкість обробки визначають за загальновідомою залежністю:</w:t>
      </w:r>
    </w:p>
    <w:p w:rsidR="004768B1" w:rsidRPr="003674E2" w:rsidRDefault="004768B1" w:rsidP="009115C8">
      <w:pPr>
        <w:widowControl w:val="0"/>
        <w:shd w:val="clear" w:color="auto" w:fill="FFFFFF"/>
        <w:tabs>
          <w:tab w:val="left" w:pos="1435"/>
        </w:tabs>
        <w:spacing w:after="0" w:line="240" w:lineRule="auto"/>
        <w:ind w:firstLine="709"/>
        <w:jc w:val="right"/>
        <w:rPr>
          <w:rFonts w:ascii="Times New Roman" w:hAnsi="Times New Roman" w:cs="Times New Roman"/>
          <w:sz w:val="24"/>
          <w:szCs w:val="24"/>
        </w:rPr>
      </w:pPr>
      <w:r w:rsidRPr="003674E2">
        <w:rPr>
          <w:rFonts w:ascii="Times New Roman" w:hAnsi="Times New Roman" w:cs="Times New Roman"/>
          <w:sz w:val="24"/>
          <w:szCs w:val="24"/>
        </w:rPr>
        <w:object w:dxaOrig="2100" w:dyaOrig="660">
          <v:shape id="_x0000_i1053" type="#_x0000_t75" style="width:85.95pt;height:28.5pt" o:ole="">
            <v:imagedata r:id="rId97" o:title=""/>
          </v:shape>
          <o:OLEObject Type="Embed" ProgID="Equation.DSMT4" ShapeID="_x0000_i1053" DrawAspect="Content" ObjectID="_1555668616" r:id="rId98"/>
        </w:object>
      </w:r>
      <w:r w:rsidRPr="003674E2">
        <w:rPr>
          <w:rFonts w:ascii="Times New Roman" w:hAnsi="Times New Roman" w:cs="Times New Roman"/>
          <w:sz w:val="24"/>
          <w:szCs w:val="24"/>
        </w:rPr>
        <w:t xml:space="preserve">                                                           (2)</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Подачу на зуб для кожного робочого ходу вибирають мінімальну з чотирьох можливих:</w:t>
      </w:r>
    </w:p>
    <w:p w:rsidR="004768B1" w:rsidRPr="003674E2" w:rsidRDefault="004768B1" w:rsidP="009115C8">
      <w:pPr>
        <w:widowControl w:val="0"/>
        <w:shd w:val="clear" w:color="auto" w:fill="FFFFFF"/>
        <w:tabs>
          <w:tab w:val="left" w:pos="1435"/>
        </w:tabs>
        <w:spacing w:after="0" w:line="240" w:lineRule="auto"/>
        <w:ind w:firstLine="709"/>
        <w:jc w:val="right"/>
        <w:rPr>
          <w:rFonts w:ascii="Times New Roman" w:hAnsi="Times New Roman" w:cs="Times New Roman"/>
          <w:sz w:val="24"/>
          <w:szCs w:val="24"/>
        </w:rPr>
      </w:pPr>
      <w:r w:rsidRPr="003674E2">
        <w:rPr>
          <w:rFonts w:ascii="Times New Roman" w:hAnsi="Times New Roman" w:cs="Times New Roman"/>
          <w:sz w:val="24"/>
          <w:szCs w:val="24"/>
        </w:rPr>
        <w:object w:dxaOrig="2620" w:dyaOrig="360">
          <v:shape id="_x0000_i1054" type="#_x0000_t75" style="width:115.5pt;height:21.5pt" o:ole="">
            <v:imagedata r:id="rId99" o:title=""/>
          </v:shape>
          <o:OLEObject Type="Embed" ProgID="Equation.DSMT4" ShapeID="_x0000_i1054" DrawAspect="Content" ObjectID="_1555668617" r:id="rId100"/>
        </w:object>
      </w:r>
      <w:r w:rsidRPr="003674E2">
        <w:rPr>
          <w:rFonts w:ascii="Times New Roman" w:hAnsi="Times New Roman" w:cs="Times New Roman"/>
          <w:sz w:val="24"/>
          <w:szCs w:val="24"/>
        </w:rPr>
        <w:t xml:space="preserve">                                                       (3)</w:t>
      </w:r>
    </w:p>
    <w:p w:rsidR="004768B1" w:rsidRPr="003674E2" w:rsidRDefault="004768B1" w:rsidP="009115C8">
      <w:pPr>
        <w:widowControl w:val="0"/>
        <w:shd w:val="clear" w:color="auto" w:fill="FFFFFF"/>
        <w:tabs>
          <w:tab w:val="num" w:pos="744"/>
        </w:tab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де </w:t>
      </w:r>
      <w:r w:rsidRPr="003674E2">
        <w:rPr>
          <w:rFonts w:ascii="Times New Roman" w:hAnsi="Times New Roman" w:cs="Times New Roman"/>
          <w:position w:val="-10"/>
          <w:sz w:val="24"/>
          <w:szCs w:val="24"/>
        </w:rPr>
        <w:object w:dxaOrig="360" w:dyaOrig="340">
          <v:shape id="_x0000_i1055" type="#_x0000_t75" style="width:21.5pt;height:14.5pt" o:ole="">
            <v:imagedata r:id="rId101" o:title=""/>
          </v:shape>
          <o:OLEObject Type="Embed" ProgID="Equation.3" ShapeID="_x0000_i1055" DrawAspect="Content" ObjectID="_1555668618" r:id="rId102"/>
        </w:objec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 xml:space="preserve">подача, що визначається пo заданій шорсткості в залежності від глибини і ширини різання; </w:t>
      </w:r>
      <w:r w:rsidRPr="003674E2">
        <w:rPr>
          <w:rFonts w:ascii="Times New Roman" w:hAnsi="Times New Roman" w:cs="Times New Roman"/>
          <w:position w:val="-10"/>
          <w:sz w:val="24"/>
          <w:szCs w:val="24"/>
        </w:rPr>
        <w:object w:dxaOrig="380" w:dyaOrig="340">
          <v:shape id="_x0000_i1056" type="#_x0000_t75" style="width:14.5pt;height:21.5pt" o:ole="">
            <v:imagedata r:id="rId103" o:title=""/>
          </v:shape>
          <o:OLEObject Type="Embed" ProgID="Equation.3" ShapeID="_x0000_i1056" DrawAspect="Content" ObjectID="_1555668619" r:id="rId104"/>
        </w:object>
      </w:r>
      <w:r w:rsidRPr="003674E2">
        <w:rPr>
          <w:rFonts w:ascii="Times New Roman" w:hAnsi="Times New Roman" w:cs="Times New Roman"/>
          <w:sz w:val="24"/>
          <w:szCs w:val="24"/>
        </w:rPr>
        <w:t>-</w: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 xml:space="preserve">подача, яка залежить від допустимого відтиску [Δ] інструмента; </w:t>
      </w:r>
      <w:r w:rsidRPr="003674E2">
        <w:rPr>
          <w:rFonts w:ascii="Times New Roman" w:hAnsi="Times New Roman" w:cs="Times New Roman"/>
          <w:position w:val="-12"/>
          <w:sz w:val="24"/>
          <w:szCs w:val="24"/>
        </w:rPr>
        <w:object w:dxaOrig="360" w:dyaOrig="360">
          <v:shape id="_x0000_i1057" type="#_x0000_t75" style="width:21.5pt;height:21.5pt" o:ole="">
            <v:imagedata r:id="rId105" o:title=""/>
          </v:shape>
          <o:OLEObject Type="Embed" ProgID="Equation.3" ShapeID="_x0000_i1057" DrawAspect="Content" ObjectID="_1555668620" r:id="rId106"/>
        </w:object>
      </w:r>
      <w:r w:rsidRPr="003674E2">
        <w:rPr>
          <w:rFonts w:ascii="Times New Roman" w:hAnsi="Times New Roman" w:cs="Times New Roman"/>
          <w:sz w:val="24"/>
          <w:szCs w:val="24"/>
        </w:rPr>
        <w:t xml:space="preserve"> -</w: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 xml:space="preserve">подача, яка визначається як функція міцності інструмента; </w:t>
      </w:r>
      <w:r w:rsidRPr="003674E2">
        <w:rPr>
          <w:rFonts w:ascii="Times New Roman" w:hAnsi="Times New Roman" w:cs="Times New Roman"/>
          <w:position w:val="-10"/>
          <w:sz w:val="24"/>
          <w:szCs w:val="24"/>
        </w:rPr>
        <w:object w:dxaOrig="360" w:dyaOrig="340">
          <v:shape id="_x0000_i1058" type="#_x0000_t75" style="width:21.5pt;height:21.5pt" o:ole="">
            <v:imagedata r:id="rId107" o:title=""/>
          </v:shape>
          <o:OLEObject Type="Embed" ProgID="Equation.3" ShapeID="_x0000_i1058" DrawAspect="Content" ObjectID="_1555668621" r:id="rId108"/>
        </w:object>
      </w:r>
      <w:r w:rsidRPr="003674E2">
        <w:rPr>
          <w:rFonts w:ascii="Times New Roman" w:hAnsi="Times New Roman" w:cs="Times New Roman"/>
          <w:sz w:val="24"/>
          <w:szCs w:val="24"/>
        </w:rPr>
        <w:t>- подача, допустима по потужності електродвигуна приводу  головного руху.</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Величини подач визначаються за залежностями:</w:t>
      </w:r>
    </w:p>
    <w:tbl>
      <w:tblPr>
        <w:tblW w:w="0" w:type="auto"/>
        <w:tblLook w:val="04A0" w:firstRow="1" w:lastRow="0" w:firstColumn="1" w:lastColumn="0" w:noHBand="0" w:noVBand="1"/>
      </w:tblPr>
      <w:tblGrid>
        <w:gridCol w:w="8790"/>
        <w:gridCol w:w="496"/>
      </w:tblGrid>
      <w:tr w:rsidR="004768B1" w:rsidRPr="003674E2" w:rsidTr="004768B1">
        <w:tc>
          <w:tcPr>
            <w:tcW w:w="8897" w:type="dxa"/>
            <w:shd w:val="clear" w:color="auto" w:fill="auto"/>
          </w:tcPr>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object w:dxaOrig="1840" w:dyaOrig="360">
                <v:shape id="_x0000_i1059" type="#_x0000_t75" style="width:86.5pt;height:21.5pt" o:ole="">
                  <v:imagedata r:id="rId109" o:title=""/>
                </v:shape>
                <o:OLEObject Type="Embed" ProgID="Equation.DSMT4" ShapeID="_x0000_i1059" DrawAspect="Content" ObjectID="_1555668622" r:id="rId110"/>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object w:dxaOrig="4200" w:dyaOrig="800">
                <v:shape id="_x0000_i1060" type="#_x0000_t75" style="width:158.5pt;height:28.5pt" o:ole="">
                  <v:imagedata r:id="rId111" o:title=""/>
                </v:shape>
                <o:OLEObject Type="Embed" ProgID="Equation.DSMT4" ShapeID="_x0000_i1060" DrawAspect="Content" ObjectID="_1555668623" r:id="rId112"/>
              </w:objec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object w:dxaOrig="3800" w:dyaOrig="820">
                <v:shape id="_x0000_i1061" type="#_x0000_t75" style="width:151.5pt;height:36pt" o:ole="">
                  <v:imagedata r:id="rId113" o:title=""/>
                </v:shape>
                <o:OLEObject Type="Embed" ProgID="Equation.DSMT4" ShapeID="_x0000_i1061" DrawAspect="Content" ObjectID="_1555668624" r:id="rId114"/>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object w:dxaOrig="3379" w:dyaOrig="800">
                <v:shape id="_x0000_i1062" type="#_x0000_t75" style="width:122.5pt;height:28.5pt" o:ole="">
                  <v:imagedata r:id="rId115" o:title=""/>
                </v:shape>
                <o:OLEObject Type="Embed" ProgID="Equation.DSMT4" ShapeID="_x0000_i1062" DrawAspect="Content" ObjectID="_1555668625" r:id="rId116"/>
              </w:object>
            </w:r>
          </w:p>
        </w:tc>
        <w:tc>
          <w:tcPr>
            <w:tcW w:w="389" w:type="dxa"/>
            <w:shd w:val="clear" w:color="auto" w:fill="auto"/>
          </w:tcPr>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(4)</w:t>
            </w:r>
          </w:p>
        </w:tc>
      </w:tr>
    </w:tbl>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Подальші розрахунки пов'язані з визначенням траєкторії інструмента. Для цього можна застосовувати різні математичні методи: метод аналізу границі; метод, заснований на теорії дискретної геометрії, що дозволяє одержати цифрове зображення поверхні, та інші.</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b/>
          <w:sz w:val="24"/>
          <w:szCs w:val="24"/>
        </w:rPr>
      </w:pPr>
      <w:r w:rsidRPr="003674E2">
        <w:rPr>
          <w:rFonts w:ascii="Times New Roman" w:hAnsi="Times New Roman" w:cs="Times New Roman"/>
          <w:b/>
          <w:sz w:val="24"/>
          <w:szCs w:val="24"/>
        </w:rPr>
        <w:t>Література</w:t>
      </w:r>
      <w:r w:rsidR="00426436">
        <w:rPr>
          <w:rFonts w:ascii="Times New Roman" w:hAnsi="Times New Roman" w:cs="Times New Roman"/>
          <w:b/>
          <w:sz w:val="24"/>
          <w:szCs w:val="24"/>
        </w:rPr>
        <w:t>:</w:t>
      </w:r>
    </w:p>
    <w:p w:rsidR="004768B1" w:rsidRPr="003674E2" w:rsidRDefault="004768B1" w:rsidP="009115C8">
      <w:pPr>
        <w:widowControl w:val="0"/>
        <w:shd w:val="clear" w:color="auto" w:fill="FFFFFF"/>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 Пат. №87248 Україна, МПК F16D 41/00 (2013.01). Муфта обго</w:t>
      </w:r>
      <w:r w:rsidR="00792BD1">
        <w:rPr>
          <w:rFonts w:ascii="Times New Roman" w:hAnsi="Times New Roman" w:cs="Times New Roman"/>
          <w:sz w:val="24"/>
          <w:szCs w:val="24"/>
        </w:rPr>
        <w:t>ну двосторонньої дії / Дзюра В.</w:t>
      </w:r>
      <w:r w:rsidRPr="003674E2">
        <w:rPr>
          <w:rFonts w:ascii="Times New Roman" w:hAnsi="Times New Roman" w:cs="Times New Roman"/>
          <w:sz w:val="24"/>
          <w:szCs w:val="24"/>
        </w:rPr>
        <w:t>О., Ляшук О.Л., Дячун А.Є., Босюк П.В.; заявник і патентовласник Дзюра В.О., Ляшук О.Л., Дячун А.Є., Босюк П.В. – № u 2013 11392 ; заявл. 26.09.13; опубл. 27.01.14, Бюл. № 2.</w:t>
      </w:r>
    </w:p>
    <w:p w:rsidR="004A7208" w:rsidRPr="004A7208" w:rsidRDefault="004768B1" w:rsidP="004A7208">
      <w:pPr>
        <w:pStyle w:val="HTML"/>
        <w:shd w:val="clear" w:color="auto" w:fill="FFFFFF"/>
        <w:rPr>
          <w:rFonts w:ascii="Times New Roman" w:eastAsia="Courier New" w:hAnsi="Times New Roman" w:cs="Times New Roman"/>
          <w:b/>
          <w:sz w:val="24"/>
          <w:szCs w:val="24"/>
          <w:lang w:val="uk-UA"/>
        </w:rPr>
      </w:pPr>
      <w:r w:rsidRPr="004A7208">
        <w:rPr>
          <w:rFonts w:ascii="Times New Roman" w:hAnsi="Times New Roman" w:cs="Times New Roman"/>
          <w:sz w:val="24"/>
          <w:szCs w:val="24"/>
          <w:lang w:val="uk-UA"/>
        </w:rPr>
        <w:br w:type="page"/>
      </w:r>
      <w:r w:rsidR="004A7208" w:rsidRPr="004A7208">
        <w:rPr>
          <w:rFonts w:ascii="Times New Roman" w:hAnsi="Times New Roman" w:cs="Times New Roman"/>
          <w:b/>
          <w:color w:val="000000"/>
          <w:sz w:val="24"/>
          <w:szCs w:val="24"/>
          <w:lang w:val="uk-UA" w:eastAsia="uk-UA"/>
        </w:rPr>
        <w:lastRenderedPageBreak/>
        <w:t>УДК 621.88</w:t>
      </w:r>
    </w:p>
    <w:p w:rsidR="003402C0" w:rsidRDefault="004A7208" w:rsidP="004A7208">
      <w:pPr>
        <w:pStyle w:val="HTML"/>
        <w:shd w:val="clear" w:color="auto" w:fill="FFFFFF"/>
        <w:rPr>
          <w:rFonts w:ascii="Times New Roman" w:eastAsia="Courier New" w:hAnsi="Times New Roman" w:cs="Times New Roman"/>
          <w:b/>
          <w:sz w:val="24"/>
          <w:szCs w:val="24"/>
          <w:lang w:val="uk-UA"/>
        </w:rPr>
      </w:pPr>
      <w:r w:rsidRPr="004A7208">
        <w:rPr>
          <w:rFonts w:ascii="Times New Roman" w:eastAsia="Courier New" w:hAnsi="Times New Roman" w:cs="Times New Roman"/>
          <w:b/>
          <w:sz w:val="24"/>
          <w:szCs w:val="24"/>
          <w:lang w:val="uk-UA"/>
        </w:rPr>
        <w:t>Ів.Б. Гевко, докт. техн. наук., проф.</w:t>
      </w:r>
      <w:r w:rsidR="003402C0">
        <w:rPr>
          <w:rFonts w:ascii="Times New Roman" w:eastAsia="Courier New" w:hAnsi="Times New Roman" w:cs="Times New Roman"/>
          <w:b/>
          <w:sz w:val="24"/>
          <w:szCs w:val="24"/>
          <w:lang w:val="uk-UA"/>
        </w:rPr>
        <w:t>;</w:t>
      </w:r>
      <w:r w:rsidRPr="004A7208">
        <w:rPr>
          <w:rFonts w:ascii="Times New Roman" w:eastAsia="Courier New" w:hAnsi="Times New Roman" w:cs="Times New Roman"/>
          <w:b/>
          <w:sz w:val="24"/>
          <w:szCs w:val="24"/>
          <w:lang w:val="uk-UA"/>
        </w:rPr>
        <w:t xml:space="preserve"> Гудь В.З., </w:t>
      </w:r>
      <w:r w:rsidR="003402C0">
        <w:rPr>
          <w:rFonts w:ascii="Times New Roman" w:eastAsia="Courier New" w:hAnsi="Times New Roman" w:cs="Times New Roman"/>
          <w:b/>
          <w:sz w:val="24"/>
          <w:szCs w:val="24"/>
          <w:lang w:val="uk-UA"/>
        </w:rPr>
        <w:t>канд</w:t>
      </w:r>
      <w:r w:rsidR="003402C0" w:rsidRPr="004A7208">
        <w:rPr>
          <w:rFonts w:ascii="Times New Roman" w:eastAsia="Courier New" w:hAnsi="Times New Roman" w:cs="Times New Roman"/>
          <w:b/>
          <w:sz w:val="24"/>
          <w:szCs w:val="24"/>
          <w:lang w:val="uk-UA"/>
        </w:rPr>
        <w:t>. техн. наук., проф.</w:t>
      </w:r>
      <w:r w:rsidR="003402C0">
        <w:rPr>
          <w:rFonts w:ascii="Times New Roman" w:eastAsia="Courier New" w:hAnsi="Times New Roman" w:cs="Times New Roman"/>
          <w:b/>
          <w:sz w:val="24"/>
          <w:szCs w:val="24"/>
          <w:lang w:val="uk-UA"/>
        </w:rPr>
        <w:t>;</w:t>
      </w:r>
    </w:p>
    <w:p w:rsidR="004A7208" w:rsidRPr="004A7208" w:rsidRDefault="004A7208" w:rsidP="004A7208">
      <w:pPr>
        <w:pStyle w:val="HTML"/>
        <w:shd w:val="clear" w:color="auto" w:fill="FFFFFF"/>
        <w:rPr>
          <w:rFonts w:ascii="Times New Roman" w:eastAsia="Courier New" w:hAnsi="Times New Roman" w:cs="Times New Roman"/>
          <w:b/>
          <w:sz w:val="24"/>
          <w:szCs w:val="24"/>
          <w:lang w:val="uk-UA"/>
        </w:rPr>
      </w:pPr>
      <w:r w:rsidRPr="004A7208">
        <w:rPr>
          <w:rFonts w:ascii="Times New Roman" w:eastAsia="Courier New" w:hAnsi="Times New Roman" w:cs="Times New Roman"/>
          <w:b/>
          <w:sz w:val="24"/>
          <w:szCs w:val="24"/>
          <w:lang w:val="uk-UA"/>
        </w:rPr>
        <w:t>Т.С. Дубиняк</w:t>
      </w:r>
      <w:r w:rsidR="003402C0">
        <w:rPr>
          <w:rFonts w:ascii="Times New Roman" w:eastAsia="Courier New" w:hAnsi="Times New Roman" w:cs="Times New Roman"/>
          <w:b/>
          <w:sz w:val="24"/>
          <w:szCs w:val="24"/>
          <w:lang w:val="uk-UA"/>
        </w:rPr>
        <w:t>;</w:t>
      </w:r>
      <w:r w:rsidRPr="004A7208">
        <w:rPr>
          <w:rFonts w:ascii="Times New Roman" w:eastAsia="Courier New" w:hAnsi="Times New Roman" w:cs="Times New Roman"/>
          <w:b/>
          <w:sz w:val="24"/>
          <w:szCs w:val="24"/>
          <w:lang w:val="uk-UA"/>
        </w:rPr>
        <w:t xml:space="preserve"> І.М. Сливка</w:t>
      </w:r>
    </w:p>
    <w:p w:rsidR="004A7208" w:rsidRPr="004A7208" w:rsidRDefault="004A7208" w:rsidP="004A7208">
      <w:pPr>
        <w:widowControl w:val="0"/>
        <w:spacing w:after="0" w:line="240" w:lineRule="auto"/>
        <w:rPr>
          <w:rFonts w:ascii="Times New Roman" w:eastAsia="Courier New" w:hAnsi="Times New Roman" w:cs="Times New Roman"/>
          <w:sz w:val="24"/>
          <w:szCs w:val="24"/>
          <w:lang w:eastAsia="ru-RU"/>
        </w:rPr>
      </w:pPr>
      <w:r w:rsidRPr="004A7208">
        <w:rPr>
          <w:rFonts w:ascii="Times New Roman" w:eastAsia="Courier New" w:hAnsi="Times New Roman" w:cs="Times New Roman"/>
          <w:sz w:val="24"/>
          <w:szCs w:val="24"/>
          <w:lang w:eastAsia="ru-RU"/>
        </w:rPr>
        <w:t>Тернопільський національний технічний університет імені Івана Пулюя</w:t>
      </w:r>
    </w:p>
    <w:p w:rsidR="004A7208" w:rsidRPr="00B03F75" w:rsidRDefault="004A7208" w:rsidP="004A7208">
      <w:pPr>
        <w:pStyle w:val="aa"/>
        <w:spacing w:after="0" w:line="240" w:lineRule="auto"/>
        <w:ind w:left="0"/>
        <w:rPr>
          <w:rFonts w:ascii="Times New Roman" w:hAnsi="Times New Roman" w:cs="Times New Roman"/>
          <w:i/>
          <w:sz w:val="20"/>
          <w:szCs w:val="20"/>
        </w:rPr>
      </w:pPr>
    </w:p>
    <w:p w:rsidR="004A7208" w:rsidRPr="004A7208" w:rsidRDefault="004A7208" w:rsidP="004A7208">
      <w:pPr>
        <w:pStyle w:val="a4"/>
        <w:spacing w:before="0" w:beforeAutospacing="0" w:after="0" w:afterAutospacing="0"/>
        <w:jc w:val="center"/>
        <w:rPr>
          <w:b/>
          <w:color w:val="000000"/>
        </w:rPr>
      </w:pPr>
      <w:r w:rsidRPr="004A7208">
        <w:rPr>
          <w:b/>
          <w:color w:val="000000"/>
        </w:rPr>
        <w:t>КОНСТРУКЦІЇ МЕХАНІЗМІВ ЗАХИСТУ ГНУЧКИХ ГВИНТОВИХ КОНВЕЄРІВ</w:t>
      </w:r>
    </w:p>
    <w:p w:rsidR="004A7208" w:rsidRPr="00B03F75" w:rsidRDefault="004A7208" w:rsidP="004A7208">
      <w:pPr>
        <w:pStyle w:val="a4"/>
        <w:spacing w:before="0" w:beforeAutospacing="0" w:after="0" w:afterAutospacing="0"/>
        <w:jc w:val="center"/>
        <w:rPr>
          <w:color w:val="000000"/>
          <w:sz w:val="20"/>
          <w:szCs w:val="20"/>
        </w:rPr>
      </w:pPr>
    </w:p>
    <w:p w:rsidR="004A7208" w:rsidRPr="003402C0" w:rsidRDefault="004A7208" w:rsidP="004A7208">
      <w:pPr>
        <w:spacing w:after="0" w:line="240" w:lineRule="auto"/>
        <w:rPr>
          <w:rFonts w:ascii="Times New Roman" w:hAnsi="Times New Roman" w:cs="Times New Roman"/>
          <w:b/>
          <w:sz w:val="24"/>
          <w:szCs w:val="24"/>
          <w:lang w:val="en-US"/>
        </w:rPr>
      </w:pPr>
      <w:r w:rsidRPr="004A7208">
        <w:rPr>
          <w:rFonts w:ascii="Times New Roman" w:hAnsi="Times New Roman" w:cs="Times New Roman"/>
          <w:b/>
          <w:sz w:val="24"/>
          <w:szCs w:val="24"/>
          <w:lang w:val="en-US"/>
        </w:rPr>
        <w:t>Iv</w:t>
      </w:r>
      <w:r w:rsidRPr="004A7208">
        <w:rPr>
          <w:rFonts w:ascii="Times New Roman" w:hAnsi="Times New Roman" w:cs="Times New Roman"/>
          <w:b/>
          <w:sz w:val="24"/>
          <w:szCs w:val="24"/>
        </w:rPr>
        <w:t>.</w:t>
      </w:r>
      <w:r w:rsidRPr="004A7208">
        <w:rPr>
          <w:rFonts w:ascii="Times New Roman" w:hAnsi="Times New Roman" w:cs="Times New Roman"/>
          <w:b/>
          <w:sz w:val="24"/>
          <w:szCs w:val="24"/>
          <w:lang w:val="en-US"/>
        </w:rPr>
        <w:t>B</w:t>
      </w:r>
      <w:r w:rsidRPr="004A7208">
        <w:rPr>
          <w:rFonts w:ascii="Times New Roman" w:hAnsi="Times New Roman" w:cs="Times New Roman"/>
          <w:b/>
          <w:sz w:val="24"/>
          <w:szCs w:val="24"/>
        </w:rPr>
        <w:t xml:space="preserve">. </w:t>
      </w:r>
      <w:r w:rsidRPr="004A7208">
        <w:rPr>
          <w:rFonts w:ascii="Times New Roman" w:hAnsi="Times New Roman" w:cs="Times New Roman"/>
          <w:b/>
          <w:sz w:val="24"/>
          <w:szCs w:val="24"/>
          <w:lang w:val="en-US"/>
        </w:rPr>
        <w:t>Hevko</w:t>
      </w:r>
      <w:r w:rsidRPr="004A7208">
        <w:rPr>
          <w:rFonts w:ascii="Times New Roman" w:hAnsi="Times New Roman" w:cs="Times New Roman"/>
          <w:b/>
          <w:sz w:val="24"/>
          <w:szCs w:val="24"/>
        </w:rPr>
        <w:t xml:space="preserve">, </w:t>
      </w:r>
      <w:r w:rsidRPr="004A7208">
        <w:rPr>
          <w:rFonts w:ascii="Times New Roman" w:hAnsi="Times New Roman" w:cs="Times New Roman"/>
          <w:b/>
          <w:sz w:val="24"/>
          <w:szCs w:val="24"/>
          <w:lang w:val="en-US"/>
        </w:rPr>
        <w:t>Dr</w:t>
      </w:r>
      <w:r w:rsidRPr="004A7208">
        <w:rPr>
          <w:rFonts w:ascii="Times New Roman" w:hAnsi="Times New Roman" w:cs="Times New Roman"/>
          <w:b/>
          <w:sz w:val="24"/>
          <w:szCs w:val="24"/>
        </w:rPr>
        <w:t xml:space="preserve">., </w:t>
      </w:r>
      <w:r w:rsidRPr="004A7208">
        <w:rPr>
          <w:rFonts w:ascii="Times New Roman" w:hAnsi="Times New Roman" w:cs="Times New Roman"/>
          <w:b/>
          <w:sz w:val="24"/>
          <w:szCs w:val="24"/>
          <w:lang w:val="en-US"/>
        </w:rPr>
        <w:t>Prof</w:t>
      </w:r>
      <w:r w:rsidRPr="004A7208">
        <w:rPr>
          <w:rFonts w:ascii="Times New Roman" w:hAnsi="Times New Roman" w:cs="Times New Roman"/>
          <w:b/>
          <w:sz w:val="24"/>
          <w:szCs w:val="24"/>
        </w:rPr>
        <w:t>.</w:t>
      </w:r>
      <w:r w:rsidR="003402C0">
        <w:rPr>
          <w:rFonts w:ascii="Times New Roman" w:hAnsi="Times New Roman" w:cs="Times New Roman"/>
          <w:b/>
          <w:sz w:val="24"/>
          <w:szCs w:val="24"/>
        </w:rPr>
        <w:t>;</w:t>
      </w:r>
      <w:r w:rsidR="003402C0">
        <w:rPr>
          <w:rFonts w:ascii="Times New Roman" w:hAnsi="Times New Roman" w:cs="Times New Roman"/>
          <w:b/>
          <w:sz w:val="24"/>
          <w:szCs w:val="24"/>
          <w:lang w:val="en-US"/>
        </w:rPr>
        <w:t xml:space="preserve"> V. </w:t>
      </w:r>
      <w:r w:rsidR="008505B2">
        <w:rPr>
          <w:rFonts w:ascii="Times New Roman" w:hAnsi="Times New Roman" w:cs="Times New Roman"/>
          <w:b/>
          <w:sz w:val="24"/>
          <w:szCs w:val="24"/>
          <w:lang w:val="en-US"/>
        </w:rPr>
        <w:t>H</w:t>
      </w:r>
      <w:r w:rsidR="003402C0">
        <w:rPr>
          <w:rFonts w:ascii="Times New Roman" w:hAnsi="Times New Roman" w:cs="Times New Roman"/>
          <w:b/>
          <w:sz w:val="24"/>
          <w:szCs w:val="24"/>
        </w:rPr>
        <w:t>ud</w:t>
      </w:r>
      <w:r w:rsidR="008505B2">
        <w:rPr>
          <w:rFonts w:ascii="Times New Roman" w:hAnsi="Times New Roman" w:cs="Times New Roman"/>
          <w:b/>
          <w:sz w:val="24"/>
          <w:szCs w:val="24"/>
        </w:rPr>
        <w:t>,</w:t>
      </w:r>
      <w:r w:rsidRPr="004A7208">
        <w:rPr>
          <w:rFonts w:ascii="Times New Roman" w:hAnsi="Times New Roman" w:cs="Times New Roman"/>
          <w:b/>
          <w:sz w:val="24"/>
          <w:szCs w:val="24"/>
        </w:rPr>
        <w:t xml:space="preserve"> </w:t>
      </w:r>
      <w:r w:rsidR="003402C0" w:rsidRPr="008505B2">
        <w:rPr>
          <w:rFonts w:ascii="Times New Roman" w:hAnsi="Times New Roman" w:cs="Times New Roman"/>
          <w:b/>
          <w:sz w:val="24"/>
          <w:szCs w:val="24"/>
        </w:rPr>
        <w:t>Ph.D.</w:t>
      </w:r>
      <w:r w:rsidR="003402C0" w:rsidRPr="008505B2">
        <w:rPr>
          <w:rFonts w:ascii="Times New Roman" w:hAnsi="Times New Roman" w:cs="Times New Roman"/>
          <w:b/>
          <w:sz w:val="24"/>
          <w:szCs w:val="24"/>
          <w:lang w:val="en-US"/>
        </w:rPr>
        <w:t>;</w:t>
      </w:r>
      <w:r w:rsidR="008505B2">
        <w:rPr>
          <w:rFonts w:ascii="Times New Roman" w:hAnsi="Times New Roman" w:cs="Times New Roman"/>
          <w:b/>
          <w:sz w:val="24"/>
          <w:szCs w:val="24"/>
        </w:rPr>
        <w:t xml:space="preserve"> </w:t>
      </w:r>
      <w:r w:rsidRPr="004A7208">
        <w:rPr>
          <w:rFonts w:ascii="Times New Roman" w:hAnsi="Times New Roman" w:cs="Times New Roman"/>
          <w:b/>
          <w:sz w:val="24"/>
          <w:szCs w:val="24"/>
          <w:lang w:val="en-US"/>
        </w:rPr>
        <w:t>T</w:t>
      </w:r>
      <w:r w:rsidRPr="004A7208">
        <w:rPr>
          <w:rFonts w:ascii="Times New Roman" w:hAnsi="Times New Roman" w:cs="Times New Roman"/>
          <w:b/>
          <w:sz w:val="24"/>
          <w:szCs w:val="24"/>
        </w:rPr>
        <w:t xml:space="preserve">. </w:t>
      </w:r>
      <w:r w:rsidRPr="004A7208">
        <w:rPr>
          <w:rFonts w:ascii="Times New Roman" w:hAnsi="Times New Roman" w:cs="Times New Roman"/>
          <w:b/>
          <w:sz w:val="24"/>
          <w:szCs w:val="24"/>
          <w:lang w:val="en-US"/>
        </w:rPr>
        <w:t>Dubynyak</w:t>
      </w:r>
      <w:r w:rsidR="003402C0">
        <w:rPr>
          <w:rFonts w:ascii="Times New Roman" w:hAnsi="Times New Roman" w:cs="Times New Roman"/>
          <w:b/>
          <w:sz w:val="24"/>
          <w:szCs w:val="24"/>
          <w:lang w:val="en-US"/>
        </w:rPr>
        <w:t>;</w:t>
      </w:r>
      <w:r w:rsidRPr="004A7208">
        <w:rPr>
          <w:rFonts w:ascii="Times New Roman" w:hAnsi="Times New Roman" w:cs="Times New Roman"/>
          <w:b/>
          <w:sz w:val="24"/>
          <w:szCs w:val="24"/>
        </w:rPr>
        <w:t xml:space="preserve"> І. </w:t>
      </w:r>
      <w:r w:rsidRPr="004A7208">
        <w:rPr>
          <w:rFonts w:ascii="Times New Roman" w:eastAsia="Courier New" w:hAnsi="Times New Roman" w:cs="Times New Roman"/>
          <w:b/>
          <w:sz w:val="24"/>
          <w:szCs w:val="24"/>
        </w:rPr>
        <w:t>Slivka</w:t>
      </w:r>
    </w:p>
    <w:p w:rsidR="004A7208" w:rsidRPr="004A7208" w:rsidRDefault="004A7208" w:rsidP="004A7208">
      <w:pPr>
        <w:pStyle w:val="a4"/>
        <w:spacing w:before="0" w:beforeAutospacing="0" w:after="0" w:afterAutospacing="0"/>
        <w:jc w:val="center"/>
        <w:rPr>
          <w:b/>
          <w:color w:val="000000"/>
          <w:lang w:val="en-US"/>
        </w:rPr>
      </w:pPr>
      <w:r w:rsidRPr="004A7208">
        <w:rPr>
          <w:b/>
          <w:color w:val="000000"/>
          <w:lang w:val="en-US"/>
        </w:rPr>
        <w:t>ELASTIC SAFETY CLUTCH FLEXIBLE SCREW CONVEYOR</w:t>
      </w:r>
    </w:p>
    <w:p w:rsidR="004A7208" w:rsidRPr="00B03F75" w:rsidRDefault="004A7208" w:rsidP="004A7208">
      <w:pPr>
        <w:spacing w:after="0" w:line="240" w:lineRule="auto"/>
        <w:ind w:firstLine="709"/>
        <w:jc w:val="both"/>
        <w:rPr>
          <w:rFonts w:ascii="Times New Roman" w:hAnsi="Times New Roman" w:cs="Times New Roman"/>
          <w:color w:val="000000"/>
          <w:sz w:val="20"/>
          <w:szCs w:val="20"/>
        </w:rPr>
      </w:pPr>
    </w:p>
    <w:p w:rsidR="004A7208" w:rsidRPr="004A7208" w:rsidRDefault="004A7208" w:rsidP="004A7208">
      <w:pPr>
        <w:autoSpaceDE w:val="0"/>
        <w:autoSpaceDN w:val="0"/>
        <w:adjustRightInd w:val="0"/>
        <w:spacing w:after="0" w:line="240" w:lineRule="auto"/>
        <w:ind w:firstLine="510"/>
        <w:jc w:val="both"/>
        <w:rPr>
          <w:rFonts w:ascii="Times New Roman" w:hAnsi="Times New Roman" w:cs="Times New Roman"/>
          <w:color w:val="000000"/>
          <w:sz w:val="24"/>
          <w:szCs w:val="24"/>
        </w:rPr>
      </w:pPr>
      <w:r w:rsidRPr="004A7208">
        <w:rPr>
          <w:rFonts w:ascii="Times New Roman" w:hAnsi="Times New Roman" w:cs="Times New Roman"/>
          <w:color w:val="000000"/>
          <w:sz w:val="24"/>
          <w:szCs w:val="24"/>
        </w:rPr>
        <w:t xml:space="preserve">При переміщенні вантажів у гнучких гвинтових конвеєрах (ГГК) виникають різноманітні перевантаження [1], які часто призводять до значних деформацій і поломок гвинтових робочих органів. Тому з метою уникнення цих перевантажень в конструкціях приводів ГГК широко використовують запобіжні муфти [2-3] і завантажувально-захисні насадки [4]. З метою підвищення ефективності захисту від перевантажень ГГК нами розроблено цілий ряд пружно-запобіжних муфт (рис. 1), які забезпечують плавний запуск шнека під час пуску привода та зменшення динамічних навантажень на шнек в процесі перенавантаження. </w:t>
      </w:r>
      <w:r w:rsidRPr="004A7208">
        <w:rPr>
          <w:rFonts w:ascii="Times New Roman" w:hAnsi="Times New Roman" w:cs="Times New Roman"/>
          <w:sz w:val="24"/>
          <w:szCs w:val="24"/>
        </w:rPr>
        <w:t xml:space="preserve">Муфта, зображена на рис. 1.г, виготовлена (рис. 2) і експериментально досліджується. </w:t>
      </w:r>
    </w:p>
    <w:p w:rsidR="004A7208" w:rsidRPr="00B03F75" w:rsidRDefault="004A7208" w:rsidP="004A7208">
      <w:pPr>
        <w:spacing w:after="0" w:line="240" w:lineRule="auto"/>
        <w:ind w:firstLine="709"/>
        <w:jc w:val="both"/>
        <w:rPr>
          <w:rFonts w:ascii="Times New Roman" w:hAnsi="Times New Roman" w:cs="Times New Roman"/>
          <w:color w:val="000000"/>
          <w:sz w:val="16"/>
          <w:szCs w:val="16"/>
        </w:rPr>
      </w:pPr>
    </w:p>
    <w:tbl>
      <w:tblPr>
        <w:tblW w:w="9078" w:type="dxa"/>
        <w:tblInd w:w="108" w:type="dxa"/>
        <w:tblLayout w:type="fixed"/>
        <w:tblLook w:val="01E0" w:firstRow="1" w:lastRow="1" w:firstColumn="1" w:lastColumn="1" w:noHBand="0" w:noVBand="0"/>
      </w:tblPr>
      <w:tblGrid>
        <w:gridCol w:w="5418"/>
        <w:gridCol w:w="3660"/>
      </w:tblGrid>
      <w:tr w:rsidR="004A7208" w:rsidRPr="004A7208" w:rsidTr="00A93E5A">
        <w:trPr>
          <w:trHeight w:val="3166"/>
        </w:trPr>
        <w:tc>
          <w:tcPr>
            <w:tcW w:w="5418" w:type="dxa"/>
            <w:shd w:val="clear" w:color="auto" w:fill="auto"/>
            <w:vAlign w:val="bottom"/>
          </w:tcPr>
          <w:p w:rsidR="004A7208" w:rsidRPr="004A7208" w:rsidRDefault="004A7208" w:rsidP="004A7208">
            <w:pPr>
              <w:spacing w:after="0" w:line="240" w:lineRule="auto"/>
              <w:jc w:val="both"/>
              <w:rPr>
                <w:rFonts w:ascii="Times New Roman" w:hAnsi="Times New Roman" w:cs="Times New Roman"/>
                <w:noProof/>
                <w:sz w:val="24"/>
                <w:szCs w:val="24"/>
              </w:rPr>
            </w:pPr>
            <w:r w:rsidRPr="004A7208">
              <w:rPr>
                <w:rFonts w:ascii="Times New Roman" w:hAnsi="Times New Roman" w:cs="Times New Roman"/>
                <w:noProof/>
                <w:sz w:val="24"/>
                <w:szCs w:val="24"/>
                <w:lang w:eastAsia="uk-UA"/>
              </w:rPr>
              <w:drawing>
                <wp:inline distT="0" distB="0" distL="0" distR="0">
                  <wp:extent cx="3385820" cy="1729740"/>
                  <wp:effectExtent l="19050" t="0" r="508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7" cstate="print"/>
                          <a:srcRect l="21854" t="28091" r="29474" b="31554"/>
                          <a:stretch>
                            <a:fillRect/>
                          </a:stretch>
                        </pic:blipFill>
                        <pic:spPr bwMode="auto">
                          <a:xfrm>
                            <a:off x="0" y="0"/>
                            <a:ext cx="3385820" cy="1729740"/>
                          </a:xfrm>
                          <a:prstGeom prst="rect">
                            <a:avLst/>
                          </a:prstGeom>
                          <a:noFill/>
                          <a:ln w="9525">
                            <a:noFill/>
                            <a:miter lim="800000"/>
                            <a:headEnd/>
                            <a:tailEnd/>
                          </a:ln>
                        </pic:spPr>
                      </pic:pic>
                    </a:graphicData>
                  </a:graphic>
                </wp:inline>
              </w:drawing>
            </w:r>
          </w:p>
          <w:p w:rsidR="004A7208" w:rsidRPr="004A7208" w:rsidRDefault="004A7208" w:rsidP="004A7208">
            <w:pPr>
              <w:spacing w:after="0" w:line="240" w:lineRule="auto"/>
              <w:jc w:val="center"/>
              <w:rPr>
                <w:rFonts w:ascii="Times New Roman" w:hAnsi="Times New Roman" w:cs="Times New Roman"/>
                <w:noProof/>
                <w:sz w:val="24"/>
                <w:szCs w:val="24"/>
              </w:rPr>
            </w:pPr>
            <w:r w:rsidRPr="004A7208">
              <w:rPr>
                <w:rFonts w:ascii="Times New Roman" w:hAnsi="Times New Roman" w:cs="Times New Roman"/>
                <w:noProof/>
                <w:sz w:val="24"/>
                <w:szCs w:val="24"/>
              </w:rPr>
              <w:t>а)</w:t>
            </w:r>
          </w:p>
        </w:tc>
        <w:tc>
          <w:tcPr>
            <w:tcW w:w="3660" w:type="dxa"/>
            <w:shd w:val="clear" w:color="auto" w:fill="auto"/>
            <w:vAlign w:val="bottom"/>
          </w:tcPr>
          <w:p w:rsidR="004A7208" w:rsidRPr="004A7208" w:rsidRDefault="004A7208" w:rsidP="004A7208">
            <w:pPr>
              <w:spacing w:after="0" w:line="240" w:lineRule="auto"/>
              <w:jc w:val="center"/>
              <w:rPr>
                <w:rFonts w:ascii="Times New Roman" w:hAnsi="Times New Roman" w:cs="Times New Roman"/>
                <w:noProof/>
                <w:sz w:val="24"/>
                <w:szCs w:val="24"/>
              </w:rPr>
            </w:pPr>
            <w:r w:rsidRPr="004A7208">
              <w:rPr>
                <w:rFonts w:ascii="Times New Roman" w:hAnsi="Times New Roman" w:cs="Times New Roman"/>
                <w:noProof/>
                <w:sz w:val="24"/>
                <w:szCs w:val="24"/>
                <w:lang w:eastAsia="uk-UA"/>
              </w:rPr>
              <w:drawing>
                <wp:inline distT="0" distB="0" distL="0" distR="0">
                  <wp:extent cx="1911350" cy="1828800"/>
                  <wp:effectExtent l="1905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18" cstate="print"/>
                          <a:srcRect l="26100" t="22000" r="34166" b="18365"/>
                          <a:stretch>
                            <a:fillRect/>
                          </a:stretch>
                        </pic:blipFill>
                        <pic:spPr bwMode="auto">
                          <a:xfrm>
                            <a:off x="0" y="0"/>
                            <a:ext cx="1911350" cy="1828800"/>
                          </a:xfrm>
                          <a:prstGeom prst="rect">
                            <a:avLst/>
                          </a:prstGeom>
                          <a:noFill/>
                          <a:ln w="9525">
                            <a:noFill/>
                            <a:miter lim="800000"/>
                            <a:headEnd/>
                            <a:tailEnd/>
                          </a:ln>
                        </pic:spPr>
                      </pic:pic>
                    </a:graphicData>
                  </a:graphic>
                </wp:inline>
              </w:drawing>
            </w:r>
          </w:p>
          <w:p w:rsidR="004A7208" w:rsidRPr="004A7208" w:rsidRDefault="004A7208" w:rsidP="004A7208">
            <w:pPr>
              <w:spacing w:after="0" w:line="240" w:lineRule="auto"/>
              <w:jc w:val="center"/>
              <w:rPr>
                <w:rFonts w:ascii="Times New Roman" w:hAnsi="Times New Roman" w:cs="Times New Roman"/>
                <w:b/>
                <w:noProof/>
                <w:sz w:val="24"/>
                <w:szCs w:val="24"/>
              </w:rPr>
            </w:pPr>
            <w:r w:rsidRPr="004A7208">
              <w:rPr>
                <w:rFonts w:ascii="Times New Roman" w:hAnsi="Times New Roman" w:cs="Times New Roman"/>
                <w:noProof/>
                <w:sz w:val="24"/>
                <w:szCs w:val="24"/>
              </w:rPr>
              <w:t>б)</w:t>
            </w:r>
          </w:p>
        </w:tc>
      </w:tr>
      <w:tr w:rsidR="004A7208" w:rsidRPr="004A7208" w:rsidTr="00A93E5A">
        <w:trPr>
          <w:trHeight w:val="3166"/>
        </w:trPr>
        <w:tc>
          <w:tcPr>
            <w:tcW w:w="5418" w:type="dxa"/>
            <w:shd w:val="clear" w:color="auto" w:fill="auto"/>
            <w:vAlign w:val="bottom"/>
          </w:tcPr>
          <w:p w:rsidR="004A7208" w:rsidRPr="004A7208" w:rsidRDefault="004A7208" w:rsidP="004A7208">
            <w:pPr>
              <w:spacing w:after="0" w:line="240" w:lineRule="auto"/>
              <w:rPr>
                <w:rFonts w:ascii="Times New Roman" w:hAnsi="Times New Roman" w:cs="Times New Roman"/>
                <w:noProof/>
                <w:sz w:val="24"/>
                <w:szCs w:val="24"/>
              </w:rPr>
            </w:pPr>
            <w:r w:rsidRPr="004A7208">
              <w:rPr>
                <w:rFonts w:ascii="Times New Roman" w:hAnsi="Times New Roman" w:cs="Times New Roman"/>
                <w:noProof/>
                <w:sz w:val="24"/>
                <w:szCs w:val="24"/>
                <w:lang w:eastAsia="uk-UA"/>
              </w:rPr>
              <w:drawing>
                <wp:inline distT="0" distB="0" distL="0" distR="0">
                  <wp:extent cx="3361055" cy="1548765"/>
                  <wp:effectExtent l="1905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9" cstate="print"/>
                          <a:srcRect l="9050" t="24867" r="17564" b="21407"/>
                          <a:stretch>
                            <a:fillRect/>
                          </a:stretch>
                        </pic:blipFill>
                        <pic:spPr bwMode="auto">
                          <a:xfrm>
                            <a:off x="0" y="0"/>
                            <a:ext cx="3361055" cy="1548765"/>
                          </a:xfrm>
                          <a:prstGeom prst="rect">
                            <a:avLst/>
                          </a:prstGeom>
                          <a:noFill/>
                          <a:ln w="9525">
                            <a:noFill/>
                            <a:miter lim="800000"/>
                            <a:headEnd/>
                            <a:tailEnd/>
                          </a:ln>
                        </pic:spPr>
                      </pic:pic>
                    </a:graphicData>
                  </a:graphic>
                </wp:inline>
              </w:drawing>
            </w:r>
          </w:p>
          <w:p w:rsidR="004A7208" w:rsidRPr="004A7208" w:rsidRDefault="004A7208" w:rsidP="004A7208">
            <w:pPr>
              <w:spacing w:after="0" w:line="240" w:lineRule="auto"/>
              <w:jc w:val="center"/>
              <w:rPr>
                <w:rFonts w:ascii="Times New Roman" w:hAnsi="Times New Roman" w:cs="Times New Roman"/>
                <w:sz w:val="24"/>
                <w:szCs w:val="24"/>
              </w:rPr>
            </w:pPr>
            <w:r w:rsidRPr="004A7208">
              <w:rPr>
                <w:rFonts w:ascii="Times New Roman" w:hAnsi="Times New Roman" w:cs="Times New Roman"/>
                <w:noProof/>
                <w:sz w:val="24"/>
                <w:szCs w:val="24"/>
              </w:rPr>
              <w:t>в)</w:t>
            </w:r>
          </w:p>
        </w:tc>
        <w:tc>
          <w:tcPr>
            <w:tcW w:w="3660" w:type="dxa"/>
            <w:shd w:val="clear" w:color="auto" w:fill="auto"/>
            <w:vAlign w:val="bottom"/>
          </w:tcPr>
          <w:p w:rsidR="004A7208" w:rsidRPr="004A7208" w:rsidRDefault="004A7208" w:rsidP="004A7208">
            <w:pPr>
              <w:spacing w:after="0" w:line="240" w:lineRule="auto"/>
              <w:jc w:val="center"/>
              <w:rPr>
                <w:rFonts w:ascii="Times New Roman" w:hAnsi="Times New Roman" w:cs="Times New Roman"/>
                <w:b/>
                <w:noProof/>
                <w:sz w:val="24"/>
                <w:szCs w:val="24"/>
              </w:rPr>
            </w:pPr>
            <w:r w:rsidRPr="004A7208">
              <w:rPr>
                <w:rFonts w:ascii="Times New Roman" w:hAnsi="Times New Roman" w:cs="Times New Roman"/>
                <w:b/>
                <w:noProof/>
                <w:sz w:val="24"/>
                <w:szCs w:val="24"/>
                <w:lang w:eastAsia="uk-UA"/>
              </w:rPr>
              <w:drawing>
                <wp:inline distT="0" distB="0" distL="0" distR="0">
                  <wp:extent cx="1936115" cy="1737995"/>
                  <wp:effectExtent l="19050" t="0" r="698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20" cstate="print"/>
                          <a:srcRect/>
                          <a:stretch>
                            <a:fillRect/>
                          </a:stretch>
                        </pic:blipFill>
                        <pic:spPr bwMode="auto">
                          <a:xfrm>
                            <a:off x="0" y="0"/>
                            <a:ext cx="1936115" cy="1737995"/>
                          </a:xfrm>
                          <a:prstGeom prst="rect">
                            <a:avLst/>
                          </a:prstGeom>
                          <a:noFill/>
                          <a:ln w="9525">
                            <a:noFill/>
                            <a:miter lim="800000"/>
                            <a:headEnd/>
                            <a:tailEnd/>
                          </a:ln>
                        </pic:spPr>
                      </pic:pic>
                    </a:graphicData>
                  </a:graphic>
                </wp:inline>
              </w:drawing>
            </w:r>
          </w:p>
          <w:p w:rsidR="004A7208" w:rsidRPr="004A7208" w:rsidRDefault="004A7208" w:rsidP="004A7208">
            <w:pPr>
              <w:spacing w:after="0" w:line="240" w:lineRule="auto"/>
              <w:jc w:val="center"/>
              <w:rPr>
                <w:rFonts w:ascii="Times New Roman" w:hAnsi="Times New Roman" w:cs="Times New Roman"/>
                <w:sz w:val="24"/>
                <w:szCs w:val="24"/>
              </w:rPr>
            </w:pPr>
            <w:r w:rsidRPr="004A7208">
              <w:rPr>
                <w:rFonts w:ascii="Times New Roman" w:hAnsi="Times New Roman" w:cs="Times New Roman"/>
                <w:noProof/>
                <w:sz w:val="24"/>
                <w:szCs w:val="24"/>
              </w:rPr>
              <w:t>г)</w:t>
            </w:r>
          </w:p>
          <w:p w:rsidR="004A7208" w:rsidRPr="004A7208" w:rsidRDefault="004A7208" w:rsidP="004A7208">
            <w:pPr>
              <w:spacing w:after="0" w:line="240" w:lineRule="auto"/>
              <w:jc w:val="center"/>
              <w:rPr>
                <w:rFonts w:ascii="Times New Roman" w:hAnsi="Times New Roman" w:cs="Times New Roman"/>
                <w:sz w:val="24"/>
                <w:szCs w:val="24"/>
              </w:rPr>
            </w:pPr>
          </w:p>
        </w:tc>
      </w:tr>
      <w:tr w:rsidR="004A7208" w:rsidRPr="00B03F75" w:rsidTr="00A93E5A">
        <w:trPr>
          <w:trHeight w:val="674"/>
        </w:trPr>
        <w:tc>
          <w:tcPr>
            <w:tcW w:w="9078" w:type="dxa"/>
            <w:gridSpan w:val="2"/>
            <w:shd w:val="clear" w:color="auto" w:fill="auto"/>
            <w:vAlign w:val="center"/>
          </w:tcPr>
          <w:p w:rsidR="004A7208" w:rsidRPr="00B03F75" w:rsidRDefault="004A7208" w:rsidP="004A7208">
            <w:pPr>
              <w:spacing w:after="0" w:line="240" w:lineRule="auto"/>
              <w:jc w:val="center"/>
              <w:rPr>
                <w:rFonts w:ascii="Times New Roman" w:hAnsi="Times New Roman" w:cs="Times New Roman"/>
                <w:sz w:val="16"/>
                <w:szCs w:val="16"/>
              </w:rPr>
            </w:pPr>
          </w:p>
          <w:p w:rsidR="004A7208" w:rsidRPr="00B03F75" w:rsidRDefault="004A7208" w:rsidP="004A7208">
            <w:pPr>
              <w:spacing w:after="0" w:line="240" w:lineRule="auto"/>
              <w:jc w:val="center"/>
              <w:rPr>
                <w:rFonts w:ascii="Times New Roman" w:hAnsi="Times New Roman" w:cs="Times New Roman"/>
                <w:sz w:val="24"/>
                <w:szCs w:val="24"/>
              </w:rPr>
            </w:pPr>
            <w:r w:rsidRPr="00B03F75">
              <w:rPr>
                <w:rFonts w:ascii="Times New Roman" w:hAnsi="Times New Roman" w:cs="Times New Roman"/>
                <w:sz w:val="24"/>
                <w:szCs w:val="24"/>
              </w:rPr>
              <w:t>Рис. 1. Пружно-запобіжні муфти: а) пат. України № 112995; б) пат. України               № 115032;  в) заявка на пат. України № а 2017 02361; г) власна розробка</w:t>
            </w:r>
          </w:p>
        </w:tc>
      </w:tr>
    </w:tbl>
    <w:p w:rsidR="004A7208" w:rsidRPr="00B03F75" w:rsidRDefault="004A7208" w:rsidP="004A7208">
      <w:pPr>
        <w:spacing w:after="0" w:line="240" w:lineRule="auto"/>
        <w:ind w:firstLine="709"/>
        <w:jc w:val="both"/>
        <w:rPr>
          <w:rFonts w:ascii="Times New Roman" w:hAnsi="Times New Roman" w:cs="Times New Roman"/>
          <w:color w:val="000000"/>
          <w:sz w:val="20"/>
          <w:szCs w:val="20"/>
        </w:rPr>
      </w:pPr>
    </w:p>
    <w:p w:rsidR="004A7208" w:rsidRPr="004A7208" w:rsidRDefault="004A7208" w:rsidP="004A7208">
      <w:pPr>
        <w:autoSpaceDE w:val="0"/>
        <w:autoSpaceDN w:val="0"/>
        <w:adjustRightInd w:val="0"/>
        <w:spacing w:after="0" w:line="240" w:lineRule="auto"/>
        <w:ind w:firstLine="510"/>
        <w:jc w:val="both"/>
        <w:rPr>
          <w:rFonts w:ascii="Times New Roman" w:hAnsi="Times New Roman" w:cs="Times New Roman"/>
          <w:sz w:val="24"/>
          <w:szCs w:val="24"/>
        </w:rPr>
      </w:pPr>
      <w:r w:rsidRPr="004A7208">
        <w:rPr>
          <w:rFonts w:ascii="Times New Roman" w:hAnsi="Times New Roman" w:cs="Times New Roman"/>
          <w:sz w:val="24"/>
          <w:szCs w:val="24"/>
        </w:rPr>
        <w:t xml:space="preserve">Найважливим критерієм роботи ГГК вважається продуктивність, максимальну величину якої можна забезпечити оптимальним завантаженням через бункери або насадки. При цьому слід враховувати, що процес транспортування ГГК часто </w:t>
      </w:r>
      <w:r w:rsidRPr="004A7208">
        <w:rPr>
          <w:rFonts w:ascii="Times New Roman" w:hAnsi="Times New Roman" w:cs="Times New Roman"/>
          <w:sz w:val="24"/>
          <w:szCs w:val="24"/>
        </w:rPr>
        <w:lastRenderedPageBreak/>
        <w:t>супроводжується перевантаженнями. Для вирішення цієї проблеми в завантажуючих магістралях ГГК нами розроблені спеціальні завантажувально-захисні насадки (рис. 3).</w:t>
      </w:r>
    </w:p>
    <w:tbl>
      <w:tblPr>
        <w:tblW w:w="9078" w:type="dxa"/>
        <w:tblInd w:w="108" w:type="dxa"/>
        <w:tblLayout w:type="fixed"/>
        <w:tblLook w:val="01E0" w:firstRow="1" w:lastRow="1" w:firstColumn="1" w:lastColumn="1" w:noHBand="0" w:noVBand="0"/>
      </w:tblPr>
      <w:tblGrid>
        <w:gridCol w:w="4539"/>
        <w:gridCol w:w="4539"/>
      </w:tblGrid>
      <w:tr w:rsidR="004A7208" w:rsidRPr="004A7208" w:rsidTr="00A93E5A">
        <w:trPr>
          <w:trHeight w:val="3166"/>
        </w:trPr>
        <w:tc>
          <w:tcPr>
            <w:tcW w:w="4539" w:type="dxa"/>
            <w:shd w:val="clear" w:color="auto" w:fill="auto"/>
            <w:vAlign w:val="bottom"/>
          </w:tcPr>
          <w:p w:rsidR="004A7208" w:rsidRPr="004A7208" w:rsidRDefault="004A7208" w:rsidP="004A7208">
            <w:pPr>
              <w:spacing w:after="0" w:line="240" w:lineRule="auto"/>
              <w:jc w:val="center"/>
              <w:rPr>
                <w:rFonts w:ascii="Times New Roman" w:hAnsi="Times New Roman" w:cs="Times New Roman"/>
                <w:noProof/>
                <w:sz w:val="24"/>
                <w:szCs w:val="24"/>
              </w:rPr>
            </w:pPr>
            <w:r w:rsidRPr="004A7208">
              <w:rPr>
                <w:rFonts w:ascii="Times New Roman" w:hAnsi="Times New Roman" w:cs="Times New Roman"/>
                <w:noProof/>
                <w:sz w:val="24"/>
                <w:szCs w:val="24"/>
                <w:lang w:eastAsia="uk-UA"/>
              </w:rPr>
              <w:drawing>
                <wp:inline distT="0" distB="0" distL="0" distR="0">
                  <wp:extent cx="1914525" cy="1669527"/>
                  <wp:effectExtent l="19050" t="0" r="952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21" cstate="print"/>
                          <a:srcRect/>
                          <a:stretch>
                            <a:fillRect/>
                          </a:stretch>
                        </pic:blipFill>
                        <pic:spPr bwMode="auto">
                          <a:xfrm>
                            <a:off x="0" y="0"/>
                            <a:ext cx="1916298" cy="1671073"/>
                          </a:xfrm>
                          <a:prstGeom prst="rect">
                            <a:avLst/>
                          </a:prstGeom>
                          <a:noFill/>
                          <a:ln w="9525">
                            <a:noFill/>
                            <a:miter lim="800000"/>
                            <a:headEnd/>
                            <a:tailEnd/>
                          </a:ln>
                        </pic:spPr>
                      </pic:pic>
                    </a:graphicData>
                  </a:graphic>
                </wp:inline>
              </w:drawing>
            </w:r>
          </w:p>
          <w:p w:rsidR="004A7208" w:rsidRPr="004A7208" w:rsidRDefault="004A7208" w:rsidP="004A7208">
            <w:pPr>
              <w:spacing w:after="0" w:line="240" w:lineRule="auto"/>
              <w:jc w:val="center"/>
              <w:rPr>
                <w:rFonts w:ascii="Times New Roman" w:hAnsi="Times New Roman" w:cs="Times New Roman"/>
                <w:sz w:val="24"/>
                <w:szCs w:val="24"/>
              </w:rPr>
            </w:pPr>
            <w:r w:rsidRPr="004A7208">
              <w:rPr>
                <w:rFonts w:ascii="Times New Roman" w:hAnsi="Times New Roman" w:cs="Times New Roman"/>
                <w:noProof/>
                <w:sz w:val="24"/>
                <w:szCs w:val="24"/>
              </w:rPr>
              <w:t>а)</w:t>
            </w:r>
          </w:p>
        </w:tc>
        <w:tc>
          <w:tcPr>
            <w:tcW w:w="4539" w:type="dxa"/>
            <w:shd w:val="clear" w:color="auto" w:fill="auto"/>
            <w:vAlign w:val="bottom"/>
          </w:tcPr>
          <w:p w:rsidR="004A7208" w:rsidRPr="004A7208" w:rsidRDefault="004A7208" w:rsidP="004A7208">
            <w:pPr>
              <w:spacing w:after="0" w:line="240" w:lineRule="auto"/>
              <w:jc w:val="center"/>
              <w:rPr>
                <w:rFonts w:ascii="Times New Roman" w:hAnsi="Times New Roman" w:cs="Times New Roman"/>
                <w:b/>
                <w:noProof/>
                <w:sz w:val="24"/>
                <w:szCs w:val="24"/>
              </w:rPr>
            </w:pPr>
            <w:r w:rsidRPr="004A7208">
              <w:rPr>
                <w:rFonts w:ascii="Times New Roman" w:hAnsi="Times New Roman" w:cs="Times New Roman"/>
                <w:b/>
                <w:noProof/>
                <w:sz w:val="24"/>
                <w:szCs w:val="24"/>
                <w:lang w:eastAsia="uk-UA"/>
              </w:rPr>
              <w:drawing>
                <wp:inline distT="0" distB="0" distL="0" distR="0">
                  <wp:extent cx="1849272" cy="1621046"/>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22" cstate="print"/>
                          <a:srcRect/>
                          <a:stretch>
                            <a:fillRect/>
                          </a:stretch>
                        </pic:blipFill>
                        <pic:spPr bwMode="auto">
                          <a:xfrm>
                            <a:off x="0" y="0"/>
                            <a:ext cx="1858736" cy="1629342"/>
                          </a:xfrm>
                          <a:prstGeom prst="rect">
                            <a:avLst/>
                          </a:prstGeom>
                          <a:noFill/>
                          <a:ln w="9525">
                            <a:noFill/>
                            <a:miter lim="800000"/>
                            <a:headEnd/>
                            <a:tailEnd/>
                          </a:ln>
                        </pic:spPr>
                      </pic:pic>
                    </a:graphicData>
                  </a:graphic>
                </wp:inline>
              </w:drawing>
            </w:r>
          </w:p>
          <w:p w:rsidR="004A7208" w:rsidRPr="004A7208" w:rsidRDefault="004A7208" w:rsidP="00792BD1">
            <w:pPr>
              <w:spacing w:after="0" w:line="240" w:lineRule="auto"/>
              <w:jc w:val="center"/>
              <w:rPr>
                <w:rFonts w:ascii="Times New Roman" w:hAnsi="Times New Roman" w:cs="Times New Roman"/>
                <w:sz w:val="24"/>
                <w:szCs w:val="24"/>
              </w:rPr>
            </w:pPr>
            <w:r w:rsidRPr="004A7208">
              <w:rPr>
                <w:rFonts w:ascii="Times New Roman" w:hAnsi="Times New Roman" w:cs="Times New Roman"/>
                <w:noProof/>
                <w:sz w:val="24"/>
                <w:szCs w:val="24"/>
              </w:rPr>
              <w:t>б)</w:t>
            </w:r>
          </w:p>
        </w:tc>
      </w:tr>
      <w:tr w:rsidR="004A7208" w:rsidRPr="00B03F75" w:rsidTr="00A93E5A">
        <w:trPr>
          <w:trHeight w:val="700"/>
        </w:trPr>
        <w:tc>
          <w:tcPr>
            <w:tcW w:w="9078" w:type="dxa"/>
            <w:gridSpan w:val="2"/>
            <w:shd w:val="clear" w:color="auto" w:fill="auto"/>
            <w:vAlign w:val="center"/>
          </w:tcPr>
          <w:p w:rsidR="004A7208" w:rsidRPr="00B03F75" w:rsidRDefault="004A7208" w:rsidP="004A7208">
            <w:pPr>
              <w:spacing w:after="0" w:line="240" w:lineRule="auto"/>
              <w:jc w:val="center"/>
              <w:rPr>
                <w:rFonts w:ascii="Times New Roman" w:hAnsi="Times New Roman" w:cs="Times New Roman"/>
                <w:sz w:val="24"/>
                <w:szCs w:val="24"/>
              </w:rPr>
            </w:pPr>
            <w:r w:rsidRPr="00B03F75">
              <w:rPr>
                <w:rFonts w:ascii="Times New Roman" w:hAnsi="Times New Roman" w:cs="Times New Roman"/>
                <w:sz w:val="24"/>
                <w:szCs w:val="24"/>
              </w:rPr>
              <w:t xml:space="preserve">Рис. 2. Досліджувана пружно-запобіжна муфта ГГК власної розробки: </w:t>
            </w:r>
          </w:p>
          <w:p w:rsidR="004A7208" w:rsidRPr="00B03F75" w:rsidRDefault="004A7208" w:rsidP="004A7208">
            <w:pPr>
              <w:spacing w:after="0" w:line="240" w:lineRule="auto"/>
              <w:jc w:val="center"/>
              <w:rPr>
                <w:rFonts w:ascii="Times New Roman" w:hAnsi="Times New Roman" w:cs="Times New Roman"/>
                <w:sz w:val="24"/>
                <w:szCs w:val="24"/>
              </w:rPr>
            </w:pPr>
            <w:r w:rsidRPr="00B03F75">
              <w:rPr>
                <w:rFonts w:ascii="Times New Roman" w:hAnsi="Times New Roman" w:cs="Times New Roman"/>
                <w:sz w:val="24"/>
                <w:szCs w:val="24"/>
              </w:rPr>
              <w:t>а) загальний вигляд; б) вигляд муфти в розібраному вигляді</w:t>
            </w:r>
          </w:p>
        </w:tc>
      </w:tr>
    </w:tbl>
    <w:p w:rsidR="004A7208" w:rsidRPr="008505B2" w:rsidRDefault="004A7208" w:rsidP="004A7208">
      <w:pPr>
        <w:autoSpaceDE w:val="0"/>
        <w:autoSpaceDN w:val="0"/>
        <w:adjustRightInd w:val="0"/>
        <w:spacing w:after="0" w:line="240" w:lineRule="auto"/>
        <w:ind w:firstLine="510"/>
        <w:jc w:val="both"/>
        <w:rPr>
          <w:rFonts w:ascii="Times New Roman" w:hAnsi="Times New Roman" w:cs="Times New Roman"/>
          <w:sz w:val="4"/>
          <w:szCs w:val="4"/>
        </w:rPr>
      </w:pPr>
    </w:p>
    <w:p w:rsidR="004A7208" w:rsidRPr="004A7208" w:rsidRDefault="004A7208" w:rsidP="004A7208">
      <w:pPr>
        <w:autoSpaceDE w:val="0"/>
        <w:autoSpaceDN w:val="0"/>
        <w:adjustRightInd w:val="0"/>
        <w:spacing w:after="0" w:line="240" w:lineRule="auto"/>
        <w:ind w:firstLine="510"/>
        <w:jc w:val="both"/>
        <w:rPr>
          <w:rFonts w:ascii="Times New Roman" w:hAnsi="Times New Roman" w:cs="Times New Roman"/>
          <w:sz w:val="24"/>
          <w:szCs w:val="24"/>
        </w:rPr>
      </w:pPr>
      <w:r w:rsidRPr="004A7208">
        <w:rPr>
          <w:rFonts w:ascii="Times New Roman" w:hAnsi="Times New Roman" w:cs="Times New Roman"/>
          <w:sz w:val="24"/>
          <w:szCs w:val="24"/>
        </w:rPr>
        <w:t>Суть їх роботи полягає в тому, що при перевантаженні конвеєра, коли занадто велика кількість матеріалу потрапляє до магістралі, проходить розтягування спіралі під дією матеріалу, і при розміщені на ній певних елементах це забезпечує перекривання отворів просипання насадок. Так у насадці 2 з наконечником 1 (рис. 3.а), яку закріплено в гнучкому кожусі 5, наприкінці гнучкої спіралі 3 на її зовнішньому контурі розміщено втулку 4, яка під час перевантаження та розтягування спіралі частково перекриває отвори просипання 6, зменшуючи завантаження ГГК. У насадці 3 з наконечником 1 (рис. 3.б), закріпленої в гнучкому кожусі 8, розташовано транспортну спіраль 7, яка закріплена на торці цанги 5, на якій розташовано еластичну спіраль 6. При перевантаженні ГГК та розтягуванні спіралі 7 проходить осьове зміщення цанги 5 у бік конуса 2 з її розтиском, що призводить до деформації еластичної спіралі 6, перекриття отворів просипання 4 і зменшення завантаження.</w:t>
      </w:r>
    </w:p>
    <w:p w:rsidR="004A7208" w:rsidRPr="008505B2" w:rsidRDefault="004A7208" w:rsidP="004A7208">
      <w:pPr>
        <w:autoSpaceDE w:val="0"/>
        <w:autoSpaceDN w:val="0"/>
        <w:adjustRightInd w:val="0"/>
        <w:spacing w:after="0" w:line="240" w:lineRule="auto"/>
        <w:ind w:firstLine="510"/>
        <w:jc w:val="both"/>
        <w:rPr>
          <w:rFonts w:ascii="Times New Roman" w:hAnsi="Times New Roman" w:cs="Times New Roman"/>
          <w:sz w:val="4"/>
          <w:szCs w:val="4"/>
        </w:rPr>
      </w:pPr>
    </w:p>
    <w:tbl>
      <w:tblPr>
        <w:tblW w:w="9130" w:type="dxa"/>
        <w:tblInd w:w="108" w:type="dxa"/>
        <w:tblLayout w:type="fixed"/>
        <w:tblLook w:val="01E0" w:firstRow="1" w:lastRow="1" w:firstColumn="1" w:lastColumn="1" w:noHBand="0" w:noVBand="0"/>
      </w:tblPr>
      <w:tblGrid>
        <w:gridCol w:w="4564"/>
        <w:gridCol w:w="4566"/>
      </w:tblGrid>
      <w:tr w:rsidR="004A7208" w:rsidRPr="004A7208" w:rsidTr="00A93E5A">
        <w:trPr>
          <w:trHeight w:val="1078"/>
        </w:trPr>
        <w:tc>
          <w:tcPr>
            <w:tcW w:w="4564" w:type="dxa"/>
            <w:shd w:val="clear" w:color="auto" w:fill="auto"/>
            <w:vAlign w:val="center"/>
          </w:tcPr>
          <w:p w:rsidR="004A7208" w:rsidRPr="004A7208" w:rsidRDefault="004A7208" w:rsidP="004A7208">
            <w:pPr>
              <w:widowControl w:val="0"/>
              <w:overflowPunct w:val="0"/>
              <w:autoSpaceDE w:val="0"/>
              <w:autoSpaceDN w:val="0"/>
              <w:adjustRightInd w:val="0"/>
              <w:spacing w:after="0" w:line="240" w:lineRule="auto"/>
              <w:jc w:val="center"/>
              <w:textAlignment w:val="baseline"/>
              <w:rPr>
                <w:rFonts w:ascii="Times New Roman" w:hAnsi="Times New Roman" w:cs="Times New Roman"/>
                <w:noProof/>
                <w:sz w:val="24"/>
                <w:szCs w:val="24"/>
              </w:rPr>
            </w:pPr>
            <w:r w:rsidRPr="004A7208">
              <w:rPr>
                <w:rFonts w:ascii="Times New Roman" w:hAnsi="Times New Roman" w:cs="Times New Roman"/>
                <w:noProof/>
                <w:sz w:val="24"/>
                <w:szCs w:val="24"/>
                <w:lang w:eastAsia="uk-UA"/>
              </w:rPr>
              <w:drawing>
                <wp:inline distT="0" distB="0" distL="0" distR="0">
                  <wp:extent cx="2759710" cy="873125"/>
                  <wp:effectExtent l="19050" t="0" r="2540" b="0"/>
                  <wp:docPr id="2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3" cstate="print">
                            <a:lum bright="-6000"/>
                          </a:blip>
                          <a:srcRect/>
                          <a:stretch>
                            <a:fillRect/>
                          </a:stretch>
                        </pic:blipFill>
                        <pic:spPr bwMode="auto">
                          <a:xfrm>
                            <a:off x="0" y="0"/>
                            <a:ext cx="2759710" cy="873125"/>
                          </a:xfrm>
                          <a:prstGeom prst="rect">
                            <a:avLst/>
                          </a:prstGeom>
                          <a:noFill/>
                          <a:ln w="9525">
                            <a:noFill/>
                            <a:miter lim="800000"/>
                            <a:headEnd/>
                            <a:tailEnd/>
                          </a:ln>
                        </pic:spPr>
                      </pic:pic>
                    </a:graphicData>
                  </a:graphic>
                </wp:inline>
              </w:drawing>
            </w:r>
          </w:p>
          <w:p w:rsidR="004A7208" w:rsidRPr="004A7208" w:rsidRDefault="004A7208" w:rsidP="004A7208">
            <w:pPr>
              <w:widowControl w:val="0"/>
              <w:overflowPunct w:val="0"/>
              <w:autoSpaceDE w:val="0"/>
              <w:autoSpaceDN w:val="0"/>
              <w:adjustRightInd w:val="0"/>
              <w:spacing w:after="0" w:line="240" w:lineRule="auto"/>
              <w:jc w:val="center"/>
              <w:textAlignment w:val="baseline"/>
              <w:rPr>
                <w:rFonts w:ascii="Times New Roman" w:hAnsi="Times New Roman" w:cs="Times New Roman"/>
                <w:sz w:val="24"/>
                <w:szCs w:val="24"/>
              </w:rPr>
            </w:pPr>
            <w:r w:rsidRPr="004A7208">
              <w:rPr>
                <w:rFonts w:ascii="Times New Roman" w:hAnsi="Times New Roman" w:cs="Times New Roman"/>
                <w:noProof/>
                <w:sz w:val="24"/>
                <w:szCs w:val="24"/>
              </w:rPr>
              <w:t>а)</w:t>
            </w:r>
          </w:p>
        </w:tc>
        <w:tc>
          <w:tcPr>
            <w:tcW w:w="4566" w:type="dxa"/>
            <w:shd w:val="clear" w:color="auto" w:fill="auto"/>
            <w:vAlign w:val="center"/>
          </w:tcPr>
          <w:p w:rsidR="004A7208" w:rsidRPr="004A7208" w:rsidRDefault="004A7208" w:rsidP="004A7208">
            <w:pPr>
              <w:widowControl w:val="0"/>
              <w:overflowPunct w:val="0"/>
              <w:autoSpaceDE w:val="0"/>
              <w:autoSpaceDN w:val="0"/>
              <w:adjustRightInd w:val="0"/>
              <w:spacing w:after="0" w:line="240" w:lineRule="auto"/>
              <w:jc w:val="center"/>
              <w:textAlignment w:val="baseline"/>
              <w:rPr>
                <w:rFonts w:ascii="Times New Roman" w:hAnsi="Times New Roman" w:cs="Times New Roman"/>
                <w:noProof/>
                <w:sz w:val="24"/>
                <w:szCs w:val="24"/>
              </w:rPr>
            </w:pPr>
            <w:r w:rsidRPr="004A7208">
              <w:rPr>
                <w:rFonts w:ascii="Times New Roman" w:hAnsi="Times New Roman" w:cs="Times New Roman"/>
                <w:noProof/>
                <w:sz w:val="24"/>
                <w:szCs w:val="24"/>
                <w:lang w:eastAsia="uk-UA"/>
              </w:rPr>
              <w:drawing>
                <wp:inline distT="0" distB="0" distL="0" distR="0">
                  <wp:extent cx="2553970" cy="897890"/>
                  <wp:effectExtent l="19050" t="0" r="0" b="0"/>
                  <wp:docPr id="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4" cstate="print">
                            <a:lum bright="-18000" contrast="24000"/>
                          </a:blip>
                          <a:srcRect/>
                          <a:stretch>
                            <a:fillRect/>
                          </a:stretch>
                        </pic:blipFill>
                        <pic:spPr bwMode="auto">
                          <a:xfrm>
                            <a:off x="0" y="0"/>
                            <a:ext cx="2553970" cy="897890"/>
                          </a:xfrm>
                          <a:prstGeom prst="rect">
                            <a:avLst/>
                          </a:prstGeom>
                          <a:noFill/>
                          <a:ln w="9525">
                            <a:noFill/>
                            <a:miter lim="800000"/>
                            <a:headEnd/>
                            <a:tailEnd/>
                          </a:ln>
                        </pic:spPr>
                      </pic:pic>
                    </a:graphicData>
                  </a:graphic>
                </wp:inline>
              </w:drawing>
            </w:r>
          </w:p>
          <w:p w:rsidR="004A7208" w:rsidRPr="004A7208" w:rsidRDefault="004A7208" w:rsidP="004A7208">
            <w:pPr>
              <w:spacing w:after="0" w:line="240" w:lineRule="auto"/>
              <w:jc w:val="center"/>
              <w:rPr>
                <w:rFonts w:ascii="Times New Roman" w:hAnsi="Times New Roman" w:cs="Times New Roman"/>
                <w:sz w:val="24"/>
                <w:szCs w:val="24"/>
              </w:rPr>
            </w:pPr>
            <w:r w:rsidRPr="004A7208">
              <w:rPr>
                <w:rFonts w:ascii="Times New Roman" w:hAnsi="Times New Roman" w:cs="Times New Roman"/>
                <w:noProof/>
                <w:sz w:val="24"/>
                <w:szCs w:val="24"/>
              </w:rPr>
              <w:t>б)</w:t>
            </w:r>
          </w:p>
        </w:tc>
      </w:tr>
      <w:tr w:rsidR="004A7208" w:rsidRPr="00B03F75" w:rsidTr="00A93E5A">
        <w:trPr>
          <w:trHeight w:val="175"/>
        </w:trPr>
        <w:tc>
          <w:tcPr>
            <w:tcW w:w="9130" w:type="dxa"/>
            <w:gridSpan w:val="2"/>
            <w:shd w:val="clear" w:color="auto" w:fill="auto"/>
            <w:vAlign w:val="center"/>
          </w:tcPr>
          <w:p w:rsidR="004A7208" w:rsidRPr="00B03F75" w:rsidRDefault="004A7208" w:rsidP="004A7208">
            <w:pPr>
              <w:spacing w:after="0" w:line="240" w:lineRule="auto"/>
              <w:jc w:val="center"/>
              <w:rPr>
                <w:rFonts w:ascii="Times New Roman" w:hAnsi="Times New Roman" w:cs="Times New Roman"/>
                <w:sz w:val="24"/>
                <w:szCs w:val="24"/>
              </w:rPr>
            </w:pPr>
            <w:r w:rsidRPr="00B03F75">
              <w:rPr>
                <w:rFonts w:ascii="Times New Roman" w:hAnsi="Times New Roman" w:cs="Times New Roman"/>
                <w:sz w:val="24"/>
                <w:szCs w:val="24"/>
              </w:rPr>
              <w:t>Рис. 3. Конструкції завантажувально-захисних насадок ГГК</w:t>
            </w:r>
          </w:p>
        </w:tc>
      </w:tr>
    </w:tbl>
    <w:p w:rsidR="00B03F75" w:rsidRPr="008505B2" w:rsidRDefault="00B03F75" w:rsidP="004A7208">
      <w:pPr>
        <w:spacing w:after="0" w:line="240" w:lineRule="auto"/>
        <w:ind w:firstLine="12"/>
        <w:jc w:val="both"/>
        <w:rPr>
          <w:rFonts w:ascii="Times New Roman" w:hAnsi="Times New Roman" w:cs="Times New Roman"/>
          <w:sz w:val="4"/>
          <w:szCs w:val="4"/>
        </w:rPr>
      </w:pPr>
    </w:p>
    <w:p w:rsidR="004A7208" w:rsidRPr="004A7208" w:rsidRDefault="004A7208" w:rsidP="004A7208">
      <w:pPr>
        <w:spacing w:after="0" w:line="240" w:lineRule="auto"/>
        <w:ind w:firstLine="12"/>
        <w:jc w:val="both"/>
        <w:rPr>
          <w:rFonts w:ascii="Times New Roman" w:hAnsi="Times New Roman" w:cs="Times New Roman"/>
          <w:b/>
          <w:sz w:val="24"/>
          <w:szCs w:val="24"/>
        </w:rPr>
      </w:pPr>
      <w:r w:rsidRPr="004A7208">
        <w:rPr>
          <w:rFonts w:ascii="Times New Roman" w:hAnsi="Times New Roman" w:cs="Times New Roman"/>
          <w:b/>
          <w:sz w:val="24"/>
          <w:szCs w:val="24"/>
        </w:rPr>
        <w:t>Література:</w:t>
      </w:r>
    </w:p>
    <w:p w:rsidR="004A7208" w:rsidRPr="004A7208" w:rsidRDefault="004A7208" w:rsidP="004A7208">
      <w:pPr>
        <w:tabs>
          <w:tab w:val="num" w:pos="0"/>
        </w:tabs>
        <w:spacing w:after="0" w:line="240" w:lineRule="auto"/>
        <w:ind w:firstLine="12"/>
        <w:jc w:val="both"/>
        <w:rPr>
          <w:rFonts w:ascii="Times New Roman" w:hAnsi="Times New Roman" w:cs="Times New Roman"/>
          <w:sz w:val="24"/>
          <w:szCs w:val="24"/>
        </w:rPr>
      </w:pPr>
      <w:r w:rsidRPr="004A7208">
        <w:rPr>
          <w:rFonts w:ascii="Times New Roman" w:hAnsi="Times New Roman" w:cs="Times New Roman"/>
          <w:sz w:val="24"/>
          <w:szCs w:val="24"/>
        </w:rPr>
        <w:t>1. Гевко І.Б. Динамічна модель процесу транспортування сипких матеріалів гвинтовим конвеєром / І.Б. Гевко, А.О. Вітровий, О.Я. Гурик // Сільськогосподарські машини: зб. наук. статей. – Луцьк, 2001. – Вип. 8. – С. 72</w:t>
      </w:r>
      <w:r w:rsidR="00792BD1">
        <w:rPr>
          <w:rFonts w:ascii="Times New Roman" w:hAnsi="Times New Roman" w:cs="Times New Roman"/>
          <w:sz w:val="24"/>
          <w:szCs w:val="24"/>
        </w:rPr>
        <w:t xml:space="preserve"> </w:t>
      </w:r>
      <w:r w:rsidRPr="004A7208">
        <w:rPr>
          <w:rFonts w:ascii="Times New Roman" w:hAnsi="Times New Roman" w:cs="Times New Roman"/>
          <w:sz w:val="24"/>
          <w:szCs w:val="24"/>
        </w:rPr>
        <w:t>–</w:t>
      </w:r>
      <w:r w:rsidR="00792BD1">
        <w:rPr>
          <w:rFonts w:ascii="Times New Roman" w:hAnsi="Times New Roman" w:cs="Times New Roman"/>
          <w:sz w:val="24"/>
          <w:szCs w:val="24"/>
        </w:rPr>
        <w:t xml:space="preserve"> </w:t>
      </w:r>
      <w:r w:rsidRPr="004A7208">
        <w:rPr>
          <w:rFonts w:ascii="Times New Roman" w:hAnsi="Times New Roman" w:cs="Times New Roman"/>
          <w:sz w:val="24"/>
          <w:szCs w:val="24"/>
        </w:rPr>
        <w:t>82.</w:t>
      </w:r>
    </w:p>
    <w:p w:rsidR="004A7208" w:rsidRPr="004A7208" w:rsidRDefault="004A7208" w:rsidP="004A7208">
      <w:pPr>
        <w:tabs>
          <w:tab w:val="num" w:pos="0"/>
        </w:tabs>
        <w:spacing w:after="0" w:line="240" w:lineRule="auto"/>
        <w:ind w:firstLine="12"/>
        <w:jc w:val="both"/>
        <w:rPr>
          <w:rFonts w:ascii="Times New Roman" w:hAnsi="Times New Roman" w:cs="Times New Roman"/>
          <w:sz w:val="24"/>
          <w:szCs w:val="24"/>
        </w:rPr>
      </w:pPr>
      <w:r w:rsidRPr="004A7208">
        <w:rPr>
          <w:rFonts w:ascii="Times New Roman" w:hAnsi="Times New Roman" w:cs="Times New Roman"/>
          <w:sz w:val="24"/>
          <w:szCs w:val="24"/>
        </w:rPr>
        <w:t xml:space="preserve">2. Нагорняк С.Г., Гевко І.Б. Синтез кулькових запобіжних муфт сільськогосподарських машин / [С.Г. Нагорняк, І.Б. Гевко] // Вісник НАУ. – Київ, 1997. </w:t>
      </w:r>
      <w:r w:rsidR="00792BD1">
        <w:rPr>
          <w:rFonts w:ascii="Times New Roman" w:hAnsi="Times New Roman" w:cs="Times New Roman"/>
          <w:sz w:val="24"/>
          <w:szCs w:val="24"/>
        </w:rPr>
        <w:t>–</w:t>
      </w:r>
      <w:r w:rsidRPr="004A7208">
        <w:rPr>
          <w:rFonts w:ascii="Times New Roman" w:hAnsi="Times New Roman" w:cs="Times New Roman"/>
          <w:sz w:val="24"/>
          <w:szCs w:val="24"/>
        </w:rPr>
        <w:t xml:space="preserve"> С.</w:t>
      </w:r>
      <w:r w:rsidR="00792BD1">
        <w:rPr>
          <w:rFonts w:ascii="Times New Roman" w:hAnsi="Times New Roman" w:cs="Times New Roman"/>
          <w:sz w:val="24"/>
          <w:szCs w:val="24"/>
        </w:rPr>
        <w:t xml:space="preserve"> </w:t>
      </w:r>
      <w:r w:rsidRPr="004A7208">
        <w:rPr>
          <w:rFonts w:ascii="Times New Roman" w:hAnsi="Times New Roman" w:cs="Times New Roman"/>
          <w:sz w:val="24"/>
          <w:szCs w:val="24"/>
        </w:rPr>
        <w:t>113</w:t>
      </w:r>
      <w:r w:rsidR="00792BD1">
        <w:rPr>
          <w:rFonts w:ascii="Times New Roman" w:hAnsi="Times New Roman" w:cs="Times New Roman"/>
          <w:sz w:val="24"/>
          <w:szCs w:val="24"/>
        </w:rPr>
        <w:t xml:space="preserve"> </w:t>
      </w:r>
      <w:r w:rsidRPr="004A7208">
        <w:rPr>
          <w:rFonts w:ascii="Times New Roman" w:hAnsi="Times New Roman" w:cs="Times New Roman"/>
          <w:sz w:val="24"/>
          <w:szCs w:val="24"/>
        </w:rPr>
        <w:t>–</w:t>
      </w:r>
      <w:r w:rsidR="00792BD1">
        <w:rPr>
          <w:rFonts w:ascii="Times New Roman" w:hAnsi="Times New Roman" w:cs="Times New Roman"/>
          <w:sz w:val="24"/>
          <w:szCs w:val="24"/>
        </w:rPr>
        <w:t xml:space="preserve"> </w:t>
      </w:r>
      <w:r w:rsidRPr="004A7208">
        <w:rPr>
          <w:rFonts w:ascii="Times New Roman" w:hAnsi="Times New Roman" w:cs="Times New Roman"/>
          <w:sz w:val="24"/>
          <w:szCs w:val="24"/>
        </w:rPr>
        <w:t>115.</w:t>
      </w:r>
    </w:p>
    <w:p w:rsidR="004A7208" w:rsidRPr="004A7208" w:rsidRDefault="004A7208" w:rsidP="004A7208">
      <w:pPr>
        <w:tabs>
          <w:tab w:val="num" w:pos="0"/>
        </w:tabs>
        <w:spacing w:after="0" w:line="240" w:lineRule="auto"/>
        <w:ind w:firstLine="12"/>
        <w:jc w:val="both"/>
        <w:rPr>
          <w:rFonts w:ascii="Times New Roman" w:hAnsi="Times New Roman" w:cs="Times New Roman"/>
          <w:sz w:val="24"/>
          <w:szCs w:val="24"/>
        </w:rPr>
      </w:pPr>
      <w:r w:rsidRPr="004A7208">
        <w:rPr>
          <w:rFonts w:ascii="Times New Roman" w:hAnsi="Times New Roman" w:cs="Times New Roman"/>
          <w:sz w:val="24"/>
          <w:szCs w:val="24"/>
        </w:rPr>
        <w:t>3. Гевко І.Б. Розробка і дослідження низькочастотних пристроїв для виконання технологічних процесів гнучкими гвинтовими конвеєрами : автореф. дис. на здобуття наук. ступеня канд. техн. наук : спец. 05.20.01 «Механізація сільськогосподарського виробництва» / І.Б. Гевко. – Луцьк, 1997. – 18 с.</w:t>
      </w:r>
    </w:p>
    <w:p w:rsidR="004A7208" w:rsidRPr="004A7208" w:rsidRDefault="004A7208" w:rsidP="004A7208">
      <w:pPr>
        <w:tabs>
          <w:tab w:val="num" w:pos="0"/>
        </w:tabs>
        <w:spacing w:after="0" w:line="240" w:lineRule="auto"/>
        <w:ind w:firstLine="12"/>
        <w:jc w:val="both"/>
        <w:rPr>
          <w:rFonts w:ascii="Times New Roman" w:hAnsi="Times New Roman" w:cs="Times New Roman"/>
          <w:sz w:val="24"/>
          <w:szCs w:val="24"/>
        </w:rPr>
      </w:pPr>
      <w:r w:rsidRPr="004A7208">
        <w:rPr>
          <w:rFonts w:ascii="Times New Roman" w:hAnsi="Times New Roman" w:cs="Times New Roman"/>
          <w:sz w:val="24"/>
          <w:szCs w:val="24"/>
        </w:rPr>
        <w:t>4. Гевко І.Б. Аналіз конструкцій і розрахунок завантажувальної здатності насадок гвинтових конвеєрів [Текст] / І.Б. Гевко // Збірник наукових праць Національного аграрного університету. – Київ, 2000. – Т. 7. – С. 160</w:t>
      </w:r>
      <w:r w:rsidR="00792BD1">
        <w:rPr>
          <w:rFonts w:ascii="Times New Roman" w:hAnsi="Times New Roman" w:cs="Times New Roman"/>
          <w:sz w:val="24"/>
          <w:szCs w:val="24"/>
        </w:rPr>
        <w:t xml:space="preserve"> – </w:t>
      </w:r>
      <w:r w:rsidRPr="004A7208">
        <w:rPr>
          <w:rFonts w:ascii="Times New Roman" w:hAnsi="Times New Roman" w:cs="Times New Roman"/>
          <w:sz w:val="24"/>
          <w:szCs w:val="24"/>
        </w:rPr>
        <w:t>163.</w:t>
      </w:r>
    </w:p>
    <w:p w:rsidR="004A7208" w:rsidRDefault="004A7208" w:rsidP="004A7208">
      <w:pPr>
        <w:jc w:val="both"/>
        <w:rPr>
          <w:rFonts w:ascii="Times New Roman" w:hAnsi="Times New Roman" w:cs="Times New Roman"/>
          <w:sz w:val="24"/>
          <w:szCs w:val="24"/>
        </w:rPr>
      </w:pPr>
      <w:r>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621.914</w:t>
      </w:r>
    </w:p>
    <w:p w:rsidR="004768B1" w:rsidRPr="003674E2" w:rsidRDefault="00426436" w:rsidP="009115C8">
      <w:pPr>
        <w:widowControl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Л.Є. Глембоцька;</w:t>
      </w:r>
      <w:r w:rsidR="004768B1" w:rsidRPr="003674E2">
        <w:rPr>
          <w:rFonts w:ascii="Times New Roman" w:hAnsi="Times New Roman" w:cs="Times New Roman"/>
          <w:b/>
          <w:sz w:val="24"/>
          <w:szCs w:val="24"/>
        </w:rPr>
        <w:t xml:space="preserve"> П.П. Мельничук, докт. техн. наук, проф.</w:t>
      </w:r>
      <w:r>
        <w:rPr>
          <w:rFonts w:ascii="Times New Roman" w:hAnsi="Times New Roman" w:cs="Times New Roman"/>
          <w:b/>
          <w:sz w:val="24"/>
          <w:szCs w:val="24"/>
        </w:rPr>
        <w:t>;</w:t>
      </w:r>
      <w:r w:rsidR="004768B1" w:rsidRPr="003674E2">
        <w:rPr>
          <w:rFonts w:ascii="Times New Roman" w:hAnsi="Times New Roman" w:cs="Times New Roman"/>
          <w:b/>
          <w:sz w:val="24"/>
          <w:szCs w:val="24"/>
        </w:rPr>
        <w:t xml:space="preserve"> Н.О. Балицька, канд. техн. наук </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Житомирський державний технологічний університет, Україна</w:t>
      </w:r>
    </w:p>
    <w:p w:rsidR="004768B1" w:rsidRPr="009C463A"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ВИЗНАЧЕННЯ ПОЛОЖЕННЯ АКТИВНОЇ ДІЛЯНКИ РІЗАЛЬНОЇ КРОМКИ ТОРЦЕВОЇ ФРЕЗИ З ЦИЛІНДРИЧНОЮ ПЕРЕДНЬОЮ ПОВЕРХНЕЮ НОЖІВ</w:t>
      </w:r>
    </w:p>
    <w:p w:rsidR="004768B1" w:rsidRPr="009C463A"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lang w:val="en-US"/>
        </w:rPr>
        <w:t>L.</w:t>
      </w:r>
      <w:r w:rsidRPr="003674E2">
        <w:rPr>
          <w:rFonts w:ascii="Times New Roman" w:hAnsi="Times New Roman" w:cs="Times New Roman"/>
          <w:b/>
          <w:sz w:val="24"/>
          <w:szCs w:val="24"/>
        </w:rPr>
        <w:t> </w:t>
      </w:r>
      <w:r w:rsidRPr="003674E2">
        <w:rPr>
          <w:rFonts w:ascii="Times New Roman" w:hAnsi="Times New Roman" w:cs="Times New Roman"/>
          <w:b/>
          <w:sz w:val="24"/>
          <w:szCs w:val="24"/>
          <w:lang w:val="en-US"/>
        </w:rPr>
        <w:t>Glembotska</w:t>
      </w:r>
      <w:r w:rsidR="00426436">
        <w:rPr>
          <w:rFonts w:ascii="Times New Roman" w:hAnsi="Times New Roman" w:cs="Times New Roman"/>
          <w:b/>
          <w:sz w:val="24"/>
          <w:szCs w:val="24"/>
        </w:rPr>
        <w:t>;</w:t>
      </w:r>
      <w:r w:rsidRPr="003674E2">
        <w:rPr>
          <w:rFonts w:ascii="Times New Roman" w:hAnsi="Times New Roman" w:cs="Times New Roman"/>
          <w:b/>
          <w:sz w:val="24"/>
          <w:szCs w:val="24"/>
        </w:rPr>
        <w:t> </w:t>
      </w:r>
      <w:r w:rsidRPr="003674E2">
        <w:rPr>
          <w:rFonts w:ascii="Times New Roman" w:hAnsi="Times New Roman" w:cs="Times New Roman"/>
          <w:b/>
          <w:sz w:val="24"/>
          <w:szCs w:val="24"/>
          <w:lang w:val="en-US"/>
        </w:rPr>
        <w:t>P. Melnychuk, Dr., Prof.</w:t>
      </w:r>
      <w:r w:rsidR="00426436">
        <w:rPr>
          <w:rFonts w:ascii="Times New Roman" w:hAnsi="Times New Roman" w:cs="Times New Roman"/>
          <w:b/>
          <w:sz w:val="24"/>
          <w:szCs w:val="24"/>
        </w:rPr>
        <w:t>;</w:t>
      </w:r>
      <w:r w:rsidRPr="003674E2">
        <w:rPr>
          <w:rFonts w:ascii="Times New Roman" w:hAnsi="Times New Roman" w:cs="Times New Roman"/>
          <w:b/>
          <w:sz w:val="24"/>
          <w:szCs w:val="24"/>
          <w:lang w:val="en-US"/>
        </w:rPr>
        <w:t> N. Balytska, PhD</w:t>
      </w:r>
    </w:p>
    <w:p w:rsidR="004768B1" w:rsidRPr="003674E2" w:rsidRDefault="004768B1"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DETERMINATION OF ACTIVE REGION CUTTING EDGE FACE CUTTERS WITH CYLINDRICAL FRONT SURFACE OF THE BLADES</w:t>
      </w:r>
    </w:p>
    <w:p w:rsidR="004768B1" w:rsidRPr="009C463A"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попередніх дослідженнях авторів з метою підвищення стійкості та розширення технологічних можливостей було запропоновано конструкцію торцевої східчастої фрези (ТФ), що складається з тороїдального корпусу, в якому встановлені з можливістю повороту різцеві вузли з ножами циліндричної форми. Ножі фрези розташовані на просторових кривих, торцеві проекції яких представляють собою ділянки спіралі Ферма. Ніж ТФ має циліндричну передню поверхню, та плоску – задню.</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Використання ножів такої форми дозволяє забезпечити: вільне косокутне різання; зменшення об’ємного питомого тиску на різальну кромку ножа через значно більшу її довжину; зміщення </w:t>
      </w:r>
      <w:r w:rsidRPr="003674E2">
        <w:rPr>
          <w:rFonts w:ascii="Times New Roman" w:hAnsi="Times New Roman" w:cs="Times New Roman"/>
          <w:spacing w:val="-2"/>
          <w:sz w:val="24"/>
          <w:szCs w:val="24"/>
        </w:rPr>
        <w:t xml:space="preserve">ділянки зносу від різальної кромки, на відміну від стандартних фрез; зниження шорсткості обробленої поверхні; підвищення </w:t>
      </w:r>
      <w:r w:rsidRPr="003674E2">
        <w:rPr>
          <w:rFonts w:ascii="Times New Roman" w:hAnsi="Times New Roman" w:cs="Times New Roman"/>
          <w:sz w:val="24"/>
          <w:szCs w:val="24"/>
        </w:rPr>
        <w:t>періоду стійкості, що зростає зі збільшенням міцності оброблювального матеріалу.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Запропонована конструкція ТФ дає змогу налагоджувати ножі на різні діаметри та/або глибини різання, тобто виникає можливість забезпечення різних схем різання з поділом товщини зрізу (або подачі) шляхом вибору кута нахилу осі циліндричних ножів, що забезпечує змінні глибини різання. Також є можливість створення різних східчастих схем різання з поділом ширини зрізу (глибини різання), таким чином  забезпечується як різна подача, так і глибина різання. Такі схеми різання забезпечують динамічну стабільність процесу різання, розширення технологічних можливостей торцевих фрез, підвищення як продуктивності обробки, так і стійкості інструмента.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Оскільки величина сил різання пропорційна об’єму зрізуваного шару, то виникає необхідність визначення координат активної ділянки різальної кромки довільного ножа ТФ. Це дозволить в подальшому створити математичну модель навантаження кожного ножа ТФ. Результати зазначеного дослідження для умов генераторної схеми різання, яка властива для окремої ступіні східчастої схеми наведені в даній роботі.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Координати початкової (А) та кінцевої (</w:t>
      </w:r>
      <w:r w:rsidRPr="003674E2">
        <w:rPr>
          <w:rFonts w:ascii="Times New Roman" w:hAnsi="Times New Roman" w:cs="Times New Roman"/>
          <w:sz w:val="24"/>
          <w:szCs w:val="24"/>
          <w:lang w:val="en-US"/>
        </w:rPr>
        <w:t>B</w:t>
      </w:r>
      <w:r w:rsidRPr="003674E2">
        <w:rPr>
          <w:rFonts w:ascii="Times New Roman" w:hAnsi="Times New Roman" w:cs="Times New Roman"/>
          <w:sz w:val="24"/>
          <w:szCs w:val="24"/>
        </w:rPr>
        <w:t xml:space="preserve">) точок активної ділянки різальної кромки: </w:t>
      </w:r>
      <m:oMath>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A</m:t>
            </m:r>
            <m:r>
              <w:rPr>
                <w:rFonts w:ascii="Cambria Math" w:hAnsi="Times New Roman" w:cs="Times New Roman"/>
                <w:sz w:val="24"/>
                <w:szCs w:val="24"/>
              </w:rPr>
              <m:t>(</m:t>
            </m:r>
            <m:r>
              <w:rPr>
                <w:rFonts w:ascii="Cambria Math" w:hAnsi="Cambria Math" w:cs="Times New Roman"/>
                <w:sz w:val="24"/>
                <w:szCs w:val="24"/>
                <w:lang w:val="en-US"/>
              </w:rPr>
              <m:t>B</m:t>
            </m:r>
            <m:r>
              <w:rPr>
                <w:rFonts w:ascii="Cambria Math" w:hAnsi="Times New Roman" w:cs="Times New Roman"/>
                <w:sz w:val="24"/>
                <w:szCs w:val="24"/>
              </w:rPr>
              <m:t>)</m:t>
            </m:r>
          </m:sub>
        </m:sSub>
        <m:r>
          <w:rPr>
            <w:rFonts w:ascii="Cambria Math" w:hAnsi="Times New Roman" w:cs="Times New Roman"/>
            <w:sz w:val="24"/>
            <w:szCs w:val="24"/>
          </w:rPr>
          <m:t>=</m:t>
        </m:r>
        <m:r>
          <w:rPr>
            <w:rFonts w:ascii="Cambria Math" w:hAnsi="Cambria Math" w:cs="Times New Roman"/>
            <w:sz w:val="24"/>
            <w:szCs w:val="24"/>
          </w:rPr>
          <m:t>ρ</m:t>
        </m:r>
        <m:r>
          <w:rPr>
            <w:rFonts w:ascii="Times New Roman" w:hAnsi="Times New Roman" w:cs="Times New Roman"/>
            <w:sz w:val="24"/>
            <w:szCs w:val="24"/>
          </w:rPr>
          <m:t>∙</m:t>
        </m:r>
        <m:r>
          <w:rPr>
            <w:rFonts w:ascii="Cambria Math" w:hAnsi="Cambria Math" w:cs="Times New Roman"/>
            <w:sz w:val="24"/>
            <w:szCs w:val="24"/>
          </w:rPr>
          <m:t>cos</m:t>
        </m:r>
        <m:r>
          <w:rPr>
            <w:rFonts w:ascii="Cambria Math" w:hAnsi="Times New Roman" w:cs="Times New Roman"/>
            <w:sz w:val="24"/>
            <w:szCs w:val="24"/>
          </w:rPr>
          <m:t> </m:t>
        </m:r>
        <m:r>
          <w:rPr>
            <w:rFonts w:ascii="Cambria Math" w:hAnsi="Cambria Math" w:cs="Times New Roman"/>
            <w:sz w:val="24"/>
            <w:szCs w:val="24"/>
          </w:rPr>
          <m:t>δ</m:t>
        </m:r>
        <m:r>
          <w:rPr>
            <w:rFonts w:ascii="Times New Roman" w:hAnsi="Cambria Math"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Times New Roman" w:cs="Times New Roman"/>
                <w:sz w:val="24"/>
                <w:szCs w:val="24"/>
              </w:rPr>
              <m:t>ножа</m:t>
            </m:r>
          </m:sub>
        </m:sSub>
        <m:r>
          <w:rPr>
            <w:rFonts w:ascii="Times New Roman" w:hAnsi="Times New Roman" w:cs="Times New Roman"/>
            <w:sz w:val="24"/>
            <w:szCs w:val="24"/>
          </w:rPr>
          <m:t>∙</m:t>
        </m:r>
        <m:r>
          <w:rPr>
            <w:rFonts w:ascii="Cambria Math" w:hAnsi="Cambria Math" w:cs="Times New Roman"/>
            <w:sz w:val="24"/>
            <w:szCs w:val="24"/>
            <w:lang w:val="en-US"/>
          </w:rPr>
          <m:t>sin</m:t>
        </m:r>
        <m:f>
          <m:fPr>
            <m:type m:val="skw"/>
            <m:ctrlPr>
              <w:rPr>
                <w:rFonts w:ascii="Cambria Math" w:hAnsi="Times New Roman" w:cs="Times New Roman"/>
                <w:i/>
                <w:sz w:val="24"/>
                <w:szCs w:val="24"/>
                <w:lang w:val="en-US"/>
              </w:rPr>
            </m:ctrlPr>
          </m:fPr>
          <m:num>
            <m:r>
              <w:rPr>
                <w:rFonts w:ascii="Cambria Math" w:hAnsi="Cambria Math" w:cs="Times New Roman"/>
                <w:sz w:val="24"/>
                <w:szCs w:val="24"/>
                <w:lang w:val="en-US"/>
              </w:rPr>
              <m:t>μ</m:t>
            </m:r>
          </m:num>
          <m:den>
            <m:r>
              <w:rPr>
                <w:rFonts w:ascii="Cambria Math" w:hAnsi="Times New Roman" w:cs="Times New Roman"/>
                <w:sz w:val="24"/>
                <w:szCs w:val="24"/>
              </w:rPr>
              <m:t>2</m:t>
            </m:r>
          </m:den>
        </m:f>
      </m:oMath>
      <w:r w:rsidRPr="003674E2">
        <w:rPr>
          <w:rFonts w:ascii="Times New Roman" w:hAnsi="Times New Roman" w:cs="Times New Roman"/>
          <w:sz w:val="24"/>
          <w:szCs w:val="24"/>
        </w:rPr>
        <w:t>;</w:t>
      </w:r>
    </w:p>
    <w:p w:rsidR="004768B1" w:rsidRPr="003674E2" w:rsidRDefault="00E15EE5" w:rsidP="009115C8">
      <w:pPr>
        <w:widowControl w:val="0"/>
        <w:spacing w:after="0" w:line="240" w:lineRule="auto"/>
        <w:ind w:firstLine="709"/>
        <w:jc w:val="both"/>
        <w:rPr>
          <w:rFonts w:ascii="Times New Roman" w:hAnsi="Times New Roman" w:cs="Times New Roman"/>
          <w:sz w:val="24"/>
          <w:szCs w:val="24"/>
        </w:rPr>
      </w:pPr>
      <m:oMath>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lang w:val="en-US"/>
              </w:rPr>
              <m:t>A</m:t>
            </m:r>
            <m:r>
              <w:rPr>
                <w:rFonts w:ascii="Cambria Math" w:hAnsi="Times New Roman" w:cs="Times New Roman"/>
                <w:sz w:val="24"/>
                <w:szCs w:val="24"/>
              </w:rPr>
              <m:t>(</m:t>
            </m:r>
            <m:r>
              <w:rPr>
                <w:rFonts w:ascii="Cambria Math" w:hAnsi="Cambria Math" w:cs="Times New Roman"/>
                <w:sz w:val="24"/>
                <w:szCs w:val="24"/>
                <w:lang w:val="en-US"/>
              </w:rPr>
              <m:t>B</m:t>
            </m:r>
            <m:r>
              <w:rPr>
                <w:rFonts w:ascii="Cambria Math" w:hAnsi="Times New Roman" w:cs="Times New Roman"/>
                <w:sz w:val="24"/>
                <w:szCs w:val="24"/>
              </w:rPr>
              <m:t>)</m:t>
            </m:r>
          </m:sub>
        </m:sSub>
        <m:r>
          <w:rPr>
            <w:rFonts w:ascii="Cambria Math" w:hAnsi="Times New Roman" w:cs="Times New Roman"/>
            <w:sz w:val="24"/>
            <w:szCs w:val="24"/>
          </w:rPr>
          <m:t>=</m:t>
        </m:r>
        <m:r>
          <w:rPr>
            <w:rFonts w:ascii="Cambria Math" w:hAnsi="Cambria Math" w:cs="Times New Roman"/>
            <w:sz w:val="24"/>
            <w:szCs w:val="24"/>
          </w:rPr>
          <m:t>ρ</m:t>
        </m:r>
        <m:r>
          <w:rPr>
            <w:rFonts w:ascii="Times New Roman" w:hAnsi="Times New Roman" w:cs="Times New Roman"/>
            <w:sz w:val="24"/>
            <w:szCs w:val="24"/>
          </w:rPr>
          <m:t>∙</m:t>
        </m:r>
        <m:r>
          <w:rPr>
            <w:rFonts w:ascii="Cambria Math" w:hAnsi="Cambria Math" w:cs="Times New Roman"/>
            <w:sz w:val="24"/>
            <w:szCs w:val="24"/>
          </w:rPr>
          <m:t>sin</m:t>
        </m:r>
        <m:r>
          <w:rPr>
            <w:rFonts w:ascii="Cambria Math" w:hAnsi="Times New Roman" w:cs="Times New Roman"/>
            <w:sz w:val="24"/>
            <w:szCs w:val="24"/>
          </w:rPr>
          <m:t> </m:t>
        </m:r>
        <m:r>
          <w:rPr>
            <w:rFonts w:ascii="Cambria Math" w:hAnsi="Cambria Math" w:cs="Times New Roman"/>
            <w:sz w:val="24"/>
            <w:szCs w:val="24"/>
          </w:rPr>
          <m:t>δ</m:t>
        </m:r>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Times New Roman" w:cs="Times New Roman"/>
                <w:sz w:val="24"/>
                <w:szCs w:val="24"/>
              </w:rPr>
              <m:t>ножа</m:t>
            </m:r>
          </m:sub>
        </m:sSub>
        <m:r>
          <w:rPr>
            <w:rFonts w:ascii="Times New Roman" w:hAnsi="Times New Roman" w:cs="Times New Roman"/>
            <w:sz w:val="24"/>
            <w:szCs w:val="24"/>
          </w:rPr>
          <m:t>∙</m:t>
        </m:r>
        <m:r>
          <w:rPr>
            <w:rFonts w:ascii="Cambria Math" w:hAnsi="Cambria Math" w:cs="Times New Roman"/>
            <w:sz w:val="24"/>
            <w:szCs w:val="24"/>
            <w:lang w:val="en-US"/>
          </w:rPr>
          <m:t>cos</m:t>
        </m:r>
        <m:f>
          <m:fPr>
            <m:type m:val="skw"/>
            <m:ctrlPr>
              <w:rPr>
                <w:rFonts w:ascii="Cambria Math" w:hAnsi="Times New Roman" w:cs="Times New Roman"/>
                <w:i/>
                <w:sz w:val="24"/>
                <w:szCs w:val="24"/>
                <w:lang w:val="en-US"/>
              </w:rPr>
            </m:ctrlPr>
          </m:fPr>
          <m:num>
            <m:r>
              <w:rPr>
                <w:rFonts w:ascii="Cambria Math" w:hAnsi="Cambria Math" w:cs="Times New Roman"/>
                <w:sz w:val="24"/>
                <w:szCs w:val="24"/>
                <w:lang w:val="en-US"/>
              </w:rPr>
              <m:t>μ</m:t>
            </m:r>
          </m:num>
          <m:den>
            <m:r>
              <w:rPr>
                <w:rFonts w:ascii="Cambria Math" w:hAnsi="Times New Roman" w:cs="Times New Roman"/>
                <w:sz w:val="24"/>
                <w:szCs w:val="24"/>
              </w:rPr>
              <m:t>2</m:t>
            </m:r>
          </m:den>
        </m:f>
      </m:oMath>
      <w:r w:rsidR="004768B1" w:rsidRPr="003674E2">
        <w:rPr>
          <w:rFonts w:ascii="Times New Roman" w:hAnsi="Times New Roman" w:cs="Times New Roman"/>
          <w:sz w:val="24"/>
          <w:szCs w:val="24"/>
        </w:rPr>
        <w:t>;</w:t>
      </w:r>
    </w:p>
    <w:p w:rsidR="004768B1" w:rsidRPr="003674E2" w:rsidRDefault="00E15EE5" w:rsidP="009115C8">
      <w:pPr>
        <w:widowControl w:val="0"/>
        <w:spacing w:after="0" w:line="240" w:lineRule="auto"/>
        <w:ind w:firstLine="709"/>
        <w:jc w:val="both"/>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lang w:val="en-US"/>
              </w:rPr>
              <m:t>Z</m:t>
            </m:r>
          </m:e>
          <m:sub>
            <m:r>
              <w:rPr>
                <w:rFonts w:ascii="Cambria Math" w:hAnsi="Cambria Math" w:cs="Times New Roman"/>
                <w:sz w:val="24"/>
                <w:szCs w:val="24"/>
              </w:rPr>
              <m:t>A</m:t>
            </m:r>
            <m:r>
              <w:rPr>
                <w:rFonts w:ascii="Cambria Math" w:hAnsi="Times New Roman" w:cs="Times New Roman"/>
                <w:sz w:val="24"/>
                <w:szCs w:val="24"/>
              </w:rPr>
              <m:t>(</m:t>
            </m:r>
            <m:r>
              <w:rPr>
                <w:rFonts w:ascii="Cambria Math" w:hAnsi="Cambria Math" w:cs="Times New Roman"/>
                <w:sz w:val="24"/>
                <w:szCs w:val="24"/>
              </w:rPr>
              <m:t>B</m:t>
            </m:r>
            <m:r>
              <w:rPr>
                <w:rFonts w:ascii="Cambria Math" w:hAnsi="Times New Roman" w:cs="Times New Roman"/>
                <w:sz w:val="24"/>
                <w:szCs w:val="24"/>
              </w:rPr>
              <m:t>)</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Times New Roman" w:cs="Times New Roman"/>
                <w:sz w:val="24"/>
                <w:szCs w:val="24"/>
              </w:rPr>
              <m:t>тора</m:t>
            </m:r>
          </m:sub>
        </m:sSub>
        <m:r>
          <w:rPr>
            <w:rFonts w:ascii="Times New Roman" w:hAnsi="Times New Roman" w:cs="Times New Roman"/>
            <w:sz w:val="24"/>
            <w:szCs w:val="24"/>
          </w:rPr>
          <m:t>-</m:t>
        </m:r>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Times New Roman" w:cs="Times New Roman"/>
                    <w:sz w:val="24"/>
                    <w:szCs w:val="24"/>
                  </w:rPr>
                  <m:t>тора</m:t>
                </m:r>
              </m:sub>
            </m:sSub>
            <m:r>
              <w:rPr>
                <w:rFonts w:ascii="Cambria Math" w:hAnsi="Times New Roman" w:cs="Times New Roman"/>
                <w:sz w:val="24"/>
                <w:szCs w:val="24"/>
              </w:rPr>
              <m:t>+</m:t>
            </m:r>
            <m:r>
              <w:rPr>
                <w:rFonts w:ascii="Cambria Math" w:hAnsi="Times New Roman" w:cs="Times New Roman"/>
                <w:sz w:val="24"/>
                <w:szCs w:val="24"/>
              </w:rPr>
              <m:t>∆</m:t>
            </m:r>
            <m:r>
              <w:rPr>
                <w:rFonts w:ascii="Cambria Math" w:hAnsi="Cambria Math" w:cs="Times New Roman"/>
                <w:sz w:val="24"/>
                <w:szCs w:val="24"/>
                <w:lang w:val="en-US"/>
              </w:rPr>
              <m:t>r</m:t>
            </m:r>
          </m:e>
        </m:d>
        <m:r>
          <w:rPr>
            <w:rFonts w:ascii="Times New Roman" w:hAnsi="Times New Roman" w:cs="Times New Roman"/>
            <w:sz w:val="24"/>
            <w:szCs w:val="24"/>
          </w:rPr>
          <m:t>∙</m:t>
        </m:r>
        <m:r>
          <w:rPr>
            <w:rFonts w:ascii="Cambria Math" w:hAnsi="Cambria Math" w:cs="Times New Roman"/>
            <w:sz w:val="24"/>
            <w:szCs w:val="24"/>
          </w:rPr>
          <m:t>cos</m:t>
        </m:r>
        <m:r>
          <w:rPr>
            <w:rFonts w:ascii="Cambria Math" w:hAnsi="Times New Roman" w:cs="Times New Roman"/>
            <w:sz w:val="24"/>
            <w:szCs w:val="24"/>
          </w:rPr>
          <m:t> </m:t>
        </m:r>
        <m:r>
          <w:rPr>
            <w:rFonts w:ascii="Cambria Math" w:hAnsi="Cambria Math" w:cs="Times New Roman"/>
            <w:sz w:val="24"/>
            <w:szCs w:val="24"/>
          </w:rPr>
          <m:t>η</m:t>
        </m:r>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Times New Roman" w:cs="Times New Roman"/>
                <w:sz w:val="24"/>
                <w:szCs w:val="24"/>
              </w:rPr>
              <m:t>ножа</m:t>
            </m:r>
          </m:sub>
        </m:sSub>
        <m:r>
          <w:rPr>
            <w:rFonts w:ascii="Times New Roman" w:hAnsi="Times New Roman" w:cs="Times New Roman"/>
            <w:sz w:val="24"/>
            <w:szCs w:val="24"/>
          </w:rPr>
          <m:t>∙</m:t>
        </m:r>
        <m:r>
          <w:rPr>
            <w:rFonts w:ascii="Cambria Math" w:hAnsi="Cambria Math" w:cs="Times New Roman"/>
            <w:sz w:val="24"/>
            <w:szCs w:val="24"/>
            <w:lang w:val="en-US"/>
          </w:rPr>
          <m:t>cos</m:t>
        </m:r>
        <m:f>
          <m:fPr>
            <m:type m:val="skw"/>
            <m:ctrlPr>
              <w:rPr>
                <w:rFonts w:ascii="Cambria Math" w:hAnsi="Times New Roman" w:cs="Times New Roman"/>
                <w:i/>
                <w:sz w:val="24"/>
                <w:szCs w:val="24"/>
                <w:lang w:val="en-US"/>
              </w:rPr>
            </m:ctrlPr>
          </m:fPr>
          <m:num>
            <m:r>
              <w:rPr>
                <w:rFonts w:ascii="Cambria Math" w:hAnsi="Cambria Math" w:cs="Times New Roman"/>
                <w:sz w:val="24"/>
                <w:szCs w:val="24"/>
                <w:lang w:val="en-US"/>
              </w:rPr>
              <m:t>μ</m:t>
            </m:r>
          </m:num>
          <m:den>
            <m:r>
              <w:rPr>
                <w:rFonts w:ascii="Cambria Math" w:hAnsi="Times New Roman" w:cs="Times New Roman"/>
                <w:sz w:val="24"/>
                <w:szCs w:val="24"/>
              </w:rPr>
              <m:t>2</m:t>
            </m:r>
          </m:den>
        </m:f>
        <m:r>
          <w:rPr>
            <w:rFonts w:ascii="Times New Roman" w:hAnsi="Times New Roman" w:cs="Times New Roman"/>
            <w:sz w:val="24"/>
            <w:szCs w:val="24"/>
          </w:rPr>
          <m:t>∙</m:t>
        </m:r>
        <m:r>
          <w:rPr>
            <w:rFonts w:ascii="Cambria Math" w:hAnsi="Cambria Math" w:cs="Times New Roman"/>
            <w:sz w:val="24"/>
            <w:szCs w:val="24"/>
          </w:rPr>
          <m:t>sin</m:t>
        </m:r>
        <m:r>
          <w:rPr>
            <w:rFonts w:ascii="Cambria Math" w:hAnsi="Times New Roman" w:cs="Times New Roman"/>
            <w:sz w:val="24"/>
            <w:szCs w:val="24"/>
          </w:rPr>
          <m:t> </m:t>
        </m:r>
        <m:sSub>
          <m:sSubPr>
            <m:ctrlPr>
              <w:rPr>
                <w:rFonts w:ascii="Cambria Math" w:hAnsi="Times New Roman"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N</m:t>
            </m:r>
          </m:sub>
        </m:sSub>
      </m:oMath>
      <w:r w:rsidR="004768B1" w:rsidRPr="003674E2">
        <w:rPr>
          <w:rFonts w:ascii="Times New Roman" w:eastAsiaTheme="minorEastAsia"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де </w:t>
      </w:r>
      <m:oMath>
        <m:r>
          <w:rPr>
            <w:rFonts w:ascii="Cambria Math" w:hAnsi="Cambria Math" w:cs="Times New Roman"/>
            <w:sz w:val="24"/>
            <w:szCs w:val="24"/>
          </w:rPr>
          <m:t>ρ</m:t>
        </m:r>
      </m:oMath>
      <w:r w:rsidRPr="003674E2">
        <w:rPr>
          <w:rFonts w:ascii="Times New Roman" w:hAnsi="Times New Roman" w:cs="Times New Roman"/>
          <w:sz w:val="24"/>
          <w:szCs w:val="24"/>
        </w:rPr>
        <w:t xml:space="preserve"> – радіус центра задньої поверхні ножа; </w:t>
      </w:r>
      <m:oMath>
        <m:r>
          <w:rPr>
            <w:rFonts w:ascii="Cambria Math" w:hAnsi="Cambria Math" w:cs="Times New Roman"/>
            <w:sz w:val="24"/>
            <w:szCs w:val="24"/>
          </w:rPr>
          <m:t>δ</m:t>
        </m:r>
      </m:oMath>
      <w:r w:rsidRPr="003674E2">
        <w:rPr>
          <w:rFonts w:ascii="Times New Roman" w:hAnsi="Times New Roman" w:cs="Times New Roman"/>
          <w:sz w:val="24"/>
          <w:szCs w:val="24"/>
        </w:rPr>
        <w:t xml:space="preserve"> – кут, що визначає миттєве положення точки різальної кромки в торцевій площині ТФ</w:t>
      </w:r>
      <m:oMath>
        <m:r>
          <w:rPr>
            <w:rFonts w:ascii="Cambria Math" w:hAnsi="Times New Roman" w:cs="Times New Roman"/>
            <w:sz w:val="24"/>
            <w:szCs w:val="24"/>
          </w:rPr>
          <m:t xml:space="preserve"> (</m:t>
        </m:r>
        <m:r>
          <w:rPr>
            <w:rFonts w:ascii="Cambria Math" w:hAnsi="Cambria Math" w:cs="Times New Roman"/>
            <w:sz w:val="24"/>
            <w:szCs w:val="24"/>
          </w:rPr>
          <m:t>δ</m:t>
        </m:r>
        <m:r>
          <w:rPr>
            <w:rFonts w:ascii="Cambria Math" w:hAnsi="Times New Roman" w:cs="Times New Roman"/>
            <w:sz w:val="24"/>
            <w:szCs w:val="24"/>
          </w:rPr>
          <m:t>=[0</m:t>
        </m:r>
        <m:r>
          <w:rPr>
            <w:rFonts w:ascii="Cambria Math" w:hAnsi="Times New Roman" w:cs="Times New Roman"/>
            <w:sz w:val="24"/>
            <w:szCs w:val="24"/>
          </w:rPr>
          <m:t>°</m:t>
        </m:r>
        <m:r>
          <w:rPr>
            <w:rFonts w:ascii="Cambria Math" w:hAnsi="Times New Roman" w:cs="Times New Roman"/>
            <w:sz w:val="24"/>
            <w:szCs w:val="24"/>
          </w:rPr>
          <m:t>..</m:t>
        </m:r>
        <m:r>
          <w:rPr>
            <w:rFonts w:ascii="Cambria Math" w:hAnsi="Cambria Math" w:cs="Times New Roman"/>
            <w:sz w:val="24"/>
            <w:szCs w:val="24"/>
          </w:rPr>
          <m:t>ψ</m:t>
        </m:r>
        <m:r>
          <w:rPr>
            <w:rFonts w:ascii="Cambria Math" w:hAnsi="Times New Roman" w:cs="Times New Roman"/>
            <w:sz w:val="24"/>
            <w:szCs w:val="24"/>
          </w:rPr>
          <m:t>]</m:t>
        </m:r>
      </m:oMath>
      <w:r w:rsidRPr="003674E2">
        <w:rPr>
          <w:rFonts w:ascii="Times New Roman" w:eastAsiaTheme="minorEastAsia" w:hAnsi="Times New Roman" w:cs="Times New Roman"/>
          <w:sz w:val="24"/>
          <w:szCs w:val="24"/>
        </w:rPr>
        <w:t xml:space="preserve">), де </w:t>
      </w:r>
      <m:oMath>
        <m:r>
          <w:rPr>
            <w:rFonts w:ascii="Cambria Math" w:hAnsi="Cambria Math" w:cs="Times New Roman"/>
            <w:sz w:val="24"/>
            <w:szCs w:val="24"/>
          </w:rPr>
          <m:t>ψ</m:t>
        </m:r>
      </m:oMath>
      <w:r w:rsidRPr="003674E2">
        <w:rPr>
          <w:rFonts w:ascii="Times New Roman" w:eastAsiaTheme="minorEastAsia" w:hAnsi="Times New Roman" w:cs="Times New Roman"/>
          <w:sz w:val="24"/>
          <w:szCs w:val="24"/>
        </w:rPr>
        <w:t xml:space="preserve"> – кут контакту</w:t>
      </w:r>
      <w:r w:rsidRPr="003674E2">
        <w:rPr>
          <w:rFonts w:ascii="Times New Roman" w:hAnsi="Times New Roman" w:cs="Times New Roman"/>
          <w:sz w:val="24"/>
          <w:szCs w:val="24"/>
        </w:rPr>
        <w:t xml:space="preserve">; </w:t>
      </w:r>
      <m:oMath>
        <m:r>
          <w:rPr>
            <w:rFonts w:ascii="Cambria Math" w:hAnsi="Cambria Math" w:cs="Times New Roman"/>
            <w:sz w:val="24"/>
            <w:szCs w:val="24"/>
          </w:rPr>
          <m:t>η</m:t>
        </m:r>
      </m:oMath>
      <w:r w:rsidRPr="003674E2">
        <w:rPr>
          <w:rFonts w:ascii="Times New Roman" w:hAnsi="Times New Roman" w:cs="Times New Roman"/>
          <w:sz w:val="24"/>
          <w:szCs w:val="24"/>
        </w:rPr>
        <w:t xml:space="preserve"> – кутове розташування ножа відносно осі тороїдального корпусу; </w:t>
      </w:r>
      <m:oMath>
        <m:r>
          <w:rPr>
            <w:rFonts w:ascii="Cambria Math" w:hAnsi="Cambria Math" w:cs="Times New Roman"/>
            <w:sz w:val="24"/>
            <w:szCs w:val="24"/>
            <w:lang w:val="en-US"/>
          </w:rPr>
          <m:t>μ</m:t>
        </m:r>
      </m:oMath>
      <w:r w:rsidRPr="003674E2">
        <w:rPr>
          <w:rFonts w:ascii="Times New Roman" w:eastAsiaTheme="minorEastAsia" w:hAnsi="Times New Roman" w:cs="Times New Roman"/>
          <w:sz w:val="24"/>
          <w:szCs w:val="24"/>
        </w:rPr>
        <w:t xml:space="preserve"> – кут активної ділянки різальної кромки; </w:t>
      </w:r>
      <m:oMath>
        <m:sSub>
          <m:sSubPr>
            <m:ctrlPr>
              <w:rPr>
                <w:rFonts w:ascii="Cambria Math" w:hAnsi="Times New Roman" w:cs="Times New Roman"/>
                <w:i/>
                <w:sz w:val="24"/>
                <w:szCs w:val="24"/>
              </w:rPr>
            </m:ctrlPr>
          </m:sSubPr>
          <m:e>
            <m:r>
              <w:rPr>
                <w:rFonts w:ascii="Cambria Math" w:hAnsi="Cambria Math" w:cs="Times New Roman"/>
                <w:sz w:val="24"/>
                <w:szCs w:val="24"/>
              </w:rPr>
              <m:t>r</m:t>
            </m:r>
          </m:e>
          <m:sub>
            <m:r>
              <w:rPr>
                <w:rFonts w:ascii="Cambria Math" w:hAnsi="Times New Roman" w:cs="Times New Roman"/>
                <w:sz w:val="24"/>
                <w:szCs w:val="24"/>
              </w:rPr>
              <m:t>тора</m:t>
            </m:r>
          </m:sub>
        </m:sSub>
      </m:oMath>
      <w:r w:rsidRPr="003674E2">
        <w:rPr>
          <w:rFonts w:ascii="Times New Roman" w:hAnsi="Times New Roman" w:cs="Times New Roman"/>
          <w:sz w:val="24"/>
          <w:szCs w:val="24"/>
        </w:rPr>
        <w:t xml:space="preserve"> – радіус тора; </w:t>
      </w:r>
      <m:oMath>
        <m:r>
          <w:rPr>
            <w:rFonts w:ascii="Times New Roman" w:hAnsi="Times New Roman" w:cs="Times New Roman"/>
            <w:sz w:val="24"/>
            <w:szCs w:val="24"/>
          </w:rPr>
          <m:t>∆</m:t>
        </m:r>
        <m:r>
          <w:rPr>
            <w:rFonts w:ascii="Cambria Math" w:hAnsi="Cambria Math" w:cs="Times New Roman"/>
            <w:sz w:val="24"/>
            <w:szCs w:val="24"/>
            <w:lang w:val="en-US"/>
          </w:rPr>
          <m:t>r</m:t>
        </m:r>
      </m:oMath>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 xml:space="preserve">– відстань центру ножа відносно радіуса тора: </w:t>
      </w:r>
      <m:oMath>
        <m:r>
          <w:rPr>
            <w:rFonts w:ascii="Times New Roman" w:hAnsi="Times New Roman" w:cs="Times New Roman"/>
            <w:sz w:val="24"/>
            <w:szCs w:val="24"/>
          </w:rPr>
          <m:t>∆</m:t>
        </m:r>
        <m:r>
          <w:rPr>
            <w:rFonts w:ascii="Cambria Math" w:hAnsi="Cambria Math" w:cs="Times New Roman"/>
            <w:sz w:val="24"/>
            <w:szCs w:val="24"/>
            <w:lang w:val="en-US"/>
          </w:rPr>
          <m:t>r</m:t>
        </m:r>
        <m:r>
          <w:rPr>
            <w:rFonts w:ascii="Cambria Math" w:hAnsi="Times New Roman" w:cs="Times New Roman"/>
            <w:sz w:val="24"/>
            <w:szCs w:val="24"/>
          </w:rPr>
          <m:t>=7,2</m:t>
        </m:r>
        <m:r>
          <w:rPr>
            <w:rFonts w:ascii="Cambria Math" w:hAnsi="Times New Roman" w:cs="Times New Roman"/>
            <w:sz w:val="24"/>
            <w:szCs w:val="24"/>
          </w:rPr>
          <m:t>∙</m:t>
        </m:r>
        <m:r>
          <w:rPr>
            <w:rFonts w:ascii="Cambria Math" w:hAnsi="Cambria Math" w:cs="Times New Roman"/>
            <w:sz w:val="24"/>
            <w:szCs w:val="24"/>
            <w:lang w:val="en-US"/>
          </w:rPr>
          <m:t>tg</m:t>
        </m:r>
        <m:r>
          <w:rPr>
            <w:rFonts w:ascii="Cambria Math" w:hAnsi="Times New Roman" w:cs="Times New Roman"/>
            <w:sz w:val="24"/>
            <w:szCs w:val="24"/>
            <w:lang w:val="en-US"/>
          </w:rPr>
          <m:t> </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α</m:t>
            </m:r>
          </m:e>
          <m:sub>
            <m:r>
              <w:rPr>
                <w:rFonts w:ascii="Cambria Math" w:hAnsi="Cambria Math" w:cs="Times New Roman"/>
                <w:sz w:val="24"/>
                <w:szCs w:val="24"/>
                <w:lang w:val="en-US"/>
              </w:rPr>
              <m:t>N</m:t>
            </m:r>
          </m:sub>
        </m:sSub>
        <m:r>
          <w:rPr>
            <w:rFonts w:ascii="Times New Roman"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r</m:t>
            </m:r>
          </m:e>
          <m:sub>
            <m:r>
              <w:rPr>
                <w:rFonts w:ascii="Cambria Math" w:hAnsi="Times New Roman" w:cs="Times New Roman"/>
                <w:sz w:val="24"/>
                <w:szCs w:val="24"/>
              </w:rPr>
              <m:t>н</m:t>
            </m:r>
          </m:sub>
        </m:sSub>
        <m:r>
          <w:rPr>
            <w:rFonts w:ascii="Times New Roman" w:hAnsi="Times New Roman" w:cs="Times New Roman"/>
            <w:sz w:val="24"/>
            <w:szCs w:val="24"/>
          </w:rPr>
          <m:t>∙</m:t>
        </m:r>
        <m:r>
          <w:rPr>
            <w:rFonts w:ascii="Cambria Math" w:hAnsi="Cambria Math" w:cs="Times New Roman"/>
            <w:sz w:val="24"/>
            <w:szCs w:val="24"/>
            <w:lang w:val="en-US"/>
          </w:rPr>
          <m:t>sin</m:t>
        </m:r>
        <m:r>
          <w:rPr>
            <w:rFonts w:ascii="Cambria Math" w:hAnsi="Times New Roman" w:cs="Times New Roman"/>
            <w:sz w:val="24"/>
            <w:szCs w:val="24"/>
            <w:lang w:val="en-US"/>
          </w:rPr>
          <m:t> </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α</m:t>
            </m:r>
          </m:e>
          <m:sub>
            <m:r>
              <w:rPr>
                <w:rFonts w:ascii="Cambria Math" w:hAnsi="Cambria Math" w:cs="Times New Roman"/>
                <w:sz w:val="24"/>
                <w:szCs w:val="24"/>
                <w:lang w:val="en-US"/>
              </w:rPr>
              <m:t>N</m:t>
            </m:r>
          </m:sub>
        </m:sSub>
      </m:oMath>
      <w:r w:rsidRPr="003674E2">
        <w:rPr>
          <w:rFonts w:ascii="Times New Roman"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подальших дослідженнях планується визначити координати активних ділянок різальних кромок ножів всіх ступенів ТФ зі східчастими схемами різання, товщини різання та об’єм шару, що зрізається, кожним ножем.</w:t>
      </w:r>
      <w:r w:rsidRPr="003674E2">
        <w:rPr>
          <w:rFonts w:ascii="Times New Roman" w:hAnsi="Times New Roman" w:cs="Times New Roman"/>
          <w:sz w:val="24"/>
          <w:szCs w:val="24"/>
        </w:rPr>
        <w:br w:type="page"/>
      </w:r>
    </w:p>
    <w:p w:rsidR="004768B1" w:rsidRPr="009C463A" w:rsidRDefault="004768B1" w:rsidP="009115C8">
      <w:pPr>
        <w:widowControl w:val="0"/>
        <w:spacing w:after="0" w:line="240" w:lineRule="auto"/>
        <w:jc w:val="both"/>
        <w:rPr>
          <w:rFonts w:ascii="Times New Roman" w:eastAsia="Batang" w:hAnsi="Times New Roman" w:cs="Times New Roman"/>
          <w:b/>
          <w:sz w:val="24"/>
          <w:szCs w:val="24"/>
          <w:lang w:eastAsia="ko-KR"/>
        </w:rPr>
      </w:pPr>
      <w:r w:rsidRPr="009C463A">
        <w:rPr>
          <w:rFonts w:ascii="Times New Roman" w:eastAsia="TimesNewRomanPSMT" w:hAnsi="Times New Roman" w:cs="Times New Roman"/>
          <w:b/>
          <w:color w:val="000000"/>
          <w:sz w:val="24"/>
          <w:szCs w:val="24"/>
        </w:rPr>
        <w:lastRenderedPageBreak/>
        <w:t>УДК</w:t>
      </w:r>
      <w:r w:rsidRPr="009C463A">
        <w:rPr>
          <w:rFonts w:ascii="Times New Roman" w:eastAsia="Batang" w:hAnsi="Times New Roman" w:cs="Times New Roman"/>
          <w:b/>
          <w:sz w:val="24"/>
          <w:szCs w:val="24"/>
          <w:lang w:eastAsia="ko-KR"/>
        </w:rPr>
        <w:t xml:space="preserve"> 621.83:621:9.06</w:t>
      </w:r>
    </w:p>
    <w:p w:rsidR="004768B1" w:rsidRPr="009C463A" w:rsidRDefault="009C463A" w:rsidP="009115C8">
      <w:pPr>
        <w:widowControl w:val="0"/>
        <w:spacing w:after="0" w:line="240" w:lineRule="auto"/>
        <w:jc w:val="both"/>
        <w:rPr>
          <w:rFonts w:ascii="Times New Roman" w:eastAsia="TimesNewRomanPSMT" w:hAnsi="Times New Roman" w:cs="Times New Roman"/>
          <w:b/>
          <w:color w:val="000000"/>
          <w:sz w:val="24"/>
          <w:szCs w:val="24"/>
        </w:rPr>
      </w:pPr>
      <w:r w:rsidRPr="009C463A">
        <w:rPr>
          <w:rFonts w:ascii="Times New Roman" w:eastAsia="TimesNewRomanPSMT" w:hAnsi="Times New Roman" w:cs="Times New Roman"/>
          <w:b/>
          <w:color w:val="000000"/>
          <w:sz w:val="24"/>
          <w:szCs w:val="24"/>
        </w:rPr>
        <w:t>І.Є.</w:t>
      </w:r>
      <w:r w:rsidRPr="009C463A">
        <w:rPr>
          <w:rFonts w:ascii="Times New Roman" w:eastAsia="TimesNewRomanPSMT" w:hAnsi="Times New Roman" w:cs="Times New Roman"/>
          <w:b/>
          <w:color w:val="000000"/>
          <w:sz w:val="24"/>
          <w:szCs w:val="24"/>
          <w:lang w:val="ru-RU"/>
        </w:rPr>
        <w:t xml:space="preserve"> </w:t>
      </w:r>
      <w:r w:rsidR="004768B1" w:rsidRPr="009C463A">
        <w:rPr>
          <w:rFonts w:ascii="Times New Roman" w:eastAsia="TimesNewRomanPSMT" w:hAnsi="Times New Roman" w:cs="Times New Roman"/>
          <w:b/>
          <w:color w:val="000000"/>
          <w:sz w:val="24"/>
          <w:szCs w:val="24"/>
        </w:rPr>
        <w:t xml:space="preserve">Грицай, </w:t>
      </w:r>
      <w:r w:rsidRPr="003674E2">
        <w:rPr>
          <w:rFonts w:ascii="Times New Roman" w:hAnsi="Times New Roman" w:cs="Times New Roman"/>
          <w:b/>
          <w:sz w:val="24"/>
          <w:szCs w:val="24"/>
        </w:rPr>
        <w:t>докт. техн. наук, проф.</w:t>
      </w:r>
      <w:r>
        <w:rPr>
          <w:rFonts w:ascii="Times New Roman" w:hAnsi="Times New Roman" w:cs="Times New Roman"/>
          <w:b/>
          <w:sz w:val="24"/>
          <w:szCs w:val="24"/>
        </w:rPr>
        <w:t>;</w:t>
      </w:r>
      <w:r w:rsidR="004768B1" w:rsidRPr="009C463A">
        <w:rPr>
          <w:rFonts w:ascii="Times New Roman" w:eastAsia="TimesNewRomanPSMT" w:hAnsi="Times New Roman" w:cs="Times New Roman"/>
          <w:b/>
          <w:color w:val="000000"/>
          <w:sz w:val="24"/>
          <w:szCs w:val="24"/>
        </w:rPr>
        <w:t xml:space="preserve"> </w:t>
      </w:r>
      <w:r w:rsidRPr="009C463A">
        <w:rPr>
          <w:rFonts w:ascii="Times New Roman" w:eastAsia="TimesNewRomanPSMT" w:hAnsi="Times New Roman" w:cs="Times New Roman"/>
          <w:b/>
          <w:color w:val="000000"/>
          <w:sz w:val="24"/>
          <w:szCs w:val="24"/>
        </w:rPr>
        <w:t>С.І.</w:t>
      </w:r>
      <w:r w:rsidRPr="009C463A">
        <w:rPr>
          <w:rFonts w:ascii="Times New Roman" w:eastAsia="TimesNewRomanPSMT" w:hAnsi="Times New Roman" w:cs="Times New Roman"/>
          <w:b/>
          <w:color w:val="000000"/>
          <w:sz w:val="24"/>
          <w:szCs w:val="24"/>
          <w:lang w:val="ru-RU"/>
        </w:rPr>
        <w:t xml:space="preserve"> </w:t>
      </w:r>
      <w:r w:rsidR="004768B1" w:rsidRPr="009C463A">
        <w:rPr>
          <w:rFonts w:ascii="Times New Roman" w:eastAsia="TimesNewRomanPSMT" w:hAnsi="Times New Roman" w:cs="Times New Roman"/>
          <w:b/>
          <w:color w:val="000000"/>
          <w:sz w:val="24"/>
          <w:szCs w:val="24"/>
        </w:rPr>
        <w:t>Гр</w:t>
      </w:r>
      <w:r w:rsidRPr="009C463A">
        <w:rPr>
          <w:rFonts w:ascii="Times New Roman" w:eastAsia="TimesNewRomanPSMT" w:hAnsi="Times New Roman" w:cs="Times New Roman"/>
          <w:b/>
          <w:color w:val="000000"/>
          <w:sz w:val="24"/>
          <w:szCs w:val="24"/>
        </w:rPr>
        <w:t>омнюк; В.І.</w:t>
      </w:r>
      <w:r w:rsidRPr="009C463A">
        <w:rPr>
          <w:rFonts w:ascii="Times New Roman" w:eastAsia="TimesNewRomanPSMT" w:hAnsi="Times New Roman" w:cs="Times New Roman"/>
          <w:b/>
          <w:color w:val="000000"/>
          <w:sz w:val="24"/>
          <w:szCs w:val="24"/>
          <w:lang w:val="ru-RU"/>
        </w:rPr>
        <w:t xml:space="preserve"> </w:t>
      </w:r>
      <w:r w:rsidRPr="009C463A">
        <w:rPr>
          <w:rFonts w:ascii="Times New Roman" w:eastAsia="TimesNewRomanPSMT" w:hAnsi="Times New Roman" w:cs="Times New Roman"/>
          <w:b/>
          <w:color w:val="000000"/>
          <w:sz w:val="24"/>
          <w:szCs w:val="24"/>
        </w:rPr>
        <w:t xml:space="preserve">Волошин </w:t>
      </w:r>
    </w:p>
    <w:p w:rsidR="004768B1" w:rsidRPr="009C463A" w:rsidRDefault="004768B1" w:rsidP="009115C8">
      <w:pPr>
        <w:widowControl w:val="0"/>
        <w:spacing w:after="0" w:line="240" w:lineRule="auto"/>
        <w:jc w:val="both"/>
        <w:rPr>
          <w:rFonts w:ascii="Times New Roman" w:eastAsia="TimesNewRomanPSMT" w:hAnsi="Times New Roman" w:cs="Times New Roman"/>
          <w:color w:val="000000"/>
          <w:sz w:val="24"/>
          <w:szCs w:val="24"/>
        </w:rPr>
      </w:pPr>
      <w:r w:rsidRPr="009C463A">
        <w:rPr>
          <w:rFonts w:ascii="Times New Roman" w:eastAsia="TimesNewRomanPSMT" w:hAnsi="Times New Roman" w:cs="Times New Roman"/>
          <w:color w:val="000000"/>
          <w:sz w:val="24"/>
          <w:szCs w:val="24"/>
        </w:rPr>
        <w:t>НУ «Львівська політехніка»</w:t>
      </w:r>
    </w:p>
    <w:p w:rsidR="004768B1" w:rsidRPr="009C463A" w:rsidRDefault="004768B1" w:rsidP="009115C8">
      <w:pPr>
        <w:widowControl w:val="0"/>
        <w:spacing w:after="0" w:line="240" w:lineRule="auto"/>
        <w:ind w:firstLine="709"/>
        <w:jc w:val="both"/>
        <w:rPr>
          <w:rFonts w:ascii="Times New Roman" w:eastAsia="TimesNewRomanPSMT" w:hAnsi="Times New Roman" w:cs="Times New Roman"/>
          <w:color w:val="000000"/>
          <w:sz w:val="20"/>
          <w:szCs w:val="20"/>
        </w:rPr>
      </w:pPr>
    </w:p>
    <w:p w:rsidR="004768B1" w:rsidRPr="009C463A" w:rsidRDefault="004768B1" w:rsidP="009115C8">
      <w:pPr>
        <w:widowControl w:val="0"/>
        <w:spacing w:after="0" w:line="240" w:lineRule="auto"/>
        <w:jc w:val="center"/>
        <w:rPr>
          <w:rFonts w:ascii="Times New Roman" w:eastAsia="TimesNewRomanPSMT" w:hAnsi="Times New Roman" w:cs="Times New Roman"/>
          <w:b/>
          <w:caps/>
          <w:color w:val="000000"/>
          <w:sz w:val="24"/>
          <w:szCs w:val="24"/>
          <w:lang w:val="ru-RU"/>
        </w:rPr>
      </w:pPr>
      <w:r w:rsidRPr="009C463A">
        <w:rPr>
          <w:rFonts w:ascii="Times New Roman" w:eastAsia="TimesNewRomanPSMT" w:hAnsi="Times New Roman" w:cs="Times New Roman"/>
          <w:b/>
          <w:caps/>
          <w:color w:val="000000"/>
          <w:sz w:val="24"/>
          <w:szCs w:val="24"/>
          <w:lang w:val="ru-RU"/>
        </w:rPr>
        <w:t>Дослідження зубчастих коліс з асиметричними зубцями та технологія їх виготовлення</w:t>
      </w:r>
    </w:p>
    <w:p w:rsidR="004768B1" w:rsidRPr="009C463A" w:rsidRDefault="004768B1" w:rsidP="009115C8">
      <w:pPr>
        <w:widowControl w:val="0"/>
        <w:spacing w:after="0" w:line="240" w:lineRule="auto"/>
        <w:ind w:firstLine="709"/>
        <w:jc w:val="both"/>
        <w:rPr>
          <w:rFonts w:ascii="Times New Roman" w:eastAsia="TimesNewRomanPSMT" w:hAnsi="Times New Roman" w:cs="Times New Roman"/>
          <w:color w:val="000000"/>
          <w:sz w:val="20"/>
          <w:szCs w:val="20"/>
          <w:lang w:val="ru-RU"/>
        </w:rPr>
      </w:pPr>
    </w:p>
    <w:p w:rsidR="004768B1" w:rsidRPr="009C463A" w:rsidRDefault="009C463A" w:rsidP="009115C8">
      <w:pPr>
        <w:widowControl w:val="0"/>
        <w:spacing w:after="0" w:line="240" w:lineRule="auto"/>
        <w:jc w:val="both"/>
        <w:rPr>
          <w:rFonts w:ascii="Times New Roman" w:eastAsia="TimesNewRomanPSMT" w:hAnsi="Times New Roman"/>
          <w:b/>
          <w:color w:val="000000"/>
          <w:sz w:val="24"/>
          <w:szCs w:val="24"/>
          <w:lang w:val="en-US"/>
        </w:rPr>
      </w:pPr>
      <w:r w:rsidRPr="009C463A">
        <w:rPr>
          <w:rFonts w:ascii="Times New Roman" w:eastAsia="TimesNewRomanPSMT" w:hAnsi="Times New Roman" w:cs="Times New Roman"/>
          <w:b/>
          <w:color w:val="000000"/>
          <w:sz w:val="24"/>
          <w:szCs w:val="24"/>
          <w:lang w:val="en-US"/>
        </w:rPr>
        <w:t>I.</w:t>
      </w:r>
      <w:r>
        <w:rPr>
          <w:rFonts w:ascii="Times New Roman" w:eastAsia="TimesNewRomanPSMT" w:hAnsi="Times New Roman"/>
          <w:b/>
          <w:color w:val="000000"/>
          <w:sz w:val="24"/>
          <w:szCs w:val="24"/>
          <w:lang w:val="en-US"/>
        </w:rPr>
        <w:t xml:space="preserve"> </w:t>
      </w:r>
      <w:r w:rsidR="004768B1" w:rsidRPr="009C463A">
        <w:rPr>
          <w:rFonts w:ascii="Times New Roman" w:eastAsia="TimesNewRomanPSMT" w:hAnsi="Times New Roman"/>
          <w:b/>
          <w:color w:val="000000"/>
          <w:sz w:val="24"/>
          <w:szCs w:val="24"/>
          <w:lang w:val="en-US"/>
        </w:rPr>
        <w:t>Hrytsaj, Dr., Prof.</w:t>
      </w:r>
      <w:r w:rsidRPr="009C463A">
        <w:rPr>
          <w:rFonts w:ascii="Times New Roman" w:eastAsia="TimesNewRomanPSMT" w:hAnsi="Times New Roman"/>
          <w:b/>
          <w:color w:val="000000"/>
          <w:sz w:val="24"/>
          <w:szCs w:val="24"/>
        </w:rPr>
        <w:t>;</w:t>
      </w:r>
      <w:r w:rsidRPr="009C463A">
        <w:rPr>
          <w:rFonts w:ascii="Times New Roman" w:eastAsia="TimesNewRomanPSMT" w:hAnsi="Times New Roman"/>
          <w:b/>
          <w:color w:val="000000"/>
          <w:sz w:val="24"/>
          <w:szCs w:val="24"/>
          <w:lang w:val="en-US"/>
        </w:rPr>
        <w:t xml:space="preserve"> S. Hromnjuk</w:t>
      </w:r>
      <w:r w:rsidRPr="009C463A">
        <w:rPr>
          <w:rFonts w:ascii="Times New Roman" w:eastAsia="TimesNewRomanPSMT" w:hAnsi="Times New Roman"/>
          <w:b/>
          <w:color w:val="000000"/>
          <w:sz w:val="24"/>
          <w:szCs w:val="24"/>
        </w:rPr>
        <w:t>;</w:t>
      </w:r>
      <w:r w:rsidRPr="009C463A">
        <w:rPr>
          <w:rFonts w:ascii="Times New Roman" w:eastAsia="TimesNewRomanPSMT" w:hAnsi="Times New Roman"/>
          <w:b/>
          <w:color w:val="000000"/>
          <w:sz w:val="24"/>
          <w:szCs w:val="24"/>
          <w:lang w:val="en-US"/>
        </w:rPr>
        <w:t xml:space="preserve"> V.Voloshyn</w:t>
      </w:r>
      <w:r w:rsidR="004768B1" w:rsidRPr="009C463A">
        <w:rPr>
          <w:rFonts w:ascii="Times New Roman" w:eastAsia="TimesNewRomanPSMT" w:hAnsi="Times New Roman"/>
          <w:b/>
          <w:color w:val="000000"/>
          <w:sz w:val="24"/>
          <w:szCs w:val="24"/>
          <w:lang w:val="en-US"/>
        </w:rPr>
        <w:t xml:space="preserve"> </w:t>
      </w:r>
    </w:p>
    <w:p w:rsidR="004768B1" w:rsidRPr="009C463A" w:rsidRDefault="004768B1" w:rsidP="009115C8">
      <w:pPr>
        <w:widowControl w:val="0"/>
        <w:spacing w:after="0" w:line="240" w:lineRule="auto"/>
        <w:jc w:val="center"/>
        <w:rPr>
          <w:rFonts w:ascii="Times New Roman" w:eastAsia="TimesNewRomanPSMT" w:hAnsi="Times New Roman" w:cs="Times New Roman"/>
          <w:b/>
          <w:caps/>
          <w:color w:val="000000"/>
          <w:sz w:val="24"/>
          <w:szCs w:val="24"/>
          <w:lang w:val="en-US"/>
        </w:rPr>
      </w:pPr>
      <w:r w:rsidRPr="009C463A">
        <w:rPr>
          <w:rFonts w:ascii="Times New Roman" w:eastAsia="TimesNewRomanPSMT" w:hAnsi="Times New Roman" w:cs="Times New Roman"/>
          <w:b/>
          <w:caps/>
          <w:color w:val="000000"/>
          <w:sz w:val="24"/>
          <w:szCs w:val="24"/>
          <w:lang w:val="en-US"/>
        </w:rPr>
        <w:t xml:space="preserve">THE RESEARCH </w:t>
      </w:r>
      <w:r w:rsidRPr="009C463A">
        <w:rPr>
          <w:rFonts w:ascii="Times New Roman" w:eastAsia="TimesNewRomanPSMT" w:hAnsi="Times New Roman" w:cs="Times New Roman"/>
          <w:b/>
          <w:caps/>
          <w:color w:val="000000"/>
          <w:sz w:val="24"/>
          <w:szCs w:val="24"/>
        </w:rPr>
        <w:t xml:space="preserve"> </w:t>
      </w:r>
      <w:r w:rsidRPr="009C463A">
        <w:rPr>
          <w:rFonts w:ascii="Times New Roman" w:eastAsia="TimesNewRomanPSMT" w:hAnsi="Times New Roman" w:cs="Times New Roman"/>
          <w:b/>
          <w:caps/>
          <w:color w:val="000000"/>
          <w:sz w:val="24"/>
          <w:szCs w:val="24"/>
          <w:lang w:val="en-US"/>
        </w:rPr>
        <w:t xml:space="preserve">gears </w:t>
      </w:r>
      <w:r w:rsidRPr="009C463A">
        <w:rPr>
          <w:rFonts w:ascii="Times New Roman" w:hAnsi="Times New Roman" w:cs="Times New Roman"/>
          <w:b/>
          <w:caps/>
          <w:sz w:val="24"/>
          <w:szCs w:val="24"/>
          <w:lang w:val="en-GB"/>
        </w:rPr>
        <w:t>with Asymmetric Teeth</w:t>
      </w:r>
      <w:r w:rsidRPr="009C463A">
        <w:rPr>
          <w:rFonts w:ascii="Times New Roman" w:eastAsia="TimesNewRomanPSMT" w:hAnsi="Times New Roman" w:cs="Times New Roman"/>
          <w:b/>
          <w:caps/>
          <w:color w:val="000000"/>
          <w:sz w:val="24"/>
          <w:szCs w:val="24"/>
          <w:lang w:val="en-US"/>
        </w:rPr>
        <w:t xml:space="preserve"> and its production technology</w:t>
      </w:r>
    </w:p>
    <w:p w:rsidR="004768B1" w:rsidRPr="009C463A" w:rsidRDefault="004768B1" w:rsidP="009115C8">
      <w:pPr>
        <w:widowControl w:val="0"/>
        <w:spacing w:after="0" w:line="240" w:lineRule="auto"/>
        <w:ind w:firstLine="709"/>
        <w:jc w:val="both"/>
        <w:rPr>
          <w:rFonts w:ascii="Times New Roman" w:eastAsia="TimesNewRomanPSMT" w:hAnsi="Times New Roman" w:cs="Times New Roman"/>
          <w:color w:val="000000"/>
          <w:sz w:val="20"/>
          <w:szCs w:val="20"/>
          <w:lang w:val="en-US"/>
        </w:rPr>
      </w:pPr>
    </w:p>
    <w:p w:rsidR="004768B1" w:rsidRPr="003674E2" w:rsidRDefault="004768B1" w:rsidP="009115C8">
      <w:pPr>
        <w:widowControl w:val="0"/>
        <w:spacing w:after="0" w:line="240" w:lineRule="auto"/>
        <w:ind w:firstLine="709"/>
        <w:jc w:val="both"/>
        <w:rPr>
          <w:rFonts w:ascii="Times New Roman" w:hAnsi="Times New Roman" w:cs="Times New Roman"/>
          <w:bCs/>
          <w:iCs/>
          <w:sz w:val="24"/>
          <w:szCs w:val="24"/>
        </w:rPr>
      </w:pPr>
      <w:r w:rsidRPr="003674E2">
        <w:rPr>
          <w:rFonts w:ascii="Times New Roman" w:eastAsia="TimesNewRomanPSMT" w:hAnsi="Times New Roman" w:cs="Times New Roman"/>
          <w:color w:val="000000"/>
          <w:sz w:val="24"/>
          <w:szCs w:val="24"/>
          <w:lang w:val="ru-RU"/>
        </w:rPr>
        <w:t xml:space="preserve">Зубчасті передачі, як безальтернативний для більшості галузей машинобудування засіб передачі і перетворення руху перебувають у стані перманентого покращення. Поряд із створенням нових зубчастих передач та видів зачеплення останнім часом набув поширення інший напрямок їх удосконалення: надання зубцям коліс асиметричої форми. Встановлено, що завдяки асиметрії профілів зубчасті передачі набувають вищої навантажувальної здатності та мають більший опір згинанню і циклічній втомі </w:t>
      </w:r>
      <w:r w:rsidRPr="003674E2">
        <w:rPr>
          <w:rFonts w:ascii="Times New Roman" w:hAnsi="Times New Roman" w:cs="Times New Roman"/>
          <w:bCs/>
          <w:iCs/>
          <w:sz w:val="24"/>
          <w:szCs w:val="24"/>
          <w:lang w:val="ru-RU"/>
        </w:rPr>
        <w:t>[</w:t>
      </w:r>
      <w:r w:rsidRPr="003674E2">
        <w:rPr>
          <w:rFonts w:ascii="Times New Roman" w:hAnsi="Times New Roman" w:cs="Times New Roman"/>
          <w:bCs/>
          <w:iCs/>
          <w:sz w:val="24"/>
          <w:szCs w:val="24"/>
        </w:rPr>
        <w:t>1-4</w:t>
      </w:r>
      <w:r w:rsidRPr="003674E2">
        <w:rPr>
          <w:rFonts w:ascii="Times New Roman" w:hAnsi="Times New Roman" w:cs="Times New Roman"/>
          <w:bCs/>
          <w:iCs/>
          <w:sz w:val="24"/>
          <w:szCs w:val="24"/>
          <w:lang w:val="ru-RU"/>
        </w:rPr>
        <w:t>]</w:t>
      </w:r>
      <w:r w:rsidRPr="003674E2">
        <w:rPr>
          <w:rFonts w:ascii="Times New Roman" w:eastAsia="TimesNewRomanPSMT" w:hAnsi="Times New Roman" w:cs="Times New Roman"/>
          <w:color w:val="000000"/>
          <w:sz w:val="24"/>
          <w:szCs w:val="24"/>
          <w:lang w:val="ru-RU"/>
        </w:rPr>
        <w:t>.</w:t>
      </w:r>
      <w:r w:rsidRPr="003674E2">
        <w:rPr>
          <w:rFonts w:ascii="Times New Roman" w:hAnsi="Times New Roman" w:cs="Times New Roman"/>
          <w:bCs/>
          <w:iCs/>
          <w:sz w:val="24"/>
          <w:szCs w:val="24"/>
        </w:rPr>
        <w:t xml:space="preserve"> Це означає, що при передаванні однакових обертових моментів редуктори з зубчастими колесами з асиметричними зубцями можуть мати значно менші габарити і масу, що важливо для сучасних машин, а особливо - для транспортних галузей машинобудування. </w:t>
      </w:r>
    </w:p>
    <w:p w:rsidR="004768B1" w:rsidRPr="003674E2" w:rsidRDefault="004768B1" w:rsidP="009115C8">
      <w:pPr>
        <w:widowControl w:val="0"/>
        <w:spacing w:after="0" w:line="240" w:lineRule="auto"/>
        <w:jc w:val="center"/>
        <w:rPr>
          <w:rFonts w:ascii="Times New Roman" w:hAnsi="Times New Roman" w:cs="Times New Roman"/>
          <w:bCs/>
          <w:iCs/>
          <w:sz w:val="24"/>
          <w:szCs w:val="24"/>
        </w:rPr>
      </w:pPr>
      <w:r w:rsidRPr="003674E2">
        <w:rPr>
          <w:rFonts w:ascii="Times New Roman" w:hAnsi="Times New Roman" w:cs="Times New Roman"/>
          <w:bCs/>
          <w:iCs/>
          <w:noProof/>
          <w:sz w:val="24"/>
          <w:szCs w:val="24"/>
          <w:lang w:eastAsia="uk-UA"/>
        </w:rPr>
        <w:drawing>
          <wp:inline distT="0" distB="0" distL="0" distR="0">
            <wp:extent cx="1104293" cy="1200150"/>
            <wp:effectExtent l="19050" t="0" r="607"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5" cstate="print"/>
                    <a:srcRect l="18217" t="16110" r="40205" b="11075"/>
                    <a:stretch>
                      <a:fillRect/>
                    </a:stretch>
                  </pic:blipFill>
                  <pic:spPr bwMode="auto">
                    <a:xfrm>
                      <a:off x="0" y="0"/>
                      <a:ext cx="1107360" cy="1203484"/>
                    </a:xfrm>
                    <a:prstGeom prst="rect">
                      <a:avLst/>
                    </a:prstGeom>
                    <a:noFill/>
                    <a:ln w="9525">
                      <a:noFill/>
                      <a:miter lim="800000"/>
                      <a:headEnd/>
                      <a:tailEnd/>
                    </a:ln>
                  </pic:spPr>
                </pic:pic>
              </a:graphicData>
            </a:graphic>
          </wp:inline>
        </w:drawing>
      </w:r>
      <w:r w:rsidRPr="003674E2">
        <w:rPr>
          <w:rFonts w:ascii="Times New Roman" w:eastAsia="TimesNewRomanPSMT" w:hAnsi="Times New Roman" w:cs="Times New Roman"/>
          <w:noProof/>
          <w:color w:val="000000"/>
          <w:sz w:val="24"/>
          <w:szCs w:val="24"/>
          <w:lang w:eastAsia="uk-UA"/>
        </w:rPr>
        <w:drawing>
          <wp:inline distT="0" distB="0" distL="0" distR="0">
            <wp:extent cx="1060472" cy="1152525"/>
            <wp:effectExtent l="19050" t="0" r="6328"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6" cstate="print"/>
                    <a:srcRect l="27048" t="11711" r="25601" b="5585"/>
                    <a:stretch>
                      <a:fillRect/>
                    </a:stretch>
                  </pic:blipFill>
                  <pic:spPr bwMode="auto">
                    <a:xfrm>
                      <a:off x="0" y="0"/>
                      <a:ext cx="1063418" cy="1155726"/>
                    </a:xfrm>
                    <a:prstGeom prst="rect">
                      <a:avLst/>
                    </a:prstGeom>
                    <a:noFill/>
                    <a:ln w="9525">
                      <a:noFill/>
                      <a:miter lim="800000"/>
                      <a:headEnd/>
                      <a:tailEnd/>
                    </a:ln>
                  </pic:spPr>
                </pic:pic>
              </a:graphicData>
            </a:graphic>
          </wp:inline>
        </w:drawing>
      </w:r>
    </w:p>
    <w:p w:rsidR="004768B1" w:rsidRPr="003674E2" w:rsidRDefault="004768B1" w:rsidP="009115C8">
      <w:pPr>
        <w:widowControl w:val="0"/>
        <w:spacing w:after="0" w:line="240" w:lineRule="auto"/>
        <w:jc w:val="center"/>
        <w:rPr>
          <w:rFonts w:ascii="Times New Roman" w:eastAsia="TimesNewRomanPSMT" w:hAnsi="Times New Roman" w:cs="Times New Roman"/>
          <w:color w:val="000000"/>
          <w:sz w:val="24"/>
          <w:szCs w:val="24"/>
          <w:lang w:val="ru-RU"/>
        </w:rPr>
      </w:pPr>
      <w:r w:rsidRPr="003674E2">
        <w:rPr>
          <w:rFonts w:ascii="Times New Roman" w:hAnsi="Times New Roman" w:cs="Times New Roman"/>
          <w:bCs/>
          <w:iCs/>
          <w:sz w:val="24"/>
          <w:szCs w:val="24"/>
        </w:rPr>
        <w:t>Рис.1. Асиметричні зубці евольвентного колеса  та б</w:t>
      </w:r>
      <w:r w:rsidRPr="003674E2">
        <w:rPr>
          <w:rFonts w:ascii="Times New Roman" w:eastAsia="TimesNewRomanPSMT" w:hAnsi="Times New Roman" w:cs="Times New Roman"/>
          <w:color w:val="000000"/>
          <w:sz w:val="24"/>
          <w:szCs w:val="24"/>
          <w:lang w:val="ru-RU"/>
        </w:rPr>
        <w:t>лок коліс з асиметричними зубцями планетарного редуктора гелікоптера</w:t>
      </w:r>
    </w:p>
    <w:p w:rsidR="004768B1" w:rsidRPr="009C463A" w:rsidRDefault="004768B1" w:rsidP="009115C8">
      <w:pPr>
        <w:widowControl w:val="0"/>
        <w:spacing w:after="0" w:line="240" w:lineRule="auto"/>
        <w:ind w:firstLine="709"/>
        <w:jc w:val="both"/>
        <w:rPr>
          <w:rFonts w:ascii="Times New Roman" w:eastAsia="TimesNewRomanPSMT" w:hAnsi="Times New Roman" w:cs="Times New Roman"/>
          <w:color w:val="000000"/>
          <w:sz w:val="16"/>
          <w:szCs w:val="16"/>
          <w:lang w:val="ru-RU"/>
        </w:rPr>
      </w:pPr>
    </w:p>
    <w:p w:rsidR="004768B1" w:rsidRPr="003674E2" w:rsidRDefault="004768B1" w:rsidP="009115C8">
      <w:pPr>
        <w:widowControl w:val="0"/>
        <w:spacing w:after="0" w:line="240" w:lineRule="auto"/>
        <w:ind w:firstLine="709"/>
        <w:jc w:val="both"/>
        <w:rPr>
          <w:rFonts w:ascii="Times New Roman" w:hAnsi="Times New Roman" w:cs="Times New Roman"/>
          <w:bCs/>
          <w:iCs/>
          <w:sz w:val="24"/>
          <w:szCs w:val="24"/>
        </w:rPr>
      </w:pPr>
      <w:r w:rsidRPr="003674E2">
        <w:rPr>
          <w:rFonts w:ascii="Times New Roman" w:eastAsia="TimesNewRomanPSMT" w:hAnsi="Times New Roman" w:cs="Times New Roman"/>
          <w:color w:val="000000"/>
          <w:sz w:val="24"/>
          <w:szCs w:val="24"/>
          <w:lang w:val="ru-RU"/>
        </w:rPr>
        <w:t>У наш час с</w:t>
      </w:r>
      <w:r w:rsidRPr="003674E2">
        <w:rPr>
          <w:rFonts w:ascii="Times New Roman" w:hAnsi="Times New Roman" w:cs="Times New Roman"/>
          <w:bCs/>
          <w:iCs/>
          <w:sz w:val="24"/>
          <w:szCs w:val="24"/>
        </w:rPr>
        <w:t xml:space="preserve">ерійне </w:t>
      </w:r>
      <w:r w:rsidRPr="003674E2">
        <w:rPr>
          <w:rFonts w:ascii="Times New Roman" w:eastAsia="TimesNewRomanPSMT" w:hAnsi="Times New Roman" w:cs="Times New Roman"/>
          <w:color w:val="000000"/>
          <w:sz w:val="24"/>
          <w:szCs w:val="24"/>
          <w:lang w:val="ru-RU"/>
        </w:rPr>
        <w:t xml:space="preserve">виготовлення коліс з асиметричними зубцями </w:t>
      </w:r>
      <w:r w:rsidRPr="003674E2">
        <w:rPr>
          <w:rFonts w:ascii="Times New Roman" w:hAnsi="Times New Roman" w:cs="Times New Roman"/>
          <w:bCs/>
          <w:iCs/>
          <w:sz w:val="24"/>
          <w:szCs w:val="24"/>
        </w:rPr>
        <w:t xml:space="preserve">здійснюється з допомогою традиційного методу – нарізанням черв’ячними фрезами. Проте, черв’ячні фрези, які належать до складних та вартісних інструментів, для нарізання асиметричних зубців повинні виготовлятися з різними кутами верстатного зачеплення і різними кутами початкового контуру по лівих і правих профілях, що ускладнює процеси їх виготовлення, затилування та перезагострення та значно збільшує вартість цих інструментів. </w:t>
      </w:r>
    </w:p>
    <w:p w:rsidR="004768B1" w:rsidRPr="003674E2" w:rsidRDefault="004768B1" w:rsidP="009115C8">
      <w:pPr>
        <w:widowControl w:val="0"/>
        <w:spacing w:after="0" w:line="240" w:lineRule="auto"/>
        <w:ind w:firstLine="709"/>
        <w:jc w:val="both"/>
        <w:rPr>
          <w:rFonts w:ascii="Times New Roman" w:hAnsi="Times New Roman" w:cs="Times New Roman"/>
          <w:bCs/>
          <w:iCs/>
          <w:sz w:val="24"/>
          <w:szCs w:val="24"/>
        </w:rPr>
      </w:pPr>
      <w:r w:rsidRPr="003674E2">
        <w:rPr>
          <w:rFonts w:ascii="Times New Roman" w:hAnsi="Times New Roman" w:cs="Times New Roman"/>
          <w:bCs/>
          <w:iCs/>
          <w:sz w:val="24"/>
          <w:szCs w:val="24"/>
        </w:rPr>
        <w:t xml:space="preserve">Разом з тим, існує можливість виготовляти такі колеса з допомогою значно простішого та ефективнішого способу, істотно зменшивши витрати. Це – радіально-коловий спосіб зубонарізання (РК-спосіб), яким можна </w:t>
      </w:r>
      <w:r w:rsidRPr="003674E2">
        <w:rPr>
          <w:rFonts w:ascii="Times New Roman" w:hAnsi="Times New Roman" w:cs="Times New Roman"/>
          <w:sz w:val="24"/>
          <w:szCs w:val="24"/>
        </w:rPr>
        <w:t xml:space="preserve">виготовляти зубчасті колеса практично усіх типів та видів на одному обкочувальному зубофрезерному верстаті з допомогою тонкої дискової фрези, при цьому один інструмент використовується для нарізання коліс з різними значеннями модулів. Суть цього методу полягає у зміщенні геометричної та кінематичної осей фрези, тобто, в ексцентричному її встановленні на осі інструментального шпинделя. Величину ексцентриситету, який еквівалентний модулю, можна змінювати в широкому діапазоні, а нарізання коліс, прямо- чи косозубих здійснється при тій же наладці верстата, що й для черв’ячної фрези.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Ще однією перевагою цього способу є можливість нарізати на одному зубофрезерному верстаті одним інструментом шевронні циліндричні колеса з мінімальним зазором між різнойменними вінцями, конічні та черв’ячні колеса, колеса з </w:t>
      </w:r>
      <w:r w:rsidRPr="003674E2">
        <w:rPr>
          <w:rFonts w:ascii="Times New Roman" w:hAnsi="Times New Roman" w:cs="Times New Roman"/>
          <w:sz w:val="24"/>
          <w:szCs w:val="24"/>
        </w:rPr>
        <w:lastRenderedPageBreak/>
        <w:t>гвинтовими зубцями, колеса із внутрішнім зачепленням, для цього необхідне додаткове нескладне верстатне спорядження. Цей спосіб досліджується та впроваджується протягом багатьох років на кафедрі технології машинобудування Львівської політехніки і висвітлений у багаточисельних публікаціях.</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У РК-способі профілювання, внаслідок особливостей кінематики процесу зубці  мають синусоїдальний профіль. Разом з тим, зміною закону руху фрези в радіальному напрямку, наприклад, з допомогою окремого сервоприводу періодичного лінійного зворотно-поступального переміщення блоку з дисковою фрезою, можна забезпечити профілювання за будь-яким законом, зокрема, евольвенти, кола, формувати зубці з кутовою і висотною корекцією, модифікованням по ширині зубця тощо.</w:t>
      </w:r>
      <w:r w:rsidRPr="003674E2">
        <w:rPr>
          <w:rFonts w:ascii="Times New Roman" w:hAnsi="Times New Roman" w:cs="Times New Roman"/>
          <w:bCs/>
          <w:iCs/>
          <w:sz w:val="24"/>
          <w:szCs w:val="24"/>
        </w:rPr>
        <w:t xml:space="preserve"> </w:t>
      </w:r>
    </w:p>
    <w:p w:rsidR="004768B1" w:rsidRPr="003674E2" w:rsidRDefault="004768B1" w:rsidP="009115C8">
      <w:pPr>
        <w:widowControl w:val="0"/>
        <w:spacing w:after="0" w:line="240" w:lineRule="auto"/>
        <w:ind w:firstLine="709"/>
        <w:jc w:val="both"/>
        <w:rPr>
          <w:rFonts w:ascii="Times New Roman" w:hAnsi="Times New Roman" w:cs="Times New Roman"/>
          <w:bCs/>
          <w:iCs/>
          <w:sz w:val="24"/>
          <w:szCs w:val="24"/>
        </w:rPr>
      </w:pPr>
      <w:r w:rsidRPr="003674E2">
        <w:rPr>
          <w:rFonts w:ascii="Times New Roman" w:hAnsi="Times New Roman" w:cs="Times New Roman"/>
          <w:bCs/>
          <w:iCs/>
          <w:sz w:val="24"/>
          <w:szCs w:val="24"/>
        </w:rPr>
        <w:t>Для виготовлення коліс, які мають асиметричний профіль, у радіально-коловому способі необхідно фрезу, якій надано радіальне зміщення, також змістити в осьовому напрямку на певну величину Δ</w:t>
      </w:r>
      <w:r w:rsidRPr="003674E2">
        <w:rPr>
          <w:rFonts w:ascii="Times New Roman" w:hAnsi="Times New Roman" w:cs="Times New Roman"/>
          <w:bCs/>
          <w:iCs/>
          <w:sz w:val="24"/>
          <w:szCs w:val="24"/>
          <w:vertAlign w:val="subscript"/>
        </w:rPr>
        <w:t>х</w:t>
      </w:r>
      <w:r w:rsidRPr="003674E2">
        <w:rPr>
          <w:rFonts w:ascii="Times New Roman" w:hAnsi="Times New Roman" w:cs="Times New Roman"/>
          <w:bCs/>
          <w:iCs/>
          <w:sz w:val="24"/>
          <w:szCs w:val="24"/>
        </w:rPr>
        <w:t xml:space="preserve">, яка рівна величині асиметрії профілю (рис.2). </w:t>
      </w:r>
    </w:p>
    <w:tbl>
      <w:tblPr>
        <w:tblStyle w:val="a9"/>
        <w:tblW w:w="9178" w:type="dxa"/>
        <w:tblInd w:w="10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993"/>
        <w:gridCol w:w="5185"/>
      </w:tblGrid>
      <w:tr w:rsidR="004768B1" w:rsidRPr="003674E2" w:rsidTr="009C463A">
        <w:tc>
          <w:tcPr>
            <w:tcW w:w="3993" w:type="dxa"/>
          </w:tcPr>
          <w:p w:rsidR="004768B1" w:rsidRPr="003674E2" w:rsidRDefault="004768B1" w:rsidP="009115C8">
            <w:pPr>
              <w:widowControl w:val="0"/>
              <w:jc w:val="both"/>
              <w:rPr>
                <w:rFonts w:ascii="Times New Roman" w:hAnsi="Times New Roman" w:cs="Times New Roman"/>
                <w:bCs/>
                <w:iCs/>
                <w:sz w:val="24"/>
                <w:szCs w:val="24"/>
              </w:rPr>
            </w:pPr>
            <w:r w:rsidRPr="003674E2">
              <w:rPr>
                <w:rFonts w:ascii="Times New Roman" w:hAnsi="Times New Roman" w:cs="Times New Roman"/>
                <w:noProof/>
                <w:sz w:val="24"/>
                <w:szCs w:val="24"/>
                <w:lang w:eastAsia="uk-UA"/>
              </w:rPr>
              <w:drawing>
                <wp:inline distT="0" distB="0" distL="0" distR="0">
                  <wp:extent cx="2048510" cy="1565275"/>
                  <wp:effectExtent l="19050" t="0" r="8890" b="0"/>
                  <wp:docPr id="153" name="Рисунок 153" descr="Асиметр_профі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Асиметр_профіль"/>
                          <pic:cNvPicPr>
                            <a:picLocks noChangeAspect="1" noChangeArrowheads="1"/>
                          </pic:cNvPicPr>
                        </pic:nvPicPr>
                        <pic:blipFill>
                          <a:blip r:embed="rId127" cstate="print"/>
                          <a:srcRect t="2966" r="51819" b="38275"/>
                          <a:stretch>
                            <a:fillRect/>
                          </a:stretch>
                        </pic:blipFill>
                        <pic:spPr bwMode="auto">
                          <a:xfrm>
                            <a:off x="0" y="0"/>
                            <a:ext cx="2048510" cy="1565275"/>
                          </a:xfrm>
                          <a:prstGeom prst="rect">
                            <a:avLst/>
                          </a:prstGeom>
                          <a:noFill/>
                          <a:ln w="9525">
                            <a:noFill/>
                            <a:miter lim="800000"/>
                            <a:headEnd/>
                            <a:tailEnd/>
                          </a:ln>
                        </pic:spPr>
                      </pic:pic>
                    </a:graphicData>
                  </a:graphic>
                </wp:inline>
              </w:drawing>
            </w:r>
          </w:p>
        </w:tc>
        <w:tc>
          <w:tcPr>
            <w:tcW w:w="5185" w:type="dxa"/>
          </w:tcPr>
          <w:p w:rsidR="004768B1" w:rsidRPr="003674E2" w:rsidRDefault="004768B1" w:rsidP="009115C8">
            <w:pPr>
              <w:widowControl w:val="0"/>
              <w:ind w:firstLine="709"/>
              <w:jc w:val="both"/>
              <w:rPr>
                <w:rFonts w:ascii="Times New Roman" w:hAnsi="Times New Roman" w:cs="Times New Roman"/>
                <w:noProof/>
                <w:sz w:val="24"/>
                <w:szCs w:val="24"/>
              </w:rPr>
            </w:pPr>
          </w:p>
          <w:p w:rsidR="004768B1" w:rsidRPr="003674E2" w:rsidRDefault="004768B1" w:rsidP="009115C8">
            <w:pPr>
              <w:widowControl w:val="0"/>
              <w:ind w:firstLine="709"/>
              <w:jc w:val="both"/>
              <w:rPr>
                <w:rFonts w:ascii="Times New Roman" w:hAnsi="Times New Roman" w:cs="Times New Roman"/>
                <w:noProof/>
                <w:sz w:val="24"/>
                <w:szCs w:val="24"/>
              </w:rPr>
            </w:pPr>
          </w:p>
          <w:p w:rsidR="004768B1" w:rsidRPr="003674E2" w:rsidRDefault="004768B1" w:rsidP="009115C8">
            <w:pPr>
              <w:widowControl w:val="0"/>
              <w:ind w:firstLine="709"/>
              <w:jc w:val="both"/>
              <w:rPr>
                <w:rFonts w:ascii="Times New Roman" w:hAnsi="Times New Roman" w:cs="Times New Roman"/>
                <w:noProof/>
                <w:sz w:val="24"/>
                <w:szCs w:val="24"/>
              </w:rPr>
            </w:pPr>
          </w:p>
          <w:p w:rsidR="004768B1" w:rsidRPr="003674E2" w:rsidRDefault="004768B1" w:rsidP="009115C8">
            <w:pPr>
              <w:widowControl w:val="0"/>
              <w:ind w:firstLine="709"/>
              <w:jc w:val="both"/>
              <w:rPr>
                <w:rFonts w:ascii="Times New Roman" w:hAnsi="Times New Roman" w:cs="Times New Roman"/>
                <w:noProof/>
                <w:sz w:val="24"/>
                <w:szCs w:val="24"/>
              </w:rPr>
            </w:pPr>
          </w:p>
          <w:p w:rsidR="004768B1" w:rsidRPr="003674E2" w:rsidRDefault="004768B1" w:rsidP="009115C8">
            <w:pPr>
              <w:widowControl w:val="0"/>
              <w:ind w:firstLine="709"/>
              <w:jc w:val="both"/>
              <w:rPr>
                <w:rFonts w:ascii="Times New Roman" w:hAnsi="Times New Roman" w:cs="Times New Roman"/>
                <w:noProof/>
                <w:sz w:val="24"/>
                <w:szCs w:val="24"/>
              </w:rPr>
            </w:pPr>
          </w:p>
          <w:p w:rsidR="009C463A" w:rsidRDefault="009C463A" w:rsidP="009115C8">
            <w:pPr>
              <w:widowControl w:val="0"/>
              <w:ind w:firstLine="709"/>
              <w:jc w:val="both"/>
              <w:rPr>
                <w:rFonts w:ascii="Times New Roman" w:hAnsi="Times New Roman" w:cs="Times New Roman"/>
                <w:noProof/>
                <w:sz w:val="24"/>
                <w:szCs w:val="24"/>
                <w:lang w:val="en-US"/>
              </w:rPr>
            </w:pPr>
          </w:p>
          <w:p w:rsidR="009C463A" w:rsidRPr="009C463A" w:rsidRDefault="004768B1" w:rsidP="009115C8">
            <w:pPr>
              <w:widowControl w:val="0"/>
              <w:jc w:val="both"/>
              <w:rPr>
                <w:rFonts w:ascii="Times New Roman" w:hAnsi="Times New Roman" w:cs="Times New Roman"/>
                <w:noProof/>
                <w:sz w:val="24"/>
                <w:szCs w:val="24"/>
                <w:lang w:val="ru-RU"/>
              </w:rPr>
            </w:pPr>
            <w:r w:rsidRPr="003674E2">
              <w:rPr>
                <w:rFonts w:ascii="Times New Roman" w:hAnsi="Times New Roman" w:cs="Times New Roman"/>
                <w:noProof/>
                <w:sz w:val="24"/>
                <w:szCs w:val="24"/>
              </w:rPr>
              <w:t>Рис.2. Нарізання асиметричних зубців</w:t>
            </w:r>
          </w:p>
          <w:p w:rsidR="004768B1" w:rsidRPr="003674E2" w:rsidRDefault="004768B1" w:rsidP="009115C8">
            <w:pPr>
              <w:widowControl w:val="0"/>
              <w:jc w:val="both"/>
              <w:rPr>
                <w:rFonts w:ascii="Times New Roman" w:hAnsi="Times New Roman" w:cs="Times New Roman"/>
                <w:noProof/>
                <w:sz w:val="24"/>
                <w:szCs w:val="24"/>
              </w:rPr>
            </w:pPr>
            <w:r w:rsidRPr="003674E2">
              <w:rPr>
                <w:rFonts w:ascii="Times New Roman" w:hAnsi="Times New Roman" w:cs="Times New Roman"/>
                <w:noProof/>
                <w:sz w:val="24"/>
                <w:szCs w:val="24"/>
              </w:rPr>
              <w:t>РК-способом</w:t>
            </w:r>
          </w:p>
          <w:p w:rsidR="004768B1" w:rsidRPr="003674E2" w:rsidRDefault="004768B1" w:rsidP="009115C8">
            <w:pPr>
              <w:widowControl w:val="0"/>
              <w:ind w:firstLine="709"/>
              <w:jc w:val="both"/>
              <w:rPr>
                <w:rFonts w:ascii="Times New Roman" w:hAnsi="Times New Roman" w:cs="Times New Roman"/>
                <w:bCs/>
                <w:iCs/>
                <w:sz w:val="24"/>
                <w:szCs w:val="24"/>
              </w:rPr>
            </w:pPr>
          </w:p>
        </w:tc>
      </w:tr>
    </w:tbl>
    <w:p w:rsidR="004768B1" w:rsidRPr="003674E2" w:rsidRDefault="004768B1" w:rsidP="009115C8">
      <w:pPr>
        <w:widowControl w:val="0"/>
        <w:spacing w:after="0" w:line="240" w:lineRule="auto"/>
        <w:ind w:firstLine="709"/>
        <w:jc w:val="both"/>
        <w:rPr>
          <w:rFonts w:ascii="Times New Roman" w:hAnsi="Times New Roman" w:cs="Times New Roman"/>
          <w:bCs/>
          <w:iCs/>
          <w:sz w:val="24"/>
          <w:szCs w:val="24"/>
        </w:rPr>
      </w:pPr>
      <w:r w:rsidRPr="003674E2">
        <w:rPr>
          <w:rFonts w:ascii="Times New Roman" w:hAnsi="Times New Roman" w:cs="Times New Roman"/>
          <w:bCs/>
          <w:iCs/>
          <w:sz w:val="24"/>
          <w:szCs w:val="24"/>
        </w:rPr>
        <w:t xml:space="preserve">Рівняння синусоїдального асиметричного зубця має вид:   </w:t>
      </w:r>
    </w:p>
    <w:p w:rsidR="004768B1" w:rsidRPr="003674E2" w:rsidRDefault="004768B1" w:rsidP="009115C8">
      <w:pPr>
        <w:widowControl w:val="0"/>
        <w:spacing w:after="0" w:line="240" w:lineRule="auto"/>
        <w:ind w:firstLine="709"/>
        <w:jc w:val="both"/>
        <w:rPr>
          <w:rFonts w:ascii="Times New Roman" w:hAnsi="Times New Roman" w:cs="Times New Roman"/>
          <w:bCs/>
          <w:iCs/>
          <w:sz w:val="24"/>
          <w:szCs w:val="24"/>
        </w:rPr>
      </w:pPr>
      <w:r w:rsidRPr="003674E2">
        <w:rPr>
          <w:rFonts w:ascii="Times New Roman" w:hAnsi="Times New Roman" w:cs="Times New Roman"/>
          <w:i/>
          <w:position w:val="-130"/>
          <w:sz w:val="24"/>
          <w:szCs w:val="24"/>
        </w:rPr>
        <w:object w:dxaOrig="5760" w:dyaOrig="2740">
          <v:shape id="_x0000_i1063" type="#_x0000_t75" style="width:238.05pt;height:115.5pt" o:ole="">
            <v:imagedata r:id="rId128" o:title=""/>
          </v:shape>
          <o:OLEObject Type="Embed" ProgID="Equation.3" ShapeID="_x0000_i1063" DrawAspect="Content" ObjectID="_1555668626" r:id="rId129"/>
        </w:object>
      </w:r>
    </w:p>
    <w:p w:rsidR="004768B1" w:rsidRPr="003674E2" w:rsidRDefault="004768B1" w:rsidP="009115C8">
      <w:pPr>
        <w:widowControl w:val="0"/>
        <w:spacing w:after="0" w:line="240" w:lineRule="auto"/>
        <w:jc w:val="both"/>
        <w:rPr>
          <w:rFonts w:ascii="Times New Roman" w:hAnsi="Times New Roman" w:cs="Times New Roman"/>
          <w:bCs/>
          <w:iCs/>
          <w:sz w:val="24"/>
          <w:szCs w:val="24"/>
        </w:rPr>
      </w:pPr>
      <w:r w:rsidRPr="003674E2">
        <w:rPr>
          <w:rFonts w:ascii="Times New Roman" w:hAnsi="Times New Roman" w:cs="Times New Roman"/>
          <w:bCs/>
          <w:iCs/>
          <w:sz w:val="24"/>
          <w:szCs w:val="24"/>
        </w:rPr>
        <w:t xml:space="preserve">де </w:t>
      </w:r>
      <w:r w:rsidRPr="003674E2">
        <w:rPr>
          <w:rFonts w:ascii="Times New Roman" w:hAnsi="Times New Roman" w:cs="Times New Roman"/>
          <w:bCs/>
          <w:i/>
          <w:iCs/>
          <w:sz w:val="24"/>
          <w:szCs w:val="24"/>
          <w:lang w:val="en-US"/>
        </w:rPr>
        <w:t>b</w:t>
      </w:r>
      <w:r w:rsidRPr="003674E2">
        <w:rPr>
          <w:rFonts w:ascii="Times New Roman" w:hAnsi="Times New Roman" w:cs="Times New Roman"/>
          <w:bCs/>
          <w:iCs/>
          <w:sz w:val="24"/>
          <w:szCs w:val="24"/>
        </w:rPr>
        <w:t xml:space="preserve"> і </w:t>
      </w:r>
      <w:r w:rsidRPr="003674E2">
        <w:rPr>
          <w:rFonts w:ascii="Times New Roman" w:hAnsi="Times New Roman" w:cs="Times New Roman"/>
          <w:bCs/>
          <w:i/>
          <w:iCs/>
          <w:sz w:val="24"/>
          <w:szCs w:val="24"/>
          <w:lang w:val="en-US"/>
        </w:rPr>
        <w:t>Z</w:t>
      </w:r>
      <w:r w:rsidRPr="003674E2">
        <w:rPr>
          <w:rFonts w:ascii="Times New Roman" w:hAnsi="Times New Roman" w:cs="Times New Roman"/>
          <w:bCs/>
          <w:i/>
          <w:iCs/>
          <w:sz w:val="24"/>
          <w:szCs w:val="24"/>
          <w:vertAlign w:val="subscript"/>
        </w:rPr>
        <w:t>фр</w:t>
      </w:r>
      <w:r w:rsidRPr="003674E2">
        <w:rPr>
          <w:rFonts w:ascii="Times New Roman" w:hAnsi="Times New Roman" w:cs="Times New Roman"/>
          <w:bCs/>
          <w:iCs/>
          <w:sz w:val="24"/>
          <w:szCs w:val="24"/>
        </w:rPr>
        <w:t xml:space="preserve"> – відповідно, ширина і кількість зубців дискової фрези. </w:t>
      </w:r>
    </w:p>
    <w:p w:rsidR="004768B1" w:rsidRPr="003674E2" w:rsidRDefault="004768B1" w:rsidP="009115C8">
      <w:pPr>
        <w:widowControl w:val="0"/>
        <w:spacing w:after="0" w:line="240" w:lineRule="auto"/>
        <w:ind w:firstLine="709"/>
        <w:jc w:val="both"/>
        <w:rPr>
          <w:rFonts w:ascii="Times New Roman" w:hAnsi="Times New Roman" w:cs="Times New Roman"/>
          <w:bCs/>
          <w:iCs/>
          <w:sz w:val="24"/>
          <w:szCs w:val="24"/>
        </w:rPr>
      </w:pPr>
      <w:r w:rsidRPr="003674E2">
        <w:rPr>
          <w:rFonts w:ascii="Times New Roman" w:hAnsi="Times New Roman" w:cs="Times New Roman"/>
          <w:bCs/>
          <w:iCs/>
          <w:sz w:val="24"/>
          <w:szCs w:val="24"/>
        </w:rPr>
        <w:t xml:space="preserve">Види зубців та зубчасті колеса, отриманих таким способом наведені на рис.3. </w:t>
      </w:r>
    </w:p>
    <w:tbl>
      <w:tblPr>
        <w:tblStyle w:val="a9"/>
        <w:tblW w:w="0" w:type="auto"/>
        <w:tblLook w:val="01E0" w:firstRow="1" w:lastRow="1" w:firstColumn="1" w:lastColumn="1" w:noHBand="0" w:noVBand="0"/>
      </w:tblPr>
      <w:tblGrid>
        <w:gridCol w:w="2620"/>
        <w:gridCol w:w="3214"/>
        <w:gridCol w:w="3452"/>
      </w:tblGrid>
      <w:tr w:rsidR="004768B1" w:rsidRPr="003674E2" w:rsidTr="004768B1">
        <w:tc>
          <w:tcPr>
            <w:tcW w:w="3140" w:type="dxa"/>
            <w:tcBorders>
              <w:top w:val="nil"/>
              <w:left w:val="nil"/>
              <w:bottom w:val="nil"/>
              <w:right w:val="nil"/>
            </w:tcBorders>
            <w:vAlign w:val="center"/>
          </w:tcPr>
          <w:p w:rsidR="004768B1" w:rsidRPr="003674E2" w:rsidRDefault="004768B1" w:rsidP="009115C8">
            <w:pPr>
              <w:widowControl w:val="0"/>
              <w:jc w:val="both"/>
              <w:rPr>
                <w:rFonts w:ascii="Times New Roman" w:hAnsi="Times New Roman" w:cs="Times New Roman"/>
                <w:bCs/>
                <w:iCs/>
                <w:sz w:val="24"/>
                <w:szCs w:val="24"/>
              </w:rPr>
            </w:pPr>
            <w:r w:rsidRPr="003674E2">
              <w:rPr>
                <w:rFonts w:ascii="Times New Roman" w:hAnsi="Times New Roman" w:cs="Times New Roman"/>
                <w:noProof/>
                <w:sz w:val="24"/>
                <w:szCs w:val="24"/>
                <w:lang w:eastAsia="uk-UA"/>
              </w:rPr>
              <w:drawing>
                <wp:inline distT="0" distB="0" distL="0" distR="0">
                  <wp:extent cx="1323975" cy="775335"/>
                  <wp:effectExtent l="19050" t="0" r="9525" b="0"/>
                  <wp:docPr id="155" name="Рисунок 155" descr="P113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1130242"/>
                          <pic:cNvPicPr>
                            <a:picLocks noChangeAspect="1" noChangeArrowheads="1"/>
                          </pic:cNvPicPr>
                        </pic:nvPicPr>
                        <pic:blipFill>
                          <a:blip r:embed="rId130" cstate="print">
                            <a:lum contrast="20000"/>
                            <a:grayscl/>
                          </a:blip>
                          <a:srcRect l="40526" t="32825" r="26741" b="41179"/>
                          <a:stretch>
                            <a:fillRect/>
                          </a:stretch>
                        </pic:blipFill>
                        <pic:spPr bwMode="auto">
                          <a:xfrm>
                            <a:off x="0" y="0"/>
                            <a:ext cx="1323975" cy="775335"/>
                          </a:xfrm>
                          <a:prstGeom prst="rect">
                            <a:avLst/>
                          </a:prstGeom>
                          <a:noFill/>
                          <a:ln w="9525">
                            <a:noFill/>
                            <a:miter lim="800000"/>
                            <a:headEnd/>
                            <a:tailEnd/>
                          </a:ln>
                        </pic:spPr>
                      </pic:pic>
                    </a:graphicData>
                  </a:graphic>
                </wp:inline>
              </w:drawing>
            </w:r>
          </w:p>
        </w:tc>
        <w:tc>
          <w:tcPr>
            <w:tcW w:w="3359" w:type="dxa"/>
            <w:tcBorders>
              <w:top w:val="nil"/>
              <w:left w:val="nil"/>
              <w:bottom w:val="nil"/>
              <w:right w:val="nil"/>
            </w:tcBorders>
            <w:vAlign w:val="center"/>
          </w:tcPr>
          <w:p w:rsidR="004768B1" w:rsidRPr="003674E2" w:rsidRDefault="004768B1" w:rsidP="009115C8">
            <w:pPr>
              <w:widowControl w:val="0"/>
              <w:jc w:val="both"/>
              <w:rPr>
                <w:rFonts w:ascii="Times New Roman" w:hAnsi="Times New Roman" w:cs="Times New Roman"/>
                <w:bCs/>
                <w:iCs/>
                <w:sz w:val="24"/>
                <w:szCs w:val="24"/>
              </w:rPr>
            </w:pPr>
            <w:r w:rsidRPr="003674E2">
              <w:rPr>
                <w:rFonts w:ascii="Times New Roman" w:hAnsi="Times New Roman" w:cs="Times New Roman"/>
                <w:noProof/>
                <w:sz w:val="24"/>
                <w:szCs w:val="24"/>
                <w:lang w:eastAsia="uk-UA"/>
              </w:rPr>
              <w:drawing>
                <wp:inline distT="0" distB="0" distL="0" distR="0">
                  <wp:extent cx="1836420" cy="673100"/>
                  <wp:effectExtent l="19050" t="0" r="0" b="0"/>
                  <wp:docPr id="156" name="Рисунок 156" descr="P113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1130243"/>
                          <pic:cNvPicPr>
                            <a:picLocks noChangeAspect="1" noChangeArrowheads="1"/>
                          </pic:cNvPicPr>
                        </pic:nvPicPr>
                        <pic:blipFill>
                          <a:blip r:embed="rId131" cstate="print">
                            <a:lum contrast="4000"/>
                            <a:grayscl/>
                          </a:blip>
                          <a:srcRect l="25920" t="38287" r="30229" b="39923"/>
                          <a:stretch>
                            <a:fillRect/>
                          </a:stretch>
                        </pic:blipFill>
                        <pic:spPr bwMode="auto">
                          <a:xfrm>
                            <a:off x="0" y="0"/>
                            <a:ext cx="1836420" cy="673100"/>
                          </a:xfrm>
                          <a:prstGeom prst="rect">
                            <a:avLst/>
                          </a:prstGeom>
                          <a:noFill/>
                          <a:ln w="9525">
                            <a:noFill/>
                            <a:miter lim="800000"/>
                            <a:headEnd/>
                            <a:tailEnd/>
                          </a:ln>
                        </pic:spPr>
                      </pic:pic>
                    </a:graphicData>
                  </a:graphic>
                </wp:inline>
              </w:drawing>
            </w:r>
          </w:p>
        </w:tc>
        <w:tc>
          <w:tcPr>
            <w:tcW w:w="3870" w:type="dxa"/>
            <w:tcBorders>
              <w:top w:val="nil"/>
              <w:left w:val="nil"/>
              <w:bottom w:val="nil"/>
              <w:right w:val="nil"/>
            </w:tcBorders>
            <w:vAlign w:val="center"/>
          </w:tcPr>
          <w:p w:rsidR="004768B1" w:rsidRPr="003674E2" w:rsidRDefault="004768B1" w:rsidP="009115C8">
            <w:pPr>
              <w:widowControl w:val="0"/>
              <w:jc w:val="both"/>
              <w:rPr>
                <w:rFonts w:ascii="Times New Roman" w:hAnsi="Times New Roman" w:cs="Times New Roman"/>
                <w:bCs/>
                <w:iCs/>
                <w:sz w:val="24"/>
                <w:szCs w:val="24"/>
              </w:rPr>
            </w:pPr>
            <w:r w:rsidRPr="003674E2">
              <w:rPr>
                <w:rFonts w:ascii="Times New Roman" w:hAnsi="Times New Roman" w:cs="Times New Roman"/>
                <w:noProof/>
                <w:sz w:val="24"/>
                <w:szCs w:val="24"/>
                <w:lang w:eastAsia="uk-UA"/>
              </w:rPr>
              <w:drawing>
                <wp:inline distT="0" distB="0" distL="0" distR="0">
                  <wp:extent cx="1895475" cy="1006500"/>
                  <wp:effectExtent l="19050" t="0" r="0" b="0"/>
                  <wp:docPr id="157" name="Рисунок 157" descr="Gear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ears_1"/>
                          <pic:cNvPicPr>
                            <a:picLocks noChangeAspect="1" noChangeArrowheads="1"/>
                          </pic:cNvPicPr>
                        </pic:nvPicPr>
                        <pic:blipFill>
                          <a:blip r:embed="rId132" cstate="print"/>
                          <a:srcRect l="658" t="6818" b="6004"/>
                          <a:stretch>
                            <a:fillRect/>
                          </a:stretch>
                        </pic:blipFill>
                        <pic:spPr bwMode="auto">
                          <a:xfrm>
                            <a:off x="0" y="0"/>
                            <a:ext cx="1901167" cy="1009523"/>
                          </a:xfrm>
                          <a:prstGeom prst="rect">
                            <a:avLst/>
                          </a:prstGeom>
                          <a:noFill/>
                          <a:ln w="9525">
                            <a:noFill/>
                            <a:miter lim="800000"/>
                            <a:headEnd/>
                            <a:tailEnd/>
                          </a:ln>
                        </pic:spPr>
                      </pic:pic>
                    </a:graphicData>
                  </a:graphic>
                </wp:inline>
              </w:drawing>
            </w:r>
          </w:p>
        </w:tc>
      </w:tr>
      <w:tr w:rsidR="004768B1" w:rsidRPr="003674E2" w:rsidTr="004768B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369" w:type="dxa"/>
            <w:gridSpan w:val="3"/>
            <w:vAlign w:val="center"/>
          </w:tcPr>
          <w:p w:rsidR="004768B1" w:rsidRPr="003674E2" w:rsidRDefault="004768B1" w:rsidP="009115C8">
            <w:pPr>
              <w:widowControl w:val="0"/>
              <w:jc w:val="center"/>
              <w:rPr>
                <w:rFonts w:ascii="Times New Roman" w:hAnsi="Times New Roman" w:cs="Times New Roman"/>
                <w:sz w:val="24"/>
                <w:szCs w:val="24"/>
              </w:rPr>
            </w:pPr>
            <w:r w:rsidRPr="003674E2">
              <w:rPr>
                <w:rFonts w:ascii="Times New Roman" w:hAnsi="Times New Roman" w:cs="Times New Roman"/>
                <w:sz w:val="24"/>
                <w:szCs w:val="24"/>
              </w:rPr>
              <w:t>Рис.3. Форми синусоїдальних коліс з різними величинами асиметрії профілів</w:t>
            </w:r>
          </w:p>
        </w:tc>
      </w:tr>
    </w:tbl>
    <w:p w:rsidR="004768B1" w:rsidRPr="009C463A" w:rsidRDefault="004768B1" w:rsidP="009115C8">
      <w:pPr>
        <w:widowControl w:val="0"/>
        <w:spacing w:after="0" w:line="240" w:lineRule="auto"/>
        <w:ind w:firstLine="567"/>
        <w:jc w:val="both"/>
        <w:rPr>
          <w:rFonts w:ascii="Times New Roman" w:hAnsi="Times New Roman" w:cs="Times New Roman"/>
          <w:b/>
          <w:bCs/>
          <w:iCs/>
          <w:sz w:val="24"/>
          <w:szCs w:val="24"/>
        </w:rPr>
      </w:pPr>
      <w:r w:rsidRPr="009C463A">
        <w:rPr>
          <w:rFonts w:ascii="Times New Roman" w:hAnsi="Times New Roman" w:cs="Times New Roman"/>
          <w:b/>
          <w:bCs/>
          <w:iCs/>
          <w:sz w:val="24"/>
          <w:szCs w:val="24"/>
        </w:rPr>
        <w:t>Література</w:t>
      </w:r>
      <w:r w:rsidR="009C463A" w:rsidRPr="009C463A">
        <w:rPr>
          <w:rFonts w:ascii="Times New Roman" w:hAnsi="Times New Roman" w:cs="Times New Roman"/>
          <w:b/>
          <w:bCs/>
          <w:iCs/>
          <w:sz w:val="24"/>
          <w:szCs w:val="24"/>
          <w:lang w:val="en-US"/>
        </w:rPr>
        <w:t>:</w:t>
      </w:r>
    </w:p>
    <w:p w:rsidR="004768B1" w:rsidRPr="003674E2" w:rsidRDefault="004768B1" w:rsidP="009115C8">
      <w:pPr>
        <w:widowControl w:val="0"/>
        <w:tabs>
          <w:tab w:val="left" w:pos="285"/>
        </w:tabs>
        <w:autoSpaceDE w:val="0"/>
        <w:autoSpaceDN w:val="0"/>
        <w:adjustRightInd w:val="0"/>
        <w:spacing w:after="0" w:line="240" w:lineRule="auto"/>
        <w:ind w:firstLine="567"/>
        <w:jc w:val="both"/>
        <w:rPr>
          <w:rFonts w:ascii="Times New Roman" w:hAnsi="Times New Roman" w:cs="Times New Roman"/>
          <w:sz w:val="24"/>
          <w:szCs w:val="24"/>
          <w:lang w:val="en-US"/>
        </w:rPr>
      </w:pPr>
      <w:r w:rsidRPr="003674E2">
        <w:rPr>
          <w:rFonts w:ascii="Times New Roman" w:hAnsi="Times New Roman" w:cs="Times New Roman"/>
          <w:sz w:val="24"/>
          <w:szCs w:val="24"/>
        </w:rPr>
        <w:t xml:space="preserve">1. </w:t>
      </w:r>
      <w:r w:rsidRPr="003674E2">
        <w:rPr>
          <w:rFonts w:ascii="Times New Roman" w:hAnsi="Times New Roman" w:cs="Times New Roman"/>
          <w:sz w:val="24"/>
          <w:szCs w:val="24"/>
          <w:lang w:val="en-GB"/>
        </w:rPr>
        <w:t>Kapelevich, A.L. “Geometry and Design of Involute Spur</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GB"/>
        </w:rPr>
        <w:t xml:space="preserve">Gears with Asymmetric Teeth,” </w:t>
      </w:r>
      <w:r w:rsidRPr="003674E2">
        <w:rPr>
          <w:rFonts w:ascii="Times New Roman" w:hAnsi="Times New Roman" w:cs="Times New Roman"/>
          <w:iCs/>
          <w:sz w:val="24"/>
          <w:szCs w:val="24"/>
          <w:lang w:val="en-GB"/>
        </w:rPr>
        <w:t>Mechanism and Machine</w:t>
      </w:r>
      <w:r w:rsidRPr="003674E2">
        <w:rPr>
          <w:rFonts w:ascii="Times New Roman" w:hAnsi="Times New Roman" w:cs="Times New Roman"/>
          <w:iCs/>
          <w:sz w:val="24"/>
          <w:szCs w:val="24"/>
        </w:rPr>
        <w:t xml:space="preserve"> </w:t>
      </w:r>
      <w:r w:rsidRPr="003674E2">
        <w:rPr>
          <w:rFonts w:ascii="Times New Roman" w:hAnsi="Times New Roman" w:cs="Times New Roman"/>
          <w:iCs/>
          <w:sz w:val="24"/>
          <w:szCs w:val="24"/>
          <w:lang w:val="en-GB"/>
        </w:rPr>
        <w:t>Theory</w:t>
      </w:r>
      <w:r w:rsidRPr="003674E2">
        <w:rPr>
          <w:rFonts w:ascii="Times New Roman" w:hAnsi="Times New Roman" w:cs="Times New Roman"/>
          <w:sz w:val="24"/>
          <w:szCs w:val="24"/>
          <w:lang w:val="en-GB"/>
        </w:rPr>
        <w:t>, 35 (2000), 117–130.</w:t>
      </w:r>
    </w:p>
    <w:p w:rsidR="004768B1" w:rsidRPr="003674E2" w:rsidRDefault="004768B1" w:rsidP="009115C8">
      <w:pPr>
        <w:widowControl w:val="0"/>
        <w:tabs>
          <w:tab w:val="left" w:pos="285"/>
          <w:tab w:val="left" w:pos="540"/>
        </w:tabs>
        <w:overflowPunct w:val="0"/>
        <w:autoSpaceDE w:val="0"/>
        <w:autoSpaceDN w:val="0"/>
        <w:adjustRightInd w:val="0"/>
        <w:snapToGrid w:val="0"/>
        <w:spacing w:after="0" w:line="240" w:lineRule="auto"/>
        <w:ind w:firstLine="567"/>
        <w:jc w:val="both"/>
        <w:textAlignment w:val="baseline"/>
        <w:rPr>
          <w:rFonts w:ascii="Times New Roman" w:hAnsi="Times New Roman" w:cs="Times New Roman"/>
          <w:sz w:val="24"/>
          <w:szCs w:val="24"/>
        </w:rPr>
      </w:pPr>
      <w:r w:rsidRPr="003674E2">
        <w:rPr>
          <w:rFonts w:ascii="Times New Roman" w:hAnsi="Times New Roman" w:cs="Times New Roman"/>
          <w:sz w:val="24"/>
          <w:szCs w:val="24"/>
        </w:rPr>
        <w:t xml:space="preserve">2. </w:t>
      </w:r>
      <w:r w:rsidRPr="003674E2">
        <w:rPr>
          <w:rFonts w:ascii="Times New Roman" w:hAnsi="Times New Roman" w:cs="Times New Roman"/>
          <w:sz w:val="24"/>
          <w:szCs w:val="24"/>
          <w:lang w:val="en-GB"/>
        </w:rPr>
        <w:t>Kapelevich A.L. Direct Gear Design</w:t>
      </w:r>
      <w:r w:rsidRPr="003674E2">
        <w:rPr>
          <w:rFonts w:ascii="Times New Roman" w:hAnsi="Times New Roman" w:cs="Times New Roman"/>
          <w:sz w:val="24"/>
          <w:szCs w:val="24"/>
          <w:lang w:val="en-US"/>
        </w:rPr>
        <w:t xml:space="preserve"> / </w:t>
      </w:r>
      <w:r w:rsidRPr="003674E2">
        <w:rPr>
          <w:rFonts w:ascii="Times New Roman" w:hAnsi="Times New Roman" w:cs="Times New Roman"/>
          <w:sz w:val="24"/>
          <w:szCs w:val="24"/>
        </w:rPr>
        <w:t xml:space="preserve">А. </w:t>
      </w:r>
      <w:r w:rsidRPr="003674E2">
        <w:rPr>
          <w:rFonts w:ascii="Times New Roman" w:hAnsi="Times New Roman" w:cs="Times New Roman"/>
          <w:sz w:val="24"/>
          <w:szCs w:val="24"/>
          <w:lang w:val="en-US"/>
        </w:rPr>
        <w:t xml:space="preserve">L. </w:t>
      </w:r>
      <w:r w:rsidRPr="003674E2">
        <w:rPr>
          <w:rFonts w:ascii="Times New Roman" w:hAnsi="Times New Roman" w:cs="Times New Roman"/>
          <w:sz w:val="24"/>
          <w:szCs w:val="24"/>
          <w:lang w:val="en-GB"/>
        </w:rPr>
        <w:t>Kapelevich.</w:t>
      </w:r>
      <w:r w:rsidRPr="003674E2">
        <w:rPr>
          <w:rFonts w:ascii="Times New Roman" w:hAnsi="Times New Roman" w:cs="Times New Roman"/>
          <w:sz w:val="24"/>
          <w:szCs w:val="24"/>
          <w:lang w:val="en-US"/>
        </w:rPr>
        <w:t xml:space="preserve"> -</w:t>
      </w:r>
      <w:r w:rsidRPr="003674E2">
        <w:rPr>
          <w:rFonts w:ascii="Times New Roman" w:hAnsi="Times New Roman" w:cs="Times New Roman"/>
          <w:sz w:val="24"/>
          <w:szCs w:val="24"/>
          <w:lang w:val="en-GB"/>
        </w:rPr>
        <w:t xml:space="preserve"> CRC Press, 2013. - 324 p.</w:t>
      </w:r>
      <w:r w:rsidRPr="003674E2">
        <w:rPr>
          <w:rFonts w:ascii="Times New Roman" w:hAnsi="Times New Roman" w:cs="Times New Roman"/>
          <w:sz w:val="24"/>
          <w:szCs w:val="24"/>
        </w:rPr>
        <w:t xml:space="preserve"> </w:t>
      </w:r>
    </w:p>
    <w:p w:rsidR="004768B1" w:rsidRPr="003674E2" w:rsidRDefault="004768B1" w:rsidP="009115C8">
      <w:pPr>
        <w:widowControl w:val="0"/>
        <w:tabs>
          <w:tab w:val="left" w:pos="285"/>
          <w:tab w:val="left" w:pos="540"/>
        </w:tabs>
        <w:overflowPunct w:val="0"/>
        <w:autoSpaceDE w:val="0"/>
        <w:autoSpaceDN w:val="0"/>
        <w:adjustRightInd w:val="0"/>
        <w:snapToGrid w:val="0"/>
        <w:spacing w:after="0" w:line="240" w:lineRule="auto"/>
        <w:ind w:firstLine="567"/>
        <w:jc w:val="both"/>
        <w:textAlignment w:val="baseline"/>
        <w:rPr>
          <w:rFonts w:ascii="Times New Roman" w:hAnsi="Times New Roman" w:cs="Times New Roman"/>
          <w:sz w:val="24"/>
          <w:szCs w:val="24"/>
          <w:lang w:val="en-US"/>
        </w:rPr>
      </w:pPr>
      <w:r w:rsidRPr="003674E2">
        <w:rPr>
          <w:rFonts w:ascii="Times New Roman" w:hAnsi="Times New Roman" w:cs="Times New Roman"/>
          <w:sz w:val="24"/>
          <w:szCs w:val="24"/>
          <w:lang w:val="en-US"/>
        </w:rPr>
        <w:t>3. Kapelevich A.L., Shekhtman Y. V.. Tooth Fillet Profile Optimization for Gears with Symmetric and Asymmetric Teeth. Gear Technology. September/October, 2009, 73 – 79.</w:t>
      </w:r>
    </w:p>
    <w:p w:rsidR="004768B1" w:rsidRPr="003674E2" w:rsidRDefault="004768B1" w:rsidP="009115C8">
      <w:pPr>
        <w:widowControl w:val="0"/>
        <w:shd w:val="clear" w:color="auto" w:fill="FFFFFF"/>
        <w:tabs>
          <w:tab w:val="left" w:pos="285"/>
        </w:tab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4. Грицай І.Є., Кук А.М., Климаш І.В. Дослідження зубчастих коліс з асиметричним профілем та технологія їх виготовлення радіально-коловим способом. // Прогресивні технології в машинобудуванні Зб. наукових праць У1-ї Міжнародної науково-технічної конференції. - Львів-Карпати, 6-10 лютого 2017 р. – С.32-34.</w:t>
      </w:r>
      <w:r w:rsidRPr="003674E2">
        <w:rPr>
          <w:rFonts w:ascii="Times New Roman" w:hAnsi="Times New Roman" w:cs="Times New Roman"/>
          <w:sz w:val="24"/>
          <w:szCs w:val="24"/>
        </w:rPr>
        <w:br w:type="page"/>
      </w:r>
    </w:p>
    <w:p w:rsidR="004768B1" w:rsidRPr="009C463A" w:rsidRDefault="004768B1" w:rsidP="009115C8">
      <w:pPr>
        <w:widowControl w:val="0"/>
        <w:spacing w:after="0" w:line="240" w:lineRule="auto"/>
        <w:jc w:val="both"/>
        <w:rPr>
          <w:rFonts w:ascii="Times New Roman" w:hAnsi="Times New Roman" w:cs="Times New Roman"/>
          <w:b/>
          <w:sz w:val="24"/>
          <w:szCs w:val="24"/>
        </w:rPr>
      </w:pPr>
      <w:r w:rsidRPr="009C463A">
        <w:rPr>
          <w:rFonts w:ascii="Times New Roman" w:hAnsi="Times New Roman" w:cs="Times New Roman"/>
          <w:b/>
          <w:sz w:val="24"/>
          <w:szCs w:val="24"/>
        </w:rPr>
        <w:lastRenderedPageBreak/>
        <w:t>УДК 621.9</w:t>
      </w:r>
    </w:p>
    <w:p w:rsidR="004768B1" w:rsidRPr="003674E2" w:rsidRDefault="009C463A" w:rsidP="009115C8">
      <w:pPr>
        <w:widowControl w:val="0"/>
        <w:spacing w:after="0" w:line="240" w:lineRule="auto"/>
        <w:jc w:val="both"/>
        <w:rPr>
          <w:rFonts w:ascii="Times New Roman" w:hAnsi="Times New Roman" w:cs="Times New Roman"/>
          <w:sz w:val="24"/>
          <w:szCs w:val="24"/>
        </w:rPr>
      </w:pPr>
      <w:r w:rsidRPr="009C463A">
        <w:rPr>
          <w:rFonts w:ascii="Times New Roman" w:hAnsi="Times New Roman" w:cs="Times New Roman"/>
          <w:b/>
          <w:sz w:val="24"/>
          <w:szCs w:val="24"/>
        </w:rPr>
        <w:t>О.В.</w:t>
      </w:r>
      <w:r>
        <w:rPr>
          <w:rFonts w:ascii="Times New Roman" w:hAnsi="Times New Roman" w:cs="Times New Roman"/>
          <w:b/>
          <w:sz w:val="24"/>
          <w:szCs w:val="24"/>
        </w:rPr>
        <w:t xml:space="preserve"> </w:t>
      </w:r>
      <w:r w:rsidR="004768B1" w:rsidRPr="009C463A">
        <w:rPr>
          <w:rFonts w:ascii="Times New Roman" w:hAnsi="Times New Roman" w:cs="Times New Roman"/>
          <w:b/>
          <w:sz w:val="24"/>
          <w:szCs w:val="24"/>
        </w:rPr>
        <w:t>Грубнік</w:t>
      </w:r>
      <w:r>
        <w:rPr>
          <w:rFonts w:ascii="Times New Roman" w:hAnsi="Times New Roman" w:cs="Times New Roman"/>
          <w:b/>
          <w:sz w:val="24"/>
          <w:szCs w:val="24"/>
        </w:rPr>
        <w:t>;</w:t>
      </w:r>
      <w:r w:rsidR="004768B1" w:rsidRPr="009C463A">
        <w:rPr>
          <w:rFonts w:ascii="Times New Roman" w:hAnsi="Times New Roman" w:cs="Times New Roman"/>
          <w:b/>
          <w:sz w:val="24"/>
          <w:szCs w:val="24"/>
        </w:rPr>
        <w:t xml:space="preserve"> </w:t>
      </w:r>
      <w:r>
        <w:rPr>
          <w:rFonts w:ascii="Times New Roman" w:hAnsi="Times New Roman" w:cs="Times New Roman"/>
          <w:b/>
          <w:sz w:val="24"/>
          <w:szCs w:val="24"/>
        </w:rPr>
        <w:t>І.</w:t>
      </w:r>
      <w:r w:rsidRPr="009C463A">
        <w:rPr>
          <w:rFonts w:ascii="Times New Roman" w:hAnsi="Times New Roman" w:cs="Times New Roman"/>
          <w:b/>
          <w:sz w:val="24"/>
          <w:szCs w:val="24"/>
        </w:rPr>
        <w:t>С.</w:t>
      </w:r>
      <w:r>
        <w:rPr>
          <w:rFonts w:ascii="Times New Roman" w:hAnsi="Times New Roman" w:cs="Times New Roman"/>
          <w:b/>
          <w:sz w:val="24"/>
          <w:szCs w:val="24"/>
        </w:rPr>
        <w:t xml:space="preserve"> </w:t>
      </w:r>
      <w:r w:rsidR="004768B1" w:rsidRPr="009C463A">
        <w:rPr>
          <w:rFonts w:ascii="Times New Roman" w:hAnsi="Times New Roman" w:cs="Times New Roman"/>
          <w:b/>
          <w:sz w:val="24"/>
          <w:szCs w:val="24"/>
        </w:rPr>
        <w:t>Березкін</w:t>
      </w:r>
      <w:r>
        <w:rPr>
          <w:rFonts w:ascii="Times New Roman" w:hAnsi="Times New Roman" w:cs="Times New Roman"/>
          <w:b/>
          <w:sz w:val="24"/>
          <w:szCs w:val="24"/>
        </w:rPr>
        <w:t>,</w:t>
      </w:r>
      <w:r w:rsidR="004768B1" w:rsidRPr="009C463A">
        <w:rPr>
          <w:rFonts w:ascii="Times New Roman" w:hAnsi="Times New Roman" w:cs="Times New Roman"/>
          <w:b/>
          <w:sz w:val="24"/>
          <w:szCs w:val="24"/>
        </w:rPr>
        <w:t xml:space="preserve"> </w:t>
      </w:r>
      <w:r>
        <w:rPr>
          <w:rFonts w:ascii="Times New Roman" w:hAnsi="Times New Roman" w:cs="Times New Roman"/>
          <w:b/>
          <w:sz w:val="24"/>
          <w:szCs w:val="24"/>
        </w:rPr>
        <w:t xml:space="preserve">учень МАН; </w:t>
      </w:r>
      <w:r w:rsidRPr="009C463A">
        <w:rPr>
          <w:rFonts w:ascii="Times New Roman" w:hAnsi="Times New Roman" w:cs="Times New Roman"/>
          <w:b/>
          <w:sz w:val="24"/>
          <w:szCs w:val="24"/>
        </w:rPr>
        <w:t>Д.О.</w:t>
      </w:r>
      <w:r>
        <w:rPr>
          <w:rFonts w:ascii="Times New Roman" w:hAnsi="Times New Roman" w:cs="Times New Roman"/>
          <w:b/>
          <w:sz w:val="24"/>
          <w:szCs w:val="24"/>
        </w:rPr>
        <w:t xml:space="preserve"> </w:t>
      </w:r>
      <w:r w:rsidR="004768B1" w:rsidRPr="009C463A">
        <w:rPr>
          <w:rFonts w:ascii="Times New Roman" w:hAnsi="Times New Roman" w:cs="Times New Roman"/>
          <w:b/>
          <w:sz w:val="24"/>
          <w:szCs w:val="24"/>
        </w:rPr>
        <w:t>Дмитрієв докт.</w:t>
      </w:r>
      <w:r>
        <w:rPr>
          <w:rFonts w:ascii="Times New Roman" w:hAnsi="Times New Roman" w:cs="Times New Roman"/>
          <w:b/>
          <w:sz w:val="24"/>
          <w:szCs w:val="24"/>
        </w:rPr>
        <w:t xml:space="preserve"> </w:t>
      </w:r>
      <w:r w:rsidR="004768B1" w:rsidRPr="009C463A">
        <w:rPr>
          <w:rFonts w:ascii="Times New Roman" w:hAnsi="Times New Roman" w:cs="Times New Roman"/>
          <w:b/>
          <w:sz w:val="24"/>
          <w:szCs w:val="24"/>
        </w:rPr>
        <w:t>техн. наук, проф.</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Херсонський національний технічний університет</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ТЕХНОЛОГІЯ КОМПЛЕКСНОЇ ПЕРЕРОБКИ І ФОРМУВАННЯ НАДСКЛАДНИХ ВИРОБІВ З ПЛАСТИКУ В ЗАМКНЕНОМУ ЦИКЛІ</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9C463A" w:rsidRDefault="009C463A" w:rsidP="009115C8">
      <w:pPr>
        <w:widowControl w:val="0"/>
        <w:spacing w:after="0" w:line="240" w:lineRule="auto"/>
        <w:jc w:val="both"/>
        <w:rPr>
          <w:rFonts w:ascii="Times New Roman" w:hAnsi="Times New Roman"/>
          <w:b/>
          <w:sz w:val="24"/>
          <w:szCs w:val="24"/>
        </w:rPr>
      </w:pPr>
      <w:r w:rsidRPr="009C463A">
        <w:rPr>
          <w:rFonts w:ascii="Times New Roman" w:hAnsi="Times New Roman" w:cs="Times New Roman"/>
          <w:b/>
          <w:sz w:val="24"/>
          <w:szCs w:val="24"/>
          <w:lang w:val="en-US"/>
        </w:rPr>
        <w:t>A.</w:t>
      </w:r>
      <w:r w:rsidRPr="009C463A">
        <w:rPr>
          <w:rFonts w:ascii="Times New Roman" w:hAnsi="Times New Roman"/>
          <w:b/>
          <w:sz w:val="24"/>
          <w:szCs w:val="24"/>
          <w:lang w:val="en-US"/>
        </w:rPr>
        <w:t xml:space="preserve"> </w:t>
      </w:r>
      <w:r w:rsidR="004768B1" w:rsidRPr="009C463A">
        <w:rPr>
          <w:rFonts w:ascii="Times New Roman" w:hAnsi="Times New Roman"/>
          <w:b/>
          <w:sz w:val="24"/>
          <w:szCs w:val="24"/>
          <w:lang w:val="en-US"/>
        </w:rPr>
        <w:t>Grubnik</w:t>
      </w:r>
      <w:r>
        <w:rPr>
          <w:rFonts w:ascii="Times New Roman" w:hAnsi="Times New Roman"/>
          <w:b/>
          <w:sz w:val="24"/>
          <w:szCs w:val="24"/>
        </w:rPr>
        <w:t>;</w:t>
      </w:r>
      <w:r w:rsidR="004768B1" w:rsidRPr="009C463A">
        <w:rPr>
          <w:rFonts w:ascii="Times New Roman" w:hAnsi="Times New Roman"/>
          <w:b/>
          <w:sz w:val="24"/>
          <w:szCs w:val="24"/>
        </w:rPr>
        <w:t xml:space="preserve"> </w:t>
      </w:r>
      <w:r w:rsidRPr="009C463A">
        <w:rPr>
          <w:rFonts w:ascii="Times New Roman" w:hAnsi="Times New Roman"/>
          <w:b/>
          <w:sz w:val="24"/>
          <w:szCs w:val="24"/>
        </w:rPr>
        <w:t xml:space="preserve">I. </w:t>
      </w:r>
      <w:r w:rsidR="004768B1" w:rsidRPr="009C463A">
        <w:rPr>
          <w:rFonts w:ascii="Times New Roman" w:hAnsi="Times New Roman"/>
          <w:b/>
          <w:sz w:val="24"/>
          <w:szCs w:val="24"/>
        </w:rPr>
        <w:t>Berezkin</w:t>
      </w:r>
      <w:r>
        <w:rPr>
          <w:rFonts w:ascii="Times New Roman" w:hAnsi="Times New Roman"/>
          <w:b/>
          <w:sz w:val="24"/>
          <w:szCs w:val="24"/>
        </w:rPr>
        <w:t>;</w:t>
      </w:r>
      <w:r w:rsidR="004768B1" w:rsidRPr="009C463A">
        <w:rPr>
          <w:rFonts w:ascii="Times New Roman" w:hAnsi="Times New Roman"/>
          <w:b/>
          <w:sz w:val="24"/>
          <w:szCs w:val="24"/>
        </w:rPr>
        <w:t xml:space="preserve"> </w:t>
      </w:r>
      <w:r w:rsidRPr="009C463A">
        <w:rPr>
          <w:rFonts w:ascii="Times New Roman" w:hAnsi="Times New Roman"/>
          <w:b/>
          <w:sz w:val="24"/>
          <w:szCs w:val="24"/>
        </w:rPr>
        <w:t xml:space="preserve">D. </w:t>
      </w:r>
      <w:r w:rsidR="004768B1" w:rsidRPr="009C463A">
        <w:rPr>
          <w:rFonts w:ascii="Times New Roman" w:hAnsi="Times New Roman"/>
          <w:b/>
          <w:sz w:val="24"/>
          <w:szCs w:val="24"/>
        </w:rPr>
        <w:t>Dmitriev</w:t>
      </w:r>
      <w:r w:rsidR="008505B2">
        <w:rPr>
          <w:rFonts w:ascii="Times New Roman" w:hAnsi="Times New Roman"/>
          <w:b/>
          <w:sz w:val="24"/>
          <w:szCs w:val="24"/>
        </w:rPr>
        <w:t>,</w:t>
      </w:r>
      <w:r w:rsidR="004768B1" w:rsidRPr="009C463A">
        <w:rPr>
          <w:rFonts w:ascii="Times New Roman" w:hAnsi="Times New Roman"/>
          <w:b/>
          <w:sz w:val="24"/>
          <w:szCs w:val="24"/>
        </w:rPr>
        <w:t xml:space="preserve"> Dr.</w:t>
      </w:r>
      <w:r>
        <w:rPr>
          <w:rFonts w:ascii="Times New Roman" w:hAnsi="Times New Roman"/>
          <w:b/>
          <w:sz w:val="24"/>
          <w:szCs w:val="24"/>
        </w:rPr>
        <w:t>,</w:t>
      </w:r>
      <w:r w:rsidR="004768B1" w:rsidRPr="009C463A">
        <w:rPr>
          <w:rFonts w:ascii="Times New Roman" w:hAnsi="Times New Roman"/>
          <w:b/>
          <w:sz w:val="24"/>
          <w:szCs w:val="24"/>
        </w:rPr>
        <w:t xml:space="preserve"> Prof.</w:t>
      </w: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TECHNOLOGY FOR COMPLEX PROCESSING AND THE FORMATION OF A PLASTIC FIGURINE PRODUCT IN A CLOSED LOOP</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Щорічно на виготовлення пластикової продукції йде близько 4 320 000 000 барелів нафти, попри це середньосвітовий відсоток пластику, який проходить рециклінг не перевищує 20%. В першу чергу, це пов’язано з тим, що обсяги споживання пластикової продукції випереджують обсяги її переробки та повторної інтеграції у товарообіг [1].</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sz w:val="24"/>
          <w:szCs w:val="24"/>
        </w:rPr>
        <w:t>Мета дослідження.</w:t>
      </w:r>
      <w:r w:rsidRPr="003674E2">
        <w:rPr>
          <w:rFonts w:ascii="Times New Roman" w:hAnsi="Times New Roman" w:cs="Times New Roman"/>
          <w:sz w:val="24"/>
          <w:szCs w:val="24"/>
        </w:rPr>
        <w:t xml:space="preserve"> Розробити технологію і надати пропозиції щодо забезпечення обладнанням для переробки та виготовлення надскладних виробів з пластику у непромислових умовах.</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традиційних технологіях переробки існують наступні недоліки переробчих комплексів: штат працівників – 6…8 осіб; велика площа переробчих підприємств – 400..600 кв.м; значні енерговитрати при процесі – 70кВт/год; загальна вартість комплексу продуктивністю 0.7т/год сягає близько $230 000</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На основі проведеного теоретичного дослідження обраний шлях використання механізмів на основі паралельно-кінематичних структур, як основних ланок комплексу для рециклінгу, заради максимальної автоматизації процесу (Рис.1, а).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Представлена схема технологічної дільниці з застосуванням приладів використовуючих кінематику дослідженого типу (Рис.1, б).</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724"/>
        <w:gridCol w:w="3562"/>
      </w:tblGrid>
      <w:tr w:rsidR="004768B1" w:rsidRPr="003674E2" w:rsidTr="004768B1">
        <w:trPr>
          <w:trHeight w:val="3378"/>
          <w:jc w:val="center"/>
        </w:trPr>
        <w:tc>
          <w:tcPr>
            <w:tcW w:w="4643" w:type="dxa"/>
          </w:tcPr>
          <w:p w:rsidR="004768B1" w:rsidRPr="003674E2" w:rsidRDefault="00E15EE5" w:rsidP="009115C8">
            <w:pPr>
              <w:widowControl w:val="0"/>
              <w:jc w:val="both"/>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30" style="width:278.75pt;height:149.2pt;mso-position-horizontal-relative:char;mso-position-vertical-relative:line" coordorigin="2065,3133" coordsize="9265,5668">
                  <v:shape id="Содержимое 6" o:spid="_x0000_s1031" type="#_x0000_t75" alt="Снимок экрана 2016-12-07 в 17.45.09 — копия 2.png" style="position:absolute;left:2065;top:3133;width:9265;height:5668;visibility:visible">
                    <v:imagedata r:id="rId133" o:title="Снимок экрана 2016-12-07 в 17"/>
                    <v:path arrowok="t"/>
                  </v:shape>
                  <v:shape id="Содержимое 3" o:spid="_x0000_s1032" type="#_x0000_t75" alt="Macintosh HD:Users:Ivan:Downloads:wasp-largest-3d-printer-clay-housing-12.jpg" style="position:absolute;left:7908;top:3355;width:1890;height:1225;visibility:visible">
                    <v:imagedata r:id="rId134" o:title="wasp-largest-3d-printer-clay-housing-12"/>
                    <v:path arrowok="t"/>
                    <o:lock v:ext="edit" aspectratio="f"/>
                  </v:shape>
                  <v:shape id="Изображение 3" o:spid="_x0000_s1033" type="#_x0000_t75" alt="the big delta gif.gif" style="position:absolute;left:2963;top:3350;width:2045;height:1222;visibility:visible">
                    <v:imagedata r:id="rId135" o:title="the big delta gif"/>
                    <v:path arrowok="t"/>
                  </v:shape>
                  <v:shape id="Содержимое 3" o:spid="_x0000_s1034" type="#_x0000_t75" alt="Macintosh HD:Users:Ivan:Downloads:ABB_IRB_360_Workspace.png" style="position:absolute;left:9420;top:5005;width:1610;height:962;visibility:visible">
                    <v:imagedata r:id="rId136" o:title="ABB_IRB_360_Workspace"/>
                    <v:path arrowok="t"/>
                    <o:lock v:ext="edit" aspectratio="f"/>
                  </v:shape>
                  <v:shape id="Изображение 4" o:spid="_x0000_s1035" type="#_x0000_t75" alt="Macintosh HD:Users:Ivan:Desktop:Снимок экрана 2016-11-30 в 21.23.09.png" style="position:absolute;left:2065;top:5005;width:1613;height:1142;visibility:visible">
                    <v:imagedata r:id="rId137" o:title="Снимок экрана 2016-11-30 в 21"/>
                  </v:shape>
                  <w10:wrap type="none"/>
                  <w10:anchorlock/>
                </v:group>
              </w:pict>
            </w:r>
          </w:p>
          <w:p w:rsidR="004768B1" w:rsidRPr="003674E2" w:rsidRDefault="004768B1" w:rsidP="009115C8">
            <w:pPr>
              <w:widowControl w:val="0"/>
              <w:ind w:firstLine="709"/>
              <w:jc w:val="both"/>
              <w:rPr>
                <w:rFonts w:ascii="Times New Roman" w:hAnsi="Times New Roman" w:cs="Times New Roman"/>
                <w:sz w:val="24"/>
                <w:szCs w:val="24"/>
              </w:rPr>
            </w:pPr>
            <w:r w:rsidRPr="003674E2">
              <w:rPr>
                <w:rFonts w:ascii="Times New Roman" w:hAnsi="Times New Roman" w:cs="Times New Roman"/>
                <w:sz w:val="24"/>
                <w:szCs w:val="24"/>
              </w:rPr>
              <w:t>а)</w:t>
            </w:r>
          </w:p>
        </w:tc>
        <w:tc>
          <w:tcPr>
            <w:tcW w:w="4643" w:type="dxa"/>
            <w:vAlign w:val="bottom"/>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2124075" cy="1514475"/>
                  <wp:effectExtent l="19050" t="0" r="9525" b="0"/>
                  <wp:docPr id="166" name="Содержимое 3" descr="линия персп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линия перспк.jpg"/>
                          <pic:cNvPicPr>
                            <a:picLocks noChangeAspect="1" noChangeArrowheads="1"/>
                          </pic:cNvPicPr>
                        </pic:nvPicPr>
                        <pic:blipFill>
                          <a:blip r:embed="rId138" cstate="print"/>
                          <a:srcRect/>
                          <a:stretch>
                            <a:fillRect/>
                          </a:stretch>
                        </pic:blipFill>
                        <pic:spPr bwMode="auto">
                          <a:xfrm>
                            <a:off x="0" y="0"/>
                            <a:ext cx="2124075" cy="1514475"/>
                          </a:xfrm>
                          <a:prstGeom prst="rect">
                            <a:avLst/>
                          </a:prstGeom>
                          <a:noFill/>
                          <a:ln w="9525">
                            <a:noFill/>
                            <a:miter lim="800000"/>
                            <a:headEnd/>
                            <a:tailEnd/>
                          </a:ln>
                        </pic:spPr>
                      </pic:pic>
                    </a:graphicData>
                  </a:graphic>
                </wp:inline>
              </w:drawing>
            </w:r>
          </w:p>
          <w:p w:rsidR="004768B1" w:rsidRPr="003674E2" w:rsidRDefault="004768B1" w:rsidP="009115C8">
            <w:pPr>
              <w:widowControl w:val="0"/>
              <w:ind w:firstLine="709"/>
              <w:jc w:val="both"/>
              <w:rPr>
                <w:rFonts w:ascii="Times New Roman" w:hAnsi="Times New Roman" w:cs="Times New Roman"/>
                <w:sz w:val="24"/>
                <w:szCs w:val="24"/>
              </w:rPr>
            </w:pPr>
            <w:r w:rsidRPr="003674E2">
              <w:rPr>
                <w:rFonts w:ascii="Times New Roman" w:hAnsi="Times New Roman" w:cs="Times New Roman"/>
                <w:sz w:val="24"/>
                <w:szCs w:val="24"/>
              </w:rPr>
              <w:t>б)</w:t>
            </w:r>
          </w:p>
        </w:tc>
      </w:tr>
    </w:tbl>
    <w:p w:rsidR="004768B1" w:rsidRPr="003674E2" w:rsidRDefault="004768B1"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Рис.1. Запропоновані технологічна і компонувальна схема рециклінгу виробів з пластику із залученням програмно-керованих механізмів з паралельною структурою</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Програмні недоліки традиційних машин для 3</w:t>
      </w:r>
      <w:r w:rsidRPr="003674E2">
        <w:rPr>
          <w:rFonts w:ascii="Times New Roman" w:hAnsi="Times New Roman" w:cs="Times New Roman"/>
          <w:sz w:val="24"/>
          <w:szCs w:val="24"/>
          <w:lang w:val="en-US"/>
        </w:rPr>
        <w:t>d</w:t>
      </w:r>
      <w:r w:rsidRPr="003674E2">
        <w:rPr>
          <w:rFonts w:ascii="Times New Roman" w:hAnsi="Times New Roman" w:cs="Times New Roman"/>
          <w:sz w:val="24"/>
          <w:szCs w:val="24"/>
        </w:rPr>
        <w:t xml:space="preserve"> друку в купі з обмеженістю рухів робочого органу через конструкцію приладу провокують утворення ступінчастих поверхонь та видимого розшарування моделей (Рис.2, а). Продуктом роботи програми-постпроцесора (Слайсера) є файл, який містить у собі команди безпосереднього керування приладом (Рис.2, д </w:t>
      </w:r>
      <w:r w:rsidRPr="003674E2">
        <w:rPr>
          <w:rFonts w:ascii="Times New Roman" w:hAnsi="Times New Roman" w:cs="Times New Roman"/>
          <w:sz w:val="24"/>
          <w:szCs w:val="24"/>
          <w:lang w:val="en-US"/>
        </w:rPr>
        <w:t>G</w:t>
      </w:r>
      <w:r w:rsidRPr="003674E2">
        <w:rPr>
          <w:rFonts w:ascii="Times New Roman" w:hAnsi="Times New Roman" w:cs="Times New Roman"/>
          <w:sz w:val="24"/>
          <w:szCs w:val="24"/>
        </w:rPr>
        <w:t xml:space="preserve">-код). Складнощі програмного процесу генерації </w:t>
      </w:r>
      <w:r w:rsidRPr="003674E2">
        <w:rPr>
          <w:rFonts w:ascii="Times New Roman" w:hAnsi="Times New Roman" w:cs="Times New Roman"/>
          <w:sz w:val="24"/>
          <w:szCs w:val="24"/>
          <w:lang w:val="en-US"/>
        </w:rPr>
        <w:t>G</w:t>
      </w:r>
      <w:r w:rsidRPr="003674E2">
        <w:rPr>
          <w:rFonts w:ascii="Times New Roman" w:hAnsi="Times New Roman" w:cs="Times New Roman"/>
          <w:sz w:val="24"/>
          <w:szCs w:val="24"/>
        </w:rPr>
        <w:t xml:space="preserve">-коду негативно позначаються на якості кінцевих виробів (Рис. 2, в). Вдосконалення траєкторії руху екструдера можливе за рахунок орієнтації сопла до нормалі складних </w:t>
      </w:r>
      <w:r w:rsidRPr="003674E2">
        <w:rPr>
          <w:rFonts w:ascii="Times New Roman" w:hAnsi="Times New Roman" w:cs="Times New Roman"/>
          <w:sz w:val="24"/>
          <w:szCs w:val="24"/>
        </w:rPr>
        <w:lastRenderedPageBreak/>
        <w:t xml:space="preserve">поверхонь (Рис. 2, б). Згідно з визначеною траєкторією сопла екструдера відбувається моделювання переміщення рухомого органу та відповідно вирішення зворотньої  задачі кінематики [2, 3]. Розрахунок рухів переміщень кареток приводів проведено в інтерактивному програмному модулі </w:t>
      </w:r>
      <w:r w:rsidRPr="003674E2">
        <w:rPr>
          <w:rFonts w:ascii="Times New Roman" w:hAnsi="Times New Roman" w:cs="Times New Roman"/>
          <w:sz w:val="24"/>
          <w:szCs w:val="24"/>
          <w:lang w:val="en-US"/>
        </w:rPr>
        <w:t>ToolsGLIDE</w:t>
      </w:r>
      <w:r w:rsidRPr="003674E2">
        <w:rPr>
          <w:rFonts w:ascii="Times New Roman" w:hAnsi="Times New Roman" w:cs="Times New Roman"/>
          <w:sz w:val="24"/>
          <w:szCs w:val="24"/>
        </w:rPr>
        <w:t xml:space="preserve"> [4] Вхідний файл (</w:t>
      </w:r>
      <w:r w:rsidRPr="003674E2">
        <w:rPr>
          <w:rFonts w:ascii="Times New Roman" w:hAnsi="Times New Roman" w:cs="Times New Roman"/>
          <w:sz w:val="24"/>
          <w:szCs w:val="24"/>
          <w:lang w:val="en-US"/>
        </w:rPr>
        <w:t>MPN</w:t>
      </w:r>
      <w:r w:rsidRPr="003674E2">
        <w:rPr>
          <w:rFonts w:ascii="Times New Roman" w:hAnsi="Times New Roman" w:cs="Times New Roman"/>
          <w:sz w:val="24"/>
          <w:szCs w:val="24"/>
        </w:rPr>
        <w:t xml:space="preserve">-файл) модуля </w:t>
      </w:r>
      <w:r w:rsidRPr="003674E2">
        <w:rPr>
          <w:rFonts w:ascii="Times New Roman" w:hAnsi="Times New Roman" w:cs="Times New Roman"/>
          <w:sz w:val="24"/>
          <w:szCs w:val="24"/>
          <w:lang w:val="en-US"/>
        </w:rPr>
        <w:t>ToolsGLIDE</w:t>
      </w:r>
      <w:r w:rsidRPr="003674E2">
        <w:rPr>
          <w:rFonts w:ascii="Times New Roman" w:hAnsi="Times New Roman" w:cs="Times New Roman"/>
          <w:sz w:val="24"/>
          <w:szCs w:val="24"/>
        </w:rPr>
        <w:t xml:space="preserve"> містить масив значень координат траекторії переміщення рухомого органу створюваної моделі (Рис.2, г).</w:t>
      </w:r>
    </w:p>
    <w:p w:rsidR="004768B1" w:rsidRPr="003674E2" w:rsidRDefault="00E15EE5" w:rsidP="009115C8">
      <w:pPr>
        <w:widowControl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group id="_x0000_s1036" style="position:absolute;left:0;text-align:left;margin-left:5.45pt;margin-top:3.15pt;width:441.95pt;height:185pt;z-index:251662336" coordorigin="1527,3689" coordsize="8839,3700">
            <v:shape id="Содержимое 3" o:spid="_x0000_s1037" type="#_x0000_t75" alt="mcor-banana.jpg" style="position:absolute;left:1615;top:3689;width:2925;height:2240;visibility:visible">
              <v:imagedata r:id="rId139" o:title="mcor-banana"/>
            </v:shape>
            <v:shape id="Изображение 4" o:spid="_x0000_s1038" type="#_x0000_t75" alt="2015-11-30_182140.png" style="position:absolute;left:7410;top:5895;width:2956;height:1444;visibility:visible">
              <v:imagedata r:id="rId140" o:title="2015-11-30_182140" cropbottom="17837f"/>
              <v:path arrowok="t"/>
            </v:shape>
            <v:shape id="_x0000_s1039" type="#_x0000_t75" alt="5c - Slicers.jpg" style="position:absolute;left:7456;top:3808;width:2865;height:1899;visibility:visible">
              <v:imagedata r:id="rId141" o:title="5c - Slicers"/>
              <v:path arrowok="t"/>
            </v:shape>
            <v:shape id="Содержимое 5" o:spid="_x0000_s1040" type="#_x0000_t75" alt="Копия Мпн2.bmp" style="position:absolute;left:1527;top:5840;width:4921;height:1064;visibility:visible">
              <v:imagedata r:id="rId142" o:title="Копия Мпн2"/>
              <v:path arrowok="t"/>
            </v:shape>
            <v:shape id="Содержимое 3" o:spid="_x0000_s1041" type="#_x0000_t75" alt="банан орган.bmp" style="position:absolute;left:4672;top:3838;width:2627;height:1903;visibility:visible">
              <v:imagedata r:id="rId143" o:title="банан орган"/>
              <v:path arrowok="t"/>
            </v:shape>
            <v:line id="_x0000_s1042" style="position:absolute;flip:x y" from="5336,3993" to="6069,4893" strokecolor="red" strokeweight="1pt">
              <v:stroke endarrow="block" endarrowlength="long"/>
            </v:line>
            <v:shapetype id="_x0000_t202" coordsize="21600,21600" o:spt="202" path="m,l,21600r21600,l21600,xe">
              <v:stroke joinstyle="miter"/>
              <v:path gradientshapeok="t" o:connecttype="rect"/>
            </v:shapetype>
            <v:shape id="_x0000_s1043" type="#_x0000_t202" style="position:absolute;left:6096;top:4545;width:621;height:276" strokeweight=".5pt">
              <v:textbox inset="0,0,0,0">
                <w:txbxContent>
                  <w:p w:rsidR="00E15EE5" w:rsidRPr="009C2423" w:rsidRDefault="00E15EE5" w:rsidP="004768B1">
                    <w:pPr>
                      <w:rPr>
                        <w:i/>
                        <w:lang w:val="en-US"/>
                      </w:rPr>
                    </w:pPr>
                    <w:r w:rsidRPr="009C2423">
                      <w:rPr>
                        <w:i/>
                        <w:lang w:val="en-US"/>
                      </w:rPr>
                      <w:t>x</w:t>
                    </w:r>
                    <w:r w:rsidRPr="009C2423">
                      <w:rPr>
                        <w:i/>
                        <w:vertAlign w:val="subscript"/>
                        <w:lang w:val="en-US"/>
                      </w:rPr>
                      <w:t>i</w:t>
                    </w:r>
                    <w:r w:rsidRPr="009C2423">
                      <w:rPr>
                        <w:i/>
                        <w:lang w:val="en-US"/>
                      </w:rPr>
                      <w:t>,y</w:t>
                    </w:r>
                    <w:r w:rsidRPr="009C2423">
                      <w:rPr>
                        <w:i/>
                        <w:vertAlign w:val="subscript"/>
                        <w:lang w:val="en-US"/>
                      </w:rPr>
                      <w:t>i</w:t>
                    </w:r>
                    <w:r w:rsidRPr="009C2423">
                      <w:rPr>
                        <w:i/>
                        <w:lang w:val="en-US"/>
                      </w:rPr>
                      <w:t>,z</w:t>
                    </w:r>
                    <w:r w:rsidRPr="009C2423">
                      <w:rPr>
                        <w:i/>
                        <w:vertAlign w:val="subscript"/>
                        <w:lang w:val="en-US"/>
                      </w:rPr>
                      <w:t>i</w:t>
                    </w:r>
                  </w:p>
                </w:txbxContent>
              </v:textbox>
            </v:shape>
            <v:shape id="_x0000_s1044" type="#_x0000_t202" style="position:absolute;left:5025;top:3975;width:261;height:276" strokeweight=".5pt">
              <v:textbox inset="0,0,0,0">
                <w:txbxContent>
                  <w:p w:rsidR="00E15EE5" w:rsidRPr="009C2423" w:rsidRDefault="00E15EE5" w:rsidP="004768B1">
                    <w:pPr>
                      <w:jc w:val="center"/>
                      <w:rPr>
                        <w:i/>
                        <w:lang w:val="en-US"/>
                      </w:rPr>
                    </w:pPr>
                    <w:r>
                      <w:rPr>
                        <w:i/>
                        <w:lang w:val="en-US"/>
                      </w:rPr>
                      <w:t>n</w:t>
                    </w:r>
                    <w:r w:rsidRPr="009C2423">
                      <w:rPr>
                        <w:i/>
                        <w:vertAlign w:val="subscript"/>
                        <w:lang w:val="en-US"/>
                      </w:rPr>
                      <w:t>i</w:t>
                    </w:r>
                  </w:p>
                </w:txbxContent>
              </v:textbox>
            </v:shape>
            <v:shape id="_x0000_s1045" type="#_x0000_t202" style="position:absolute;left:5706;top:3834;width:1044;height:360" strokeweight=".5pt">
              <v:textbox inset="0,0,0,0">
                <w:txbxContent>
                  <w:p w:rsidR="00E15EE5" w:rsidRPr="009C2423" w:rsidRDefault="00E15EE5" w:rsidP="004768B1">
                    <w:pPr>
                      <w:jc w:val="center"/>
                      <w:rPr>
                        <w:sz w:val="16"/>
                        <w:szCs w:val="16"/>
                      </w:rPr>
                    </w:pPr>
                    <w:r w:rsidRPr="009C2423">
                      <w:rPr>
                        <w:sz w:val="16"/>
                        <w:szCs w:val="16"/>
                      </w:rPr>
                      <w:t>Вектор нормалі</w:t>
                    </w:r>
                  </w:p>
                </w:txbxContent>
              </v:textbox>
            </v:shape>
            <v:shape id="_x0000_s1046" type="#_x0000_t202" style="position:absolute;left:2808;top:3991;width:1454;height:360" strokeweight=".5pt">
              <v:textbox inset="0,0,0,0">
                <w:txbxContent>
                  <w:p w:rsidR="00E15EE5" w:rsidRDefault="00E15EE5" w:rsidP="004768B1">
                    <w:pPr>
                      <w:jc w:val="center"/>
                      <w:rPr>
                        <w:sz w:val="16"/>
                        <w:szCs w:val="16"/>
                      </w:rPr>
                    </w:pPr>
                    <w:r>
                      <w:rPr>
                        <w:sz w:val="16"/>
                        <w:szCs w:val="16"/>
                      </w:rPr>
                      <w:t>Ступінчастість</w:t>
                    </w:r>
                  </w:p>
                  <w:p w:rsidR="00E15EE5" w:rsidRPr="009C2423" w:rsidRDefault="00E15EE5" w:rsidP="004768B1">
                    <w:pPr>
                      <w:jc w:val="center"/>
                      <w:rPr>
                        <w:sz w:val="16"/>
                        <w:szCs w:val="16"/>
                      </w:rPr>
                    </w:pPr>
                    <w:r>
                      <w:rPr>
                        <w:sz w:val="16"/>
                        <w:szCs w:val="16"/>
                      </w:rPr>
                      <w:t>(дефекти виробу)</w:t>
                    </w:r>
                  </w:p>
                </w:txbxContent>
              </v:textbox>
            </v:shape>
            <v:line id="_x0000_s1047" style="position:absolute;flip:x" from="2723,4350" to="2955,5135" strokeweight=".5pt"/>
            <v:shape id="_x0000_s1048" style="position:absolute;left:2235;top:5055;width:1155;height:273;mso-position-horizontal:absolute;mso-position-vertical:absolute" coordsize="1155,273" path="m730,72hhc659,75,534,87,396,75,258,63,48,33,24,93,,153,195,225,330,249v135,24,330,18,456,3c912,237,1143,126,1149,63,1155,,801,69,730,72xe" filled="f" strokecolor="red" strokeweight="1pt">
              <v:path arrowok="t"/>
            </v:shape>
            <v:oval id="_x0000_s1049" style="position:absolute;left:3848;top:5963;width:1222;height:240" filled="f"/>
            <v:oval id="_x0000_s1050" style="position:absolute;left:5130;top:5970;width:779;height:240" filled="f"/>
            <v:line id="_x0000_s1051" style="position:absolute;flip:x" from="4283,6203" to="4515,6988"/>
            <v:shape id="_x0000_s1052" type="#_x0000_t202" style="position:absolute;left:2109;top:6992;width:2506;height:292" strokeweight=".5pt">
              <v:textbox inset="0,0,0,0">
                <w:txbxContent>
                  <w:p w:rsidR="00E15EE5" w:rsidRPr="009C2423" w:rsidRDefault="00E15EE5" w:rsidP="004768B1">
                    <w:pPr>
                      <w:rPr>
                        <w:sz w:val="16"/>
                        <w:szCs w:val="16"/>
                      </w:rPr>
                    </w:pPr>
                    <w:r>
                      <w:rPr>
                        <w:sz w:val="16"/>
                        <w:szCs w:val="16"/>
                      </w:rPr>
                      <w:t xml:space="preserve">Координати опорноі точки </w:t>
                    </w:r>
                    <w:r w:rsidRPr="009C2423">
                      <w:rPr>
                        <w:i/>
                        <w:lang w:val="en-US"/>
                      </w:rPr>
                      <w:t>x</w:t>
                    </w:r>
                    <w:r w:rsidRPr="009C2423">
                      <w:rPr>
                        <w:i/>
                        <w:vertAlign w:val="subscript"/>
                        <w:lang w:val="en-US"/>
                      </w:rPr>
                      <w:t>i</w:t>
                    </w:r>
                    <w:r w:rsidRPr="009C2423">
                      <w:rPr>
                        <w:i/>
                      </w:rPr>
                      <w:t>,</w:t>
                    </w:r>
                    <w:r w:rsidRPr="009C2423">
                      <w:rPr>
                        <w:i/>
                        <w:lang w:val="en-US"/>
                      </w:rPr>
                      <w:t>y</w:t>
                    </w:r>
                    <w:r w:rsidRPr="009C2423">
                      <w:rPr>
                        <w:i/>
                        <w:vertAlign w:val="subscript"/>
                        <w:lang w:val="en-US"/>
                      </w:rPr>
                      <w:t>i</w:t>
                    </w:r>
                    <w:r w:rsidRPr="009C2423">
                      <w:rPr>
                        <w:i/>
                      </w:rPr>
                      <w:t>,</w:t>
                    </w:r>
                    <w:r w:rsidRPr="009C2423">
                      <w:rPr>
                        <w:i/>
                        <w:lang w:val="en-US"/>
                      </w:rPr>
                      <w:t>z</w:t>
                    </w:r>
                    <w:r w:rsidRPr="009C2423">
                      <w:rPr>
                        <w:i/>
                        <w:vertAlign w:val="subscript"/>
                        <w:lang w:val="en-US"/>
                      </w:rPr>
                      <w:t>i</w:t>
                    </w:r>
                  </w:p>
                </w:txbxContent>
              </v:textbox>
            </v:shape>
            <v:line id="_x0000_s1053" style="position:absolute" from="5497,6218" to="6029,6972"/>
            <v:shape id="_x0000_s1054" type="#_x0000_t202" style="position:absolute;left:4818;top:6984;width:2362;height:405" strokeweight=".5pt">
              <v:textbox inset="0,0,0,0">
                <w:txbxContent>
                  <w:p w:rsidR="00E15EE5" w:rsidRPr="009C2423" w:rsidRDefault="00E15EE5" w:rsidP="004768B1">
                    <w:pPr>
                      <w:spacing w:line="216" w:lineRule="auto"/>
                      <w:jc w:val="center"/>
                      <w:rPr>
                        <w:sz w:val="16"/>
                        <w:szCs w:val="16"/>
                      </w:rPr>
                    </w:pPr>
                    <w:r>
                      <w:rPr>
                        <w:sz w:val="16"/>
                        <w:szCs w:val="16"/>
                      </w:rPr>
                      <w:t xml:space="preserve">Проекції вектора нормалі на осі координат </w:t>
                    </w:r>
                    <w:r>
                      <w:rPr>
                        <w:i/>
                        <w:lang w:val="en-US"/>
                      </w:rPr>
                      <w:t>n</w:t>
                    </w:r>
                    <w:r w:rsidRPr="009C2423">
                      <w:rPr>
                        <w:i/>
                        <w:vertAlign w:val="subscript"/>
                        <w:lang w:val="en-US"/>
                      </w:rPr>
                      <w:t>xi</w:t>
                    </w:r>
                    <w:r w:rsidRPr="009C2423">
                      <w:rPr>
                        <w:i/>
                      </w:rPr>
                      <w:t>,</w:t>
                    </w:r>
                    <w:r>
                      <w:rPr>
                        <w:i/>
                        <w:lang w:val="en-US"/>
                      </w:rPr>
                      <w:t>n</w:t>
                    </w:r>
                    <w:r>
                      <w:rPr>
                        <w:i/>
                        <w:vertAlign w:val="subscript"/>
                        <w:lang w:val="en-US"/>
                      </w:rPr>
                      <w:t>y</w:t>
                    </w:r>
                    <w:r w:rsidRPr="009C2423">
                      <w:rPr>
                        <w:i/>
                        <w:vertAlign w:val="subscript"/>
                        <w:lang w:val="en-US"/>
                      </w:rPr>
                      <w:t>i</w:t>
                    </w:r>
                    <w:r w:rsidRPr="009C2423">
                      <w:rPr>
                        <w:i/>
                      </w:rPr>
                      <w:t>,</w:t>
                    </w:r>
                    <w:r>
                      <w:rPr>
                        <w:i/>
                        <w:lang w:val="en-US"/>
                      </w:rPr>
                      <w:t>n</w:t>
                    </w:r>
                    <w:r>
                      <w:rPr>
                        <w:i/>
                        <w:vertAlign w:val="subscript"/>
                        <w:lang w:val="en-US"/>
                      </w:rPr>
                      <w:t>z</w:t>
                    </w:r>
                    <w:r w:rsidRPr="009C2423">
                      <w:rPr>
                        <w:i/>
                        <w:vertAlign w:val="subscript"/>
                        <w:lang w:val="en-US"/>
                      </w:rPr>
                      <w:t>i</w:t>
                    </w:r>
                  </w:p>
                </w:txbxContent>
              </v:textbox>
            </v:shape>
            <v:line id="_x0000_s1055" style="position:absolute;flip:x" from="4913,4921" to="6060,5998"/>
            <v:oval id="_x0000_s1056" style="position:absolute;left:6027;top:4852;width:77;height:77"/>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57" type="#_x0000_t13" style="position:absolute;left:6330;top:6165;width:990;height:450" fillcolor="#9cf"/>
            <v:shape id="_x0000_s1058" type="#_x0000_t202" style="position:absolute;left:1562;top:5432;width:286;height:284" stroked="f" strokeweight=".5pt">
              <v:textbox inset="0,0,0,0">
                <w:txbxContent>
                  <w:p w:rsidR="00E15EE5" w:rsidRPr="009C2423" w:rsidRDefault="00E15EE5" w:rsidP="004768B1">
                    <w:pPr>
                      <w:jc w:val="center"/>
                    </w:pPr>
                    <w:r w:rsidRPr="009C2423">
                      <w:t>а)</w:t>
                    </w:r>
                  </w:p>
                </w:txbxContent>
              </v:textbox>
            </v:shape>
            <v:shape id="_x0000_s1059" type="#_x0000_t202" style="position:absolute;left:6932;top:5417;width:286;height:284" stroked="f" strokeweight=".5pt">
              <v:textbox inset="0,0,0,0">
                <w:txbxContent>
                  <w:p w:rsidR="00E15EE5" w:rsidRPr="009C2423" w:rsidRDefault="00E15EE5" w:rsidP="004768B1">
                    <w:pPr>
                      <w:jc w:val="center"/>
                    </w:pPr>
                    <w:r w:rsidRPr="009C2423">
                      <w:t>б)</w:t>
                    </w:r>
                  </w:p>
                </w:txbxContent>
              </v:textbox>
            </v:shape>
            <v:shape id="_x0000_s1060" type="#_x0000_t202" style="position:absolute;left:10007;top:5425;width:286;height:284" stroked="f" strokeweight=".5pt">
              <v:textbox inset="0,0,0,0">
                <w:txbxContent>
                  <w:p w:rsidR="00E15EE5" w:rsidRPr="009C2423" w:rsidRDefault="00E15EE5" w:rsidP="004768B1">
                    <w:pPr>
                      <w:jc w:val="center"/>
                    </w:pPr>
                    <w:r>
                      <w:t>в</w:t>
                    </w:r>
                    <w:r w:rsidRPr="009C2423">
                      <w:t>)</w:t>
                    </w:r>
                  </w:p>
                </w:txbxContent>
              </v:textbox>
            </v:shape>
            <v:shape id="_x0000_s1061" type="#_x0000_t202" style="position:absolute;left:9947;top:7097;width:286;height:284" stroked="f" strokeweight=".5pt">
              <v:textbox inset="0,0,0,0">
                <w:txbxContent>
                  <w:p w:rsidR="00E15EE5" w:rsidRPr="009C2423" w:rsidRDefault="00E15EE5" w:rsidP="004768B1">
                    <w:pPr>
                      <w:jc w:val="center"/>
                    </w:pPr>
                    <w:r>
                      <w:t>д</w:t>
                    </w:r>
                    <w:r w:rsidRPr="009C2423">
                      <w:t>)</w:t>
                    </w:r>
                  </w:p>
                </w:txbxContent>
              </v:textbox>
            </v:shape>
            <v:shape id="_x0000_s1062" type="#_x0000_t202" style="position:absolute;left:1607;top:6991;width:286;height:284" stroked="f" strokeweight=".5pt">
              <v:textbox inset="0,0,0,0">
                <w:txbxContent>
                  <w:p w:rsidR="00E15EE5" w:rsidRPr="009C2423" w:rsidRDefault="00E15EE5" w:rsidP="004768B1">
                    <w:pPr>
                      <w:jc w:val="center"/>
                    </w:pPr>
                    <w:r>
                      <w:t>г</w:t>
                    </w:r>
                    <w:r w:rsidRPr="009C2423">
                      <w:t>)</w:t>
                    </w:r>
                  </w:p>
                </w:txbxContent>
              </v:textbox>
            </v:shape>
          </v:group>
        </w:pic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Рис. 2. Схема підвищення якості виробів з пластику шляхом програмного і кінематичного удосконалення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За допомогою програми </w:t>
      </w:r>
      <w:r w:rsidRPr="003674E2">
        <w:rPr>
          <w:rFonts w:ascii="Times New Roman" w:hAnsi="Times New Roman" w:cs="Times New Roman"/>
          <w:sz w:val="24"/>
          <w:szCs w:val="24"/>
          <w:lang w:val="en-US"/>
        </w:rPr>
        <w:t>ToolsGLIDE</w:t>
      </w:r>
      <w:r w:rsidRPr="003674E2">
        <w:rPr>
          <w:rFonts w:ascii="Times New Roman" w:hAnsi="Times New Roman" w:cs="Times New Roman"/>
          <w:sz w:val="24"/>
          <w:szCs w:val="24"/>
        </w:rPr>
        <w:t xml:space="preserve"> [4, 5] проведено моделювання переміщень рухомих кареток паралельно-кінематичних компоновок зі зведеними та паралельними напрямними ланками для типових траєкторій (Рис.3).</w:t>
      </w:r>
    </w:p>
    <w:bookmarkStart w:id="23" w:name="_MON_1553949252"/>
    <w:bookmarkStart w:id="24" w:name="_MON_1553949307"/>
    <w:bookmarkStart w:id="25" w:name="_MON_1553949366"/>
    <w:bookmarkStart w:id="26" w:name="_MON_1553949540"/>
    <w:bookmarkStart w:id="27" w:name="_MON_1553950236"/>
    <w:bookmarkStart w:id="28" w:name="_MON_1553950260"/>
    <w:bookmarkStart w:id="29" w:name="_MON_1553951182"/>
    <w:bookmarkStart w:id="30" w:name="_MON_1553940866"/>
    <w:bookmarkStart w:id="31" w:name="_MON_1553948460"/>
    <w:bookmarkStart w:id="32" w:name="_MON_1553949164"/>
    <w:bookmarkStart w:id="33" w:name="_MON_1553949195"/>
    <w:bookmarkEnd w:id="23"/>
    <w:bookmarkEnd w:id="24"/>
    <w:bookmarkEnd w:id="25"/>
    <w:bookmarkEnd w:id="26"/>
    <w:bookmarkEnd w:id="27"/>
    <w:bookmarkEnd w:id="28"/>
    <w:bookmarkEnd w:id="29"/>
    <w:bookmarkEnd w:id="30"/>
    <w:bookmarkEnd w:id="31"/>
    <w:bookmarkEnd w:id="32"/>
    <w:bookmarkEnd w:id="33"/>
    <w:bookmarkStart w:id="34" w:name="_MON_1553949214"/>
    <w:bookmarkEnd w:id="34"/>
    <w:p w:rsidR="004768B1" w:rsidRPr="003674E2" w:rsidRDefault="004768B1"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object w:dxaOrig="7244" w:dyaOrig="4064">
          <v:shape id="_x0000_i1065" type="#_x0000_t75" style="width:381.5pt;height:209.55pt" o:ole="">
            <v:imagedata r:id="rId144" o:title=""/>
          </v:shape>
          <o:OLEObject Type="Embed" ProgID="Word.Picture.8" ShapeID="_x0000_i1065" DrawAspect="Content" ObjectID="_1555668627" r:id="rId145"/>
        </w:objec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Рис. 3. Розрахунковий експеримент пошуку раціональних компоновок обладанння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Розроблено прилад для швидкого прототипування методом наплавлення з розширеними можливостями робочого органу (рис.4). За основу приладу взята кінематична структура типу ,,Дельта”, переміщення якої було синхронізовано з роботою керувального модуля екструдера на основі мікроконтролера </w:t>
      </w:r>
      <w:r w:rsidRPr="003674E2">
        <w:rPr>
          <w:rFonts w:ascii="Times New Roman" w:hAnsi="Times New Roman" w:cs="Times New Roman"/>
          <w:sz w:val="24"/>
          <w:szCs w:val="24"/>
          <w:lang w:val="en-US"/>
        </w:rPr>
        <w:t>Arduino</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UNO</w:t>
      </w:r>
      <w:r w:rsidRPr="003674E2">
        <w:rPr>
          <w:rFonts w:ascii="Times New Roman" w:hAnsi="Times New Roman" w:cs="Times New Roman"/>
          <w:sz w:val="24"/>
          <w:szCs w:val="24"/>
        </w:rPr>
        <w:t>.</w:t>
      </w:r>
    </w:p>
    <w:bookmarkStart w:id="35" w:name="_MON_1553950979"/>
    <w:bookmarkStart w:id="36" w:name="_MON_1553941783"/>
    <w:bookmarkEnd w:id="35"/>
    <w:bookmarkEnd w:id="36"/>
    <w:bookmarkStart w:id="37" w:name="_MON_1553941847"/>
    <w:bookmarkEnd w:id="37"/>
    <w:p w:rsidR="004768B1" w:rsidRPr="003674E2" w:rsidRDefault="004768B1" w:rsidP="009115C8">
      <w:pPr>
        <w:widowControl w:val="0"/>
        <w:spacing w:after="0" w:line="240" w:lineRule="auto"/>
        <w:rPr>
          <w:rFonts w:ascii="Times New Roman" w:hAnsi="Times New Roman" w:cs="Times New Roman"/>
          <w:sz w:val="24"/>
          <w:szCs w:val="24"/>
        </w:rPr>
      </w:pPr>
      <w:r w:rsidRPr="003674E2">
        <w:rPr>
          <w:rFonts w:ascii="Times New Roman" w:hAnsi="Times New Roman" w:cs="Times New Roman"/>
          <w:sz w:val="24"/>
          <w:szCs w:val="24"/>
        </w:rPr>
        <w:object w:dxaOrig="13215" w:dyaOrig="5999">
          <v:shape id="_x0000_i1066" type="#_x0000_t75" style="width:447.6pt;height:202.05pt" o:ole="">
            <v:imagedata r:id="rId146" o:title=""/>
          </v:shape>
          <o:OLEObject Type="Embed" ProgID="Word.Picture.8" ShapeID="_x0000_i1066" DrawAspect="Content" ObjectID="_1555668628" r:id="rId147"/>
        </w:objec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9C463A" w:rsidRDefault="004768B1"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Рис.4. Виготовлений верстат з паралельною кінематикою і змонтований пристрій 3</w:t>
      </w:r>
      <w:r w:rsidRPr="003674E2">
        <w:rPr>
          <w:rFonts w:ascii="Times New Roman" w:hAnsi="Times New Roman" w:cs="Times New Roman"/>
          <w:sz w:val="24"/>
          <w:szCs w:val="24"/>
          <w:lang w:val="en-US"/>
        </w:rPr>
        <w:t>d</w:t>
      </w:r>
      <w:r w:rsidRPr="003674E2">
        <w:rPr>
          <w:rFonts w:ascii="Times New Roman" w:hAnsi="Times New Roman" w:cs="Times New Roman"/>
          <w:sz w:val="24"/>
          <w:szCs w:val="24"/>
        </w:rPr>
        <w:t> друку на рухомій платформі, що має додаткові поворотні координати</w:t>
      </w:r>
    </w:p>
    <w:p w:rsidR="004768B1" w:rsidRPr="003674E2" w:rsidRDefault="004768B1"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(кафедра транспортних систем і технічного сервісу ХНТУ)</w:t>
      </w:r>
    </w:p>
    <w:p w:rsidR="004768B1" w:rsidRPr="009C463A" w:rsidRDefault="004768B1" w:rsidP="009115C8">
      <w:pPr>
        <w:widowControl w:val="0"/>
        <w:spacing w:after="0" w:line="240" w:lineRule="auto"/>
        <w:ind w:firstLine="709"/>
        <w:jc w:val="both"/>
        <w:rPr>
          <w:rFonts w:ascii="Times New Roman" w:hAnsi="Times New Roman" w:cs="Times New Roman"/>
          <w:sz w:val="8"/>
          <w:szCs w:val="8"/>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sz w:val="24"/>
          <w:szCs w:val="24"/>
        </w:rPr>
        <w:t>Висновки.</w:t>
      </w:r>
      <w:r w:rsidRPr="003674E2">
        <w:rPr>
          <w:rFonts w:ascii="Times New Roman" w:hAnsi="Times New Roman" w:cs="Times New Roman"/>
          <w:sz w:val="24"/>
          <w:szCs w:val="24"/>
        </w:rPr>
        <w:t xml:space="preserve"> У роботі проведено аналіз якісних складових та обсягів утворення вторсировини в Україні. Запропонована практична та перспективна технологія методом наплавлення (FDM-друку) до залучення у розроблювану схему рециклінгу. Побудований дослідний зразок </w:t>
      </w:r>
      <w:r w:rsidRPr="003674E2">
        <w:rPr>
          <w:rFonts w:ascii="Times New Roman" w:hAnsi="Times New Roman" w:cs="Times New Roman"/>
          <w:sz w:val="24"/>
          <w:szCs w:val="24"/>
          <w:lang w:val="en-US"/>
        </w:rPr>
        <w:t>FDM</w:t>
      </w:r>
      <w:r w:rsidRPr="003674E2">
        <w:rPr>
          <w:rFonts w:ascii="Times New Roman" w:hAnsi="Times New Roman" w:cs="Times New Roman"/>
          <w:sz w:val="24"/>
          <w:szCs w:val="24"/>
        </w:rPr>
        <w:t xml:space="preserve"> принтеру з розширеними можливостями підходу екструдера до робочої поверхні.</w:t>
      </w:r>
    </w:p>
    <w:p w:rsidR="004768B1" w:rsidRPr="009C463A" w:rsidRDefault="004768B1" w:rsidP="009115C8">
      <w:pPr>
        <w:widowControl w:val="0"/>
        <w:spacing w:after="0" w:line="240" w:lineRule="auto"/>
        <w:ind w:firstLine="709"/>
        <w:jc w:val="both"/>
        <w:rPr>
          <w:rFonts w:ascii="Times New Roman" w:hAnsi="Times New Roman" w:cs="Times New Roman"/>
          <w:sz w:val="20"/>
          <w:szCs w:val="20"/>
        </w:rPr>
      </w:pPr>
    </w:p>
    <w:p w:rsidR="004768B1" w:rsidRPr="009C463A" w:rsidRDefault="004768B1" w:rsidP="009115C8">
      <w:pPr>
        <w:widowControl w:val="0"/>
        <w:spacing w:after="0" w:line="240" w:lineRule="auto"/>
        <w:ind w:firstLine="709"/>
        <w:jc w:val="both"/>
        <w:rPr>
          <w:rFonts w:ascii="Times New Roman" w:hAnsi="Times New Roman" w:cs="Times New Roman"/>
          <w:b/>
          <w:sz w:val="24"/>
          <w:szCs w:val="24"/>
        </w:rPr>
      </w:pPr>
      <w:r w:rsidRPr="009C463A">
        <w:rPr>
          <w:rFonts w:ascii="Times New Roman" w:hAnsi="Times New Roman" w:cs="Times New Roman"/>
          <w:b/>
          <w:sz w:val="24"/>
          <w:szCs w:val="24"/>
        </w:rPr>
        <w:t>Література</w:t>
      </w:r>
      <w:r w:rsidR="009C463A">
        <w:rPr>
          <w:rFonts w:ascii="Times New Roman" w:hAnsi="Times New Roman" w:cs="Times New Roman"/>
          <w:b/>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1. Березкін І.С., Грубник О.В. Проблеми переробки пластикових відходів та теоретичне</w:t>
      </w:r>
      <w:r w:rsidR="009C463A">
        <w:rPr>
          <w:rFonts w:ascii="Times New Roman" w:hAnsi="Times New Roman" w:cs="Times New Roman"/>
          <w:sz w:val="24"/>
          <w:szCs w:val="24"/>
        </w:rPr>
        <w:t xml:space="preserve"> </w:t>
      </w:r>
      <w:r w:rsidRPr="003674E2">
        <w:rPr>
          <w:rFonts w:ascii="Times New Roman" w:hAnsi="Times New Roman" w:cs="Times New Roman"/>
          <w:sz w:val="24"/>
          <w:szCs w:val="24"/>
        </w:rPr>
        <w:t>обгрунтування створення альтернативних технологій переробки пластику // Вісник Херсонського національного технічного університету. - № 2(57). - Херсон: ХНТУ, 2016. </w:t>
      </w:r>
      <w:r w:rsidRPr="003674E2">
        <w:rPr>
          <w:rFonts w:ascii="Times New Roman" w:hAnsi="Times New Roman" w:cs="Times New Roman"/>
          <w:sz w:val="24"/>
          <w:szCs w:val="24"/>
        </w:rPr>
        <w:noBreakHyphen/>
        <w:t xml:space="preserve"> С. 37-41</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2. Кузнєцов Ю.М. Компоновки верстатів з механізмами паралельної структури: Монографія / Ю.М. Кузнєцов, Д.О. Дмитрієв, Г.Ю. Діневич; під ред. Ю.М. Кузнєцова. – Херсон: ПП Вишемирський В.С., 2009. – 456 с</w:t>
      </w:r>
      <w:r w:rsidR="009C463A">
        <w:rPr>
          <w:rFonts w:ascii="Times New Roman"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3. Дмитрієв Д.О., Русанов С.А., Кеба П.В., Півень С.М. Зовнішні модулі для прогнозування та управління складними рухами ланок механізмів паралельної структури // Комплексне забезпечення якості технологічних процесів та систем (КЗЯТПС – 2016): матеріали тез доповідей VІ міжнародної науково-практичної конференції. – Чернігів: ЧНТУ, 2016.– C. 44-47</w:t>
      </w:r>
      <w:r w:rsidR="009C463A">
        <w:rPr>
          <w:rFonts w:ascii="Times New Roman"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4. Комп’ютерна програма “ToolsGLIDE”. Свідоцтво про реєстрацію авторського права на твір №57913. / С.А. Русанов, Д.О. Дмитрієв, П.В.Кеба, Ю.М. Кузнєцов. </w:t>
      </w:r>
      <w:r w:rsidRPr="003674E2">
        <w:rPr>
          <w:rFonts w:ascii="Times New Roman" w:hAnsi="Times New Roman" w:cs="Times New Roman"/>
          <w:sz w:val="24"/>
          <w:szCs w:val="24"/>
        </w:rPr>
        <w:sym w:font="Symbol" w:char="002D"/>
      </w:r>
      <w:r w:rsidRPr="003674E2">
        <w:rPr>
          <w:rFonts w:ascii="Times New Roman" w:hAnsi="Times New Roman" w:cs="Times New Roman"/>
          <w:sz w:val="24"/>
          <w:szCs w:val="24"/>
        </w:rPr>
        <w:t xml:space="preserve"> Заявл. 03.11.2016; Опубл. 29.12.2016</w:t>
      </w:r>
      <w:r w:rsidR="009C463A">
        <w:rPr>
          <w:rFonts w:ascii="Times New Roman"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5. Русанов С.А., Дмитрієв Д.О. Комплексний аналіз механізмів паралельної структури засобами цільових систем автоматизованого моделювання // Тези доповідей VII міжнародної науково-технічної конференції «Теоретичні та практичні проблеми в обробці матеріалів тиском і якості фахової освіти», Київ – Херсон, 2016. </w:t>
      </w:r>
      <w:r w:rsidRPr="003674E2">
        <w:rPr>
          <w:rFonts w:ascii="Times New Roman" w:hAnsi="Times New Roman" w:cs="Times New Roman"/>
          <w:sz w:val="24"/>
          <w:szCs w:val="24"/>
        </w:rPr>
        <w:noBreakHyphen/>
        <w:t xml:space="preserve"> С. 152-155</w:t>
      </w:r>
      <w:r w:rsidR="009C463A">
        <w:rPr>
          <w:rFonts w:ascii="Times New Roman"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6. Русанов С.А., Рачинський В.В., Дмитрієв Д.О. Просторовий аналіз шарнірно-стрижневих механізмів для механічної обробки поверхневим зміцненням складнопрофільних деталей. // Матеріали ІІ-ї всеукраїнської конференції «Приладобудування і метрологія. Сучасні проблеми, тенденції розвитку». Луцьк: ЛНТУ, 2016. </w:t>
      </w:r>
      <w:r w:rsidRPr="003674E2">
        <w:rPr>
          <w:rFonts w:ascii="Times New Roman" w:hAnsi="Times New Roman" w:cs="Times New Roman"/>
          <w:sz w:val="24"/>
          <w:szCs w:val="24"/>
        </w:rPr>
        <w:noBreakHyphen/>
        <w:t xml:space="preserve"> С. 81-83</w:t>
      </w:r>
      <w:r w:rsidR="009C463A">
        <w:rPr>
          <w:rFonts w:ascii="Times New Roman" w:hAnsi="Times New Roman" w:cs="Times New Roman"/>
          <w:sz w:val="24"/>
          <w:szCs w:val="24"/>
        </w:rPr>
        <w:t>.</w:t>
      </w:r>
      <w:r w:rsidRPr="003674E2">
        <w:rPr>
          <w:rFonts w:ascii="Times New Roman" w:hAnsi="Times New Roman" w:cs="Times New Roman"/>
          <w:sz w:val="24"/>
          <w:szCs w:val="24"/>
        </w:rPr>
        <w:br w:type="page"/>
      </w:r>
    </w:p>
    <w:p w:rsidR="004768B1" w:rsidRPr="002D06D8" w:rsidRDefault="004768B1" w:rsidP="009115C8">
      <w:pPr>
        <w:widowControl w:val="0"/>
        <w:spacing w:after="0" w:line="240" w:lineRule="auto"/>
        <w:jc w:val="both"/>
        <w:rPr>
          <w:rFonts w:ascii="Times New Roman" w:hAnsi="Times New Roman" w:cs="Times New Roman"/>
          <w:b/>
          <w:bCs/>
          <w:sz w:val="24"/>
          <w:szCs w:val="24"/>
        </w:rPr>
      </w:pPr>
      <w:r w:rsidRPr="002D06D8">
        <w:rPr>
          <w:rFonts w:ascii="Times New Roman" w:hAnsi="Times New Roman" w:cs="Times New Roman"/>
          <w:b/>
          <w:bCs/>
          <w:sz w:val="24"/>
          <w:szCs w:val="24"/>
        </w:rPr>
        <w:lastRenderedPageBreak/>
        <w:t>УДК 621.86</w:t>
      </w:r>
    </w:p>
    <w:p w:rsidR="004768B1" w:rsidRPr="002D06D8" w:rsidRDefault="006C3F6D" w:rsidP="009115C8">
      <w:pPr>
        <w:widowControl w:val="0"/>
        <w:spacing w:after="0" w:line="240" w:lineRule="auto"/>
        <w:jc w:val="both"/>
        <w:rPr>
          <w:rFonts w:ascii="Times New Roman" w:hAnsi="Times New Roman" w:cs="Times New Roman"/>
          <w:b/>
          <w:sz w:val="24"/>
          <w:szCs w:val="24"/>
          <w:lang w:eastAsia="uk-UA"/>
        </w:rPr>
      </w:pPr>
      <w:r>
        <w:rPr>
          <w:rFonts w:ascii="Times New Roman" w:hAnsi="Times New Roman" w:cs="Times New Roman"/>
          <w:b/>
          <w:sz w:val="24"/>
          <w:szCs w:val="24"/>
          <w:lang w:eastAsia="uk-UA"/>
        </w:rPr>
        <w:t>В.</w:t>
      </w:r>
      <w:r w:rsidR="004768B1" w:rsidRPr="002D06D8">
        <w:rPr>
          <w:rFonts w:ascii="Times New Roman" w:hAnsi="Times New Roman" w:cs="Times New Roman"/>
          <w:b/>
          <w:sz w:val="24"/>
          <w:szCs w:val="24"/>
          <w:lang w:eastAsia="uk-UA"/>
        </w:rPr>
        <w:t>З. Гудь</w:t>
      </w:r>
      <w:r w:rsidR="002D06D8" w:rsidRPr="002D06D8">
        <w:rPr>
          <w:rFonts w:ascii="Times New Roman" w:hAnsi="Times New Roman" w:cs="Times New Roman"/>
          <w:b/>
          <w:sz w:val="24"/>
          <w:szCs w:val="24"/>
          <w:lang w:eastAsia="uk-UA"/>
        </w:rPr>
        <w:t>,</w:t>
      </w:r>
      <w:r w:rsidR="004768B1" w:rsidRPr="002D06D8">
        <w:rPr>
          <w:rFonts w:ascii="Times New Roman" w:hAnsi="Times New Roman" w:cs="Times New Roman"/>
          <w:b/>
          <w:sz w:val="24"/>
          <w:szCs w:val="24"/>
          <w:lang w:eastAsia="uk-UA"/>
        </w:rPr>
        <w:t xml:space="preserve"> канд.</w:t>
      </w:r>
      <w:r w:rsidR="002D06D8" w:rsidRPr="002D06D8">
        <w:rPr>
          <w:rFonts w:ascii="Times New Roman" w:hAnsi="Times New Roman" w:cs="Times New Roman"/>
          <w:b/>
          <w:sz w:val="24"/>
          <w:szCs w:val="24"/>
          <w:lang w:eastAsia="uk-UA"/>
        </w:rPr>
        <w:t xml:space="preserve"> </w:t>
      </w:r>
      <w:r w:rsidR="004768B1" w:rsidRPr="002D06D8">
        <w:rPr>
          <w:rFonts w:ascii="Times New Roman" w:hAnsi="Times New Roman" w:cs="Times New Roman"/>
          <w:b/>
          <w:sz w:val="24"/>
          <w:szCs w:val="24"/>
          <w:lang w:eastAsia="uk-UA"/>
        </w:rPr>
        <w:t>техн.</w:t>
      </w:r>
      <w:r w:rsidR="002D06D8" w:rsidRPr="002D06D8">
        <w:rPr>
          <w:rFonts w:ascii="Times New Roman" w:hAnsi="Times New Roman" w:cs="Times New Roman"/>
          <w:b/>
          <w:sz w:val="24"/>
          <w:szCs w:val="24"/>
          <w:lang w:eastAsia="uk-UA"/>
        </w:rPr>
        <w:t xml:space="preserve"> наук;</w:t>
      </w:r>
      <w:r>
        <w:rPr>
          <w:rFonts w:ascii="Times New Roman" w:hAnsi="Times New Roman" w:cs="Times New Roman"/>
          <w:b/>
          <w:sz w:val="24"/>
          <w:szCs w:val="24"/>
          <w:lang w:eastAsia="uk-UA"/>
        </w:rPr>
        <w:t xml:space="preserve"> М.</w:t>
      </w:r>
      <w:r w:rsidR="004768B1" w:rsidRPr="002D06D8">
        <w:rPr>
          <w:rFonts w:ascii="Times New Roman" w:hAnsi="Times New Roman" w:cs="Times New Roman"/>
          <w:b/>
          <w:sz w:val="24"/>
          <w:szCs w:val="24"/>
          <w:lang w:eastAsia="uk-UA"/>
        </w:rPr>
        <w:t>Р.</w:t>
      </w:r>
      <w:r>
        <w:rPr>
          <w:rFonts w:ascii="Times New Roman" w:hAnsi="Times New Roman" w:cs="Times New Roman"/>
          <w:b/>
          <w:sz w:val="24"/>
          <w:szCs w:val="24"/>
          <w:lang w:eastAsia="uk-UA"/>
        </w:rPr>
        <w:t xml:space="preserve"> </w:t>
      </w:r>
      <w:r w:rsidR="004768B1" w:rsidRPr="002D06D8">
        <w:rPr>
          <w:rFonts w:ascii="Times New Roman" w:hAnsi="Times New Roman" w:cs="Times New Roman"/>
          <w:b/>
          <w:sz w:val="24"/>
          <w:szCs w:val="24"/>
          <w:lang w:eastAsia="uk-UA"/>
        </w:rPr>
        <w:t>Коневи</w:t>
      </w:r>
      <w:r>
        <w:rPr>
          <w:rFonts w:ascii="Times New Roman" w:hAnsi="Times New Roman" w:cs="Times New Roman"/>
          <w:b/>
          <w:sz w:val="24"/>
          <w:szCs w:val="24"/>
          <w:lang w:eastAsia="uk-UA"/>
        </w:rPr>
        <w:t>ч</w:t>
      </w:r>
    </w:p>
    <w:p w:rsidR="004768B1" w:rsidRPr="003674E2" w:rsidRDefault="004768B1" w:rsidP="009115C8">
      <w:pPr>
        <w:pStyle w:val="1"/>
        <w:widowControl w:val="0"/>
        <w:spacing w:before="0" w:beforeAutospacing="0" w:after="0" w:afterAutospacing="0"/>
        <w:jc w:val="both"/>
        <w:rPr>
          <w:b w:val="0"/>
          <w:bCs w:val="0"/>
          <w:sz w:val="24"/>
          <w:szCs w:val="24"/>
        </w:rPr>
      </w:pPr>
      <w:r w:rsidRPr="003674E2">
        <w:rPr>
          <w:b w:val="0"/>
          <w:bCs w:val="0"/>
          <w:sz w:val="24"/>
          <w:szCs w:val="24"/>
        </w:rPr>
        <w:t>Гусятинський коледж Тернопільського націон</w:t>
      </w:r>
      <w:r w:rsidR="006C3F6D">
        <w:rPr>
          <w:b w:val="0"/>
          <w:bCs w:val="0"/>
          <w:sz w:val="24"/>
          <w:szCs w:val="24"/>
        </w:rPr>
        <w:t>ального технічного університету</w:t>
      </w:r>
      <w:r w:rsidR="006C3F6D">
        <w:rPr>
          <w:b w:val="0"/>
          <w:bCs w:val="0"/>
          <w:sz w:val="24"/>
          <w:szCs w:val="24"/>
        </w:rPr>
        <w:br/>
      </w:r>
      <w:r w:rsidRPr="003674E2">
        <w:rPr>
          <w:b w:val="0"/>
          <w:bCs w:val="0"/>
          <w:sz w:val="24"/>
          <w:szCs w:val="24"/>
        </w:rPr>
        <w:t>імені Івана Пулюя, Україна</w:t>
      </w:r>
    </w:p>
    <w:p w:rsidR="004768B1" w:rsidRPr="008505B2" w:rsidRDefault="004768B1" w:rsidP="009115C8">
      <w:pPr>
        <w:widowControl w:val="0"/>
        <w:spacing w:after="0" w:line="240" w:lineRule="auto"/>
        <w:ind w:firstLine="709"/>
        <w:jc w:val="both"/>
        <w:rPr>
          <w:rFonts w:ascii="Times New Roman" w:hAnsi="Times New Roman" w:cs="Times New Roman"/>
          <w:sz w:val="20"/>
          <w:szCs w:val="20"/>
          <w:lang w:eastAsia="uk-UA"/>
        </w:rPr>
      </w:pPr>
    </w:p>
    <w:p w:rsidR="004768B1" w:rsidRPr="003674E2" w:rsidRDefault="004768B1" w:rsidP="009115C8">
      <w:pPr>
        <w:widowControl w:val="0"/>
        <w:spacing w:after="0" w:line="240" w:lineRule="auto"/>
        <w:jc w:val="center"/>
        <w:rPr>
          <w:rFonts w:ascii="Times New Roman" w:hAnsi="Times New Roman" w:cs="Times New Roman"/>
          <w:b/>
          <w:sz w:val="24"/>
          <w:szCs w:val="24"/>
          <w:lang w:eastAsia="uk-UA"/>
        </w:rPr>
      </w:pPr>
      <w:r w:rsidRPr="003674E2">
        <w:rPr>
          <w:rFonts w:ascii="Times New Roman" w:hAnsi="Times New Roman" w:cs="Times New Roman"/>
          <w:b/>
          <w:sz w:val="24"/>
          <w:szCs w:val="24"/>
          <w:lang w:eastAsia="uk-UA"/>
        </w:rPr>
        <w:t>ПРИСТРІЙ ДЛЯ НАРІЗАННЯ РІЗІ У ВИТИХ ЗАГОТОВКАХ</w:t>
      </w:r>
    </w:p>
    <w:p w:rsidR="004768B1" w:rsidRPr="008505B2" w:rsidRDefault="004768B1" w:rsidP="009115C8">
      <w:pPr>
        <w:widowControl w:val="0"/>
        <w:spacing w:after="0" w:line="240" w:lineRule="auto"/>
        <w:ind w:firstLine="709"/>
        <w:jc w:val="both"/>
        <w:rPr>
          <w:rFonts w:ascii="Times New Roman" w:hAnsi="Times New Roman" w:cs="Times New Roman"/>
          <w:bCs/>
          <w:sz w:val="20"/>
          <w:szCs w:val="20"/>
          <w:lang w:eastAsia="uk-UA"/>
        </w:rPr>
      </w:pPr>
    </w:p>
    <w:p w:rsidR="004768B1" w:rsidRPr="002D06D8" w:rsidRDefault="004768B1" w:rsidP="009115C8">
      <w:pPr>
        <w:widowControl w:val="0"/>
        <w:spacing w:after="0" w:line="240" w:lineRule="auto"/>
        <w:jc w:val="both"/>
        <w:rPr>
          <w:rFonts w:ascii="Times New Roman" w:hAnsi="Times New Roman" w:cs="Times New Roman"/>
          <w:b/>
          <w:bCs/>
          <w:sz w:val="24"/>
          <w:szCs w:val="24"/>
          <w:lang w:val="en-GB"/>
        </w:rPr>
      </w:pPr>
      <w:r w:rsidRPr="002D06D8">
        <w:rPr>
          <w:rFonts w:ascii="Times New Roman" w:hAnsi="Times New Roman" w:cs="Times New Roman"/>
          <w:b/>
          <w:sz w:val="24"/>
          <w:szCs w:val="24"/>
        </w:rPr>
        <w:t>V. Hud , Ph.D.</w:t>
      </w:r>
      <w:r w:rsidR="008505B2">
        <w:rPr>
          <w:rFonts w:ascii="Times New Roman" w:hAnsi="Times New Roman" w:cs="Times New Roman"/>
          <w:b/>
          <w:sz w:val="24"/>
          <w:szCs w:val="24"/>
        </w:rPr>
        <w:t>;</w:t>
      </w:r>
      <w:r w:rsidRPr="002D06D8">
        <w:rPr>
          <w:rFonts w:ascii="Times New Roman" w:hAnsi="Times New Roman" w:cs="Times New Roman"/>
          <w:b/>
          <w:sz w:val="24"/>
          <w:szCs w:val="24"/>
        </w:rPr>
        <w:t xml:space="preserve"> M. Konevych</w:t>
      </w:r>
    </w:p>
    <w:p w:rsidR="004768B1" w:rsidRPr="003674E2" w:rsidRDefault="004768B1" w:rsidP="009115C8">
      <w:pPr>
        <w:widowControl w:val="0"/>
        <w:spacing w:after="0" w:line="240" w:lineRule="auto"/>
        <w:jc w:val="center"/>
        <w:rPr>
          <w:rFonts w:ascii="Times New Roman" w:hAnsi="Times New Roman" w:cs="Times New Roman"/>
          <w:b/>
          <w:bCs/>
          <w:sz w:val="24"/>
          <w:szCs w:val="24"/>
        </w:rPr>
      </w:pPr>
      <w:r w:rsidRPr="003674E2">
        <w:rPr>
          <w:rFonts w:ascii="Times New Roman" w:hAnsi="Times New Roman" w:cs="Times New Roman"/>
          <w:b/>
          <w:bCs/>
          <w:sz w:val="24"/>
          <w:szCs w:val="24"/>
        </w:rPr>
        <w:t>DEVICE FOR SLICING THREAD A TWISTED BLANKS</w:t>
      </w:r>
    </w:p>
    <w:p w:rsidR="004768B1" w:rsidRPr="008505B2" w:rsidRDefault="004768B1" w:rsidP="009115C8">
      <w:pPr>
        <w:widowControl w:val="0"/>
        <w:spacing w:after="0" w:line="240" w:lineRule="auto"/>
        <w:ind w:firstLine="709"/>
        <w:jc w:val="both"/>
        <w:rPr>
          <w:rFonts w:ascii="Times New Roman" w:hAnsi="Times New Roman" w:cs="Times New Roman"/>
          <w:sz w:val="20"/>
          <w:szCs w:val="20"/>
          <w:lang w:val="en-US"/>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Для розточування нежорстких гвинтових заготовок (НГЗ) використовували спеціальну конструкцію пристрою тримача [1], яка забезпечує базування за зовнішньою поверхнею і надійну фіксацію НГЗ без проковзування, провертання та згинання. Тому, можна вважати, що для точіння деформація НГЗ здійснюється лише за рахунок власної зведеної пружності, розрахованої в місці контакту різця із заготовкою.</w:t>
      </w:r>
    </w:p>
    <w:p w:rsidR="004768B1"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Спосіб розточування нежорстких гвинтових деталей реалізується після підготовлення базової поверхні проточуванням за зовнішньою поверхнею. Деталь встановлювали у спеціальний пристрій (рис.</w:t>
      </w:r>
      <w:r w:rsidR="006C3F6D">
        <w:rPr>
          <w:rFonts w:ascii="Times New Roman" w:hAnsi="Times New Roman" w:cs="Times New Roman"/>
          <w:sz w:val="24"/>
          <w:szCs w:val="24"/>
        </w:rPr>
        <w:t xml:space="preserve"> </w:t>
      </w:r>
      <w:r w:rsidRPr="003674E2">
        <w:rPr>
          <w:rFonts w:ascii="Times New Roman" w:hAnsi="Times New Roman" w:cs="Times New Roman"/>
          <w:sz w:val="24"/>
          <w:szCs w:val="24"/>
        </w:rPr>
        <w:t>1, та рис.</w:t>
      </w:r>
      <w:r w:rsidR="006C3F6D">
        <w:rPr>
          <w:rFonts w:ascii="Times New Roman" w:hAnsi="Times New Roman" w:cs="Times New Roman"/>
          <w:sz w:val="24"/>
          <w:szCs w:val="24"/>
        </w:rPr>
        <w:t xml:space="preserve"> </w:t>
      </w:r>
      <w:r w:rsidRPr="003674E2">
        <w:rPr>
          <w:rFonts w:ascii="Times New Roman" w:hAnsi="Times New Roman" w:cs="Times New Roman"/>
          <w:sz w:val="24"/>
          <w:szCs w:val="24"/>
        </w:rPr>
        <w:t>2) затисканням у внутрішньому його отворі буртиком притискного диску.</w:t>
      </w:r>
      <w:r w:rsidRPr="003674E2">
        <w:rPr>
          <w:rFonts w:ascii="Times New Roman" w:hAnsi="Times New Roman" w:cs="Times New Roman"/>
          <w:sz w:val="24"/>
          <w:szCs w:val="24"/>
          <w:lang w:val="ru-RU"/>
        </w:rPr>
        <w:t xml:space="preserve"> </w:t>
      </w:r>
      <w:r w:rsidRPr="003674E2">
        <w:rPr>
          <w:rFonts w:ascii="Times New Roman" w:hAnsi="Times New Roman" w:cs="Times New Roman"/>
          <w:sz w:val="24"/>
          <w:szCs w:val="24"/>
        </w:rPr>
        <w:t>Пристрій для розточування виконано у вигляді оправи 1, в середину якої вміщено гвинтову нежорстку деталь 2, яку підтиснуто буртиком притискного диску 3 за допомогою болтів 4, розміщених рівномірно по колу його зовнішнього діаметру. З протилежного боку НГЗ 2 від притискного диска 3 виконано циліндричну виїмку 5 для виходу інструменту, а притискний диск відносно торця оправи встановлено із зазором S. Базування та закріплення НГЗ 2 у внутрішньому отворі оправи 1 здійснюється у розтягнутому стані, оскільки, з розтягуванням нежорсткої гвинтової заготовки на крок її зовнішній діаметр зменшується. Попередньо проточену за зовнішнім діаметром заготовку встановлювали в оправу 1 і стискували притискним диском 3 з використанням болтів. Зовнішній діаметр НГЗ збільшується, остання затискується в оправі зусиллям затиску більшим від зусилля різання для розточування. Внутрішній діаметр оправи 1 вибирали з умови, що він повинен бути меншим зовнішнього діаметру готової деталі на 0,5-</w:t>
      </w:r>
      <w:smartTag w:uri="urn:schemas-microsoft-com:office:smarttags" w:element="metricconverter">
        <w:smartTagPr>
          <w:attr w:name="ProductID" w:val="2 мм"/>
        </w:smartTagPr>
        <w:r w:rsidRPr="003674E2">
          <w:rPr>
            <w:rFonts w:ascii="Times New Roman" w:hAnsi="Times New Roman" w:cs="Times New Roman"/>
            <w:sz w:val="24"/>
            <w:szCs w:val="24"/>
          </w:rPr>
          <w:t>2 мм</w:t>
        </w:r>
      </w:smartTag>
      <w:r w:rsidRPr="003674E2">
        <w:rPr>
          <w:rFonts w:ascii="Times New Roman" w:hAnsi="Times New Roman" w:cs="Times New Roman"/>
          <w:sz w:val="24"/>
          <w:szCs w:val="24"/>
        </w:rPr>
        <w:t xml:space="preserve"> для зручності встановлення та зняття деталі з пристрою.</w:t>
      </w:r>
    </w:p>
    <w:p w:rsidR="008505B2" w:rsidRPr="003674E2" w:rsidRDefault="008505B2" w:rsidP="009115C8">
      <w:pPr>
        <w:widowControl w:val="0"/>
        <w:spacing w:after="0" w:line="240" w:lineRule="auto"/>
        <w:ind w:firstLine="709"/>
        <w:jc w:val="both"/>
        <w:rPr>
          <w:rFonts w:ascii="Times New Roman" w:hAnsi="Times New Roman" w:cs="Times New Roman"/>
          <w:sz w:val="24"/>
          <w:szCs w:val="24"/>
        </w:rPr>
      </w:pPr>
    </w:p>
    <w:tbl>
      <w:tblPr>
        <w:tblW w:w="0" w:type="auto"/>
        <w:jc w:val="center"/>
        <w:tblLook w:val="01E0" w:firstRow="1" w:lastRow="1" w:firstColumn="1" w:lastColumn="1" w:noHBand="0" w:noVBand="0"/>
      </w:tblPr>
      <w:tblGrid>
        <w:gridCol w:w="4570"/>
        <w:gridCol w:w="4716"/>
      </w:tblGrid>
      <w:tr w:rsidR="004768B1" w:rsidRPr="003674E2" w:rsidTr="006C3F6D">
        <w:trPr>
          <w:jc w:val="center"/>
        </w:trPr>
        <w:tc>
          <w:tcPr>
            <w:tcW w:w="4643" w:type="dxa"/>
            <w:shd w:val="clear" w:color="auto" w:fill="auto"/>
            <w:vAlign w:val="center"/>
          </w:tcPr>
          <w:p w:rsidR="004768B1" w:rsidRPr="003674E2" w:rsidRDefault="004768B1" w:rsidP="006C3F6D">
            <w:pPr>
              <w:pStyle w:val="ac"/>
              <w:widowControl w:val="0"/>
              <w:spacing w:after="0"/>
              <w:jc w:val="center"/>
              <w:rPr>
                <w:lang w:val="en-US"/>
              </w:rPr>
            </w:pPr>
            <w:r w:rsidRPr="003674E2">
              <w:object w:dxaOrig="14235" w:dyaOrig="8055">
                <v:shape id="_x0000_i1067" type="#_x0000_t75" style="width:188.05pt;height:2in" o:ole="">
                  <v:imagedata r:id="rId148" o:title="" croptop="-122f" cropbottom="-683f" cropleft="17559f" cropright="15478f"/>
                </v:shape>
                <o:OLEObject Type="Embed" ProgID="AutoCAD.Drawing.15" ShapeID="_x0000_i1067" DrawAspect="Content" ObjectID="_1555668629" r:id="rId149"/>
              </w:object>
            </w:r>
          </w:p>
        </w:tc>
        <w:tc>
          <w:tcPr>
            <w:tcW w:w="4643" w:type="dxa"/>
            <w:shd w:val="clear" w:color="auto" w:fill="auto"/>
            <w:vAlign w:val="center"/>
          </w:tcPr>
          <w:p w:rsidR="004768B1" w:rsidRPr="003674E2" w:rsidRDefault="004768B1" w:rsidP="006C3F6D">
            <w:pPr>
              <w:pStyle w:val="ac"/>
              <w:widowControl w:val="0"/>
              <w:spacing w:after="0"/>
              <w:jc w:val="center"/>
              <w:rPr>
                <w:lang w:val="en-US"/>
              </w:rPr>
            </w:pPr>
            <w:r w:rsidRPr="003674E2">
              <w:rPr>
                <w:noProof/>
              </w:rPr>
              <w:drawing>
                <wp:inline distT="0" distB="0" distL="0" distR="0">
                  <wp:extent cx="2838450" cy="1914525"/>
                  <wp:effectExtent l="19050" t="0" r="0" b="0"/>
                  <wp:docPr id="174" name="Рисунок 3" descr="DSCF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F0101"/>
                          <pic:cNvPicPr>
                            <a:picLocks noChangeAspect="1" noChangeArrowheads="1"/>
                          </pic:cNvPicPr>
                        </pic:nvPicPr>
                        <pic:blipFill>
                          <a:blip r:embed="rId150" cstate="print"/>
                          <a:srcRect t="3839" b="7010"/>
                          <a:stretch>
                            <a:fillRect/>
                          </a:stretch>
                        </pic:blipFill>
                        <pic:spPr bwMode="auto">
                          <a:xfrm>
                            <a:off x="0" y="0"/>
                            <a:ext cx="2838450" cy="1914525"/>
                          </a:xfrm>
                          <a:prstGeom prst="rect">
                            <a:avLst/>
                          </a:prstGeom>
                          <a:noFill/>
                          <a:ln w="9525">
                            <a:noFill/>
                            <a:miter lim="800000"/>
                            <a:headEnd/>
                            <a:tailEnd/>
                          </a:ln>
                        </pic:spPr>
                      </pic:pic>
                    </a:graphicData>
                  </a:graphic>
                </wp:inline>
              </w:drawing>
            </w:r>
          </w:p>
        </w:tc>
      </w:tr>
      <w:tr w:rsidR="004768B1" w:rsidRPr="003674E2" w:rsidTr="006C3F6D">
        <w:trPr>
          <w:jc w:val="center"/>
        </w:trPr>
        <w:tc>
          <w:tcPr>
            <w:tcW w:w="4643" w:type="dxa"/>
            <w:shd w:val="clear" w:color="auto" w:fill="auto"/>
            <w:vAlign w:val="center"/>
          </w:tcPr>
          <w:p w:rsidR="004768B1" w:rsidRPr="003674E2" w:rsidRDefault="004768B1" w:rsidP="006C3F6D">
            <w:pPr>
              <w:pStyle w:val="ac"/>
              <w:widowControl w:val="0"/>
              <w:spacing w:after="0"/>
              <w:jc w:val="center"/>
            </w:pPr>
            <w:r w:rsidRPr="003674E2">
              <w:t>Рис. 1. Конструкція пристрою для розточування нежорстких гвинтових деталей</w:t>
            </w:r>
          </w:p>
        </w:tc>
        <w:tc>
          <w:tcPr>
            <w:tcW w:w="4643" w:type="dxa"/>
            <w:shd w:val="clear" w:color="auto" w:fill="auto"/>
            <w:vAlign w:val="center"/>
          </w:tcPr>
          <w:p w:rsidR="004768B1" w:rsidRPr="003674E2" w:rsidRDefault="004768B1" w:rsidP="006C3F6D">
            <w:pPr>
              <w:widowControl w:val="0"/>
              <w:spacing w:after="0" w:line="240" w:lineRule="auto"/>
              <w:jc w:val="center"/>
            </w:pPr>
            <w:r w:rsidRPr="003674E2">
              <w:rPr>
                <w:rFonts w:ascii="Times New Roman" w:hAnsi="Times New Roman" w:cs="Times New Roman"/>
                <w:sz w:val="24"/>
                <w:szCs w:val="24"/>
              </w:rPr>
              <w:t>Рис. 2. Розточна оправа</w:t>
            </w:r>
          </w:p>
        </w:tc>
      </w:tr>
    </w:tbl>
    <w:p w:rsidR="004768B1" w:rsidRPr="003674E2" w:rsidRDefault="004768B1" w:rsidP="009115C8">
      <w:pPr>
        <w:pStyle w:val="26"/>
        <w:widowControl w:val="0"/>
        <w:spacing w:after="0" w:line="240" w:lineRule="auto"/>
        <w:ind w:firstLine="709"/>
        <w:jc w:val="both"/>
      </w:pPr>
      <w:r w:rsidRPr="003674E2">
        <w:t xml:space="preserve">Неточності виготовлення НГЗ виникають внаслідок неоднорідності матеріалу вихідної штаби, з якої навивається заготовка, різної якості ребер, порушення стабільності процесу навивання та інших факторів, внаслідок дії яких виникають </w:t>
      </w:r>
      <w:r w:rsidRPr="003674E2">
        <w:lastRenderedPageBreak/>
        <w:t xml:space="preserve">похибки. Як відомо, близько 100% всіх оброблюваних деталей знаходяться в інтервалі абсциси </w:t>
      </w:r>
      <w:r w:rsidRPr="003674E2">
        <w:rPr>
          <w:i/>
        </w:rPr>
        <w:t>х=</w:t>
      </w:r>
      <w:r w:rsidRPr="003674E2">
        <w:sym w:font="Symbol" w:char="F0B1"/>
      </w:r>
      <w:r w:rsidRPr="003674E2">
        <w:t>3</w:t>
      </w:r>
      <w:r w:rsidRPr="003674E2">
        <w:rPr>
          <w:i/>
        </w:rPr>
        <w:sym w:font="Symbol" w:char="F073"/>
      </w:r>
      <w:r w:rsidRPr="003674E2">
        <w:rPr>
          <w:i/>
        </w:rPr>
        <w:t>,</w:t>
      </w:r>
      <w:r w:rsidRPr="003674E2">
        <w:t xml:space="preserve"> це означає, що відхилення дійсних розмірів від середнього розміру майже всіх виготовлених деталей знаходиться в межах від +3</w:t>
      </w:r>
      <w:r w:rsidRPr="003674E2">
        <w:rPr>
          <w:i/>
        </w:rPr>
        <w:sym w:font="Symbol" w:char="F073"/>
      </w:r>
      <w:r w:rsidRPr="003674E2">
        <w:rPr>
          <w:i/>
        </w:rPr>
        <w:t xml:space="preserve"> </w:t>
      </w:r>
      <w:r w:rsidRPr="003674E2">
        <w:t>до -3</w:t>
      </w:r>
      <w:r w:rsidRPr="003674E2">
        <w:rPr>
          <w:i/>
        </w:rPr>
        <w:sym w:font="Symbol" w:char="F073"/>
      </w:r>
      <w:r w:rsidRPr="003674E2">
        <w:t>, тобто, абсолютна величина відхилень дорівнює 6</w:t>
      </w:r>
      <w:r w:rsidRPr="003674E2">
        <w:rPr>
          <w:i/>
        </w:rPr>
        <w:sym w:font="Symbol" w:char="F073"/>
      </w:r>
      <w:r w:rsidRPr="003674E2">
        <w:rPr>
          <w:i/>
        </w:rPr>
        <w:t>.</w:t>
      </w:r>
      <w:r w:rsidRPr="003674E2">
        <w:t xml:space="preserve">  В процесі використання НГЗ для високоточних механізмів, зокрема, елементів шнекових машин точних гвинтових пар та інших, робочий орган, виготовлений методом навивання, не забезпечує потрібної точності, тому виникає необхідність механічного оброблення, обточування, розточування, нарізання нарізок тощо [2, 3].</w:t>
      </w:r>
    </w:p>
    <w:p w:rsidR="004768B1"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Для нарізання різі в навитих деталях з мінімальним кроком, тобто рівним товщині стрічки застосовували пристрій (рис.</w:t>
      </w:r>
      <w:r w:rsidR="006C3F6D">
        <w:rPr>
          <w:rFonts w:ascii="Times New Roman" w:hAnsi="Times New Roman" w:cs="Times New Roman"/>
          <w:sz w:val="24"/>
          <w:szCs w:val="24"/>
        </w:rPr>
        <w:t xml:space="preserve"> </w:t>
      </w:r>
      <w:r w:rsidRPr="003674E2">
        <w:rPr>
          <w:rFonts w:ascii="Times New Roman" w:hAnsi="Times New Roman" w:cs="Times New Roman"/>
          <w:sz w:val="24"/>
          <w:szCs w:val="24"/>
        </w:rPr>
        <w:t xml:space="preserve">3), який забезпечує розширення технологічних можливостей і нарізання різі в нежорстких деталях за внутрішнім діаметром. Процес здійснюється обертовим переміщенням заготовки і відносним рухом різця паралельно осі заготовки, причому  проточену за зовнішнім діаметром заготовку встановлено в канавку різі з заданим кроком </w:t>
      </w:r>
      <w:r w:rsidRPr="003674E2">
        <w:rPr>
          <w:rFonts w:ascii="Times New Roman" w:hAnsi="Times New Roman" w:cs="Times New Roman"/>
          <w:position w:val="-4"/>
          <w:sz w:val="24"/>
          <w:szCs w:val="24"/>
        </w:rPr>
        <w:object w:dxaOrig="1219" w:dyaOrig="260">
          <v:shape id="_x0000_i1068" type="#_x0000_t75" style="width:57.5pt;height:14.5pt" o:ole="">
            <v:imagedata r:id="rId151" o:title=""/>
          </v:shape>
          <o:OLEObject Type="Embed" ProgID="Equation.DSMT4" ShapeID="_x0000_i1068" DrawAspect="Content" ObjectID="_1555668630" r:id="rId152"/>
        </w:object>
      </w:r>
      <w:r w:rsidRPr="003674E2">
        <w:rPr>
          <w:rFonts w:ascii="Times New Roman" w:hAnsi="Times New Roman" w:cs="Times New Roman"/>
          <w:sz w:val="24"/>
          <w:szCs w:val="24"/>
        </w:rPr>
        <w:t xml:space="preserve">, де </w:t>
      </w:r>
      <w:r w:rsidRPr="003674E2">
        <w:rPr>
          <w:rFonts w:ascii="Times New Roman" w:hAnsi="Times New Roman" w:cs="Times New Roman"/>
          <w:position w:val="-4"/>
          <w:sz w:val="24"/>
          <w:szCs w:val="24"/>
        </w:rPr>
        <w:object w:dxaOrig="279" w:dyaOrig="260">
          <v:shape id="_x0000_i1069" type="#_x0000_t75" style="width:14.5pt;height:14.5pt" o:ole="">
            <v:imagedata r:id="rId153" o:title=""/>
          </v:shape>
          <o:OLEObject Type="Embed" ProgID="Equation.DSMT4" ShapeID="_x0000_i1069" DrawAspect="Content" ObjectID="_1555668631" r:id="rId154"/>
        </w:object>
      </w:r>
      <w:r w:rsidRPr="003674E2">
        <w:rPr>
          <w:rFonts w:ascii="Times New Roman" w:hAnsi="Times New Roman" w:cs="Times New Roman"/>
          <w:sz w:val="24"/>
          <w:szCs w:val="24"/>
        </w:rPr>
        <w:t xml:space="preserve"> </w:t>
      </w:r>
      <w:r w:rsidR="006C3F6D">
        <w:rPr>
          <w:rFonts w:ascii="Times New Roman" w:hAnsi="Times New Roman" w:cs="Times New Roman"/>
          <w:sz w:val="24"/>
          <w:szCs w:val="24"/>
        </w:rPr>
        <w:t>–</w:t>
      </w:r>
      <w:r w:rsidRPr="003674E2">
        <w:rPr>
          <w:rFonts w:ascii="Times New Roman" w:hAnsi="Times New Roman" w:cs="Times New Roman"/>
          <w:sz w:val="24"/>
          <w:szCs w:val="24"/>
        </w:rPr>
        <w:t xml:space="preserve"> товщинам витка заготовки; </w:t>
      </w:r>
      <w:r w:rsidRPr="003674E2">
        <w:rPr>
          <w:rFonts w:ascii="Times New Roman" w:hAnsi="Times New Roman" w:cs="Times New Roman"/>
          <w:position w:val="-4"/>
          <w:sz w:val="24"/>
          <w:szCs w:val="24"/>
        </w:rPr>
        <w:object w:dxaOrig="340" w:dyaOrig="260">
          <v:shape id="_x0000_i1070" type="#_x0000_t75" style="width:21.5pt;height:14.5pt" o:ole="">
            <v:imagedata r:id="rId155" o:title=""/>
          </v:shape>
          <o:OLEObject Type="Embed" ProgID="Equation.DSMT4" ShapeID="_x0000_i1070" DrawAspect="Content" ObjectID="_1555668632" r:id="rId156"/>
        </w:object>
      </w:r>
      <w:r w:rsidRPr="003674E2">
        <w:rPr>
          <w:rFonts w:ascii="Times New Roman" w:hAnsi="Times New Roman" w:cs="Times New Roman"/>
          <w:sz w:val="24"/>
          <w:szCs w:val="24"/>
        </w:rPr>
        <w:t xml:space="preserve"> </w:t>
      </w:r>
      <w:r w:rsidR="006C3F6D">
        <w:rPr>
          <w:rFonts w:ascii="Times New Roman" w:hAnsi="Times New Roman" w:cs="Times New Roman"/>
          <w:sz w:val="24"/>
          <w:szCs w:val="24"/>
        </w:rPr>
        <w:t>–</w:t>
      </w:r>
      <w:r w:rsidRPr="003674E2">
        <w:rPr>
          <w:rFonts w:ascii="Times New Roman" w:hAnsi="Times New Roman" w:cs="Times New Roman"/>
          <w:sz w:val="24"/>
          <w:szCs w:val="24"/>
        </w:rPr>
        <w:t xml:space="preserve"> міжвиткова віддаль.</w:t>
      </w:r>
      <w:r w:rsidRPr="003674E2">
        <w:rPr>
          <w:rFonts w:ascii="Times New Roman" w:hAnsi="Times New Roman" w:cs="Times New Roman"/>
          <w:sz w:val="24"/>
          <w:szCs w:val="24"/>
          <w:lang w:val="ru-RU"/>
        </w:rPr>
        <w:t xml:space="preserve"> </w:t>
      </w:r>
      <w:r w:rsidRPr="003674E2">
        <w:rPr>
          <w:rFonts w:ascii="Times New Roman" w:hAnsi="Times New Roman" w:cs="Times New Roman"/>
          <w:sz w:val="24"/>
          <w:szCs w:val="24"/>
        </w:rPr>
        <w:t>Для розточування заготовок без нарізання різі розроблено пристрій встановлений у токарний верстат 16К20 для заготовки 95</w:t>
      </w:r>
      <w:r w:rsidRPr="003674E2">
        <w:rPr>
          <w:rFonts w:ascii="Times New Roman" w:hAnsi="Times New Roman" w:cs="Times New Roman"/>
          <w:sz w:val="24"/>
          <w:szCs w:val="24"/>
        </w:rPr>
        <w:sym w:font="Symbol" w:char="F0B4"/>
      </w:r>
      <w:r w:rsidRPr="003674E2">
        <w:rPr>
          <w:rFonts w:ascii="Times New Roman" w:hAnsi="Times New Roman" w:cs="Times New Roman"/>
          <w:sz w:val="24"/>
          <w:szCs w:val="24"/>
        </w:rPr>
        <w:t>55</w:t>
      </w:r>
      <w:r w:rsidRPr="003674E2">
        <w:rPr>
          <w:rFonts w:ascii="Times New Roman" w:hAnsi="Times New Roman" w:cs="Times New Roman"/>
          <w:sz w:val="24"/>
          <w:szCs w:val="24"/>
        </w:rPr>
        <w:sym w:font="Symbol" w:char="F0B4"/>
      </w:r>
      <w:r w:rsidR="006C3F6D">
        <w:rPr>
          <w:rFonts w:ascii="Times New Roman" w:hAnsi="Times New Roman" w:cs="Times New Roman"/>
          <w:sz w:val="24"/>
          <w:szCs w:val="24"/>
        </w:rPr>
        <w:br/>
      </w:r>
      <w:r w:rsidRPr="003674E2">
        <w:rPr>
          <w:rFonts w:ascii="Times New Roman" w:hAnsi="Times New Roman" w:cs="Times New Roman"/>
          <w:sz w:val="24"/>
          <w:szCs w:val="24"/>
        </w:rPr>
        <w:t xml:space="preserve">3 мм, де </w:t>
      </w:r>
      <w:r w:rsidRPr="003674E2">
        <w:rPr>
          <w:rFonts w:ascii="Times New Roman" w:hAnsi="Times New Roman" w:cs="Times New Roman"/>
          <w:i/>
          <w:sz w:val="24"/>
          <w:szCs w:val="24"/>
          <w:lang w:val="en-US"/>
        </w:rPr>
        <w:t>D</w:t>
      </w:r>
      <w:r w:rsidRPr="003674E2">
        <w:rPr>
          <w:rFonts w:ascii="Times New Roman" w:hAnsi="Times New Roman" w:cs="Times New Roman"/>
          <w:i/>
          <w:sz w:val="24"/>
          <w:szCs w:val="24"/>
          <w:vertAlign w:val="subscript"/>
        </w:rPr>
        <w:t>зовн</w:t>
      </w:r>
      <w:r w:rsidRPr="003674E2">
        <w:rPr>
          <w:rFonts w:ascii="Times New Roman" w:hAnsi="Times New Roman" w:cs="Times New Roman"/>
          <w:sz w:val="24"/>
          <w:szCs w:val="24"/>
        </w:rPr>
        <w:t xml:space="preserve">=100 мм – зовнішній діаметр НГД, </w:t>
      </w:r>
      <w:r w:rsidRPr="003674E2">
        <w:rPr>
          <w:rFonts w:ascii="Times New Roman" w:hAnsi="Times New Roman" w:cs="Times New Roman"/>
          <w:i/>
          <w:sz w:val="24"/>
          <w:szCs w:val="24"/>
          <w:lang w:val="en-US"/>
        </w:rPr>
        <w:t>d</w:t>
      </w:r>
      <w:r w:rsidRPr="003674E2">
        <w:rPr>
          <w:rFonts w:ascii="Times New Roman" w:hAnsi="Times New Roman" w:cs="Times New Roman"/>
          <w:sz w:val="24"/>
          <w:szCs w:val="24"/>
          <w:lang w:val="ru-RU"/>
        </w:rPr>
        <w:t xml:space="preserve">=55 мм – </w:t>
      </w:r>
      <w:r w:rsidR="006C3F6D">
        <w:rPr>
          <w:rFonts w:ascii="Times New Roman" w:hAnsi="Times New Roman" w:cs="Times New Roman"/>
          <w:sz w:val="24"/>
          <w:szCs w:val="24"/>
        </w:rPr>
        <w:t>внутрішній діаметр,</w:t>
      </w:r>
      <w:r w:rsidR="006C3F6D">
        <w:rPr>
          <w:rFonts w:ascii="Times New Roman" w:hAnsi="Times New Roman" w:cs="Times New Roman"/>
          <w:sz w:val="24"/>
          <w:szCs w:val="24"/>
        </w:rPr>
        <w:br/>
      </w:r>
      <w:r w:rsidRPr="003674E2">
        <w:rPr>
          <w:rFonts w:ascii="Times New Roman" w:hAnsi="Times New Roman" w:cs="Times New Roman"/>
          <w:i/>
          <w:sz w:val="24"/>
          <w:szCs w:val="24"/>
        </w:rPr>
        <w:t>Н</w:t>
      </w:r>
      <w:r w:rsidRPr="003674E2">
        <w:rPr>
          <w:rFonts w:ascii="Times New Roman" w:hAnsi="Times New Roman" w:cs="Times New Roman"/>
          <w:sz w:val="24"/>
          <w:szCs w:val="24"/>
        </w:rPr>
        <w:t>=3 мм – товщина НГЗ</w:t>
      </w:r>
      <w:r w:rsidRPr="003674E2">
        <w:rPr>
          <w:rFonts w:ascii="Times New Roman" w:hAnsi="Times New Roman" w:cs="Times New Roman"/>
          <w:sz w:val="24"/>
          <w:szCs w:val="24"/>
          <w:lang w:val="ru-RU"/>
        </w:rPr>
        <w:t xml:space="preserve">. </w:t>
      </w:r>
      <w:r w:rsidRPr="003674E2">
        <w:rPr>
          <w:rFonts w:ascii="Times New Roman" w:hAnsi="Times New Roman" w:cs="Times New Roman"/>
          <w:sz w:val="24"/>
          <w:szCs w:val="24"/>
        </w:rPr>
        <w:t>Основною частиною пристрою є оправа</w:t>
      </w:r>
      <w:r w:rsidRPr="003674E2">
        <w:rPr>
          <w:rFonts w:ascii="Times New Roman" w:hAnsi="Times New Roman" w:cs="Times New Roman"/>
          <w:sz w:val="24"/>
          <w:szCs w:val="24"/>
          <w:lang w:val="ru-RU"/>
        </w:rPr>
        <w:t xml:space="preserve"> (рис.</w:t>
      </w:r>
      <w:r w:rsidR="006C3F6D">
        <w:rPr>
          <w:rFonts w:ascii="Times New Roman" w:hAnsi="Times New Roman" w:cs="Times New Roman"/>
          <w:sz w:val="24"/>
          <w:szCs w:val="24"/>
          <w:lang w:val="ru-RU"/>
        </w:rPr>
        <w:t xml:space="preserve"> </w:t>
      </w:r>
      <w:r w:rsidRPr="003674E2">
        <w:rPr>
          <w:rFonts w:ascii="Times New Roman" w:hAnsi="Times New Roman" w:cs="Times New Roman"/>
          <w:sz w:val="24"/>
          <w:szCs w:val="24"/>
          <w:lang w:val="ru-RU"/>
        </w:rPr>
        <w:t>4)</w:t>
      </w:r>
      <w:r w:rsidRPr="003674E2">
        <w:rPr>
          <w:rFonts w:ascii="Times New Roman" w:hAnsi="Times New Roman" w:cs="Times New Roman"/>
          <w:sz w:val="24"/>
          <w:szCs w:val="24"/>
        </w:rPr>
        <w:t>, виготовлена у вигляді пустотілого циліндру, в торці якого є канавка для виходу різця після закінчення процесу розточування. В оправі притиск заготовки здійснюється за рахунок самостопоріння за зовнішньою поверхнею. З метою запобігання провертання оброблюваної заготовки в торці передбачено зубчасті нарізки, якими заготовка стопориться.</w:t>
      </w:r>
    </w:p>
    <w:p w:rsidR="008505B2" w:rsidRPr="003674E2" w:rsidRDefault="008505B2" w:rsidP="009115C8">
      <w:pPr>
        <w:widowControl w:val="0"/>
        <w:spacing w:after="0" w:line="240" w:lineRule="auto"/>
        <w:ind w:firstLine="709"/>
        <w:jc w:val="both"/>
        <w:rPr>
          <w:rFonts w:ascii="Times New Roman" w:hAnsi="Times New Roman" w:cs="Times New Roman"/>
          <w:sz w:val="24"/>
          <w:szCs w:val="24"/>
          <w:lang w:val="ru-RU"/>
        </w:rPr>
      </w:pPr>
    </w:p>
    <w:tbl>
      <w:tblPr>
        <w:tblW w:w="0" w:type="auto"/>
        <w:tblLook w:val="01E0" w:firstRow="1" w:lastRow="1" w:firstColumn="1" w:lastColumn="1" w:noHBand="0" w:noVBand="0"/>
      </w:tblPr>
      <w:tblGrid>
        <w:gridCol w:w="4926"/>
        <w:gridCol w:w="4360"/>
      </w:tblGrid>
      <w:tr w:rsidR="004768B1" w:rsidRPr="003674E2" w:rsidTr="006C3F6D">
        <w:tc>
          <w:tcPr>
            <w:tcW w:w="4643" w:type="dxa"/>
            <w:shd w:val="clear" w:color="auto" w:fill="auto"/>
            <w:vAlign w:val="center"/>
          </w:tcPr>
          <w:p w:rsidR="004768B1" w:rsidRPr="003674E2" w:rsidRDefault="004768B1" w:rsidP="006C3F6D">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2971800" cy="2219325"/>
                  <wp:effectExtent l="19050" t="0" r="0" b="0"/>
                  <wp:docPr id="178" name="Рисунок 2" descr="DSCF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F0110"/>
                          <pic:cNvPicPr>
                            <a:picLocks noChangeAspect="1" noChangeArrowheads="1"/>
                          </pic:cNvPicPr>
                        </pic:nvPicPr>
                        <pic:blipFill>
                          <a:blip r:embed="rId157" cstate="print"/>
                          <a:srcRect/>
                          <a:stretch>
                            <a:fillRect/>
                          </a:stretch>
                        </pic:blipFill>
                        <pic:spPr bwMode="auto">
                          <a:xfrm>
                            <a:off x="0" y="0"/>
                            <a:ext cx="2971800" cy="2219325"/>
                          </a:xfrm>
                          <a:prstGeom prst="rect">
                            <a:avLst/>
                          </a:prstGeom>
                          <a:noFill/>
                          <a:ln w="9525">
                            <a:noFill/>
                            <a:miter lim="800000"/>
                            <a:headEnd/>
                            <a:tailEnd/>
                          </a:ln>
                        </pic:spPr>
                      </pic:pic>
                    </a:graphicData>
                  </a:graphic>
                </wp:inline>
              </w:drawing>
            </w:r>
          </w:p>
        </w:tc>
        <w:tc>
          <w:tcPr>
            <w:tcW w:w="4643" w:type="dxa"/>
            <w:shd w:val="clear" w:color="auto" w:fill="auto"/>
            <w:vAlign w:val="center"/>
          </w:tcPr>
          <w:p w:rsidR="004768B1" w:rsidRPr="003674E2" w:rsidRDefault="004768B1" w:rsidP="006C3F6D">
            <w:pPr>
              <w:widowControl w:val="0"/>
              <w:spacing w:after="0" w:line="240" w:lineRule="auto"/>
              <w:ind w:firstLine="16"/>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2613547" cy="1980508"/>
                  <wp:effectExtent l="0" t="0" r="0" b="0"/>
                  <wp:docPr id="179" name="Рисунок 1" descr="DSCF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F0103"/>
                          <pic:cNvPicPr>
                            <a:picLocks noChangeAspect="1" noChangeArrowheads="1"/>
                          </pic:cNvPicPr>
                        </pic:nvPicPr>
                        <pic:blipFill>
                          <a:blip r:embed="rId158" cstate="print"/>
                          <a:srcRect/>
                          <a:stretch>
                            <a:fillRect/>
                          </a:stretch>
                        </pic:blipFill>
                        <pic:spPr bwMode="auto">
                          <a:xfrm>
                            <a:off x="0" y="0"/>
                            <a:ext cx="2621937" cy="1986866"/>
                          </a:xfrm>
                          <a:prstGeom prst="rect">
                            <a:avLst/>
                          </a:prstGeom>
                          <a:noFill/>
                          <a:ln w="9525">
                            <a:noFill/>
                            <a:miter lim="800000"/>
                            <a:headEnd/>
                            <a:tailEnd/>
                          </a:ln>
                        </pic:spPr>
                      </pic:pic>
                    </a:graphicData>
                  </a:graphic>
                </wp:inline>
              </w:drawing>
            </w:r>
          </w:p>
        </w:tc>
      </w:tr>
      <w:tr w:rsidR="004768B1" w:rsidRPr="003674E2" w:rsidTr="006C3F6D">
        <w:tc>
          <w:tcPr>
            <w:tcW w:w="4643" w:type="dxa"/>
            <w:shd w:val="clear" w:color="auto" w:fill="auto"/>
            <w:vAlign w:val="center"/>
          </w:tcPr>
          <w:p w:rsidR="004768B1" w:rsidRPr="003674E2" w:rsidRDefault="004768B1" w:rsidP="006C3F6D">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 xml:space="preserve">Рис. </w:t>
            </w:r>
            <w:r w:rsidRPr="003674E2">
              <w:rPr>
                <w:rFonts w:ascii="Times New Roman" w:hAnsi="Times New Roman" w:cs="Times New Roman"/>
                <w:sz w:val="24"/>
                <w:szCs w:val="24"/>
                <w:lang w:val="ru-RU"/>
              </w:rPr>
              <w:t>3</w:t>
            </w:r>
            <w:r w:rsidRPr="003674E2">
              <w:rPr>
                <w:rFonts w:ascii="Times New Roman" w:hAnsi="Times New Roman" w:cs="Times New Roman"/>
                <w:sz w:val="24"/>
                <w:szCs w:val="24"/>
              </w:rPr>
              <w:t>. Світлина пристрою для проведення процесу розточування НГЗ</w:t>
            </w:r>
          </w:p>
        </w:tc>
        <w:tc>
          <w:tcPr>
            <w:tcW w:w="4643" w:type="dxa"/>
            <w:shd w:val="clear" w:color="auto" w:fill="auto"/>
            <w:vAlign w:val="center"/>
          </w:tcPr>
          <w:p w:rsidR="004768B1" w:rsidRPr="003674E2" w:rsidRDefault="004768B1" w:rsidP="006C3F6D">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 xml:space="preserve">Рис. </w:t>
            </w:r>
            <w:r w:rsidRPr="003674E2">
              <w:rPr>
                <w:rFonts w:ascii="Times New Roman" w:hAnsi="Times New Roman" w:cs="Times New Roman"/>
                <w:sz w:val="24"/>
                <w:szCs w:val="24"/>
                <w:lang w:val="ru-RU"/>
              </w:rPr>
              <w:t>4</w:t>
            </w:r>
            <w:r w:rsidRPr="003674E2">
              <w:rPr>
                <w:rFonts w:ascii="Times New Roman" w:hAnsi="Times New Roman" w:cs="Times New Roman"/>
                <w:sz w:val="24"/>
                <w:szCs w:val="24"/>
              </w:rPr>
              <w:t>. Оправа для розточування НГЗ</w:t>
            </w:r>
          </w:p>
        </w:tc>
      </w:tr>
    </w:tbl>
    <w:p w:rsidR="002D06D8" w:rsidRPr="002D06D8" w:rsidRDefault="002D06D8" w:rsidP="009115C8">
      <w:pPr>
        <w:widowControl w:val="0"/>
        <w:spacing w:after="0" w:line="240" w:lineRule="auto"/>
        <w:ind w:firstLine="709"/>
        <w:jc w:val="both"/>
        <w:rPr>
          <w:rFonts w:ascii="Times New Roman" w:hAnsi="Times New Roman" w:cs="Times New Roman"/>
          <w:b/>
          <w:sz w:val="20"/>
          <w:szCs w:val="20"/>
        </w:rPr>
      </w:pPr>
    </w:p>
    <w:p w:rsidR="004768B1" w:rsidRPr="002D06D8" w:rsidRDefault="004768B1" w:rsidP="009115C8">
      <w:pPr>
        <w:widowControl w:val="0"/>
        <w:spacing w:after="0" w:line="240" w:lineRule="auto"/>
        <w:ind w:firstLine="709"/>
        <w:jc w:val="both"/>
        <w:rPr>
          <w:rFonts w:ascii="Times New Roman" w:hAnsi="Times New Roman" w:cs="Times New Roman"/>
          <w:b/>
          <w:sz w:val="24"/>
          <w:szCs w:val="24"/>
        </w:rPr>
      </w:pPr>
      <w:r w:rsidRPr="002D06D8">
        <w:rPr>
          <w:rFonts w:ascii="Times New Roman" w:hAnsi="Times New Roman" w:cs="Times New Roman"/>
          <w:b/>
          <w:sz w:val="24"/>
          <w:szCs w:val="24"/>
        </w:rPr>
        <w:t>Література:</w:t>
      </w:r>
    </w:p>
    <w:p w:rsidR="004768B1" w:rsidRPr="003674E2" w:rsidRDefault="004768B1" w:rsidP="009115C8">
      <w:pPr>
        <w:pStyle w:val="13"/>
        <w:widowControl w:val="0"/>
        <w:numPr>
          <w:ilvl w:val="0"/>
          <w:numId w:val="11"/>
        </w:numPr>
        <w:tabs>
          <w:tab w:val="clear" w:pos="720"/>
          <w:tab w:val="left" w:pos="540"/>
        </w:tabs>
        <w:ind w:left="0" w:firstLine="709"/>
        <w:jc w:val="both"/>
      </w:pPr>
      <w:r w:rsidRPr="003674E2">
        <w:t xml:space="preserve">Пат. 49467 А Україна, </w:t>
      </w:r>
      <w:r w:rsidRPr="003674E2">
        <w:rPr>
          <w:lang w:val="en-US"/>
        </w:rPr>
        <w:t>F</w:t>
      </w:r>
      <w:r w:rsidRPr="003674E2">
        <w:t>16</w:t>
      </w:r>
      <w:r w:rsidRPr="003674E2">
        <w:rPr>
          <w:lang w:val="en-US"/>
        </w:rPr>
        <w:t>B</w:t>
      </w:r>
      <w:r w:rsidRPr="003674E2">
        <w:t xml:space="preserve">33/00. </w:t>
      </w:r>
      <w:r w:rsidRPr="003674E2">
        <w:rPr>
          <w:lang w:val="en-US"/>
        </w:rPr>
        <w:t>C</w:t>
      </w:r>
      <w:r w:rsidRPr="003674E2">
        <w:t xml:space="preserve">посіб розточування шнекових спіралей і пристрій для його здійснення/ Гудь В.З., Гевко Іг.Б., Лещук Р.Я., Геник І.С. </w:t>
      </w:r>
      <w:r w:rsidR="006C3F6D">
        <w:t>–</w:t>
      </w:r>
      <w:r w:rsidRPr="003674E2">
        <w:t xml:space="preserve"> Заявл. 13.12.2001; Опубл. 16.09.2002; Бюл. № 9.</w:t>
      </w:r>
      <w:r w:rsidR="006C3F6D">
        <w:t xml:space="preserve"> –</w:t>
      </w:r>
      <w:r w:rsidRPr="003674E2">
        <w:t xml:space="preserve"> 2</w:t>
      </w:r>
      <w:r w:rsidR="006C3F6D">
        <w:t xml:space="preserve"> </w:t>
      </w:r>
      <w:r w:rsidRPr="003674E2">
        <w:t>с.</w:t>
      </w:r>
    </w:p>
    <w:p w:rsidR="004768B1" w:rsidRPr="003674E2" w:rsidRDefault="004768B1" w:rsidP="009115C8">
      <w:pPr>
        <w:widowControl w:val="0"/>
        <w:numPr>
          <w:ilvl w:val="0"/>
          <w:numId w:val="11"/>
        </w:numPr>
        <w:tabs>
          <w:tab w:val="clear" w:pos="720"/>
          <w:tab w:val="left" w:pos="54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Гевко Б.М,. Исследование процесса проточки шнеков </w:t>
      </w:r>
      <w:r w:rsidRPr="003674E2">
        <w:rPr>
          <w:rFonts w:ascii="Times New Roman" w:hAnsi="Times New Roman" w:cs="Times New Roman"/>
          <w:sz w:val="24"/>
          <w:szCs w:val="24"/>
          <w:lang w:val="ru-RU"/>
        </w:rPr>
        <w:t xml:space="preserve">/ </w:t>
      </w:r>
      <w:r w:rsidRPr="003674E2">
        <w:rPr>
          <w:rFonts w:ascii="Times New Roman" w:hAnsi="Times New Roman" w:cs="Times New Roman"/>
          <w:sz w:val="24"/>
          <w:szCs w:val="24"/>
        </w:rPr>
        <w:t>Б.М Гевко, М.И.</w:t>
      </w:r>
      <w:r w:rsidR="006C3F6D">
        <w:rPr>
          <w:rFonts w:ascii="Times New Roman" w:hAnsi="Times New Roman" w:cs="Times New Roman"/>
          <w:sz w:val="24"/>
          <w:szCs w:val="24"/>
        </w:rPr>
        <w:t> </w:t>
      </w:r>
      <w:r w:rsidRPr="003674E2">
        <w:rPr>
          <w:rFonts w:ascii="Times New Roman" w:hAnsi="Times New Roman" w:cs="Times New Roman"/>
          <w:sz w:val="24"/>
          <w:szCs w:val="24"/>
        </w:rPr>
        <w:t xml:space="preserve">Пилипец // Технология и организация производства, 1985. </w:t>
      </w:r>
      <w:r w:rsidR="006C3F6D">
        <w:rPr>
          <w:rFonts w:ascii="Times New Roman" w:hAnsi="Times New Roman" w:cs="Times New Roman"/>
          <w:sz w:val="24"/>
          <w:szCs w:val="24"/>
        </w:rPr>
        <w:t>–</w:t>
      </w:r>
      <w:r w:rsidRPr="003674E2">
        <w:rPr>
          <w:rFonts w:ascii="Times New Roman" w:hAnsi="Times New Roman" w:cs="Times New Roman"/>
          <w:sz w:val="24"/>
          <w:szCs w:val="24"/>
        </w:rPr>
        <w:t xml:space="preserve"> №</w:t>
      </w:r>
      <w:r w:rsidR="006C3F6D">
        <w:rPr>
          <w:rFonts w:ascii="Times New Roman" w:hAnsi="Times New Roman" w:cs="Times New Roman"/>
          <w:sz w:val="24"/>
          <w:szCs w:val="24"/>
        </w:rPr>
        <w:t xml:space="preserve"> </w:t>
      </w:r>
      <w:r w:rsidRPr="003674E2">
        <w:rPr>
          <w:rFonts w:ascii="Times New Roman" w:hAnsi="Times New Roman" w:cs="Times New Roman"/>
          <w:sz w:val="24"/>
          <w:szCs w:val="24"/>
        </w:rPr>
        <w:t xml:space="preserve">3. </w:t>
      </w:r>
      <w:r w:rsidR="006C3F6D">
        <w:rPr>
          <w:rFonts w:ascii="Times New Roman" w:hAnsi="Times New Roman" w:cs="Times New Roman"/>
          <w:sz w:val="24"/>
          <w:szCs w:val="24"/>
        </w:rPr>
        <w:t>–</w:t>
      </w:r>
      <w:r w:rsidRPr="003674E2">
        <w:rPr>
          <w:rFonts w:ascii="Times New Roman" w:hAnsi="Times New Roman" w:cs="Times New Roman"/>
          <w:sz w:val="24"/>
          <w:szCs w:val="24"/>
        </w:rPr>
        <w:t xml:space="preserve"> С. 18 – 19.</w:t>
      </w:r>
    </w:p>
    <w:p w:rsidR="0000611F" w:rsidRPr="006C3F6D" w:rsidRDefault="004768B1" w:rsidP="009115C8">
      <w:pPr>
        <w:pStyle w:val="28"/>
        <w:widowControl w:val="0"/>
        <w:numPr>
          <w:ilvl w:val="0"/>
          <w:numId w:val="11"/>
        </w:numPr>
        <w:tabs>
          <w:tab w:val="clear" w:pos="720"/>
          <w:tab w:val="left" w:pos="540"/>
        </w:tabs>
        <w:ind w:left="0" w:firstLine="709"/>
        <w:jc w:val="both"/>
        <w:rPr>
          <w:sz w:val="24"/>
          <w:szCs w:val="24"/>
          <w:lang w:val="uk-UA"/>
        </w:rPr>
      </w:pPr>
      <w:r w:rsidRPr="003674E2">
        <w:rPr>
          <w:sz w:val="24"/>
          <w:szCs w:val="24"/>
          <w:lang w:val="uk-UA"/>
        </w:rPr>
        <w:t xml:space="preserve">Гудь В.З. Технологічне забезпечення механічного оброблення гвинтових нежорстких заготовок / В.З. Гудь </w:t>
      </w:r>
      <w:r w:rsidR="006C3F6D">
        <w:rPr>
          <w:sz w:val="24"/>
          <w:szCs w:val="24"/>
          <w:lang w:val="uk-UA"/>
        </w:rPr>
        <w:t>–</w:t>
      </w:r>
      <w:r w:rsidRPr="003674E2">
        <w:rPr>
          <w:sz w:val="24"/>
          <w:szCs w:val="24"/>
          <w:lang w:val="uk-UA"/>
        </w:rPr>
        <w:t xml:space="preserve"> Вісник Тернопільського державного технічного університету імені Івана Пулюя. – Тернопіль, 2002.</w:t>
      </w:r>
      <w:r w:rsidR="006C3F6D">
        <w:rPr>
          <w:sz w:val="24"/>
          <w:szCs w:val="24"/>
          <w:lang w:val="uk-UA"/>
        </w:rPr>
        <w:t xml:space="preserve"> –</w:t>
      </w:r>
      <w:r w:rsidRPr="003674E2">
        <w:rPr>
          <w:sz w:val="24"/>
          <w:szCs w:val="24"/>
          <w:lang w:val="uk-UA"/>
        </w:rPr>
        <w:t xml:space="preserve"> </w:t>
      </w:r>
      <w:r w:rsidRPr="006C3F6D">
        <w:rPr>
          <w:sz w:val="24"/>
          <w:szCs w:val="24"/>
          <w:lang w:val="uk-UA"/>
        </w:rPr>
        <w:t>С.26</w:t>
      </w:r>
      <w:r w:rsidR="006C3F6D">
        <w:rPr>
          <w:sz w:val="24"/>
          <w:szCs w:val="24"/>
          <w:lang w:val="uk-UA"/>
        </w:rPr>
        <w:t xml:space="preserve"> – </w:t>
      </w:r>
      <w:r w:rsidRPr="006C3F6D">
        <w:rPr>
          <w:sz w:val="24"/>
          <w:szCs w:val="24"/>
          <w:lang w:val="uk-UA"/>
        </w:rPr>
        <w:t>31.</w:t>
      </w:r>
    </w:p>
    <w:p w:rsidR="0000611F" w:rsidRPr="006C3F6D" w:rsidRDefault="0000611F">
      <w:pPr>
        <w:rPr>
          <w:rFonts w:ascii="Times New Roman" w:eastAsia="Calibri" w:hAnsi="Times New Roman" w:cs="Times New Roman"/>
          <w:sz w:val="24"/>
          <w:szCs w:val="24"/>
          <w:lang w:eastAsia="uk-UA"/>
        </w:rPr>
      </w:pPr>
      <w:r>
        <w:rPr>
          <w:sz w:val="24"/>
          <w:szCs w:val="24"/>
        </w:rPr>
        <w:br w:type="page"/>
      </w:r>
    </w:p>
    <w:p w:rsidR="0000611F" w:rsidRPr="0000611F" w:rsidRDefault="0000611F" w:rsidP="0000611F">
      <w:pPr>
        <w:spacing w:after="0" w:line="240" w:lineRule="auto"/>
        <w:rPr>
          <w:rFonts w:ascii="Times New Roman" w:hAnsi="Times New Roman" w:cs="Times New Roman"/>
          <w:b/>
          <w:lang w:val="ru-RU"/>
        </w:rPr>
      </w:pPr>
      <w:r w:rsidRPr="0000611F">
        <w:rPr>
          <w:rFonts w:ascii="Times New Roman" w:hAnsi="Times New Roman" w:cs="Times New Roman"/>
          <w:b/>
        </w:rPr>
        <w:lastRenderedPageBreak/>
        <w:t>УДК 621.8</w:t>
      </w:r>
      <w:r w:rsidRPr="0000611F">
        <w:rPr>
          <w:rFonts w:ascii="Times New Roman" w:hAnsi="Times New Roman" w:cs="Times New Roman"/>
          <w:b/>
          <w:lang w:val="ru-RU"/>
        </w:rPr>
        <w:t>2</w:t>
      </w:r>
    </w:p>
    <w:p w:rsidR="00DD0290" w:rsidRDefault="0000611F" w:rsidP="0000611F">
      <w:pPr>
        <w:spacing w:after="0" w:line="240" w:lineRule="auto"/>
        <w:jc w:val="both"/>
        <w:rPr>
          <w:rFonts w:ascii="Times New Roman" w:hAnsi="Times New Roman" w:cs="Times New Roman"/>
          <w:b/>
        </w:rPr>
      </w:pPr>
      <w:r w:rsidRPr="00202242">
        <w:rPr>
          <w:rFonts w:ascii="Times New Roman" w:hAnsi="Times New Roman" w:cs="Times New Roman"/>
          <w:b/>
        </w:rPr>
        <w:t>Б</w:t>
      </w:r>
      <w:r w:rsidRPr="0000611F">
        <w:rPr>
          <w:rFonts w:ascii="Times New Roman" w:hAnsi="Times New Roman" w:cs="Times New Roman"/>
          <w:b/>
          <w:lang w:val="ru-RU"/>
        </w:rPr>
        <w:t>.</w:t>
      </w:r>
      <w:r>
        <w:rPr>
          <w:rFonts w:ascii="Times New Roman" w:hAnsi="Times New Roman" w:cs="Times New Roman"/>
          <w:b/>
        </w:rPr>
        <w:t>В. Гупка</w:t>
      </w:r>
      <w:r w:rsidRPr="003D49D1">
        <w:rPr>
          <w:rFonts w:ascii="Times New Roman" w:hAnsi="Times New Roman" w:cs="Times New Roman"/>
          <w:b/>
        </w:rPr>
        <w:t xml:space="preserve">, </w:t>
      </w:r>
      <w:r>
        <w:rPr>
          <w:rFonts w:ascii="Times New Roman" w:hAnsi="Times New Roman" w:cs="Times New Roman"/>
          <w:b/>
        </w:rPr>
        <w:t>канд. техн. наук.,</w:t>
      </w:r>
      <w:r w:rsidRPr="000116F1">
        <w:rPr>
          <w:rFonts w:ascii="Times New Roman" w:hAnsi="Times New Roman" w:cs="Times New Roman"/>
          <w:b/>
        </w:rPr>
        <w:t xml:space="preserve"> доц.</w:t>
      </w:r>
      <w:r w:rsidR="008505B2">
        <w:rPr>
          <w:rFonts w:ascii="Times New Roman" w:hAnsi="Times New Roman" w:cs="Times New Roman"/>
          <w:b/>
        </w:rPr>
        <w:t>;</w:t>
      </w:r>
      <w:r w:rsidRPr="003D49D1">
        <w:rPr>
          <w:rFonts w:ascii="Times New Roman" w:hAnsi="Times New Roman" w:cs="Times New Roman"/>
          <w:b/>
        </w:rPr>
        <w:t xml:space="preserve"> </w:t>
      </w:r>
      <w:r w:rsidR="00DD0290">
        <w:rPr>
          <w:rFonts w:ascii="Times New Roman" w:hAnsi="Times New Roman" w:cs="Times New Roman"/>
          <w:b/>
        </w:rPr>
        <w:t>А</w:t>
      </w:r>
      <w:r w:rsidR="00DD0290" w:rsidRPr="0000611F">
        <w:rPr>
          <w:rFonts w:ascii="Times New Roman" w:hAnsi="Times New Roman" w:cs="Times New Roman"/>
          <w:b/>
          <w:lang w:val="ru-RU"/>
        </w:rPr>
        <w:t>.</w:t>
      </w:r>
      <w:r w:rsidR="00DD0290">
        <w:rPr>
          <w:rFonts w:ascii="Times New Roman" w:hAnsi="Times New Roman" w:cs="Times New Roman"/>
          <w:b/>
        </w:rPr>
        <w:t>Б. Гупка</w:t>
      </w:r>
      <w:r w:rsidR="00DD0290" w:rsidRPr="003D49D1">
        <w:rPr>
          <w:rFonts w:ascii="Times New Roman" w:hAnsi="Times New Roman" w:cs="Times New Roman"/>
          <w:b/>
        </w:rPr>
        <w:t xml:space="preserve">, </w:t>
      </w:r>
      <w:r w:rsidR="00DD0290">
        <w:rPr>
          <w:rFonts w:ascii="Times New Roman" w:hAnsi="Times New Roman" w:cs="Times New Roman"/>
          <w:b/>
        </w:rPr>
        <w:t xml:space="preserve">канд. техн. наук.; </w:t>
      </w:r>
    </w:p>
    <w:p w:rsidR="0000611F" w:rsidRPr="00DD0290" w:rsidRDefault="0000611F" w:rsidP="0000611F">
      <w:pPr>
        <w:spacing w:after="0" w:line="240" w:lineRule="auto"/>
        <w:jc w:val="both"/>
        <w:rPr>
          <w:rFonts w:ascii="Times New Roman" w:hAnsi="Times New Roman" w:cs="Times New Roman"/>
          <w:b/>
        </w:rPr>
      </w:pPr>
      <w:r>
        <w:rPr>
          <w:rFonts w:ascii="Times New Roman" w:hAnsi="Times New Roman" w:cs="Times New Roman"/>
          <w:b/>
        </w:rPr>
        <w:t>І.Т. Ярема</w:t>
      </w:r>
      <w:r w:rsidRPr="003D49D1">
        <w:rPr>
          <w:rFonts w:ascii="Times New Roman" w:hAnsi="Times New Roman" w:cs="Times New Roman"/>
          <w:b/>
        </w:rPr>
        <w:t xml:space="preserve">. </w:t>
      </w:r>
      <w:r>
        <w:rPr>
          <w:rFonts w:ascii="Times New Roman" w:hAnsi="Times New Roman" w:cs="Times New Roman"/>
          <w:b/>
        </w:rPr>
        <w:t>канд.тех.наук</w:t>
      </w:r>
      <w:r w:rsidRPr="003D49D1">
        <w:rPr>
          <w:rFonts w:ascii="Times New Roman" w:hAnsi="Times New Roman" w:cs="Times New Roman"/>
          <w:b/>
        </w:rPr>
        <w:t>.</w:t>
      </w:r>
      <w:r>
        <w:rPr>
          <w:rFonts w:ascii="Times New Roman" w:hAnsi="Times New Roman" w:cs="Times New Roman"/>
          <w:b/>
        </w:rPr>
        <w:t>,</w:t>
      </w:r>
      <w:r w:rsidRPr="00DD0290">
        <w:rPr>
          <w:rFonts w:ascii="Times New Roman" w:hAnsi="Times New Roman" w:cs="Times New Roman"/>
          <w:b/>
        </w:rPr>
        <w:t xml:space="preserve"> </w:t>
      </w:r>
      <w:r>
        <w:rPr>
          <w:rFonts w:ascii="Times New Roman" w:hAnsi="Times New Roman" w:cs="Times New Roman"/>
          <w:b/>
        </w:rPr>
        <w:t xml:space="preserve">с.н.с.; І.В. Кущак </w:t>
      </w:r>
    </w:p>
    <w:p w:rsidR="0000611F" w:rsidRDefault="0000611F" w:rsidP="0000611F">
      <w:pPr>
        <w:spacing w:after="0" w:line="240" w:lineRule="auto"/>
        <w:rPr>
          <w:rFonts w:ascii="Times New Roman" w:hAnsi="Times New Roman" w:cs="Times New Roman"/>
        </w:rPr>
      </w:pPr>
      <w:r w:rsidRPr="003D49D1">
        <w:rPr>
          <w:rFonts w:ascii="Times New Roman" w:hAnsi="Times New Roman" w:cs="Times New Roman"/>
        </w:rPr>
        <w:t>Тернопільський національний технічний університет</w:t>
      </w:r>
      <w:r w:rsidRPr="0000611F">
        <w:rPr>
          <w:rFonts w:ascii="Times New Roman" w:hAnsi="Times New Roman" w:cs="Times New Roman"/>
          <w:lang w:val="ru-RU"/>
        </w:rPr>
        <w:t xml:space="preserve"> </w:t>
      </w:r>
      <w:r w:rsidRPr="00202242">
        <w:rPr>
          <w:rFonts w:ascii="Times New Roman" w:hAnsi="Times New Roman" w:cs="Times New Roman"/>
        </w:rPr>
        <w:t>імені</w:t>
      </w:r>
      <w:r w:rsidRPr="0000611F">
        <w:rPr>
          <w:rFonts w:ascii="Times New Roman" w:hAnsi="Times New Roman" w:cs="Times New Roman"/>
          <w:lang w:val="ru-RU"/>
        </w:rPr>
        <w:t xml:space="preserve"> </w:t>
      </w:r>
      <w:r w:rsidRPr="00202242">
        <w:rPr>
          <w:rFonts w:ascii="Times New Roman" w:hAnsi="Times New Roman" w:cs="Times New Roman"/>
        </w:rPr>
        <w:t>Івана</w:t>
      </w:r>
      <w:r w:rsidRPr="0000611F">
        <w:rPr>
          <w:rFonts w:ascii="Times New Roman" w:hAnsi="Times New Roman" w:cs="Times New Roman"/>
          <w:lang w:val="ru-RU"/>
        </w:rPr>
        <w:t xml:space="preserve"> </w:t>
      </w:r>
      <w:r w:rsidRPr="00202242">
        <w:rPr>
          <w:rFonts w:ascii="Times New Roman" w:hAnsi="Times New Roman" w:cs="Times New Roman"/>
        </w:rPr>
        <w:t>Пулюя</w:t>
      </w:r>
      <w:r>
        <w:rPr>
          <w:rFonts w:ascii="Times New Roman" w:hAnsi="Times New Roman" w:cs="Times New Roman"/>
        </w:rPr>
        <w:t>, Україн</w:t>
      </w:r>
      <w:r w:rsidRPr="003D49D1">
        <w:rPr>
          <w:rFonts w:ascii="Times New Roman" w:hAnsi="Times New Roman" w:cs="Times New Roman"/>
        </w:rPr>
        <w:t>)</w:t>
      </w:r>
    </w:p>
    <w:p w:rsidR="0000611F" w:rsidRPr="0000611F" w:rsidRDefault="0000611F" w:rsidP="0000611F">
      <w:pPr>
        <w:spacing w:after="0" w:line="240" w:lineRule="auto"/>
        <w:rPr>
          <w:rFonts w:ascii="Times New Roman" w:hAnsi="Times New Roman" w:cs="Times New Roman"/>
          <w:sz w:val="20"/>
          <w:szCs w:val="20"/>
          <w:lang w:val="ru-RU"/>
        </w:rPr>
      </w:pPr>
    </w:p>
    <w:p w:rsidR="0000611F" w:rsidRPr="003D49D1" w:rsidRDefault="0000611F" w:rsidP="0000611F">
      <w:pPr>
        <w:spacing w:after="0" w:line="240" w:lineRule="auto"/>
        <w:jc w:val="center"/>
        <w:rPr>
          <w:rFonts w:ascii="Times New Roman" w:hAnsi="Times New Roman" w:cs="Times New Roman"/>
          <w:b/>
        </w:rPr>
      </w:pPr>
      <w:r w:rsidRPr="003D49D1">
        <w:rPr>
          <w:rFonts w:ascii="Times New Roman" w:hAnsi="Times New Roman" w:cs="Times New Roman"/>
          <w:b/>
        </w:rPr>
        <w:t>ВИГОТОВЛЕННЯ ПОЛИЧКИ НА ГВИНТОВІЙ ЗАГОТОВЦІ</w:t>
      </w:r>
    </w:p>
    <w:p w:rsidR="0000611F" w:rsidRDefault="0000611F" w:rsidP="0000611F">
      <w:pPr>
        <w:spacing w:after="0" w:line="240" w:lineRule="auto"/>
        <w:jc w:val="both"/>
        <w:rPr>
          <w:rFonts w:ascii="Times New Roman" w:hAnsi="Times New Roman" w:cs="Times New Roman"/>
          <w:sz w:val="20"/>
          <w:szCs w:val="20"/>
        </w:rPr>
      </w:pPr>
    </w:p>
    <w:p w:rsidR="0000611F" w:rsidRPr="004E5012" w:rsidRDefault="0000611F" w:rsidP="0000611F">
      <w:pPr>
        <w:spacing w:after="0" w:line="240" w:lineRule="auto"/>
        <w:jc w:val="both"/>
        <w:rPr>
          <w:rFonts w:ascii="Times New Roman" w:hAnsi="Times New Roman" w:cs="Times New Roman"/>
          <w:b/>
          <w:lang w:val="en-US"/>
        </w:rPr>
      </w:pPr>
      <w:r>
        <w:rPr>
          <w:rFonts w:ascii="Times New Roman" w:hAnsi="Times New Roman" w:cs="Times New Roman"/>
          <w:b/>
          <w:lang w:val="en-US"/>
        </w:rPr>
        <w:t>B</w:t>
      </w:r>
      <w:r w:rsidRPr="00A366C2">
        <w:rPr>
          <w:rFonts w:ascii="Times New Roman" w:hAnsi="Times New Roman" w:cs="Times New Roman"/>
          <w:b/>
        </w:rPr>
        <w:t>.</w:t>
      </w:r>
      <w:r>
        <w:rPr>
          <w:rFonts w:ascii="Times New Roman" w:hAnsi="Times New Roman" w:cs="Times New Roman"/>
          <w:b/>
          <w:lang w:val="en-US"/>
        </w:rPr>
        <w:t>Gupka</w:t>
      </w:r>
      <w:r w:rsidRPr="00A366C2">
        <w:rPr>
          <w:rFonts w:ascii="Times New Roman" w:hAnsi="Times New Roman" w:cs="Times New Roman"/>
          <w:b/>
        </w:rPr>
        <w:t xml:space="preserve">, </w:t>
      </w:r>
      <w:r>
        <w:rPr>
          <w:rFonts w:ascii="Times New Roman" w:hAnsi="Times New Roman" w:cs="Times New Roman"/>
          <w:b/>
          <w:lang w:val="en-US"/>
        </w:rPr>
        <w:t>Ph</w:t>
      </w:r>
      <w:r>
        <w:rPr>
          <w:rFonts w:ascii="Times New Roman" w:hAnsi="Times New Roman" w:cs="Times New Roman"/>
          <w:b/>
        </w:rPr>
        <w:t>.</w:t>
      </w:r>
      <w:r>
        <w:rPr>
          <w:rFonts w:ascii="Times New Roman" w:hAnsi="Times New Roman" w:cs="Times New Roman"/>
          <w:b/>
          <w:lang w:val="en-US"/>
        </w:rPr>
        <w:t>D</w:t>
      </w:r>
      <w:r w:rsidRPr="00A366C2">
        <w:rPr>
          <w:rFonts w:ascii="Times New Roman" w:hAnsi="Times New Roman" w:cs="Times New Roman"/>
          <w:b/>
        </w:rPr>
        <w:t>,</w:t>
      </w:r>
      <w:r w:rsidRPr="000116F1">
        <w:rPr>
          <w:rFonts w:ascii="Times New Roman" w:hAnsi="Times New Roman" w:cs="Times New Roman"/>
          <w:b/>
        </w:rPr>
        <w:t xml:space="preserve"> Assoc. Prof</w:t>
      </w:r>
      <w:r w:rsidRPr="009B2966">
        <w:rPr>
          <w:rFonts w:ascii="Times New Roman" w:hAnsi="Times New Roman" w:cs="Times New Roman"/>
          <w:b/>
        </w:rPr>
        <w:t>.</w:t>
      </w:r>
      <w:r w:rsidR="008505B2">
        <w:rPr>
          <w:rFonts w:ascii="Times New Roman" w:hAnsi="Times New Roman" w:cs="Times New Roman"/>
          <w:b/>
        </w:rPr>
        <w:t>;</w:t>
      </w:r>
      <w:r w:rsidR="00DD0290" w:rsidRPr="00DD0290">
        <w:rPr>
          <w:rFonts w:ascii="Times New Roman" w:hAnsi="Times New Roman" w:cs="Times New Roman"/>
          <w:b/>
          <w:lang w:val="en-US"/>
        </w:rPr>
        <w:t xml:space="preserve"> </w:t>
      </w:r>
      <w:r w:rsidR="00DD0290">
        <w:rPr>
          <w:rFonts w:ascii="Times New Roman" w:hAnsi="Times New Roman" w:cs="Times New Roman"/>
          <w:b/>
        </w:rPr>
        <w:t>A</w:t>
      </w:r>
      <w:r w:rsidR="00DD0290" w:rsidRPr="00A366C2">
        <w:rPr>
          <w:rFonts w:ascii="Times New Roman" w:hAnsi="Times New Roman" w:cs="Times New Roman"/>
          <w:b/>
        </w:rPr>
        <w:t>.</w:t>
      </w:r>
      <w:r w:rsidR="00DD0290">
        <w:rPr>
          <w:rFonts w:ascii="Times New Roman" w:hAnsi="Times New Roman" w:cs="Times New Roman"/>
          <w:b/>
          <w:lang w:val="en-US"/>
        </w:rPr>
        <w:t>Gupka</w:t>
      </w:r>
      <w:r w:rsidR="00DD0290" w:rsidRPr="00A366C2">
        <w:rPr>
          <w:rFonts w:ascii="Times New Roman" w:hAnsi="Times New Roman" w:cs="Times New Roman"/>
          <w:b/>
        </w:rPr>
        <w:t xml:space="preserve">, </w:t>
      </w:r>
      <w:r w:rsidR="00DD0290">
        <w:rPr>
          <w:rFonts w:ascii="Times New Roman" w:hAnsi="Times New Roman" w:cs="Times New Roman"/>
          <w:b/>
          <w:lang w:val="en-US"/>
        </w:rPr>
        <w:t>Ph</w:t>
      </w:r>
      <w:r w:rsidR="00DD0290">
        <w:rPr>
          <w:rFonts w:ascii="Times New Roman" w:hAnsi="Times New Roman" w:cs="Times New Roman"/>
          <w:b/>
        </w:rPr>
        <w:t>.</w:t>
      </w:r>
      <w:r w:rsidR="00DD0290">
        <w:rPr>
          <w:rFonts w:ascii="Times New Roman" w:hAnsi="Times New Roman" w:cs="Times New Roman"/>
          <w:b/>
          <w:lang w:val="en-US"/>
        </w:rPr>
        <w:t>D</w:t>
      </w:r>
      <w:r w:rsidR="008505B2">
        <w:rPr>
          <w:rFonts w:ascii="Times New Roman" w:hAnsi="Times New Roman" w:cs="Times New Roman"/>
          <w:b/>
        </w:rPr>
        <w:t>.;</w:t>
      </w:r>
      <w:r w:rsidRPr="009B2966">
        <w:rPr>
          <w:rFonts w:ascii="Times New Roman" w:hAnsi="Times New Roman" w:cs="Times New Roman"/>
          <w:b/>
        </w:rPr>
        <w:t xml:space="preserve"> </w:t>
      </w:r>
      <w:r>
        <w:rPr>
          <w:rFonts w:ascii="Times New Roman" w:hAnsi="Times New Roman" w:cs="Times New Roman"/>
          <w:b/>
          <w:lang w:val="en-US"/>
        </w:rPr>
        <w:t>I. Yarema, Ph.D</w:t>
      </w:r>
      <w:r w:rsidR="008505B2">
        <w:rPr>
          <w:rFonts w:ascii="Times New Roman" w:hAnsi="Times New Roman" w:cs="Times New Roman"/>
          <w:b/>
        </w:rPr>
        <w:t>.;</w:t>
      </w:r>
      <w:r>
        <w:rPr>
          <w:rFonts w:ascii="Times New Roman" w:hAnsi="Times New Roman" w:cs="Times New Roman"/>
          <w:b/>
          <w:lang w:val="en-US"/>
        </w:rPr>
        <w:t xml:space="preserve"> I.Kuschak</w:t>
      </w:r>
    </w:p>
    <w:p w:rsidR="0000611F" w:rsidRDefault="0000611F" w:rsidP="0000611F">
      <w:pPr>
        <w:spacing w:after="0" w:line="240" w:lineRule="auto"/>
        <w:jc w:val="center"/>
        <w:rPr>
          <w:rFonts w:ascii="Times New Roman" w:hAnsi="Times New Roman" w:cs="Times New Roman"/>
          <w:b/>
        </w:rPr>
      </w:pPr>
      <w:r w:rsidRPr="00460015">
        <w:rPr>
          <w:rFonts w:ascii="Times New Roman" w:hAnsi="Times New Roman" w:cs="Times New Roman"/>
          <w:b/>
        </w:rPr>
        <w:t>MANUFACTURING SHELVES ON SCREW WORKPIECE</w:t>
      </w:r>
    </w:p>
    <w:p w:rsidR="0000611F" w:rsidRPr="00460015" w:rsidRDefault="0000611F" w:rsidP="0000611F">
      <w:pPr>
        <w:spacing w:after="0" w:line="240" w:lineRule="auto"/>
        <w:rPr>
          <w:rFonts w:ascii="Times New Roman" w:hAnsi="Times New Roman" w:cs="Times New Roman"/>
          <w:sz w:val="20"/>
          <w:szCs w:val="20"/>
        </w:rPr>
      </w:pPr>
    </w:p>
    <w:p w:rsidR="0000611F" w:rsidRPr="00E57D21" w:rsidRDefault="0000611F" w:rsidP="0000611F">
      <w:pPr>
        <w:spacing w:after="0" w:line="240" w:lineRule="auto"/>
        <w:ind w:firstLine="709"/>
        <w:jc w:val="both"/>
        <w:rPr>
          <w:rFonts w:ascii="Times New Roman" w:hAnsi="Times New Roman" w:cs="Times New Roman"/>
        </w:rPr>
      </w:pPr>
      <w:r w:rsidRPr="009B2966">
        <w:rPr>
          <w:rFonts w:ascii="Times New Roman" w:hAnsi="Times New Roman" w:cs="Times New Roman"/>
        </w:rPr>
        <w:t>Г</w:t>
      </w:r>
      <w:r w:rsidRPr="00E57D21">
        <w:rPr>
          <w:rFonts w:ascii="Times New Roman" w:hAnsi="Times New Roman" w:cs="Times New Roman"/>
        </w:rPr>
        <w:t>-</w:t>
      </w:r>
      <w:r w:rsidRPr="009B2966">
        <w:rPr>
          <w:rFonts w:ascii="Times New Roman" w:hAnsi="Times New Roman" w:cs="Times New Roman"/>
        </w:rPr>
        <w:t>подібні спіралі шнеків мають значну перспективу застосування у транспортно-технологі</w:t>
      </w:r>
      <w:r w:rsidRPr="00E57D21">
        <w:rPr>
          <w:rFonts w:ascii="Times New Roman" w:hAnsi="Times New Roman" w:cs="Times New Roman"/>
        </w:rPr>
        <w:t xml:space="preserve">чних системах. Зокрема такі спіралі широко використовуються для подачі сухих, вологих, клейких, кускових, волокнистих продуктів у сільськогосподарському виробництві, в харчовій, будівельній, хімічній та інших галузях промисловості тощо. Проте вони володіють додатковими характеристиками, що, в залежності від нахилу спіралі, можуть проявлятися в якості функції збільшення опору переміщення транспортованого матеріалу до поверхні переміщення, чи навпаки – зменшення тертя переміщуваного матеріалу до поверхні переміщення. В першому випадку це явище можна широко використовувати при виконанні процесів протирання чи подрібнення різних матеріалів, а в другому </w:t>
      </w:r>
      <w:r w:rsidR="006C3F6D">
        <w:rPr>
          <w:rFonts w:ascii="Times New Roman" w:hAnsi="Times New Roman" w:cs="Times New Roman"/>
        </w:rPr>
        <w:t>–</w:t>
      </w:r>
      <w:r w:rsidRPr="00E57D21">
        <w:rPr>
          <w:rFonts w:ascii="Times New Roman" w:hAnsi="Times New Roman" w:cs="Times New Roman"/>
        </w:rPr>
        <w:t xml:space="preserve"> при виконанні процесів відділення та підрізання різних матеріалів від поверхні переміщення.</w:t>
      </w:r>
    </w:p>
    <w:p w:rsidR="0000611F" w:rsidRPr="00460015" w:rsidRDefault="0000611F" w:rsidP="0000611F">
      <w:pPr>
        <w:spacing w:after="0" w:line="240" w:lineRule="auto"/>
        <w:ind w:firstLine="709"/>
        <w:jc w:val="both"/>
        <w:rPr>
          <w:rFonts w:ascii="Times New Roman" w:hAnsi="Times New Roman" w:cs="Times New Roman"/>
        </w:rPr>
      </w:pPr>
      <w:r w:rsidRPr="00460015">
        <w:rPr>
          <w:rFonts w:ascii="Times New Roman" w:hAnsi="Times New Roman" w:cs="Times New Roman"/>
        </w:rPr>
        <w:t xml:space="preserve">Відповідно за таких умов на силу, необхідну для подолання опору переміщення матеріалу, важливе значення має вплив кута нахилу μ гвинтової спіралі у її поперечному перерізі (рис. </w:t>
      </w:r>
      <w:r>
        <w:rPr>
          <w:rFonts w:ascii="Times New Roman" w:hAnsi="Times New Roman" w:cs="Times New Roman"/>
        </w:rPr>
        <w:t>1</w:t>
      </w:r>
      <w:r w:rsidRPr="00460015">
        <w:rPr>
          <w:rFonts w:ascii="Times New Roman" w:hAnsi="Times New Roman" w:cs="Times New Roman"/>
        </w:rPr>
        <w:t xml:space="preserve">). Виходячи з цього найбільш доцільно використовувати спіраль з нахиленим зовнішнім контуром у напрямку транспортування, бо вектор нормальної сили між витком і кожухом </w:t>
      </w:r>
      <w:r w:rsidRPr="00460015">
        <w:rPr>
          <w:rFonts w:ascii="Times New Roman" w:hAnsi="Times New Roman" w:cs="Times New Roman"/>
          <w:position w:val="-12"/>
        </w:rPr>
        <w:object w:dxaOrig="340" w:dyaOrig="400">
          <v:shape id="_x0000_i1071" type="#_x0000_t75" style="width:16.65pt;height:20.4pt" o:ole="" fillcolor="window">
            <v:imagedata r:id="rId159" o:title=""/>
          </v:shape>
          <o:OLEObject Type="Embed" ProgID="Equation.3" ShapeID="_x0000_i1071" DrawAspect="Content" ObjectID="_1555668633" r:id="rId160"/>
        </w:object>
      </w:r>
      <w:r w:rsidRPr="00460015">
        <w:rPr>
          <w:rFonts w:ascii="Times New Roman" w:hAnsi="Times New Roman" w:cs="Times New Roman"/>
        </w:rPr>
        <w:t>, який діє на вантаж зі сторони витка, направлений в сторону від дотичної до кожуха під кутом γ1.</w:t>
      </w:r>
    </w:p>
    <w:p w:rsidR="0000611F" w:rsidRDefault="0000611F" w:rsidP="0000611F">
      <w:pPr>
        <w:spacing w:after="0" w:line="240" w:lineRule="auto"/>
        <w:ind w:firstLine="709"/>
        <w:jc w:val="both"/>
        <w:rPr>
          <w:rFonts w:ascii="Times New Roman" w:hAnsi="Times New Roman" w:cs="Times New Roman"/>
        </w:rPr>
      </w:pPr>
      <w:r w:rsidRPr="00460015">
        <w:rPr>
          <w:rFonts w:ascii="Times New Roman" w:hAnsi="Times New Roman" w:cs="Times New Roman"/>
        </w:rPr>
        <w:t xml:space="preserve">У радіальній спіралі ця сила практично залишається паралельною дотичній і кут γ2 змінюється в межах близьких до нульового значення. А у спіралі, зовнішній контур якої нахилений у протилежному напрямку до напрямку транспортування, вектор сили перетинається з дотичною під значним кутом γ3. Якщо величина кута γ близька або рівна куту </w:t>
      </w:r>
      <w:r w:rsidRPr="007232FF">
        <w:rPr>
          <w:rFonts w:ascii="Times New Roman" w:hAnsi="Times New Roman" w:cs="Times New Roman"/>
          <w:position w:val="-12"/>
        </w:rPr>
        <w:object w:dxaOrig="279" w:dyaOrig="380">
          <v:shape id="_x0000_i1072" type="#_x0000_t75" style="width:12.9pt;height:16.65pt" o:ole="" fillcolor="window">
            <v:imagedata r:id="rId161" o:title=""/>
          </v:shape>
          <o:OLEObject Type="Embed" ProgID="Equation.3" ShapeID="_x0000_i1072" DrawAspect="Content" ObjectID="_1555668634" r:id="rId162"/>
        </w:object>
      </w:r>
      <w:r w:rsidRPr="00460015">
        <w:rPr>
          <w:rFonts w:ascii="Times New Roman" w:hAnsi="Times New Roman" w:cs="Times New Roman"/>
        </w:rPr>
        <w:t xml:space="preserve"> тертя, то виникає явище заклинювання.</w:t>
      </w:r>
    </w:p>
    <w:p w:rsidR="008505B2" w:rsidRPr="00460015" w:rsidRDefault="008505B2" w:rsidP="0000611F">
      <w:pPr>
        <w:spacing w:after="0" w:line="240" w:lineRule="auto"/>
        <w:ind w:firstLine="709"/>
        <w:jc w:val="both"/>
        <w:rPr>
          <w:rFonts w:ascii="Times New Roman" w:hAnsi="Times New Roman" w:cs="Times New Roman"/>
        </w:rPr>
      </w:pPr>
    </w:p>
    <w:p w:rsidR="0000611F" w:rsidRPr="00460015" w:rsidRDefault="0000611F" w:rsidP="0000611F">
      <w:pPr>
        <w:spacing w:after="0" w:line="240" w:lineRule="auto"/>
        <w:jc w:val="center"/>
        <w:rPr>
          <w:rFonts w:ascii="Times New Roman" w:hAnsi="Times New Roman" w:cs="Times New Roman"/>
        </w:rPr>
      </w:pPr>
      <w:r>
        <w:rPr>
          <w:rFonts w:ascii="Times New Roman" w:hAnsi="Times New Roman" w:cs="Times New Roman"/>
          <w:noProof/>
          <w:lang w:eastAsia="uk-UA"/>
        </w:rPr>
        <w:drawing>
          <wp:inline distT="0" distB="0" distL="0" distR="0">
            <wp:extent cx="5705475" cy="1533525"/>
            <wp:effectExtent l="0" t="0" r="952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63" cstate="print"/>
                    <a:srcRect t="3532" b="11026"/>
                    <a:stretch>
                      <a:fillRect/>
                    </a:stretch>
                  </pic:blipFill>
                  <pic:spPr bwMode="auto">
                    <a:xfrm>
                      <a:off x="0" y="0"/>
                      <a:ext cx="5705475" cy="1533525"/>
                    </a:xfrm>
                    <a:prstGeom prst="rect">
                      <a:avLst/>
                    </a:prstGeom>
                    <a:noFill/>
                    <a:ln w="9525">
                      <a:noFill/>
                      <a:miter lim="800000"/>
                      <a:headEnd/>
                      <a:tailEnd/>
                    </a:ln>
                  </pic:spPr>
                </pic:pic>
              </a:graphicData>
            </a:graphic>
          </wp:inline>
        </w:drawing>
      </w:r>
    </w:p>
    <w:p w:rsidR="0000611F" w:rsidRPr="00460015" w:rsidRDefault="0000611F" w:rsidP="0000611F">
      <w:pPr>
        <w:spacing w:after="0" w:line="240" w:lineRule="auto"/>
        <w:ind w:firstLine="709"/>
        <w:jc w:val="both"/>
        <w:rPr>
          <w:rFonts w:ascii="Times New Roman" w:hAnsi="Times New Roman" w:cs="Times New Roman"/>
        </w:rPr>
      </w:pPr>
      <w:r>
        <w:rPr>
          <w:rFonts w:ascii="Times New Roman" w:hAnsi="Times New Roman" w:cs="Times New Roman"/>
        </w:rPr>
        <w:t xml:space="preserve">       </w:t>
      </w:r>
      <w:r w:rsidRPr="00460015">
        <w:rPr>
          <w:rFonts w:ascii="Times New Roman" w:hAnsi="Times New Roman" w:cs="Times New Roman"/>
        </w:rPr>
        <w:t xml:space="preserve">       а)                                           б)                                             в) </w:t>
      </w:r>
    </w:p>
    <w:p w:rsidR="0000611F" w:rsidRPr="00460015" w:rsidRDefault="0000611F" w:rsidP="0000611F">
      <w:pPr>
        <w:spacing w:after="0" w:line="240" w:lineRule="auto"/>
        <w:ind w:firstLine="709"/>
        <w:jc w:val="both"/>
        <w:rPr>
          <w:rFonts w:ascii="Times New Roman" w:hAnsi="Times New Roman" w:cs="Times New Roman"/>
        </w:rPr>
      </w:pPr>
    </w:p>
    <w:p w:rsidR="0000611F" w:rsidRDefault="0000611F" w:rsidP="0000611F">
      <w:pPr>
        <w:spacing w:after="0" w:line="240" w:lineRule="auto"/>
        <w:ind w:firstLine="709"/>
        <w:jc w:val="center"/>
        <w:rPr>
          <w:rFonts w:ascii="Times New Roman" w:hAnsi="Times New Roman" w:cs="Times New Roman"/>
        </w:rPr>
      </w:pPr>
      <w:r w:rsidRPr="00460015">
        <w:rPr>
          <w:rFonts w:ascii="Times New Roman" w:hAnsi="Times New Roman" w:cs="Times New Roman"/>
        </w:rPr>
        <w:t xml:space="preserve">Рисунок </w:t>
      </w:r>
      <w:r>
        <w:rPr>
          <w:rFonts w:ascii="Times New Roman" w:hAnsi="Times New Roman" w:cs="Times New Roman"/>
        </w:rPr>
        <w:t>1</w:t>
      </w:r>
      <w:r w:rsidRPr="00460015">
        <w:rPr>
          <w:rFonts w:ascii="Times New Roman" w:hAnsi="Times New Roman" w:cs="Times New Roman"/>
        </w:rPr>
        <w:t xml:space="preserve"> - Розрахункові схеми для визначення впливу кута нахилу гвинтової стрічки у її поперечному перерізі на процес заклинювання матеріалу: а) нахил спіралі у напрямку транспо</w:t>
      </w:r>
      <w:r w:rsidR="006C3F6D">
        <w:rPr>
          <w:rFonts w:ascii="Times New Roman" w:hAnsi="Times New Roman" w:cs="Times New Roman"/>
        </w:rPr>
        <w:t>ртування; б) радіальна спіраль;</w:t>
      </w:r>
      <w:r w:rsidR="006C3F6D">
        <w:rPr>
          <w:rFonts w:ascii="Times New Roman" w:hAnsi="Times New Roman" w:cs="Times New Roman"/>
        </w:rPr>
        <w:br/>
      </w:r>
      <w:r w:rsidRPr="00460015">
        <w:rPr>
          <w:rFonts w:ascii="Times New Roman" w:hAnsi="Times New Roman" w:cs="Times New Roman"/>
        </w:rPr>
        <w:t>в) нахил спіралі у протилежному напрямку до напрямку транспортування</w:t>
      </w:r>
    </w:p>
    <w:p w:rsidR="0000611F" w:rsidRPr="00460015" w:rsidRDefault="0000611F" w:rsidP="0000611F">
      <w:pPr>
        <w:spacing w:after="0" w:line="240" w:lineRule="auto"/>
        <w:ind w:firstLine="709"/>
        <w:jc w:val="center"/>
        <w:rPr>
          <w:rFonts w:ascii="Times New Roman" w:hAnsi="Times New Roman" w:cs="Times New Roman"/>
        </w:rPr>
      </w:pPr>
    </w:p>
    <w:p w:rsidR="0000611F" w:rsidRDefault="0000611F" w:rsidP="0000611F">
      <w:pPr>
        <w:pStyle w:val="26"/>
        <w:spacing w:after="0" w:line="240" w:lineRule="auto"/>
        <w:ind w:firstLine="708"/>
        <w:jc w:val="both"/>
      </w:pPr>
      <w:r>
        <w:t>В результаті теоретичних досліджень нами було розроблено технологічне оснащення для гнуття полички на гвинтовій заготовці (рис. 2.). Експеримент проводився на верстаті 16Е16КП, матеріал гвинтової спіралі - сталь 08кп, висота витка спіралі 25мм, кут гнутя полички 45</w:t>
      </w:r>
      <w:r>
        <w:rPr>
          <w:vertAlign w:val="superscript"/>
        </w:rPr>
        <w:t>0</w:t>
      </w:r>
      <w:r>
        <w:t xml:space="preserve">, ширина полички 10 мм. Дане обладнання також </w:t>
      </w:r>
      <w:r>
        <w:lastRenderedPageBreak/>
        <w:t>дає змогу одночасного гнуття полички та розтягування гвинтової спіралі на відповідний крок.</w:t>
      </w:r>
    </w:p>
    <w:p w:rsidR="0000611F" w:rsidRDefault="0000611F" w:rsidP="0000611F">
      <w:pPr>
        <w:pStyle w:val="26"/>
        <w:spacing w:after="0" w:line="240" w:lineRule="auto"/>
        <w:jc w:val="both"/>
      </w:pPr>
      <w:r>
        <w:rPr>
          <w:noProof/>
          <w:lang w:eastAsia="uk-UA"/>
        </w:rPr>
        <w:drawing>
          <wp:anchor distT="0" distB="0" distL="114300" distR="114300" simplePos="0" relativeHeight="251653120" behindDoc="1" locked="0" layoutInCell="1" allowOverlap="1">
            <wp:simplePos x="0" y="0"/>
            <wp:positionH relativeFrom="column">
              <wp:posOffset>991870</wp:posOffset>
            </wp:positionH>
            <wp:positionV relativeFrom="paragraph">
              <wp:posOffset>107950</wp:posOffset>
            </wp:positionV>
            <wp:extent cx="4160520" cy="3133090"/>
            <wp:effectExtent l="19050" t="0" r="0" b="0"/>
            <wp:wrapTight wrapText="bothSides">
              <wp:wrapPolygon edited="0">
                <wp:start x="-99" y="0"/>
                <wp:lineTo x="-99" y="21407"/>
                <wp:lineTo x="21560" y="21407"/>
                <wp:lineTo x="21560" y="0"/>
                <wp:lineTo x="-99" y="0"/>
              </wp:wrapPolygon>
            </wp:wrapTight>
            <wp:docPr id="645" name="Рисунок 8" descr="C:\Users\Богдан Васильович\Desktop\Експеремент гнуття\2015102911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Богдан Васильович\Desktop\Експеремент гнуття\20151029112516.jpg"/>
                    <pic:cNvPicPr>
                      <a:picLocks noChangeAspect="1" noChangeArrowheads="1"/>
                    </pic:cNvPicPr>
                  </pic:nvPicPr>
                  <pic:blipFill>
                    <a:blip r:embed="rId164" cstate="print"/>
                    <a:srcRect/>
                    <a:stretch>
                      <a:fillRect/>
                    </a:stretch>
                  </pic:blipFill>
                  <pic:spPr bwMode="auto">
                    <a:xfrm>
                      <a:off x="0" y="0"/>
                      <a:ext cx="4160520" cy="3133090"/>
                    </a:xfrm>
                    <a:prstGeom prst="rect">
                      <a:avLst/>
                    </a:prstGeom>
                    <a:noFill/>
                    <a:ln w="9525">
                      <a:noFill/>
                      <a:miter lim="800000"/>
                      <a:headEnd/>
                      <a:tailEnd/>
                    </a:ln>
                  </pic:spPr>
                </pic:pic>
              </a:graphicData>
            </a:graphic>
          </wp:anchor>
        </w:drawing>
      </w: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r>
        <w:t>.</w:t>
      </w: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both"/>
      </w:pPr>
    </w:p>
    <w:p w:rsidR="0000611F" w:rsidRDefault="0000611F" w:rsidP="0000611F">
      <w:pPr>
        <w:pStyle w:val="26"/>
        <w:spacing w:after="0" w:line="240" w:lineRule="auto"/>
        <w:jc w:val="center"/>
      </w:pPr>
      <w:r>
        <w:t>Рисунок 2 – Загальний вигляд верстата із закріпленим приспосіблення.</w:t>
      </w:r>
    </w:p>
    <w:p w:rsidR="0000611F" w:rsidRDefault="0000611F" w:rsidP="0000611F">
      <w:pPr>
        <w:pStyle w:val="26"/>
        <w:spacing w:after="0" w:line="240" w:lineRule="auto"/>
        <w:jc w:val="both"/>
      </w:pPr>
      <w:r>
        <w:rPr>
          <w:noProof/>
          <w:lang w:eastAsia="uk-UA"/>
        </w:rPr>
        <w:drawing>
          <wp:anchor distT="0" distB="0" distL="114300" distR="114300" simplePos="0" relativeHeight="251654144" behindDoc="1" locked="0" layoutInCell="1" allowOverlap="1">
            <wp:simplePos x="0" y="0"/>
            <wp:positionH relativeFrom="column">
              <wp:posOffset>3140075</wp:posOffset>
            </wp:positionH>
            <wp:positionV relativeFrom="paragraph">
              <wp:posOffset>215900</wp:posOffset>
            </wp:positionV>
            <wp:extent cx="2441575" cy="3299460"/>
            <wp:effectExtent l="19050" t="0" r="0" b="0"/>
            <wp:wrapTight wrapText="bothSides">
              <wp:wrapPolygon edited="0">
                <wp:start x="-169" y="0"/>
                <wp:lineTo x="-169" y="21450"/>
                <wp:lineTo x="21572" y="21450"/>
                <wp:lineTo x="21572" y="0"/>
                <wp:lineTo x="-169" y="0"/>
              </wp:wrapPolygon>
            </wp:wrapTight>
            <wp:docPr id="646" name="Рисунок 7" descr="C:\Users\Богдан Васильович\Desktop\Експеремент гнуття\2015102911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Богдан Васильович\Desktop\Експеремент гнуття\20151029112446.jpg"/>
                    <pic:cNvPicPr>
                      <a:picLocks noChangeAspect="1" noChangeArrowheads="1"/>
                    </pic:cNvPicPr>
                  </pic:nvPicPr>
                  <pic:blipFill>
                    <a:blip r:embed="rId165" cstate="print"/>
                    <a:srcRect/>
                    <a:stretch>
                      <a:fillRect/>
                    </a:stretch>
                  </pic:blipFill>
                  <pic:spPr bwMode="auto">
                    <a:xfrm>
                      <a:off x="0" y="0"/>
                      <a:ext cx="2441575" cy="3299460"/>
                    </a:xfrm>
                    <a:prstGeom prst="rect">
                      <a:avLst/>
                    </a:prstGeom>
                    <a:noFill/>
                    <a:ln w="9525">
                      <a:noFill/>
                      <a:miter lim="800000"/>
                      <a:headEnd/>
                      <a:tailEnd/>
                    </a:ln>
                  </pic:spPr>
                </pic:pic>
              </a:graphicData>
            </a:graphic>
          </wp:anchor>
        </w:drawing>
      </w:r>
      <w:r>
        <w:rPr>
          <w:noProof/>
          <w:lang w:eastAsia="uk-UA"/>
        </w:rPr>
        <w:drawing>
          <wp:anchor distT="0" distB="0" distL="114300" distR="114300" simplePos="0" relativeHeight="251655168" behindDoc="1" locked="0" layoutInCell="1" allowOverlap="1">
            <wp:simplePos x="0" y="0"/>
            <wp:positionH relativeFrom="column">
              <wp:posOffset>459105</wp:posOffset>
            </wp:positionH>
            <wp:positionV relativeFrom="paragraph">
              <wp:posOffset>215265</wp:posOffset>
            </wp:positionV>
            <wp:extent cx="2456815" cy="3300095"/>
            <wp:effectExtent l="19050" t="0" r="635" b="0"/>
            <wp:wrapTight wrapText="bothSides">
              <wp:wrapPolygon edited="0">
                <wp:start x="-167" y="0"/>
                <wp:lineTo x="-167" y="21446"/>
                <wp:lineTo x="21606" y="21446"/>
                <wp:lineTo x="21606" y="0"/>
                <wp:lineTo x="-167" y="0"/>
              </wp:wrapPolygon>
            </wp:wrapTight>
            <wp:docPr id="647" name="Рисунок 10" descr="C:\Users\Богдан Васильович\Desktop\Експеремент гнуття\2015102911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Богдан Васильович\Desktop\Експеремент гнуття\20151029112407.jpg"/>
                    <pic:cNvPicPr>
                      <a:picLocks noChangeAspect="1" noChangeArrowheads="1"/>
                    </pic:cNvPicPr>
                  </pic:nvPicPr>
                  <pic:blipFill>
                    <a:blip r:embed="rId166" cstate="print"/>
                    <a:srcRect/>
                    <a:stretch>
                      <a:fillRect/>
                    </a:stretch>
                  </pic:blipFill>
                  <pic:spPr bwMode="auto">
                    <a:xfrm>
                      <a:off x="0" y="0"/>
                      <a:ext cx="2456815" cy="3300095"/>
                    </a:xfrm>
                    <a:prstGeom prst="rect">
                      <a:avLst/>
                    </a:prstGeom>
                    <a:noFill/>
                    <a:ln w="9525">
                      <a:noFill/>
                      <a:miter lim="800000"/>
                      <a:headEnd/>
                      <a:tailEnd/>
                    </a:ln>
                  </pic:spPr>
                </pic:pic>
              </a:graphicData>
            </a:graphic>
          </wp:anchor>
        </w:drawing>
      </w:r>
    </w:p>
    <w:p w:rsidR="0000611F" w:rsidRDefault="0000611F" w:rsidP="0000611F">
      <w:pPr>
        <w:spacing w:after="0" w:line="240" w:lineRule="auto"/>
        <w:jc w:val="center"/>
        <w:rPr>
          <w:rFonts w:ascii="Times New Roman" w:hAnsi="Times New Roman" w:cs="Times New Roman"/>
        </w:rPr>
      </w:pPr>
      <w:r>
        <w:rPr>
          <w:rFonts w:ascii="Times New Roman" w:hAnsi="Times New Roman" w:cs="Times New Roman"/>
        </w:rPr>
        <w:t>Рисунок 3 – Механізм для гнуття полички на гвинтовій спіралі</w:t>
      </w:r>
    </w:p>
    <w:p w:rsidR="008505B2" w:rsidRDefault="008505B2" w:rsidP="0000611F">
      <w:pPr>
        <w:spacing w:after="0" w:line="240" w:lineRule="auto"/>
        <w:jc w:val="center"/>
        <w:rPr>
          <w:rFonts w:ascii="Times New Roman" w:hAnsi="Times New Roman" w:cs="Times New Roman"/>
        </w:rPr>
      </w:pPr>
    </w:p>
    <w:p w:rsidR="0000611F" w:rsidRPr="007232FF" w:rsidRDefault="0000611F" w:rsidP="0000611F">
      <w:pPr>
        <w:spacing w:after="0" w:line="240" w:lineRule="auto"/>
        <w:rPr>
          <w:rFonts w:ascii="Times New Roman" w:hAnsi="Times New Roman" w:cs="Times New Roman"/>
          <w:b/>
        </w:rPr>
      </w:pPr>
      <w:r>
        <w:rPr>
          <w:rFonts w:ascii="Times New Roman" w:hAnsi="Times New Roman" w:cs="Times New Roman"/>
          <w:b/>
        </w:rPr>
        <w:t>Література:</w:t>
      </w:r>
    </w:p>
    <w:p w:rsidR="0000611F" w:rsidRPr="007232FF" w:rsidRDefault="006C3F6D" w:rsidP="0000611F">
      <w:pPr>
        <w:widowControl w:val="0"/>
        <w:numPr>
          <w:ilvl w:val="0"/>
          <w:numId w:val="44"/>
        </w:numPr>
        <w:tabs>
          <w:tab w:val="left" w:pos="851"/>
        </w:tabs>
        <w:spacing w:after="0" w:line="240" w:lineRule="auto"/>
        <w:ind w:firstLine="709"/>
        <w:jc w:val="both"/>
        <w:rPr>
          <w:rFonts w:ascii="Times New Roman" w:hAnsi="Times New Roman" w:cs="Times New Roman"/>
        </w:rPr>
      </w:pPr>
      <w:r>
        <w:rPr>
          <w:rFonts w:ascii="Times New Roman" w:hAnsi="Times New Roman" w:cs="Times New Roman"/>
        </w:rPr>
        <w:t xml:space="preserve"> </w:t>
      </w:r>
      <w:r w:rsidR="0000611F" w:rsidRPr="007232FF">
        <w:rPr>
          <w:rFonts w:ascii="Times New Roman" w:hAnsi="Times New Roman" w:cs="Times New Roman"/>
        </w:rPr>
        <w:t>Гевко І.Б. Дослідження процесу транспортування вантажів профільними Г-</w:t>
      </w:r>
      <w:r>
        <w:rPr>
          <w:rFonts w:ascii="Times New Roman" w:hAnsi="Times New Roman" w:cs="Times New Roman"/>
        </w:rPr>
        <w:t>подібними спіралями шнеків / І.Б. Гевко, І.В. Назар, В.</w:t>
      </w:r>
      <w:r w:rsidR="0000611F" w:rsidRPr="007232FF">
        <w:rPr>
          <w:rFonts w:ascii="Times New Roman" w:hAnsi="Times New Roman" w:cs="Times New Roman"/>
        </w:rPr>
        <w:t>В. Васильків // Вісник ТДТУ. – 2001. – Т. 6, № 2. – С.</w:t>
      </w:r>
      <w:r>
        <w:rPr>
          <w:rFonts w:ascii="Times New Roman" w:hAnsi="Times New Roman" w:cs="Times New Roman"/>
        </w:rPr>
        <w:t> </w:t>
      </w:r>
      <w:r w:rsidR="0000611F" w:rsidRPr="007232FF">
        <w:rPr>
          <w:rFonts w:ascii="Times New Roman" w:hAnsi="Times New Roman" w:cs="Times New Roman"/>
        </w:rPr>
        <w:t>75</w:t>
      </w:r>
      <w:r>
        <w:rPr>
          <w:rFonts w:ascii="Times New Roman" w:hAnsi="Times New Roman" w:cs="Times New Roman"/>
        </w:rPr>
        <w:t xml:space="preserve"> </w:t>
      </w:r>
      <w:r w:rsidR="0000611F" w:rsidRPr="007232FF">
        <w:rPr>
          <w:rFonts w:ascii="Times New Roman" w:hAnsi="Times New Roman" w:cs="Times New Roman"/>
        </w:rPr>
        <w:t>–</w:t>
      </w:r>
      <w:r>
        <w:rPr>
          <w:rFonts w:ascii="Times New Roman" w:hAnsi="Times New Roman" w:cs="Times New Roman"/>
        </w:rPr>
        <w:t xml:space="preserve"> </w:t>
      </w:r>
      <w:r w:rsidR="0000611F" w:rsidRPr="007232FF">
        <w:rPr>
          <w:rFonts w:ascii="Times New Roman" w:hAnsi="Times New Roman" w:cs="Times New Roman"/>
        </w:rPr>
        <w:t>80.</w:t>
      </w:r>
    </w:p>
    <w:p w:rsidR="004768B1" w:rsidRPr="008505B2" w:rsidRDefault="006C3F6D" w:rsidP="009115C8">
      <w:pPr>
        <w:pStyle w:val="ac"/>
        <w:widowControl w:val="0"/>
        <w:numPr>
          <w:ilvl w:val="0"/>
          <w:numId w:val="44"/>
        </w:numPr>
        <w:tabs>
          <w:tab w:val="left" w:pos="540"/>
          <w:tab w:val="left" w:pos="851"/>
          <w:tab w:val="left" w:pos="1260"/>
        </w:tabs>
        <w:spacing w:after="0"/>
        <w:ind w:firstLine="709"/>
        <w:jc w:val="both"/>
      </w:pPr>
      <w:r>
        <w:t xml:space="preserve"> </w:t>
      </w:r>
      <w:r w:rsidR="0000611F" w:rsidRPr="00BA0946">
        <w:t>Механiзми з гвинтовими пристроями / [Б.М. Гевко, М.Г. Данильченко, Р.М. Рогатинський та ін.]. – Львiв : Свiт, 1993. – 208 с.</w:t>
      </w:r>
      <w:r w:rsidR="004768B1" w:rsidRPr="008505B2">
        <w:br w:type="page"/>
      </w:r>
    </w:p>
    <w:p w:rsidR="004768B1" w:rsidRPr="002D06D8" w:rsidRDefault="004768B1" w:rsidP="009115C8">
      <w:pPr>
        <w:widowControl w:val="0"/>
        <w:spacing w:after="0" w:line="240" w:lineRule="auto"/>
        <w:jc w:val="both"/>
        <w:rPr>
          <w:rFonts w:ascii="Times New Roman" w:hAnsi="Times New Roman" w:cs="Times New Roman"/>
          <w:b/>
          <w:sz w:val="24"/>
          <w:szCs w:val="24"/>
        </w:rPr>
      </w:pPr>
      <w:r w:rsidRPr="002D06D8">
        <w:rPr>
          <w:rFonts w:ascii="Times New Roman" w:hAnsi="Times New Roman" w:cs="Times New Roman"/>
          <w:b/>
          <w:sz w:val="24"/>
          <w:szCs w:val="24"/>
        </w:rPr>
        <w:lastRenderedPageBreak/>
        <w:t>УДК 620.176.162.</w:t>
      </w:r>
    </w:p>
    <w:p w:rsidR="002D06D8" w:rsidRDefault="004768B1" w:rsidP="009115C8">
      <w:pPr>
        <w:widowControl w:val="0"/>
        <w:spacing w:after="0" w:line="240" w:lineRule="auto"/>
        <w:jc w:val="both"/>
        <w:rPr>
          <w:rFonts w:ascii="Times New Roman" w:hAnsi="Times New Roman" w:cs="Times New Roman"/>
          <w:b/>
          <w:sz w:val="24"/>
          <w:szCs w:val="24"/>
          <w:lang w:eastAsia="uk-UA"/>
        </w:rPr>
      </w:pPr>
      <w:r w:rsidRPr="002D06D8">
        <w:rPr>
          <w:rFonts w:ascii="Times New Roman" w:hAnsi="Times New Roman" w:cs="Times New Roman"/>
          <w:b/>
          <w:sz w:val="24"/>
          <w:szCs w:val="24"/>
        </w:rPr>
        <w:t xml:space="preserve">В.І. Гурей, </w:t>
      </w:r>
      <w:r w:rsidR="002D06D8" w:rsidRPr="002D06D8">
        <w:rPr>
          <w:rFonts w:ascii="Times New Roman" w:hAnsi="Times New Roman" w:cs="Times New Roman"/>
          <w:b/>
          <w:sz w:val="24"/>
          <w:szCs w:val="24"/>
          <w:lang w:eastAsia="uk-UA"/>
        </w:rPr>
        <w:t>канд. техн. наук;</w:t>
      </w:r>
      <w:r w:rsidRPr="002D06D8">
        <w:rPr>
          <w:rFonts w:ascii="Times New Roman" w:hAnsi="Times New Roman" w:cs="Times New Roman"/>
          <w:b/>
          <w:sz w:val="24"/>
          <w:szCs w:val="24"/>
        </w:rPr>
        <w:t xml:space="preserve"> Т.А. Гурей, </w:t>
      </w:r>
      <w:r w:rsidR="002D06D8" w:rsidRPr="002D06D8">
        <w:rPr>
          <w:rFonts w:ascii="Times New Roman" w:hAnsi="Times New Roman" w:cs="Times New Roman"/>
          <w:b/>
          <w:sz w:val="24"/>
          <w:szCs w:val="24"/>
          <w:lang w:eastAsia="uk-UA"/>
        </w:rPr>
        <w:t>канд. техн. наук;</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2D06D8">
        <w:rPr>
          <w:rFonts w:ascii="Times New Roman" w:hAnsi="Times New Roman" w:cs="Times New Roman"/>
          <w:b/>
          <w:sz w:val="24"/>
          <w:szCs w:val="24"/>
        </w:rPr>
        <w:t>І.В. Гурей</w:t>
      </w:r>
      <w:r w:rsidR="002D06D8">
        <w:rPr>
          <w:rFonts w:ascii="Times New Roman" w:hAnsi="Times New Roman" w:cs="Times New Roman"/>
          <w:b/>
          <w:sz w:val="24"/>
          <w:szCs w:val="24"/>
        </w:rPr>
        <w:t>,</w:t>
      </w:r>
      <w:r w:rsidRPr="002D06D8">
        <w:rPr>
          <w:rFonts w:ascii="Times New Roman" w:hAnsi="Times New Roman" w:cs="Times New Roman"/>
          <w:b/>
          <w:sz w:val="24"/>
          <w:szCs w:val="24"/>
        </w:rPr>
        <w:t xml:space="preserve"> </w:t>
      </w:r>
      <w:r w:rsidR="002D06D8" w:rsidRPr="009C463A">
        <w:rPr>
          <w:rFonts w:ascii="Times New Roman" w:hAnsi="Times New Roman" w:cs="Times New Roman"/>
          <w:b/>
          <w:sz w:val="24"/>
          <w:szCs w:val="24"/>
        </w:rPr>
        <w:t>докт.</w:t>
      </w:r>
      <w:r w:rsidR="002D06D8">
        <w:rPr>
          <w:rFonts w:ascii="Times New Roman" w:hAnsi="Times New Roman" w:cs="Times New Roman"/>
          <w:b/>
          <w:sz w:val="24"/>
          <w:szCs w:val="24"/>
        </w:rPr>
        <w:t xml:space="preserve"> </w:t>
      </w:r>
      <w:r w:rsidR="002D06D8" w:rsidRPr="009C463A">
        <w:rPr>
          <w:rFonts w:ascii="Times New Roman" w:hAnsi="Times New Roman" w:cs="Times New Roman"/>
          <w:b/>
          <w:sz w:val="24"/>
          <w:szCs w:val="24"/>
        </w:rPr>
        <w:t>техн. наук, проф.</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Національний університет «Львівська політехніка», Україна</w:t>
      </w:r>
    </w:p>
    <w:p w:rsidR="004768B1" w:rsidRPr="008505B2"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caps/>
          <w:sz w:val="24"/>
          <w:szCs w:val="24"/>
        </w:rPr>
        <w:t>ДОСЛІДЖЕННЯ якості ВториннИХ структур в зоні тертя ЗМІЦНЕНИХ ПОВЕРХОНЬ</w:t>
      </w:r>
    </w:p>
    <w:p w:rsidR="004768B1" w:rsidRPr="008505B2" w:rsidRDefault="004768B1" w:rsidP="009115C8">
      <w:pPr>
        <w:widowControl w:val="0"/>
        <w:spacing w:after="0" w:line="240" w:lineRule="auto"/>
        <w:ind w:firstLine="709"/>
        <w:jc w:val="both"/>
        <w:rPr>
          <w:rFonts w:ascii="Times New Roman" w:hAnsi="Times New Roman" w:cs="Times New Roman"/>
          <w:sz w:val="20"/>
          <w:szCs w:val="20"/>
          <w:lang w:val="ru-RU"/>
        </w:rPr>
      </w:pPr>
    </w:p>
    <w:p w:rsidR="004768B1" w:rsidRPr="002D06D8" w:rsidRDefault="004768B1" w:rsidP="009115C8">
      <w:pPr>
        <w:widowControl w:val="0"/>
        <w:spacing w:after="0" w:line="240" w:lineRule="auto"/>
        <w:jc w:val="both"/>
        <w:rPr>
          <w:rFonts w:ascii="Times New Roman" w:hAnsi="Times New Roman" w:cs="Times New Roman"/>
          <w:b/>
          <w:sz w:val="24"/>
          <w:szCs w:val="24"/>
          <w:lang w:val="en-US"/>
        </w:rPr>
      </w:pPr>
      <w:r w:rsidRPr="002D06D8">
        <w:rPr>
          <w:rFonts w:ascii="Times New Roman" w:hAnsi="Times New Roman" w:cs="Times New Roman"/>
          <w:b/>
          <w:sz w:val="24"/>
          <w:szCs w:val="24"/>
          <w:lang w:val="en-US"/>
        </w:rPr>
        <w:t>V</w:t>
      </w:r>
      <w:r w:rsidR="008505B2">
        <w:rPr>
          <w:rFonts w:ascii="Times New Roman" w:hAnsi="Times New Roman" w:cs="Times New Roman"/>
          <w:b/>
          <w:sz w:val="24"/>
          <w:szCs w:val="24"/>
        </w:rPr>
        <w:t>.</w:t>
      </w:r>
      <w:r w:rsidRPr="002D06D8">
        <w:rPr>
          <w:rFonts w:ascii="Times New Roman" w:hAnsi="Times New Roman" w:cs="Times New Roman"/>
          <w:b/>
          <w:sz w:val="24"/>
          <w:szCs w:val="24"/>
          <w:lang w:val="en-US"/>
        </w:rPr>
        <w:t xml:space="preserve"> Gurey, Ph.D.</w:t>
      </w:r>
      <w:r w:rsidR="008505B2">
        <w:rPr>
          <w:rFonts w:ascii="Times New Roman" w:hAnsi="Times New Roman" w:cs="Times New Roman"/>
          <w:b/>
          <w:sz w:val="24"/>
          <w:szCs w:val="24"/>
        </w:rPr>
        <w:t>;</w:t>
      </w:r>
      <w:r w:rsidRPr="002D06D8">
        <w:rPr>
          <w:rFonts w:ascii="Times New Roman" w:hAnsi="Times New Roman" w:cs="Times New Roman"/>
          <w:b/>
          <w:sz w:val="24"/>
          <w:szCs w:val="24"/>
        </w:rPr>
        <w:t xml:space="preserve"> </w:t>
      </w:r>
      <w:r w:rsidRPr="002D06D8">
        <w:rPr>
          <w:rFonts w:ascii="Times New Roman" w:hAnsi="Times New Roman" w:cs="Times New Roman"/>
          <w:b/>
          <w:sz w:val="24"/>
          <w:szCs w:val="24"/>
          <w:lang w:val="en-US"/>
        </w:rPr>
        <w:t>T</w:t>
      </w:r>
      <w:r w:rsidR="008505B2">
        <w:rPr>
          <w:rFonts w:ascii="Times New Roman" w:hAnsi="Times New Roman" w:cs="Times New Roman"/>
          <w:b/>
          <w:sz w:val="24"/>
          <w:szCs w:val="24"/>
        </w:rPr>
        <w:t>.</w:t>
      </w:r>
      <w:r w:rsidRPr="002D06D8">
        <w:rPr>
          <w:rFonts w:ascii="Times New Roman" w:hAnsi="Times New Roman" w:cs="Times New Roman"/>
          <w:b/>
          <w:sz w:val="24"/>
          <w:szCs w:val="24"/>
          <w:lang w:val="en-US"/>
        </w:rPr>
        <w:t xml:space="preserve"> Hurey, Ph.D.</w:t>
      </w:r>
      <w:r w:rsidR="008505B2">
        <w:rPr>
          <w:rFonts w:ascii="Times New Roman" w:hAnsi="Times New Roman" w:cs="Times New Roman"/>
          <w:b/>
          <w:sz w:val="24"/>
          <w:szCs w:val="24"/>
        </w:rPr>
        <w:t>;</w:t>
      </w:r>
      <w:r w:rsidRPr="002D06D8">
        <w:rPr>
          <w:rFonts w:ascii="Times New Roman" w:hAnsi="Times New Roman" w:cs="Times New Roman"/>
          <w:b/>
          <w:sz w:val="24"/>
          <w:szCs w:val="24"/>
          <w:lang w:val="en-US"/>
        </w:rPr>
        <w:t xml:space="preserve"> I</w:t>
      </w:r>
      <w:r w:rsidR="008505B2">
        <w:rPr>
          <w:rFonts w:ascii="Times New Roman" w:hAnsi="Times New Roman" w:cs="Times New Roman"/>
          <w:b/>
          <w:sz w:val="24"/>
          <w:szCs w:val="24"/>
        </w:rPr>
        <w:t>.</w:t>
      </w:r>
      <w:r w:rsidRPr="002D06D8">
        <w:rPr>
          <w:rFonts w:ascii="Times New Roman" w:hAnsi="Times New Roman" w:cs="Times New Roman"/>
          <w:b/>
          <w:sz w:val="24"/>
          <w:szCs w:val="24"/>
          <w:lang w:val="en-US"/>
        </w:rPr>
        <w:t xml:space="preserve"> Hurey, Dr., Prof.</w:t>
      </w:r>
    </w:p>
    <w:p w:rsidR="004768B1" w:rsidRPr="003674E2" w:rsidRDefault="004768B1"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THE RESEARCH OF QUALITY OF THE SECONDARY STRUCTURES IN WEAR ZONE OF HARDENING SURFACES</w:t>
      </w:r>
    </w:p>
    <w:p w:rsidR="004768B1" w:rsidRPr="008505B2" w:rsidRDefault="004768B1" w:rsidP="009115C8">
      <w:pPr>
        <w:widowControl w:val="0"/>
        <w:spacing w:after="0" w:line="240" w:lineRule="auto"/>
        <w:ind w:firstLine="709"/>
        <w:jc w:val="both"/>
        <w:rPr>
          <w:rFonts w:ascii="Times New Roman" w:hAnsi="Times New Roman" w:cs="Times New Roman"/>
          <w:sz w:val="20"/>
          <w:szCs w:val="20"/>
          <w:lang w:val="en-US"/>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Зносостійкість пар тертя в значній мірі залежить якості вторинних структур, що утворюються в зоні тертя. У процесі навантаження у зоні тертя відбувається докорінна зміна стану поверхні. Ця зміна відбувається в результаті дії високих питомих навантажень, великої швидкості їх прикладання, температури і середовища. Зміна стану тонких поверхневих шарів під час роботи пари тертя може бути зворотною, яка зникає після зняття навантаження, і залишковою. Обидві ці зміни впливають на працездатність пари тертя і, також, на якість вторинних структур. Таким чином, вторинні структури є визначальним фактором, який впливає на зносостійкість при різних видах тертя. Але, існуючі в даний час механічні і фізичні методи дослідження вторинних структур (вимірювання мікротвердості, рентгенографія, спектрографія, оптична, електронна мікроскопія і інші) не дозволяють вивчати якість цих структур у процесі тертя. У зв’язку з цим нами зроблена спроба використовувати для визначення якості вторинних структур у процесі тертя електрохімічний метод, який полягає у визначенні електродного потенціалу між контактуючими деталями під час тертя. Електродний потенціал пари тертя вимірюється в процесі зношування по відношенню до каломельного електроду порівняння. При зануренні кільця у робочий розчин електродний потенціал зсувається у негативну сторону і через 10 хв. стабілізується. У процесі досліджень за точку нульового відліку приймається усталене значення електродного потенціалу при нерухомих зразках і без їх навантаження.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Досліди показали, що у всіх випадках на початку тертя після ввімкнення приводу обертання установки тертя і навантаження зразків, відбувається зсув потенціалу в додатну сторону, як результат руйнування вихідних окисних плівок, потім він поступово зсувається у протилежному напрямку до усталеного значення. Зсув електродного потенціалу в негативну сторону в початковий період свідчить про початок формування вторинних структур, а усталена величина електродного потенціалу – про завершення етапу припрацювання і формування рівноважних вторинних структур, які є необхідною умовою для нормального процесу тертя. Слід зауважити, що максимальна зносостійкість пари тертя відповідає мінімальному значенню електродного потенціалу. Таким чином, спостерігається повна кореляція між величинами зношування і електродним потенціалом під час тертя вуглецевих і хромонікелевої сталей у різному структурному стані, а також сірого чавуну.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Методи поверхневого оброблення та зміцнення впливають на формування стабільних і якісних вторинних структур. Збільшення вмісту вуглецю і легуючих елементів, підвищення твердості сталі, подрібнення структури поверхневого шару сприяють зростанню швидкості формування якісних і стабільних вторинних структур та підвищенню зносостійкості пари тертя. На це вказує зміна електродних потенціалів у процесі тертя.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Дослідження зразків зі зміцненим поверхневим шаром, з нанокристалічною </w:t>
      </w:r>
      <w:r w:rsidRPr="003674E2">
        <w:rPr>
          <w:rFonts w:ascii="Times New Roman" w:hAnsi="Times New Roman" w:cs="Times New Roman"/>
          <w:sz w:val="24"/>
          <w:szCs w:val="24"/>
        </w:rPr>
        <w:lastRenderedPageBreak/>
        <w:t>структурою (білий шар), який має вищу твердість і в’язкість, ніж структура після гартування і низького відпуску, показали підвищення зносостійкості, що підтверджує кінетика зміни електродного потенціалу в процесі тертя. Незалежно від вмісту вуглецю у вихідній сталі, електродний потенціал зразків зміцнених фрикційною обробкою з утворенням нанокристалічних структур (білих шарів) підвищується. Збільшення електродного потенціалу зареєстровано під час випробувань зміцнених шарів на сталях з підвищеним вмістом вуглецю. Це повністю корелює з якістю утворених білих шарів і їх зносостійкістю. Легування сталі хромом і нікелем сприяє формуванню якісних нанокристалічних структур (білих шарів). У даному випадку під час тертя зафіксовано найбільші значення електродного потенціалу. При випробуванні сірого чавуну спостерігається незначна зміна електродних потенціалів, але зберігається вище вказана закономірність. Найменше значення електродного потенціалу отримано під час дослідження незміцнених пар тертя, тільки шліфованих, найбільше – після гартування СВЧ і зміцнення фрикційною обробкою. Таку незначну зміну електродного потенціалу можна пояснити високим вмістом вуглецю у чавунах. Максимальний зсув величини електродного потенціалу в позитивну сторону спостерігається під час дослідження зразків, виготовлених з загартованої і низьковідпущеної сталі 40ХН з білим шаром, дещо менший – на покращеній.</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На основі аналізу проведених дослідів слідує, що чим більше зміщується величина електродного потенціалу у позитивну сторону, тим якісніші вторинні структури. Збільшення вмісту вуглецю в сталі і підвищення твердості не призводить до суттєвої зміни вказаної закономірності. Характер зміни зносостійкості досліджуваних пар тертя у корозійному середовищі є аналогічним, як і у мастильно-абразивному. Отримані результати підтверджують висновки про те, що за зміною електродного потенціалу в процесі тертя можна судити про динамічну рівновагу процесів утворення і руйнування вторинних структур в зоні тертя. Аналогія характеру зношування пар тертя як у корозійному, так і у мастильно-абразивному середовищах вказує на подібність механізму утворення вторинних структур у обох випадках. Необхідно відмітити, що зносостійкість вуглецевих сталей у корозійному середовищі значно нижча, ніж у мастильно-абразивному.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Досліди показали, що зі збільшенням питомого навантаження від 0,75 МПа до 2,0 МПа електродний потенціал зміщується у від’ємну сторону від 20 мВ до 65 мВ. У випадку дослідження зразків, зміцнених фрикційною обробкою зміщення є меншим, а шліфованих – більшим. Зміщення електродного потенціалу є меншим під час дослідження зразків зі сталей з підвищеним вмістом вуглецю (У8) та з середнім вмістом і легованих хромом та нікелем (40ХН), ніж з низьким вмістом вуглецю і нелегованих (сталь 35, 45). Це свідчить про те, що при терті високовуглецевих або середньовуглецевих легованих сталей створюється більш сприятливі умови для утворення рівноважних якісних вторинних структур.</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Дослідження показали також, що під час підвищення температури електроліту від 20 </w:t>
      </w:r>
      <w:r w:rsidRPr="003674E2">
        <w:rPr>
          <w:rFonts w:ascii="Times New Roman" w:hAnsi="Times New Roman" w:cs="Times New Roman"/>
          <w:sz w:val="24"/>
          <w:szCs w:val="24"/>
          <w:vertAlign w:val="superscript"/>
        </w:rPr>
        <w:t>0</w:t>
      </w:r>
      <w:r w:rsidRPr="003674E2">
        <w:rPr>
          <w:rFonts w:ascii="Times New Roman" w:hAnsi="Times New Roman" w:cs="Times New Roman"/>
          <w:sz w:val="24"/>
          <w:szCs w:val="24"/>
        </w:rPr>
        <w:t xml:space="preserve">С до 70 </w:t>
      </w:r>
      <w:r w:rsidRPr="003674E2">
        <w:rPr>
          <w:rFonts w:ascii="Times New Roman" w:hAnsi="Times New Roman" w:cs="Times New Roman"/>
          <w:sz w:val="24"/>
          <w:szCs w:val="24"/>
          <w:vertAlign w:val="superscript"/>
        </w:rPr>
        <w:t>0</w:t>
      </w:r>
      <w:r w:rsidRPr="003674E2">
        <w:rPr>
          <w:rFonts w:ascii="Times New Roman" w:hAnsi="Times New Roman" w:cs="Times New Roman"/>
          <w:sz w:val="24"/>
          <w:szCs w:val="24"/>
        </w:rPr>
        <w:t>С характер зміщення електродного потенціалу для пари тертя так і еталонного зразка, зануреного у той же електроліт як в стані спокою, так і в процесі тертя, не однаковий. Для пари тертя це зміщення є меншим, а для еталона більшим, що свідчить про те, що в стані спокою відбуваються тільки корозійні процеси, а при терті у поверхневих шарах формуються вторинні структури, які мають інші хімічні та фізико-механічні властивості, ніж основна структура металу.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Таким чином, визначення величини електродних потенціалів під час тертя є простим та ефективним методом визначення зносостійкості і підбору матеріалів пар тертя.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2D06D8" w:rsidRDefault="004768B1" w:rsidP="009115C8">
      <w:pPr>
        <w:pStyle w:val="af"/>
        <w:widowControl w:val="0"/>
        <w:suppressAutoHyphens/>
        <w:rPr>
          <w:b/>
          <w:color w:val="000000"/>
          <w:sz w:val="24"/>
          <w:szCs w:val="24"/>
        </w:rPr>
      </w:pPr>
      <w:r w:rsidRPr="002D06D8">
        <w:rPr>
          <w:b/>
          <w:color w:val="000000"/>
          <w:sz w:val="24"/>
          <w:szCs w:val="24"/>
        </w:rPr>
        <w:lastRenderedPageBreak/>
        <w:t>УДК 621.986</w:t>
      </w:r>
    </w:p>
    <w:p w:rsidR="004768B1" w:rsidRPr="003674E2" w:rsidRDefault="004768B1" w:rsidP="009115C8">
      <w:pPr>
        <w:pStyle w:val="af"/>
        <w:widowControl w:val="0"/>
        <w:suppressAutoHyphens/>
        <w:rPr>
          <w:b/>
          <w:color w:val="000000"/>
          <w:sz w:val="24"/>
          <w:szCs w:val="24"/>
          <w:lang w:val="ru-RU"/>
        </w:rPr>
      </w:pPr>
      <w:r w:rsidRPr="003674E2">
        <w:rPr>
          <w:b/>
          <w:color w:val="000000"/>
          <w:sz w:val="24"/>
          <w:szCs w:val="24"/>
        </w:rPr>
        <w:t xml:space="preserve">Л.М. Данильченко, </w:t>
      </w:r>
      <w:r w:rsidR="002D06D8" w:rsidRPr="002D06D8">
        <w:rPr>
          <w:b/>
          <w:sz w:val="24"/>
          <w:szCs w:val="24"/>
          <w:lang w:eastAsia="uk-UA"/>
        </w:rPr>
        <w:t xml:space="preserve">канд. техн. </w:t>
      </w:r>
      <w:r w:rsidR="002D06D8">
        <w:rPr>
          <w:b/>
          <w:sz w:val="24"/>
          <w:szCs w:val="24"/>
          <w:lang w:eastAsia="uk-UA"/>
        </w:rPr>
        <w:t>наук,</w:t>
      </w:r>
      <w:r w:rsidRPr="003674E2">
        <w:rPr>
          <w:b/>
          <w:color w:val="000000"/>
          <w:sz w:val="24"/>
          <w:szCs w:val="24"/>
        </w:rPr>
        <w:t xml:space="preserve"> доц.;</w:t>
      </w:r>
      <w:r w:rsidR="002D06D8">
        <w:rPr>
          <w:b/>
          <w:color w:val="000000"/>
          <w:sz w:val="24"/>
          <w:szCs w:val="24"/>
          <w:lang w:val="ru-RU"/>
        </w:rPr>
        <w:t xml:space="preserve"> М.Д. Радик</w:t>
      </w:r>
    </w:p>
    <w:p w:rsidR="004768B1" w:rsidRPr="003674E2" w:rsidRDefault="004768B1" w:rsidP="009115C8">
      <w:pPr>
        <w:pStyle w:val="af"/>
        <w:widowControl w:val="0"/>
        <w:suppressAutoHyphens/>
        <w:rPr>
          <w:color w:val="000000"/>
          <w:sz w:val="24"/>
          <w:szCs w:val="24"/>
        </w:rPr>
      </w:pPr>
      <w:r w:rsidRPr="003674E2">
        <w:rPr>
          <w:color w:val="000000"/>
          <w:sz w:val="24"/>
          <w:szCs w:val="24"/>
        </w:rPr>
        <w:t>Тернопільський національний технічний університет імені Івана Пулюя, Україна</w:t>
      </w:r>
    </w:p>
    <w:p w:rsidR="004768B1" w:rsidRPr="008505B2" w:rsidRDefault="004768B1" w:rsidP="009115C8">
      <w:pPr>
        <w:pStyle w:val="af"/>
        <w:widowControl w:val="0"/>
        <w:suppressAutoHyphens/>
        <w:ind w:firstLine="709"/>
        <w:rPr>
          <w:color w:val="000000"/>
          <w:sz w:val="20"/>
          <w:szCs w:val="20"/>
        </w:rPr>
      </w:pPr>
    </w:p>
    <w:p w:rsidR="004768B1" w:rsidRPr="003674E2" w:rsidRDefault="004768B1" w:rsidP="009115C8">
      <w:pPr>
        <w:pStyle w:val="af"/>
        <w:widowControl w:val="0"/>
        <w:suppressAutoHyphens/>
        <w:jc w:val="center"/>
        <w:rPr>
          <w:b/>
          <w:color w:val="000000"/>
          <w:sz w:val="24"/>
          <w:szCs w:val="24"/>
        </w:rPr>
      </w:pPr>
      <w:r w:rsidRPr="003674E2">
        <w:rPr>
          <w:b/>
          <w:color w:val="000000"/>
          <w:sz w:val="24"/>
          <w:szCs w:val="24"/>
        </w:rPr>
        <w:t>ОСОБЛИВОСТІ НАГРІВАННЯ ЛИСТОВИХ ЗАГОТОВОК В ПРОЦЕСАХ ПЛАСТИЧНОГО ДЕФОРМУВАННЯ</w:t>
      </w:r>
    </w:p>
    <w:p w:rsidR="004768B1" w:rsidRPr="008505B2" w:rsidRDefault="004768B1" w:rsidP="009115C8">
      <w:pPr>
        <w:pStyle w:val="af"/>
        <w:widowControl w:val="0"/>
        <w:suppressAutoHyphens/>
        <w:ind w:firstLine="709"/>
        <w:rPr>
          <w:b/>
          <w:color w:val="000000"/>
          <w:sz w:val="20"/>
          <w:szCs w:val="20"/>
        </w:rPr>
      </w:pPr>
    </w:p>
    <w:p w:rsidR="004768B1" w:rsidRPr="003674E2" w:rsidRDefault="004768B1" w:rsidP="009115C8">
      <w:pPr>
        <w:pStyle w:val="af"/>
        <w:widowControl w:val="0"/>
        <w:suppressAutoHyphens/>
        <w:rPr>
          <w:b/>
          <w:color w:val="000000"/>
          <w:sz w:val="24"/>
          <w:szCs w:val="24"/>
          <w:shd w:val="clear" w:color="auto" w:fill="FFFFFF"/>
        </w:rPr>
      </w:pPr>
      <w:r w:rsidRPr="003674E2">
        <w:rPr>
          <w:b/>
          <w:color w:val="000000"/>
          <w:sz w:val="24"/>
          <w:szCs w:val="24"/>
          <w:lang w:val="en-US"/>
        </w:rPr>
        <w:t>L</w:t>
      </w:r>
      <w:r w:rsidRPr="003674E2">
        <w:rPr>
          <w:b/>
          <w:color w:val="000000"/>
          <w:sz w:val="24"/>
          <w:szCs w:val="24"/>
        </w:rPr>
        <w:t>.</w:t>
      </w:r>
      <w:r w:rsidRPr="003674E2">
        <w:rPr>
          <w:b/>
          <w:color w:val="000000"/>
          <w:sz w:val="24"/>
          <w:szCs w:val="24"/>
          <w:lang w:val="en-US"/>
        </w:rPr>
        <w:t xml:space="preserve"> Danylchenko, Ph.D.</w:t>
      </w:r>
      <w:r w:rsidR="008505B2">
        <w:rPr>
          <w:b/>
          <w:color w:val="000000"/>
          <w:sz w:val="24"/>
          <w:szCs w:val="24"/>
        </w:rPr>
        <w:t>;</w:t>
      </w:r>
      <w:r w:rsidRPr="003674E2">
        <w:rPr>
          <w:b/>
          <w:color w:val="000000"/>
          <w:sz w:val="24"/>
          <w:szCs w:val="24"/>
          <w:lang w:val="en-US"/>
        </w:rPr>
        <w:t xml:space="preserve"> Assoc. Prof.;</w:t>
      </w:r>
      <w:r w:rsidRPr="003674E2">
        <w:rPr>
          <w:b/>
          <w:color w:val="000000"/>
          <w:sz w:val="24"/>
          <w:szCs w:val="24"/>
        </w:rPr>
        <w:t xml:space="preserve"> </w:t>
      </w:r>
      <w:r w:rsidRPr="003674E2">
        <w:rPr>
          <w:b/>
          <w:sz w:val="24"/>
          <w:szCs w:val="24"/>
        </w:rPr>
        <w:t>M.</w:t>
      </w:r>
      <w:r w:rsidR="002D06D8">
        <w:rPr>
          <w:b/>
          <w:sz w:val="24"/>
          <w:szCs w:val="24"/>
        </w:rPr>
        <w:t xml:space="preserve"> Radyk</w:t>
      </w:r>
      <w:r w:rsidRPr="003674E2">
        <w:rPr>
          <w:b/>
          <w:color w:val="000000"/>
          <w:sz w:val="24"/>
          <w:szCs w:val="24"/>
          <w:shd w:val="clear" w:color="auto" w:fill="FFFFFF"/>
        </w:rPr>
        <w:t xml:space="preserve"> </w:t>
      </w:r>
    </w:p>
    <w:p w:rsidR="004768B1" w:rsidRPr="003674E2" w:rsidRDefault="004768B1" w:rsidP="009115C8">
      <w:pPr>
        <w:pStyle w:val="af"/>
        <w:widowControl w:val="0"/>
        <w:suppressAutoHyphens/>
        <w:jc w:val="center"/>
        <w:rPr>
          <w:b/>
          <w:color w:val="000000"/>
          <w:sz w:val="24"/>
          <w:szCs w:val="24"/>
          <w:shd w:val="clear" w:color="auto" w:fill="FFFFFF"/>
          <w:lang w:val="en-US"/>
        </w:rPr>
      </w:pPr>
      <w:r w:rsidRPr="003674E2">
        <w:rPr>
          <w:b/>
          <w:color w:val="000000"/>
          <w:sz w:val="24"/>
          <w:szCs w:val="24"/>
          <w:shd w:val="clear" w:color="auto" w:fill="FFFFFF"/>
        </w:rPr>
        <w:t xml:space="preserve">FEATURES OF HEATING OF SHEET </w:t>
      </w:r>
      <w:r w:rsidRPr="003674E2">
        <w:rPr>
          <w:b/>
          <w:color w:val="000000"/>
          <w:sz w:val="24"/>
          <w:szCs w:val="24"/>
          <w:shd w:val="clear" w:color="auto" w:fill="FFFFFF"/>
          <w:lang w:val="en-US"/>
        </w:rPr>
        <w:t>BLANKS</w:t>
      </w:r>
      <w:r w:rsidRPr="003674E2">
        <w:rPr>
          <w:b/>
          <w:color w:val="000000"/>
          <w:sz w:val="24"/>
          <w:szCs w:val="24"/>
          <w:shd w:val="clear" w:color="auto" w:fill="FFFFFF"/>
        </w:rPr>
        <w:t xml:space="preserve"> IN PROCESSES OF </w:t>
      </w:r>
      <w:r w:rsidRPr="003674E2">
        <w:rPr>
          <w:b/>
          <w:color w:val="000000"/>
          <w:sz w:val="24"/>
          <w:szCs w:val="24"/>
          <w:shd w:val="clear" w:color="auto" w:fill="FFFFFF"/>
          <w:lang w:val="en-US"/>
        </w:rPr>
        <w:t>PLASTIC DEFORMATION</w:t>
      </w:r>
    </w:p>
    <w:p w:rsidR="004768B1" w:rsidRPr="008505B2" w:rsidRDefault="004768B1" w:rsidP="009115C8">
      <w:pPr>
        <w:pStyle w:val="af"/>
        <w:widowControl w:val="0"/>
        <w:suppressAutoHyphens/>
        <w:ind w:firstLine="709"/>
        <w:rPr>
          <w:b/>
          <w:color w:val="000000"/>
          <w:sz w:val="20"/>
          <w:szCs w:val="20"/>
          <w:lang w:val="en-US"/>
        </w:rPr>
      </w:pP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 процесі пластичного деформування листового матеріалу доводиться вирішувати наступні основні завдання: </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перетворення литої структури металу у волокнисту (в ра</w:t>
      </w:r>
      <w:r w:rsidR="006C3F6D">
        <w:rPr>
          <w:rFonts w:ascii="Times New Roman" w:hAnsi="Times New Roman" w:cs="Times New Roman"/>
          <w:sz w:val="24"/>
          <w:szCs w:val="24"/>
        </w:rPr>
        <w:t>зі деформування литого металу);</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надання заго</w:t>
      </w:r>
      <w:r w:rsidR="006C3F6D">
        <w:rPr>
          <w:rFonts w:ascii="Times New Roman" w:hAnsi="Times New Roman" w:cs="Times New Roman"/>
          <w:sz w:val="24"/>
          <w:szCs w:val="24"/>
        </w:rPr>
        <w:t>товці заданої форми і розмірів;</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отримання оптимальної зернистості металу при мінімальних залишкових напруженнях.</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Теплова дія на листовий матеріал приводит</w:t>
      </w:r>
      <w:r w:rsidR="006C3F6D">
        <w:rPr>
          <w:rFonts w:ascii="Times New Roman" w:hAnsi="Times New Roman" w:cs="Times New Roman"/>
          <w:sz w:val="24"/>
          <w:szCs w:val="24"/>
        </w:rPr>
        <w:t>ь до наступних позитивних явищ:</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втраті пружних властивостей і значному зменшенню опору дефор</w:t>
      </w:r>
      <w:r w:rsidR="006C3F6D">
        <w:rPr>
          <w:rFonts w:ascii="Times New Roman" w:hAnsi="Times New Roman" w:cs="Times New Roman"/>
          <w:sz w:val="24"/>
          <w:szCs w:val="24"/>
        </w:rPr>
        <w:t>муванню;</w:t>
      </w:r>
    </w:p>
    <w:p w:rsidR="004768B1" w:rsidRPr="003674E2" w:rsidRDefault="006C3F6D" w:rsidP="009115C8">
      <w:pPr>
        <w:widowControl w:val="0"/>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зняттю залишкових напружень;</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кристалізації і розчинення карбідів, що сприяє прискоренню дифузійних і релаксаційних процесів.</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До найбільш шкідливих явищ, викликаних нагріванням, відносяться окалиноутворення, зневуглецювання, перегрів матеріалу. При неправильному веденні процесу нагрівання відбувається перепал металу, утворення тріщин унаслідок присутності напружень розтягу. Особливо небезпечним в цьому відношенні є процес охолодження матеріалу.</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Оптимальний термічний режим пластичного деформування має бути таким, щоб забезпечувати необхідні умови для успішного проведення процесу, а також висока якість заготовок, при якій шкідливий вплив тепла за можливості обмежується. Тому, оптимальний термічний режим розробляється для кожної марки сталі з врахуванням вихідної структури металу, його об'єму та співвідношення розмірів заготовки і призначення деталі.</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Термічний режим пластичного деформування заготовок із листового матеріалу складається з трьох етапів: нагрівання перед пластичним деформуванням, охолодження в процесі формоутворення, охолодження після пластичного деформування. Одне з головних завдань при розробленні термічного циклу процесу формоутворення полягає у визначенні температурного інтервалу, тобто температури початку і кінця деформування.</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Розрізняють оптимальний (або допустимий) і технологічно необхідний інтервали температур пластичного деформування листових заготовок. Оптимальний інтервал температур визначають в результаті роздільного встановлення температур початку і кінця деформування. Точно встановити ці температури можна лише на підставі експериментальних даних, які стосуються марки сплаву (з технологічної, металознавчої та експлуатаційної точок зору). Тому зазвичай вказують орієнтовні температури початку та кінця пластичного деформування, які потім уточнюються, виходячи з співвідношення товщини та довжини заготовки. Головним чинником, який визначає ці температури, є склад сплаву і його фізико-механічні властивості. </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Температури пластичного деформування знаходяться між: температурами </w:t>
      </w:r>
      <w:r w:rsidRPr="003674E2">
        <w:rPr>
          <w:rFonts w:ascii="Times New Roman" w:hAnsi="Times New Roman" w:cs="Times New Roman"/>
          <w:sz w:val="24"/>
          <w:szCs w:val="24"/>
        </w:rPr>
        <w:lastRenderedPageBreak/>
        <w:t xml:space="preserve">плавлення і кінця рекристалізації сплаву. Нижча температура відноситься до напівгарячої, напівхолодної і, нарешті, до холодної деформації. Встановлено, температури деформації повинні бути на 150... 200°С нижче </w:t>
      </w:r>
      <w:r w:rsidRPr="003674E2">
        <w:rPr>
          <w:rFonts w:ascii="Times New Roman" w:hAnsi="Times New Roman" w:cs="Times New Roman"/>
          <w:i/>
          <w:sz w:val="24"/>
          <w:szCs w:val="24"/>
        </w:rPr>
        <w:t>Т</w:t>
      </w:r>
      <w:r w:rsidRPr="003674E2">
        <w:rPr>
          <w:rFonts w:ascii="Times New Roman" w:hAnsi="Times New Roman" w:cs="Times New Roman"/>
          <w:i/>
          <w:sz w:val="24"/>
          <w:szCs w:val="24"/>
          <w:vertAlign w:val="subscript"/>
        </w:rPr>
        <w:t>пл</w:t>
      </w:r>
      <w:r w:rsidRPr="003674E2">
        <w:rPr>
          <w:rFonts w:ascii="Times New Roman" w:hAnsi="Times New Roman" w:cs="Times New Roman"/>
          <w:sz w:val="24"/>
          <w:szCs w:val="24"/>
        </w:rPr>
        <w:t>. Інтервал температур, як правило, призначається у кожному конкретному випадку, виходячи з хімічного складу матеріалу, діаграми стану. При цьому мається на увазі, що в інтервалі температур гарячого пластичного деформування матеріал володіє достатньою пластичністю.</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Поблизу температури плавлення сплаву знаходиться температура, при якій спостерігається втрата пластичності. Тут же знаходиться область перепалу сталі, пов'язана з оплавленням і окисленням границь зерен, тому деформувати в цій області не можна. Дещо нижче знаходиться температура перегріву сплаву, яка характеризується значним зростанням зерна. Досліджено, що для деяких сталей грубозерниста структура добре піддається деформуванню, при цьому зерна подрібнюються. Тому верхня межа температур може лежати в області температур перегріву. В деяких випадках верхню температуру знижують внаслідок необхідності зменшення окалиноутворення і зневуглецювання. Чим більші розміри заготовки, тим більшою мірою слід знижувати температуру. Це пов'язано з тим, що для великогабаритних заготовок при їх нагріванні необхідно більше часу витримки при високих температурах. Нижня межа температур залежить не лише від марки сталі, але й від об'єму заготовки, необхідної якості, наявності або відсутності термооброблення, способу охолодження. Важливим чинником при встановленні температур пластичного деформування є вимоги, які висуваються до механічних властивостей матеріалу з врахуванням характеру експлуатації деталі.</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Якщо для конкретної деталі передбачено термооброблення, то правильно вибрана температура дозволяє використовувати надане тепло для подальшого термічного оброблення. Якщо термооброблення не передбачене, то нижня межа інтервалу температур деформування обмежується умовами набуття дрібного зерна.</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Для невеликих заготовок кінцева температура може бути високою, на 200-300°С вище </w:t>
      </w:r>
      <w:r w:rsidRPr="003674E2">
        <w:rPr>
          <w:rFonts w:ascii="Times New Roman" w:hAnsi="Times New Roman" w:cs="Times New Roman"/>
          <w:i/>
          <w:sz w:val="24"/>
          <w:szCs w:val="24"/>
        </w:rPr>
        <w:t>Аr</w:t>
      </w:r>
      <w:r w:rsidRPr="003674E2">
        <w:rPr>
          <w:rFonts w:ascii="Times New Roman" w:hAnsi="Times New Roman" w:cs="Times New Roman"/>
          <w:i/>
          <w:sz w:val="24"/>
          <w:szCs w:val="24"/>
          <w:vertAlign w:val="subscript"/>
        </w:rPr>
        <w:t>3</w:t>
      </w:r>
      <w:r w:rsidRPr="003674E2">
        <w:rPr>
          <w:rFonts w:ascii="Times New Roman" w:hAnsi="Times New Roman" w:cs="Times New Roman"/>
          <w:sz w:val="24"/>
          <w:szCs w:val="24"/>
        </w:rPr>
        <w:t xml:space="preserve"> або нижчою чи близькою до точки </w:t>
      </w:r>
      <w:r w:rsidRPr="003674E2">
        <w:rPr>
          <w:rFonts w:ascii="Times New Roman" w:hAnsi="Times New Roman" w:cs="Times New Roman"/>
          <w:i/>
          <w:sz w:val="24"/>
          <w:szCs w:val="24"/>
        </w:rPr>
        <w:t>Аr</w:t>
      </w:r>
      <w:r w:rsidRPr="003674E2">
        <w:rPr>
          <w:rFonts w:ascii="Times New Roman" w:hAnsi="Times New Roman" w:cs="Times New Roman"/>
          <w:i/>
          <w:sz w:val="24"/>
          <w:szCs w:val="24"/>
          <w:vertAlign w:val="subscript"/>
        </w:rPr>
        <w:t>3</w:t>
      </w:r>
      <w:r w:rsidRPr="003674E2">
        <w:rPr>
          <w:rFonts w:ascii="Times New Roman" w:hAnsi="Times New Roman" w:cs="Times New Roman"/>
          <w:sz w:val="24"/>
          <w:szCs w:val="24"/>
        </w:rPr>
        <w:t>. Не дивлячись на те, що при високій температурі кінця деформування зерно буде великим, можна в результаті швидкого охолоджування отримати тонку будову структури сплаву.</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При цьому висока температура кінця деформування сприяє підвищенню техніко-економічних показників виробництва (зростання продуктивності, зменшення витрат енергії). Для крупногабаритних деталей, які не підлягають термообробленню набуття високих механічних властивостей за рахунок збільшення швидкості охолодження заготовок є маловірогідним внаслідок неможливості в цих умовах прискорити їх охолодження.</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Тому, щоб вирішити це завдання, слід підібрати таку комбінацію температури і сили деформації, яка б забезпечила б оптимальну структуру листового матеріалу. Тут необхідно мати на увазі, що сталь, піддана деформації в інтервалі критичних зусиль формоутворення (4-12%), після рекристалізації має небажану грубозернисту структуру.</w:t>
      </w:r>
    </w:p>
    <w:p w:rsidR="004768B1" w:rsidRPr="003674E2" w:rsidRDefault="004768B1" w:rsidP="009115C8">
      <w:pPr>
        <w:widowControl w:val="0"/>
        <w:shd w:val="clear" w:color="auto" w:fill="FFFFFF"/>
        <w:suppressAutoHyphens/>
        <w:adjustRightInd w:val="0"/>
        <w:spacing w:after="0" w:line="240" w:lineRule="auto"/>
        <w:ind w:firstLine="709"/>
        <w:jc w:val="both"/>
        <w:rPr>
          <w:rFonts w:ascii="Times New Roman" w:hAnsi="Times New Roman" w:cs="Times New Roman"/>
          <w:color w:val="000000"/>
          <w:sz w:val="24"/>
          <w:szCs w:val="24"/>
        </w:rPr>
      </w:pPr>
      <w:r w:rsidRPr="003674E2">
        <w:rPr>
          <w:rFonts w:ascii="Times New Roman" w:hAnsi="Times New Roman" w:cs="Times New Roman"/>
          <w:color w:val="000000"/>
          <w:sz w:val="24"/>
          <w:szCs w:val="24"/>
        </w:rPr>
        <w:t>У цехових умовах інтервал температур пластичного деформування інколи уточнюють, виходячи з суб'єктивних причин. Кінцеву температуру коригують, виходячи із стійкості формувального інструменту. Розігріте оснащення інколи швидко осідає при деформуванні остигаючої заготовки унаслідок збільшення опору деформації. Інколи підвищення температури формоутворення викликається недостатньою потужністю устаткування. Керуватися подібними міркуваннями допустимо лише у тих випадках, коли відхилений від оптимального режим не знижує якості деталей.</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pStyle w:val="af"/>
        <w:widowControl w:val="0"/>
        <w:suppressAutoHyphens/>
        <w:rPr>
          <w:sz w:val="24"/>
          <w:szCs w:val="24"/>
        </w:rPr>
      </w:pPr>
      <w:r w:rsidRPr="003674E2">
        <w:rPr>
          <w:sz w:val="24"/>
          <w:szCs w:val="24"/>
        </w:rPr>
        <w:lastRenderedPageBreak/>
        <w:t>УДК 621.986</w:t>
      </w:r>
    </w:p>
    <w:p w:rsidR="004768B1" w:rsidRPr="003674E2" w:rsidRDefault="004768B1" w:rsidP="009115C8">
      <w:pPr>
        <w:pStyle w:val="af"/>
        <w:widowControl w:val="0"/>
        <w:suppressAutoHyphens/>
        <w:rPr>
          <w:b/>
          <w:sz w:val="24"/>
          <w:szCs w:val="24"/>
        </w:rPr>
      </w:pPr>
      <w:r w:rsidRPr="003674E2">
        <w:rPr>
          <w:b/>
          <w:sz w:val="24"/>
          <w:szCs w:val="24"/>
        </w:rPr>
        <w:t xml:space="preserve">Л.М. Данильченко, </w:t>
      </w:r>
      <w:r w:rsidR="002D06D8" w:rsidRPr="002D06D8">
        <w:rPr>
          <w:b/>
          <w:sz w:val="24"/>
          <w:szCs w:val="24"/>
          <w:lang w:eastAsia="uk-UA"/>
        </w:rPr>
        <w:t>канд. техн. наук</w:t>
      </w:r>
      <w:r w:rsidRPr="003674E2">
        <w:rPr>
          <w:b/>
          <w:sz w:val="24"/>
          <w:szCs w:val="24"/>
        </w:rPr>
        <w:t xml:space="preserve">, доц.; І.М. Кучвара, </w:t>
      </w:r>
      <w:r w:rsidR="002D06D8" w:rsidRPr="002D06D8">
        <w:rPr>
          <w:b/>
          <w:sz w:val="24"/>
          <w:szCs w:val="24"/>
          <w:lang w:eastAsia="uk-UA"/>
        </w:rPr>
        <w:t>канд. техн. наук</w:t>
      </w:r>
    </w:p>
    <w:p w:rsidR="004768B1" w:rsidRPr="003674E2" w:rsidRDefault="004768B1" w:rsidP="009115C8">
      <w:pPr>
        <w:pStyle w:val="af"/>
        <w:widowControl w:val="0"/>
        <w:suppressAutoHyphens/>
        <w:rPr>
          <w:sz w:val="24"/>
          <w:szCs w:val="24"/>
        </w:rPr>
      </w:pPr>
      <w:r w:rsidRPr="003674E2">
        <w:rPr>
          <w:sz w:val="24"/>
          <w:szCs w:val="24"/>
        </w:rPr>
        <w:t>Тернопільський національний технічний університет імені Івана Пулюя, Україна</w:t>
      </w:r>
    </w:p>
    <w:p w:rsidR="004768B1" w:rsidRPr="008505B2" w:rsidRDefault="004768B1" w:rsidP="009115C8">
      <w:pPr>
        <w:pStyle w:val="af"/>
        <w:widowControl w:val="0"/>
        <w:suppressAutoHyphens/>
        <w:ind w:firstLine="709"/>
        <w:rPr>
          <w:sz w:val="20"/>
          <w:szCs w:val="20"/>
        </w:rPr>
      </w:pPr>
    </w:p>
    <w:p w:rsidR="004768B1" w:rsidRPr="003674E2" w:rsidRDefault="004768B1" w:rsidP="009115C8">
      <w:pPr>
        <w:pStyle w:val="af"/>
        <w:widowControl w:val="0"/>
        <w:suppressAutoHyphens/>
        <w:jc w:val="center"/>
        <w:rPr>
          <w:b/>
          <w:sz w:val="24"/>
          <w:szCs w:val="24"/>
        </w:rPr>
      </w:pPr>
      <w:r w:rsidRPr="003674E2">
        <w:rPr>
          <w:b/>
          <w:sz w:val="24"/>
          <w:szCs w:val="24"/>
        </w:rPr>
        <w:t>ОСОБЛИВОСТІ ПРОЦЕСІВ РІЗАННЯ СТРІЧОК ІЗ ЛИСТОВОГО МАТЕРІАЛУ ДЛЯ ВИГОТОВЛЕННЯ ГВИНТОВИХ ЗАГОТОВОК</w:t>
      </w:r>
    </w:p>
    <w:p w:rsidR="004768B1" w:rsidRPr="008505B2" w:rsidRDefault="004768B1" w:rsidP="009115C8">
      <w:pPr>
        <w:pStyle w:val="af"/>
        <w:widowControl w:val="0"/>
        <w:suppressAutoHyphens/>
        <w:ind w:firstLine="709"/>
        <w:rPr>
          <w:b/>
          <w:sz w:val="20"/>
          <w:szCs w:val="20"/>
        </w:rPr>
      </w:pPr>
    </w:p>
    <w:p w:rsidR="004768B1" w:rsidRPr="003674E2" w:rsidRDefault="004768B1" w:rsidP="009115C8">
      <w:pPr>
        <w:pStyle w:val="af"/>
        <w:widowControl w:val="0"/>
        <w:suppressAutoHyphens/>
        <w:rPr>
          <w:b/>
          <w:sz w:val="24"/>
          <w:szCs w:val="24"/>
          <w:shd w:val="clear" w:color="auto" w:fill="FFFFFF"/>
        </w:rPr>
      </w:pPr>
      <w:r w:rsidRPr="003674E2">
        <w:rPr>
          <w:b/>
          <w:sz w:val="24"/>
          <w:szCs w:val="24"/>
          <w:lang w:val="en-US"/>
        </w:rPr>
        <w:t>L</w:t>
      </w:r>
      <w:r w:rsidRPr="003674E2">
        <w:rPr>
          <w:b/>
          <w:sz w:val="24"/>
          <w:szCs w:val="24"/>
        </w:rPr>
        <w:t>.</w:t>
      </w:r>
      <w:r w:rsidRPr="003674E2">
        <w:rPr>
          <w:b/>
          <w:sz w:val="24"/>
          <w:szCs w:val="24"/>
          <w:lang w:val="en-US"/>
        </w:rPr>
        <w:t xml:space="preserve"> Danylchenko, Ph.D., Assoc. Prof.; I. Kuchvara, Ph.D</w:t>
      </w:r>
      <w:r w:rsidR="002D06D8">
        <w:rPr>
          <w:b/>
          <w:sz w:val="24"/>
          <w:szCs w:val="24"/>
        </w:rPr>
        <w:t>.</w:t>
      </w:r>
      <w:r w:rsidRPr="003674E2">
        <w:rPr>
          <w:b/>
          <w:sz w:val="24"/>
          <w:szCs w:val="24"/>
          <w:shd w:val="clear" w:color="auto" w:fill="FFFFFF"/>
        </w:rPr>
        <w:t xml:space="preserve"> </w:t>
      </w:r>
    </w:p>
    <w:p w:rsidR="004768B1" w:rsidRPr="003674E2" w:rsidRDefault="004768B1" w:rsidP="009115C8">
      <w:pPr>
        <w:pStyle w:val="af"/>
        <w:widowControl w:val="0"/>
        <w:suppressAutoHyphens/>
        <w:jc w:val="center"/>
        <w:rPr>
          <w:b/>
          <w:sz w:val="24"/>
          <w:szCs w:val="24"/>
          <w:shd w:val="clear" w:color="auto" w:fill="FFFFFF"/>
          <w:lang w:val="en-US"/>
        </w:rPr>
      </w:pPr>
      <w:r w:rsidRPr="003674E2">
        <w:rPr>
          <w:b/>
          <w:sz w:val="24"/>
          <w:szCs w:val="24"/>
          <w:shd w:val="clear" w:color="auto" w:fill="FFFFFF"/>
        </w:rPr>
        <w:t xml:space="preserve">FEATURES OF PROCESSES OF CUTTING RIBBONS FROM SHEET MATERIAL FOR </w:t>
      </w:r>
      <w:r w:rsidRPr="003674E2">
        <w:rPr>
          <w:b/>
          <w:sz w:val="24"/>
          <w:szCs w:val="24"/>
          <w:shd w:val="clear" w:color="auto" w:fill="FFFFFF"/>
          <w:lang w:val="en-US"/>
        </w:rPr>
        <w:t>MANUFACTURING</w:t>
      </w:r>
      <w:r w:rsidRPr="003674E2">
        <w:rPr>
          <w:b/>
          <w:sz w:val="24"/>
          <w:szCs w:val="24"/>
          <w:shd w:val="clear" w:color="auto" w:fill="FFFFFF"/>
        </w:rPr>
        <w:t xml:space="preserve"> </w:t>
      </w:r>
      <w:r w:rsidRPr="003674E2">
        <w:rPr>
          <w:b/>
          <w:sz w:val="24"/>
          <w:szCs w:val="24"/>
          <w:shd w:val="clear" w:color="auto" w:fill="FFFFFF"/>
          <w:lang w:val="en-US"/>
        </w:rPr>
        <w:t>SCREW BLANKS</w:t>
      </w:r>
    </w:p>
    <w:p w:rsidR="004768B1" w:rsidRPr="008505B2" w:rsidRDefault="004768B1" w:rsidP="009115C8">
      <w:pPr>
        <w:pStyle w:val="af"/>
        <w:widowControl w:val="0"/>
        <w:suppressAutoHyphens/>
        <w:ind w:firstLine="709"/>
        <w:rPr>
          <w:b/>
          <w:sz w:val="20"/>
          <w:szCs w:val="20"/>
          <w:lang w:val="en-US"/>
        </w:rPr>
      </w:pP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Різання листового матеріалу здійснюють для виготовлення стрічок і заготовок, які надалі піддають навиванню, штампуванню тощо, а також для заготовок, максимально наближених за формою та розмірами до готової деталі, які підлягають обробленню різанням. У першому випадку різання зводиться до отримання стрічок із одним заданим розміром (по ширині). У другому випадку, тобто при різанні штучних заготовок, кількість переходів залежить від форми заготовок і знаходиться в межах від двох до чотирьох.</w:t>
      </w:r>
    </w:p>
    <w:p w:rsidR="004768B1"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Для різання листів або стрічок використовують привідні паралельні, гільйотині і дискові ножиці. Привідні ножиці з паралельно розташованими ножами і похило розташованим ножем (гільйотині) застосовують в основному для різання стрічок або заготовок із прямолінійними та відкритими сторонами, ширина яких є більшою за товщину ножа. Різання стрічок виконують по задньому упору, якщо ширина стрічки (заготовки) не перевищує наступних значень:</w:t>
      </w:r>
    </w:p>
    <w:p w:rsidR="008505B2" w:rsidRPr="003674E2" w:rsidRDefault="008505B2" w:rsidP="009115C8">
      <w:pPr>
        <w:widowControl w:val="0"/>
        <w:suppressAutoHyphens/>
        <w:spacing w:after="0" w:line="240" w:lineRule="auto"/>
        <w:ind w:firstLine="709"/>
        <w:jc w:val="both"/>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1240"/>
        <w:gridCol w:w="1240"/>
        <w:gridCol w:w="1240"/>
        <w:gridCol w:w="1241"/>
      </w:tblGrid>
      <w:tr w:rsidR="004768B1" w:rsidRPr="003674E2" w:rsidTr="004768B1">
        <w:tc>
          <w:tcPr>
            <w:tcW w:w="4111"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Товщина матеріалу </w:t>
            </w:r>
            <w:r w:rsidRPr="003674E2">
              <w:rPr>
                <w:rFonts w:ascii="Times New Roman" w:hAnsi="Times New Roman" w:cs="Times New Roman"/>
                <w:i/>
                <w:sz w:val="24"/>
                <w:szCs w:val="24"/>
              </w:rPr>
              <w:t>S</w:t>
            </w:r>
            <w:r w:rsidRPr="003674E2">
              <w:rPr>
                <w:rFonts w:ascii="Times New Roman" w:hAnsi="Times New Roman" w:cs="Times New Roman"/>
                <w:sz w:val="24"/>
                <w:szCs w:val="24"/>
              </w:rPr>
              <w:t>, мм</w:t>
            </w:r>
          </w:p>
        </w:tc>
        <w:tc>
          <w:tcPr>
            <w:tcW w:w="1240"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до 0,5</w:t>
            </w:r>
          </w:p>
        </w:tc>
        <w:tc>
          <w:tcPr>
            <w:tcW w:w="1240"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0,6 -1,0</w:t>
            </w:r>
          </w:p>
        </w:tc>
        <w:tc>
          <w:tcPr>
            <w:tcW w:w="1240"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1,1-1,5</w:t>
            </w:r>
          </w:p>
        </w:tc>
        <w:tc>
          <w:tcPr>
            <w:tcW w:w="1241"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1,6-2,0</w:t>
            </w:r>
          </w:p>
        </w:tc>
      </w:tr>
      <w:tr w:rsidR="004768B1" w:rsidRPr="003674E2" w:rsidTr="004768B1">
        <w:tc>
          <w:tcPr>
            <w:tcW w:w="4111"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Ширина стрічки або заготовки </w:t>
            </w:r>
            <w:r w:rsidRPr="003674E2">
              <w:rPr>
                <w:rFonts w:ascii="Times New Roman" w:hAnsi="Times New Roman" w:cs="Times New Roman"/>
                <w:i/>
                <w:sz w:val="24"/>
                <w:szCs w:val="24"/>
              </w:rPr>
              <w:t>b</w:t>
            </w:r>
            <w:r w:rsidRPr="003674E2">
              <w:rPr>
                <w:rFonts w:ascii="Times New Roman" w:hAnsi="Times New Roman" w:cs="Times New Roman"/>
                <w:sz w:val="24"/>
                <w:szCs w:val="24"/>
              </w:rPr>
              <w:t>, мм</w:t>
            </w:r>
          </w:p>
        </w:tc>
        <w:tc>
          <w:tcPr>
            <w:tcW w:w="1240"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до 200</w:t>
            </w:r>
          </w:p>
        </w:tc>
        <w:tc>
          <w:tcPr>
            <w:tcW w:w="1240"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до 350</w:t>
            </w:r>
          </w:p>
        </w:tc>
        <w:tc>
          <w:tcPr>
            <w:tcW w:w="1240"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до 400</w:t>
            </w:r>
          </w:p>
        </w:tc>
        <w:tc>
          <w:tcPr>
            <w:tcW w:w="1241" w:type="dxa"/>
            <w:shd w:val="clear" w:color="auto" w:fill="auto"/>
          </w:tcPr>
          <w:p w:rsidR="004768B1" w:rsidRPr="003674E2" w:rsidRDefault="004768B1" w:rsidP="009115C8">
            <w:pPr>
              <w:widowControl w:val="0"/>
              <w:suppressAutoHyphen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до 600</w:t>
            </w:r>
          </w:p>
        </w:tc>
      </w:tr>
    </w:tbl>
    <w:p w:rsidR="008505B2" w:rsidRDefault="008505B2" w:rsidP="009115C8">
      <w:pPr>
        <w:widowControl w:val="0"/>
        <w:suppressAutoHyphens/>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Ширші стрічки або штучні заготовки (деталі) нарізають по передньому упору (лінійці), встановленому на столі ножиць. При різанні по задньому упору слід користуватися спеціальними пристроями, які виключають провисання відрізуваної частини листа (заготовки). Окрім звичайного різання на цих ножицях при використанні кутової підставки можна нарізати стрічки і заготовки під кутом із нахиленою кромкою (фаскою). Кут фаски не повинен перевищувати 25-30°.</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Ножиці з паралельним розташуванням прямолінійних різальних кромок ножів застосовують рідко, головним чином для різання тонкого матеріалу, у всіх інших випадках використовують гільйотинні ножиці. Характеристиками гільйотинних ножиць є кількість ходів за хвилину, найбільша ширина листа (довжина різання), виліт і найбільша товщина розрізуваного матеріалу при заданій границі міцності </w:t>
      </w:r>
      <w:r w:rsidRPr="003674E2">
        <w:rPr>
          <w:rFonts w:ascii="Times New Roman" w:hAnsi="Times New Roman" w:cs="Times New Roman"/>
          <w:bCs/>
          <w:sz w:val="24"/>
          <w:szCs w:val="24"/>
          <w:bdr w:val="none" w:sz="0" w:space="0" w:color="auto" w:frame="1"/>
        </w:rPr>
        <w:t>σ</w:t>
      </w:r>
      <w:r w:rsidRPr="003674E2">
        <w:rPr>
          <w:rFonts w:ascii="Times New Roman" w:hAnsi="Times New Roman" w:cs="Times New Roman"/>
          <w:sz w:val="24"/>
          <w:szCs w:val="24"/>
          <w:vertAlign w:val="subscript"/>
        </w:rPr>
        <w:t>в</w:t>
      </w:r>
      <w:r w:rsidRPr="003674E2">
        <w:rPr>
          <w:rFonts w:ascii="Times New Roman" w:hAnsi="Times New Roman" w:cs="Times New Roman"/>
          <w:sz w:val="24"/>
          <w:szCs w:val="24"/>
        </w:rPr>
        <w:t xml:space="preserve"> або опору зрізу </w:t>
      </w:r>
      <w:r w:rsidRPr="003674E2">
        <w:rPr>
          <w:rFonts w:ascii="Times New Roman" w:hAnsi="Times New Roman" w:cs="Times New Roman"/>
          <w:bCs/>
          <w:sz w:val="24"/>
          <w:szCs w:val="24"/>
          <w:bdr w:val="none" w:sz="0" w:space="0" w:color="auto" w:frame="1"/>
        </w:rPr>
        <w:t>σ</w:t>
      </w:r>
      <w:r w:rsidRPr="003674E2">
        <w:rPr>
          <w:rFonts w:ascii="Times New Roman" w:hAnsi="Times New Roman" w:cs="Times New Roman"/>
          <w:sz w:val="24"/>
          <w:szCs w:val="24"/>
          <w:bdr w:val="none" w:sz="0" w:space="0" w:color="auto" w:frame="1"/>
          <w:vertAlign w:val="subscript"/>
        </w:rPr>
        <w:t>зр</w:t>
      </w:r>
      <w:r w:rsidRPr="003674E2">
        <w:rPr>
          <w:rFonts w:ascii="Times New Roman" w:hAnsi="Times New Roman" w:cs="Times New Roman"/>
          <w:sz w:val="24"/>
          <w:szCs w:val="24"/>
        </w:rPr>
        <w:t xml:space="preserve"> при куті </w:t>
      </w:r>
      <w:r w:rsidRPr="003674E2">
        <w:rPr>
          <w:rFonts w:ascii="Times New Roman" w:hAnsi="Times New Roman" w:cs="Times New Roman"/>
          <w:i/>
          <w:sz w:val="24"/>
          <w:szCs w:val="24"/>
        </w:rPr>
        <w:t>φ</w:t>
      </w:r>
      <w:r w:rsidRPr="003674E2">
        <w:rPr>
          <w:rFonts w:ascii="Times New Roman" w:hAnsi="Times New Roman" w:cs="Times New Roman"/>
          <w:sz w:val="24"/>
          <w:szCs w:val="24"/>
        </w:rPr>
        <w:t xml:space="preserve">. Якщо необхідно різати листовий матеріал, механічні властивості якого відрізняються від властивостей матеріалу, записаного в паспорті гільйотинних ножиць, то максимально допустиму товщину матеріалу </w:t>
      </w:r>
      <w:r w:rsidRPr="003674E2">
        <w:rPr>
          <w:rFonts w:ascii="Times New Roman" w:hAnsi="Times New Roman" w:cs="Times New Roman"/>
          <w:i/>
          <w:sz w:val="24"/>
          <w:szCs w:val="24"/>
        </w:rPr>
        <w:t>S</w:t>
      </w:r>
      <w:r w:rsidRPr="003674E2">
        <w:rPr>
          <w:rFonts w:ascii="Times New Roman" w:hAnsi="Times New Roman" w:cs="Times New Roman"/>
          <w:i/>
          <w:sz w:val="24"/>
          <w:szCs w:val="24"/>
          <w:vertAlign w:val="subscript"/>
        </w:rPr>
        <w:t>1</w:t>
      </w:r>
      <w:r w:rsidRPr="003674E2">
        <w:rPr>
          <w:rFonts w:ascii="Times New Roman" w:hAnsi="Times New Roman" w:cs="Times New Roman"/>
          <w:sz w:val="24"/>
          <w:szCs w:val="24"/>
        </w:rPr>
        <w:t>, яку можна різати, не опасаючись перевантаження ножиць гільйотин, визначають за формулою:</w:t>
      </w:r>
    </w:p>
    <w:p w:rsidR="004768B1" w:rsidRPr="003674E2" w:rsidRDefault="004768B1" w:rsidP="009115C8">
      <w:pPr>
        <w:widowControl w:val="0"/>
        <w:suppressAutoHyphens/>
        <w:spacing w:after="0" w:line="240" w:lineRule="auto"/>
        <w:ind w:firstLine="709"/>
        <w:jc w:val="center"/>
        <w:rPr>
          <w:rFonts w:ascii="Times New Roman" w:hAnsi="Times New Roman" w:cs="Times New Roman"/>
          <w:position w:val="-12"/>
          <w:sz w:val="24"/>
          <w:szCs w:val="24"/>
        </w:rPr>
      </w:pPr>
      <w:r w:rsidRPr="003674E2">
        <w:rPr>
          <w:rFonts w:ascii="Times New Roman" w:hAnsi="Times New Roman" w:cs="Times New Roman"/>
          <w:position w:val="-34"/>
          <w:sz w:val="24"/>
          <w:szCs w:val="24"/>
        </w:rPr>
        <w:object w:dxaOrig="1180" w:dyaOrig="780">
          <v:shape id="_x0000_i1073" type="#_x0000_t75" style="width:57.5pt;height:43.5pt" o:ole="">
            <v:imagedata r:id="rId167" o:title=""/>
          </v:shape>
          <o:OLEObject Type="Embed" ProgID="Equation.3" ShapeID="_x0000_i1073" DrawAspect="Content" ObjectID="_1555668635" r:id="rId168"/>
        </w:object>
      </w:r>
      <w:r w:rsidRPr="003674E2">
        <w:rPr>
          <w:rFonts w:ascii="Times New Roman" w:hAnsi="Times New Roman" w:cs="Times New Roman"/>
          <w:position w:val="-12"/>
          <w:sz w:val="24"/>
          <w:szCs w:val="24"/>
        </w:rPr>
        <w:t xml:space="preserve">, мм або </w:t>
      </w:r>
      <w:r w:rsidRPr="003674E2">
        <w:rPr>
          <w:rFonts w:ascii="Times New Roman" w:hAnsi="Times New Roman" w:cs="Times New Roman"/>
          <w:position w:val="-38"/>
          <w:sz w:val="24"/>
          <w:szCs w:val="24"/>
        </w:rPr>
        <w:object w:dxaOrig="1280" w:dyaOrig="859">
          <v:shape id="_x0000_i1074" type="#_x0000_t75" style="width:64.5pt;height:43.5pt" o:ole="">
            <v:imagedata r:id="rId169" o:title=""/>
          </v:shape>
          <o:OLEObject Type="Embed" ProgID="Equation.3" ShapeID="_x0000_i1074" DrawAspect="Content" ObjectID="_1555668636" r:id="rId170"/>
        </w:object>
      </w:r>
      <w:r w:rsidRPr="003674E2">
        <w:rPr>
          <w:rFonts w:ascii="Times New Roman" w:hAnsi="Times New Roman" w:cs="Times New Roman"/>
          <w:position w:val="-12"/>
          <w:sz w:val="24"/>
          <w:szCs w:val="24"/>
        </w:rPr>
        <w:t>, мм;</w:t>
      </w:r>
    </w:p>
    <w:p w:rsidR="004768B1" w:rsidRPr="003674E2" w:rsidRDefault="004768B1" w:rsidP="009115C8">
      <w:pPr>
        <w:widowControl w:val="0"/>
        <w:suppressAutoHyphens/>
        <w:spacing w:after="0" w:line="240" w:lineRule="auto"/>
        <w:ind w:firstLine="709"/>
        <w:jc w:val="both"/>
        <w:rPr>
          <w:rFonts w:ascii="Times New Roman" w:hAnsi="Times New Roman" w:cs="Times New Roman"/>
          <w:i/>
          <w:position w:val="-12"/>
          <w:sz w:val="24"/>
          <w:szCs w:val="24"/>
        </w:rPr>
      </w:pPr>
      <w:r w:rsidRPr="003674E2">
        <w:rPr>
          <w:rFonts w:ascii="Times New Roman" w:hAnsi="Times New Roman" w:cs="Times New Roman"/>
          <w:position w:val="-12"/>
          <w:sz w:val="24"/>
          <w:szCs w:val="24"/>
        </w:rPr>
        <w:t>де σ</w:t>
      </w:r>
      <w:r w:rsidRPr="003674E2">
        <w:rPr>
          <w:rFonts w:ascii="Times New Roman" w:hAnsi="Times New Roman" w:cs="Times New Roman"/>
          <w:position w:val="-12"/>
          <w:sz w:val="24"/>
          <w:szCs w:val="24"/>
          <w:vertAlign w:val="subscript"/>
        </w:rPr>
        <w:t>b</w:t>
      </w:r>
      <w:r w:rsidRPr="003674E2">
        <w:rPr>
          <w:rFonts w:ascii="Times New Roman" w:hAnsi="Times New Roman" w:cs="Times New Roman"/>
          <w:position w:val="-12"/>
          <w:sz w:val="24"/>
          <w:szCs w:val="24"/>
          <w:vertAlign w:val="superscript"/>
        </w:rPr>
        <w:t>/</w:t>
      </w:r>
      <w:r w:rsidRPr="003674E2">
        <w:rPr>
          <w:rFonts w:ascii="Times New Roman" w:hAnsi="Times New Roman" w:cs="Times New Roman"/>
          <w:position w:val="-12"/>
          <w:sz w:val="24"/>
          <w:szCs w:val="24"/>
        </w:rPr>
        <w:t>, σ</w:t>
      </w:r>
      <w:r w:rsidRPr="003674E2">
        <w:rPr>
          <w:rFonts w:ascii="Times New Roman" w:hAnsi="Times New Roman" w:cs="Times New Roman"/>
          <w:position w:val="-12"/>
          <w:sz w:val="24"/>
          <w:szCs w:val="24"/>
          <w:vertAlign w:val="subscript"/>
        </w:rPr>
        <w:t>зр</w:t>
      </w:r>
      <w:r w:rsidRPr="003674E2">
        <w:rPr>
          <w:rFonts w:ascii="Times New Roman" w:hAnsi="Times New Roman" w:cs="Times New Roman"/>
          <w:position w:val="-12"/>
          <w:sz w:val="24"/>
          <w:szCs w:val="24"/>
          <w:vertAlign w:val="superscript"/>
        </w:rPr>
        <w:t>/</w:t>
      </w:r>
      <w:r w:rsidRPr="003674E2">
        <w:rPr>
          <w:rFonts w:ascii="Times New Roman" w:hAnsi="Times New Roman" w:cs="Times New Roman"/>
          <w:position w:val="-12"/>
          <w:sz w:val="24"/>
          <w:szCs w:val="24"/>
        </w:rPr>
        <w:t xml:space="preserve"> - границя міцності і опір різанню листового матеріалу, кг/мм</w:t>
      </w:r>
      <w:r w:rsidRPr="003674E2">
        <w:rPr>
          <w:rFonts w:ascii="Times New Roman" w:hAnsi="Times New Roman" w:cs="Times New Roman"/>
          <w:position w:val="-12"/>
          <w:sz w:val="24"/>
          <w:szCs w:val="24"/>
          <w:vertAlign w:val="superscript"/>
        </w:rPr>
        <w:t>2</w:t>
      </w:r>
      <w:r w:rsidRPr="003674E2">
        <w:rPr>
          <w:rFonts w:ascii="Times New Roman" w:hAnsi="Times New Roman" w:cs="Times New Roman"/>
          <w:position w:val="-12"/>
          <w:sz w:val="24"/>
          <w:szCs w:val="24"/>
        </w:rPr>
        <w:t xml:space="preserve">; </w:t>
      </w:r>
    </w:p>
    <w:p w:rsidR="004768B1" w:rsidRPr="003674E2" w:rsidRDefault="004768B1" w:rsidP="009115C8">
      <w:pPr>
        <w:widowControl w:val="0"/>
        <w:suppressAutoHyphens/>
        <w:spacing w:after="0" w:line="240" w:lineRule="auto"/>
        <w:ind w:firstLine="709"/>
        <w:jc w:val="both"/>
        <w:rPr>
          <w:rFonts w:ascii="Times New Roman" w:hAnsi="Times New Roman" w:cs="Times New Roman"/>
          <w:position w:val="-12"/>
          <w:sz w:val="24"/>
          <w:szCs w:val="24"/>
        </w:rPr>
      </w:pPr>
      <w:r w:rsidRPr="003674E2">
        <w:rPr>
          <w:rFonts w:ascii="Times New Roman" w:hAnsi="Times New Roman" w:cs="Times New Roman"/>
          <w:i/>
          <w:position w:val="-12"/>
          <w:sz w:val="24"/>
          <w:szCs w:val="24"/>
        </w:rPr>
        <w:t>S</w:t>
      </w:r>
      <w:r w:rsidRPr="003674E2">
        <w:rPr>
          <w:rFonts w:ascii="Times New Roman" w:hAnsi="Times New Roman" w:cs="Times New Roman"/>
          <w:position w:val="-12"/>
          <w:sz w:val="24"/>
          <w:szCs w:val="24"/>
        </w:rPr>
        <w:t>, σ</w:t>
      </w:r>
      <w:r w:rsidRPr="003674E2">
        <w:rPr>
          <w:rFonts w:ascii="Times New Roman" w:hAnsi="Times New Roman" w:cs="Times New Roman"/>
          <w:position w:val="-12"/>
          <w:sz w:val="24"/>
          <w:szCs w:val="24"/>
          <w:vertAlign w:val="subscript"/>
        </w:rPr>
        <w:t>b</w:t>
      </w:r>
      <w:r w:rsidRPr="003674E2">
        <w:rPr>
          <w:rFonts w:ascii="Times New Roman" w:hAnsi="Times New Roman" w:cs="Times New Roman"/>
          <w:position w:val="-12"/>
          <w:sz w:val="24"/>
          <w:szCs w:val="24"/>
        </w:rPr>
        <w:t>, σ</w:t>
      </w:r>
      <w:r w:rsidRPr="003674E2">
        <w:rPr>
          <w:rFonts w:ascii="Times New Roman" w:hAnsi="Times New Roman" w:cs="Times New Roman"/>
          <w:position w:val="-12"/>
          <w:sz w:val="24"/>
          <w:szCs w:val="24"/>
          <w:vertAlign w:val="subscript"/>
        </w:rPr>
        <w:t>зр</w:t>
      </w:r>
      <w:r w:rsidRPr="003674E2">
        <w:rPr>
          <w:rFonts w:ascii="Times New Roman" w:hAnsi="Times New Roman" w:cs="Times New Roman"/>
          <w:position w:val="-12"/>
          <w:sz w:val="24"/>
          <w:szCs w:val="24"/>
        </w:rPr>
        <w:t xml:space="preserve"> – механічні властивості матеріалу, зазначені у паспорті ножиць.</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Наведені формули справедливі лише за умови постійності кута створу ножів </w:t>
      </w:r>
      <w:r w:rsidRPr="003674E2">
        <w:rPr>
          <w:rFonts w:ascii="Times New Roman" w:hAnsi="Times New Roman" w:cs="Times New Roman"/>
          <w:i/>
          <w:sz w:val="24"/>
          <w:szCs w:val="24"/>
        </w:rPr>
        <w:t>φ</w:t>
      </w:r>
      <w:r w:rsidRPr="003674E2">
        <w:rPr>
          <w:rFonts w:ascii="Times New Roman" w:hAnsi="Times New Roman" w:cs="Times New Roman"/>
          <w:sz w:val="24"/>
          <w:szCs w:val="24"/>
        </w:rPr>
        <w:t xml:space="preserve"> для обох випадків різання. </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lastRenderedPageBreak/>
        <w:t>Дискові ножиці з прямо поставленими ножами для різання листів на стрічки і поздовжнього різання стрічкового матеріалу виготовляють з однією парою ножів (парнодискові) і з декількома парами ножів (багатодискові).</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Кількість одночасно встановлюваних пар ножів залежить від того, на яку кількість стрічок розрізається лист, а також від потужності приводу ножиць. Кількість пар ножів береться на одиницю більше від кількості відрізуваних стрічок. Характеристиками дискових ножиць є найбільша товщина розрізуваного матеріалу при його заданій границі міцності </w:t>
      </w:r>
      <w:r w:rsidRPr="003674E2">
        <w:rPr>
          <w:rFonts w:ascii="Times New Roman" w:hAnsi="Times New Roman" w:cs="Times New Roman"/>
          <w:bCs/>
          <w:sz w:val="24"/>
          <w:szCs w:val="24"/>
          <w:bdr w:val="none" w:sz="0" w:space="0" w:color="auto" w:frame="1"/>
        </w:rPr>
        <w:t>σ</w:t>
      </w:r>
      <w:r w:rsidRPr="003674E2">
        <w:rPr>
          <w:rFonts w:ascii="Times New Roman" w:hAnsi="Times New Roman" w:cs="Times New Roman"/>
          <w:sz w:val="24"/>
          <w:szCs w:val="24"/>
          <w:vertAlign w:val="subscript"/>
        </w:rPr>
        <w:t>в</w:t>
      </w:r>
      <w:r w:rsidRPr="003674E2">
        <w:rPr>
          <w:rFonts w:ascii="Times New Roman" w:hAnsi="Times New Roman" w:cs="Times New Roman"/>
          <w:sz w:val="24"/>
          <w:szCs w:val="24"/>
        </w:rPr>
        <w:t xml:space="preserve"> і найбільшій кількості пар дискових ножів, які одночасно беруть участь в різанні.</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Однопарні дискові й особливо багатодискові ножиці використовуються для нарізання листового матеріалу в поздовжньому напрямі. Таке різання дозволяє отримувати з рулону стандартних розмірів стрічки необхідної ширини, що сприяє ширшому застосуванню стрічкового матеріалу і його раціональному використанню. </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Загальна сумарна ширина відрізуваних стрічок має бути на 2-4 мм меншою від ширини розрізуваного листа, щоб крайні ножі зрізали частину матеріалу, усуваючи нерівності на кромках і підвищуючи точність різання.</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Процес різання листових матеріалів на стрічки складається з трьох послідовних стадій: пружної, пластичної і руйнування (сколювання). У стадії пружних деформацій напруження в розрізуваному матеріалі не перевищують границі пружності; у стадії пластичної деформації напруження в матеріалі, викликані тиском ножів, є більшими від границі плинності, але менші за опір матеріалу зрізу. У стадії руйнування напруження в листовому матеріалі відповідають опору зрізу.</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Початок стадії руйнування, тобто відділення однієї частини розрізуваного матеріалу від іншої, відповідає заглибленню верхнього рухомого ножа на 0,2—0,5 від товщини матеріалу. У зоні, яка примикає безпосередньо до площини зрізання заготовки, матеріал зазнає структурні зміни в результаті зміцнення, яке отримується в процесі різання. Глибина шару зі зміненою структурою залежить від товщини матеріалу, його механічних властивостей, стану різальних кромок ножів (ступеня їх загострення) і зазору між ними в площині, перпендикулярній до напрямку різання.</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результаті структурних змін і зміцнення змінюються механічні й фізичні властивості листового матеріалу. У зоні різання матеріал стає крихкішим, підвищується його твердість; при випробуванні на згин можливе утворення тріщин, а магнітна проникність матеріалу різко падає. Дефектний шар усувають обробленням різанням або частіше термічним обробленням (відпалом).</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Ножі для різання стальних листів, алюмінієвих і титанових сплавів слі використовувати з наступними кутами: кут різання </w:t>
      </w:r>
      <w:r w:rsidRPr="003674E2">
        <w:rPr>
          <w:rFonts w:ascii="Times New Roman" w:hAnsi="Times New Roman" w:cs="Times New Roman"/>
          <w:i/>
          <w:sz w:val="24"/>
          <w:szCs w:val="24"/>
        </w:rPr>
        <w:t>δ</w:t>
      </w:r>
      <w:r w:rsidRPr="003674E2">
        <w:rPr>
          <w:rFonts w:ascii="Times New Roman" w:hAnsi="Times New Roman" w:cs="Times New Roman"/>
          <w:sz w:val="24"/>
          <w:szCs w:val="24"/>
        </w:rPr>
        <w:t xml:space="preserve">= 75–85°, задній кут </w:t>
      </w:r>
      <w:r w:rsidRPr="003674E2">
        <w:rPr>
          <w:rFonts w:ascii="Times New Roman" w:hAnsi="Times New Roman" w:cs="Times New Roman"/>
          <w:i/>
          <w:sz w:val="24"/>
          <w:szCs w:val="24"/>
        </w:rPr>
        <w:t>α</w:t>
      </w:r>
      <w:r w:rsidRPr="003674E2">
        <w:rPr>
          <w:rFonts w:ascii="Times New Roman" w:hAnsi="Times New Roman" w:cs="Times New Roman"/>
          <w:sz w:val="24"/>
          <w:szCs w:val="24"/>
        </w:rPr>
        <w:t>= 30</w:t>
      </w:r>
      <w:r w:rsidRPr="003674E2">
        <w:rPr>
          <w:rFonts w:ascii="Times New Roman" w:hAnsi="Times New Roman" w:cs="Times New Roman"/>
          <w:sz w:val="24"/>
          <w:szCs w:val="24"/>
          <w:vertAlign w:val="superscript"/>
        </w:rPr>
        <w:t>/</w:t>
      </w:r>
      <w:r w:rsidRPr="003674E2">
        <w:rPr>
          <w:rFonts w:ascii="Times New Roman" w:hAnsi="Times New Roman" w:cs="Times New Roman"/>
          <w:sz w:val="24"/>
          <w:szCs w:val="24"/>
        </w:rPr>
        <w:t xml:space="preserve">-3°, передній кут </w:t>
      </w:r>
      <w:r w:rsidRPr="003674E2">
        <w:rPr>
          <w:rFonts w:ascii="Times New Roman" w:hAnsi="Times New Roman" w:cs="Times New Roman"/>
          <w:i/>
          <w:sz w:val="24"/>
          <w:szCs w:val="24"/>
        </w:rPr>
        <w:t>γ</w:t>
      </w:r>
      <w:r w:rsidRPr="003674E2">
        <w:rPr>
          <w:rFonts w:ascii="Times New Roman" w:hAnsi="Times New Roman" w:cs="Times New Roman"/>
          <w:sz w:val="24"/>
          <w:szCs w:val="24"/>
        </w:rPr>
        <w:t xml:space="preserve">= 5–15°. Чим менша твердість розрізуваного матеріалу, тим менше кут різання </w:t>
      </w:r>
      <w:r w:rsidRPr="003674E2">
        <w:rPr>
          <w:rFonts w:ascii="Times New Roman" w:hAnsi="Times New Roman" w:cs="Times New Roman"/>
          <w:i/>
          <w:sz w:val="24"/>
          <w:szCs w:val="24"/>
        </w:rPr>
        <w:t>δ</w:t>
      </w:r>
      <w:r w:rsidRPr="003674E2">
        <w:rPr>
          <w:rFonts w:ascii="Times New Roman" w:hAnsi="Times New Roman" w:cs="Times New Roman"/>
          <w:sz w:val="24"/>
          <w:szCs w:val="24"/>
        </w:rPr>
        <w:t xml:space="preserve"> (для м'яких матеріалів </w:t>
      </w:r>
      <w:r w:rsidRPr="003674E2">
        <w:rPr>
          <w:rFonts w:ascii="Times New Roman" w:hAnsi="Times New Roman" w:cs="Times New Roman"/>
          <w:i/>
          <w:sz w:val="24"/>
          <w:szCs w:val="24"/>
        </w:rPr>
        <w:t>δ</w:t>
      </w:r>
      <w:r w:rsidRPr="003674E2">
        <w:rPr>
          <w:rFonts w:ascii="Times New Roman" w:hAnsi="Times New Roman" w:cs="Times New Roman"/>
          <w:sz w:val="24"/>
          <w:szCs w:val="24"/>
        </w:rPr>
        <w:t xml:space="preserve">=60°). Для магнієвих сплавів кут різання </w:t>
      </w:r>
      <w:r w:rsidRPr="003674E2">
        <w:rPr>
          <w:rFonts w:ascii="Times New Roman" w:hAnsi="Times New Roman" w:cs="Times New Roman"/>
          <w:i/>
          <w:sz w:val="24"/>
          <w:szCs w:val="24"/>
        </w:rPr>
        <w:t>δ</w:t>
      </w:r>
      <w:r w:rsidRPr="003674E2">
        <w:rPr>
          <w:rFonts w:ascii="Times New Roman" w:hAnsi="Times New Roman" w:cs="Times New Roman"/>
          <w:sz w:val="24"/>
          <w:szCs w:val="24"/>
        </w:rPr>
        <w:t xml:space="preserve">=45-55°, задній кут </w:t>
      </w:r>
      <w:r w:rsidRPr="003674E2">
        <w:rPr>
          <w:rFonts w:ascii="Times New Roman" w:hAnsi="Times New Roman" w:cs="Times New Roman"/>
          <w:i/>
          <w:sz w:val="24"/>
          <w:szCs w:val="24"/>
        </w:rPr>
        <w:t>α</w:t>
      </w:r>
      <w:r w:rsidRPr="003674E2">
        <w:rPr>
          <w:rFonts w:ascii="Times New Roman" w:hAnsi="Times New Roman" w:cs="Times New Roman"/>
          <w:sz w:val="24"/>
          <w:szCs w:val="24"/>
        </w:rPr>
        <w:t xml:space="preserve">=1,5-2°, передній кут </w:t>
      </w:r>
      <w:r w:rsidRPr="003674E2">
        <w:rPr>
          <w:rFonts w:ascii="Times New Roman" w:hAnsi="Times New Roman" w:cs="Times New Roman"/>
          <w:i/>
          <w:sz w:val="24"/>
          <w:szCs w:val="24"/>
        </w:rPr>
        <w:t>γ</w:t>
      </w:r>
      <w:r w:rsidRPr="003674E2">
        <w:rPr>
          <w:rFonts w:ascii="Times New Roman" w:hAnsi="Times New Roman" w:cs="Times New Roman"/>
          <w:sz w:val="24"/>
          <w:szCs w:val="24"/>
        </w:rPr>
        <w:t>=35-45°.</w:t>
      </w:r>
    </w:p>
    <w:p w:rsidR="004768B1" w:rsidRPr="003674E2" w:rsidRDefault="004768B1" w:rsidP="009115C8">
      <w:pPr>
        <w:widowControl w:val="0"/>
        <w:suppressAutoHyphens/>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Кут створу ножів </w:t>
      </w:r>
      <w:r w:rsidRPr="003674E2">
        <w:rPr>
          <w:rFonts w:ascii="Times New Roman" w:hAnsi="Times New Roman" w:cs="Times New Roman"/>
          <w:i/>
          <w:sz w:val="24"/>
          <w:szCs w:val="24"/>
        </w:rPr>
        <w:t>φ</w:t>
      </w:r>
      <w:r w:rsidRPr="003674E2">
        <w:rPr>
          <w:rFonts w:ascii="Times New Roman" w:hAnsi="Times New Roman" w:cs="Times New Roman"/>
          <w:sz w:val="24"/>
          <w:szCs w:val="24"/>
        </w:rPr>
        <w:t xml:space="preserve"> в гільйотинних ножицях приймають 1-5°. Чим більшою є довжина ножів, тим менше кут створу </w:t>
      </w:r>
      <w:r w:rsidRPr="003674E2">
        <w:rPr>
          <w:rFonts w:ascii="Times New Roman" w:hAnsi="Times New Roman" w:cs="Times New Roman"/>
          <w:i/>
          <w:sz w:val="24"/>
          <w:szCs w:val="24"/>
        </w:rPr>
        <w:t>φ</w:t>
      </w:r>
      <w:r w:rsidRPr="003674E2">
        <w:rPr>
          <w:rFonts w:ascii="Times New Roman" w:hAnsi="Times New Roman" w:cs="Times New Roman"/>
          <w:sz w:val="24"/>
          <w:szCs w:val="24"/>
        </w:rPr>
        <w:t xml:space="preserve">, оскільки при великій довжині ножів збільшення кута створу </w:t>
      </w:r>
      <w:r w:rsidRPr="003674E2">
        <w:rPr>
          <w:rFonts w:ascii="Times New Roman" w:hAnsi="Times New Roman" w:cs="Times New Roman"/>
          <w:i/>
          <w:sz w:val="24"/>
          <w:szCs w:val="24"/>
        </w:rPr>
        <w:t>φ</w:t>
      </w:r>
      <w:r w:rsidRPr="003674E2">
        <w:rPr>
          <w:rFonts w:ascii="Times New Roman" w:hAnsi="Times New Roman" w:cs="Times New Roman"/>
          <w:sz w:val="24"/>
          <w:szCs w:val="24"/>
        </w:rPr>
        <w:t xml:space="preserve"> приводить до значного збільшення ходу ножів і висоти ножиць. Найраціональнішими кутами створу для листів товщиною до 2 мм </w:t>
      </w:r>
      <w:r w:rsidRPr="003674E2">
        <w:rPr>
          <w:rFonts w:ascii="Times New Roman" w:hAnsi="Times New Roman" w:cs="Times New Roman"/>
          <w:i/>
          <w:sz w:val="24"/>
          <w:szCs w:val="24"/>
        </w:rPr>
        <w:t>φ</w:t>
      </w:r>
      <w:r w:rsidRPr="003674E2">
        <w:rPr>
          <w:rFonts w:ascii="Times New Roman" w:hAnsi="Times New Roman" w:cs="Times New Roman"/>
          <w:sz w:val="24"/>
          <w:szCs w:val="24"/>
        </w:rPr>
        <w:t>=1–2°, для товщини 2-4 м</w:t>
      </w:r>
      <w:r w:rsidRPr="003674E2">
        <w:rPr>
          <w:rFonts w:ascii="Times New Roman" w:hAnsi="Times New Roman" w:cs="Times New Roman"/>
          <w:i/>
          <w:sz w:val="24"/>
          <w:szCs w:val="24"/>
        </w:rPr>
        <w:t xml:space="preserve"> φ</w:t>
      </w:r>
      <w:r w:rsidRPr="003674E2">
        <w:rPr>
          <w:rFonts w:ascii="Times New Roman" w:hAnsi="Times New Roman" w:cs="Times New Roman"/>
          <w:sz w:val="24"/>
          <w:szCs w:val="24"/>
        </w:rPr>
        <w:t>=2°–2°30</w:t>
      </w:r>
      <w:r w:rsidRPr="003674E2">
        <w:rPr>
          <w:rFonts w:ascii="Times New Roman" w:hAnsi="Times New Roman" w:cs="Times New Roman"/>
          <w:sz w:val="24"/>
          <w:szCs w:val="24"/>
          <w:vertAlign w:val="superscript"/>
        </w:rPr>
        <w:t>/</w:t>
      </w:r>
      <w:r w:rsidRPr="003674E2">
        <w:rPr>
          <w:rFonts w:ascii="Times New Roman" w:hAnsi="Times New Roman" w:cs="Times New Roman"/>
          <w:sz w:val="24"/>
          <w:szCs w:val="24"/>
        </w:rPr>
        <w:t xml:space="preserve">, для товщини 4-15 мм </w:t>
      </w:r>
      <w:r w:rsidRPr="003674E2">
        <w:rPr>
          <w:rFonts w:ascii="Times New Roman" w:hAnsi="Times New Roman" w:cs="Times New Roman"/>
          <w:i/>
          <w:sz w:val="24"/>
          <w:szCs w:val="24"/>
        </w:rPr>
        <w:t>φ</w:t>
      </w:r>
      <w:r w:rsidRPr="003674E2">
        <w:rPr>
          <w:rFonts w:ascii="Times New Roman" w:hAnsi="Times New Roman" w:cs="Times New Roman"/>
          <w:sz w:val="24"/>
          <w:szCs w:val="24"/>
        </w:rPr>
        <w:t>=2°30</w:t>
      </w:r>
      <w:r w:rsidRPr="003674E2">
        <w:rPr>
          <w:rFonts w:ascii="Times New Roman" w:hAnsi="Times New Roman" w:cs="Times New Roman"/>
          <w:sz w:val="24"/>
          <w:szCs w:val="24"/>
          <w:vertAlign w:val="superscript"/>
        </w:rPr>
        <w:t>/</w:t>
      </w:r>
      <w:r w:rsidRPr="003674E2">
        <w:rPr>
          <w:rFonts w:ascii="Times New Roman" w:hAnsi="Times New Roman" w:cs="Times New Roman"/>
          <w:sz w:val="24"/>
          <w:szCs w:val="24"/>
        </w:rPr>
        <w:t xml:space="preserve">-4° і для товщини більше 15 мм </w:t>
      </w:r>
      <w:r w:rsidRPr="003674E2">
        <w:rPr>
          <w:rFonts w:ascii="Times New Roman" w:hAnsi="Times New Roman" w:cs="Times New Roman"/>
          <w:i/>
          <w:sz w:val="24"/>
          <w:szCs w:val="24"/>
        </w:rPr>
        <w:t>φ</w:t>
      </w:r>
      <w:r w:rsidRPr="003674E2">
        <w:rPr>
          <w:rFonts w:ascii="Times New Roman" w:hAnsi="Times New Roman" w:cs="Times New Roman"/>
          <w:sz w:val="24"/>
          <w:szCs w:val="24"/>
        </w:rPr>
        <w:t xml:space="preserve">=4-5°. Зазор між ножами </w:t>
      </w:r>
      <w:r w:rsidRPr="003674E2">
        <w:rPr>
          <w:rFonts w:ascii="Times New Roman" w:hAnsi="Times New Roman" w:cs="Times New Roman"/>
          <w:i/>
          <w:sz w:val="24"/>
          <w:szCs w:val="24"/>
        </w:rPr>
        <w:t>Z</w:t>
      </w:r>
      <w:r w:rsidRPr="003674E2">
        <w:rPr>
          <w:rFonts w:ascii="Times New Roman" w:hAnsi="Times New Roman" w:cs="Times New Roman"/>
          <w:sz w:val="24"/>
          <w:szCs w:val="24"/>
        </w:rPr>
        <w:t xml:space="preserve"> в площині їх руху для стальних сплавів слід брати 5—7% при товщині матеріалу </w:t>
      </w:r>
      <w:r w:rsidRPr="003674E2">
        <w:rPr>
          <w:rFonts w:ascii="Times New Roman" w:hAnsi="Times New Roman" w:cs="Times New Roman"/>
          <w:i/>
          <w:sz w:val="24"/>
          <w:szCs w:val="24"/>
        </w:rPr>
        <w:t>S</w:t>
      </w:r>
      <w:r w:rsidRPr="003674E2">
        <w:rPr>
          <w:rFonts w:ascii="Times New Roman" w:hAnsi="Times New Roman" w:cs="Times New Roman"/>
          <w:sz w:val="24"/>
          <w:szCs w:val="24"/>
        </w:rPr>
        <w:t xml:space="preserve"> до 10 мм, а при </w:t>
      </w:r>
      <w:r w:rsidRPr="003674E2">
        <w:rPr>
          <w:rFonts w:ascii="Times New Roman" w:hAnsi="Times New Roman" w:cs="Times New Roman"/>
          <w:i/>
          <w:sz w:val="24"/>
          <w:szCs w:val="24"/>
        </w:rPr>
        <w:t>S</w:t>
      </w:r>
      <w:r w:rsidRPr="003674E2">
        <w:rPr>
          <w:rFonts w:ascii="Times New Roman" w:hAnsi="Times New Roman" w:cs="Times New Roman"/>
          <w:sz w:val="24"/>
          <w:szCs w:val="24"/>
        </w:rPr>
        <w:t xml:space="preserve">&gt;10 мм </w:t>
      </w:r>
      <w:r w:rsidRPr="003674E2">
        <w:rPr>
          <w:rFonts w:ascii="Times New Roman" w:hAnsi="Times New Roman" w:cs="Times New Roman"/>
          <w:i/>
          <w:sz w:val="24"/>
          <w:szCs w:val="24"/>
        </w:rPr>
        <w:t>Z</w:t>
      </w:r>
      <w:r w:rsidRPr="003674E2">
        <w:rPr>
          <w:rFonts w:ascii="Times New Roman" w:hAnsi="Times New Roman" w:cs="Times New Roman"/>
          <w:sz w:val="24"/>
          <w:szCs w:val="24"/>
        </w:rPr>
        <w:t xml:space="preserve">=0,1–0,2 мм. Із збільшенням кута створу </w:t>
      </w:r>
      <w:r w:rsidRPr="003674E2">
        <w:rPr>
          <w:rFonts w:ascii="Times New Roman" w:hAnsi="Times New Roman" w:cs="Times New Roman"/>
          <w:i/>
          <w:sz w:val="24"/>
          <w:szCs w:val="24"/>
        </w:rPr>
        <w:t>φ</w:t>
      </w:r>
      <w:r w:rsidRPr="003674E2">
        <w:rPr>
          <w:rFonts w:ascii="Times New Roman" w:hAnsi="Times New Roman" w:cs="Times New Roman"/>
          <w:sz w:val="24"/>
          <w:szCs w:val="24"/>
        </w:rPr>
        <w:t xml:space="preserve"> вигин стрічки і скручування збільшуються; чим вужча стрічка, тим більше вона схильна до скручування. Величину вигину і кут скручування визначають експериментально.</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color w:val="000000"/>
          <w:sz w:val="24"/>
          <w:szCs w:val="24"/>
        </w:rPr>
      </w:pPr>
      <w:r w:rsidRPr="003674E2">
        <w:rPr>
          <w:rFonts w:ascii="Times New Roman" w:hAnsi="Times New Roman" w:cs="Times New Roman"/>
          <w:b/>
          <w:color w:val="000000"/>
          <w:sz w:val="24"/>
          <w:szCs w:val="24"/>
        </w:rPr>
        <w:lastRenderedPageBreak/>
        <w:t>УДК 666.940.41</w:t>
      </w:r>
    </w:p>
    <w:p w:rsidR="004768B1" w:rsidRPr="003674E2" w:rsidRDefault="006C3F6D" w:rsidP="009115C8">
      <w:pPr>
        <w:widowControl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Л.</w:t>
      </w:r>
      <w:r w:rsidR="004768B1" w:rsidRPr="003674E2">
        <w:rPr>
          <w:rFonts w:ascii="Times New Roman" w:hAnsi="Times New Roman" w:cs="Times New Roman"/>
          <w:b/>
          <w:sz w:val="24"/>
          <w:szCs w:val="24"/>
        </w:rPr>
        <w:t xml:space="preserve">В. Дзюбик, </w:t>
      </w:r>
      <w:r w:rsidR="002D06D8" w:rsidRPr="002D06D8">
        <w:rPr>
          <w:rFonts w:ascii="Times New Roman" w:hAnsi="Times New Roman" w:cs="Times New Roman"/>
          <w:b/>
          <w:sz w:val="24"/>
          <w:szCs w:val="24"/>
          <w:lang w:eastAsia="uk-UA"/>
        </w:rPr>
        <w:t>канд. техн. наук;</w:t>
      </w:r>
      <w:r>
        <w:rPr>
          <w:rFonts w:ascii="Times New Roman" w:hAnsi="Times New Roman" w:cs="Times New Roman"/>
          <w:b/>
          <w:sz w:val="24"/>
          <w:szCs w:val="24"/>
        </w:rPr>
        <w:t xml:space="preserve"> Я.</w:t>
      </w:r>
      <w:r w:rsidR="004768B1" w:rsidRPr="003674E2">
        <w:rPr>
          <w:rFonts w:ascii="Times New Roman" w:hAnsi="Times New Roman" w:cs="Times New Roman"/>
          <w:b/>
          <w:sz w:val="24"/>
          <w:szCs w:val="24"/>
        </w:rPr>
        <w:t xml:space="preserve">А. Зінько, </w:t>
      </w:r>
      <w:r w:rsidR="002D06D8" w:rsidRPr="002D06D8">
        <w:rPr>
          <w:rFonts w:ascii="Times New Roman" w:hAnsi="Times New Roman" w:cs="Times New Roman"/>
          <w:b/>
          <w:sz w:val="24"/>
          <w:szCs w:val="24"/>
          <w:lang w:eastAsia="uk-UA"/>
        </w:rPr>
        <w:t xml:space="preserve">канд. техн. </w:t>
      </w:r>
      <w:r w:rsidR="002D06D8">
        <w:rPr>
          <w:rFonts w:ascii="Times New Roman" w:hAnsi="Times New Roman" w:cs="Times New Roman"/>
          <w:b/>
          <w:sz w:val="24"/>
          <w:szCs w:val="24"/>
          <w:lang w:eastAsia="uk-UA"/>
        </w:rPr>
        <w:t>наук,</w:t>
      </w:r>
      <w:r w:rsidR="004768B1" w:rsidRPr="003674E2">
        <w:rPr>
          <w:rFonts w:ascii="Times New Roman" w:hAnsi="Times New Roman" w:cs="Times New Roman"/>
          <w:b/>
          <w:sz w:val="24"/>
          <w:szCs w:val="24"/>
        </w:rPr>
        <w:t xml:space="preserve"> доц.</w:t>
      </w:r>
    </w:p>
    <w:p w:rsidR="004768B1" w:rsidRPr="002D06D8" w:rsidRDefault="004768B1" w:rsidP="009115C8">
      <w:pPr>
        <w:widowControl w:val="0"/>
        <w:spacing w:after="0" w:line="240" w:lineRule="auto"/>
        <w:jc w:val="both"/>
        <w:rPr>
          <w:rFonts w:ascii="Times New Roman" w:hAnsi="Times New Roman" w:cs="Times New Roman"/>
          <w:sz w:val="24"/>
          <w:szCs w:val="24"/>
        </w:rPr>
      </w:pPr>
      <w:r w:rsidRPr="002D06D8">
        <w:rPr>
          <w:rFonts w:ascii="Times New Roman" w:hAnsi="Times New Roman" w:cs="Times New Roman"/>
          <w:sz w:val="24"/>
          <w:szCs w:val="24"/>
        </w:rPr>
        <w:t>Національний університет «Львівська політехніка», Україна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ГРАНИЧНІ ВИПАДКИ ПОДАТЛИВОСТІ ОПОР ТА ЖОРСТКОСТІ КОРПУСУ ОБЕРТОВИХ АГРЕГАТІВ</w:t>
      </w:r>
    </w:p>
    <w:p w:rsidR="004768B1" w:rsidRPr="003674E2" w:rsidRDefault="004768B1" w:rsidP="009115C8">
      <w:pPr>
        <w:widowControl w:val="0"/>
        <w:spacing w:after="0" w:line="240" w:lineRule="auto"/>
        <w:ind w:firstLine="709"/>
        <w:jc w:val="both"/>
        <w:rPr>
          <w:rFonts w:ascii="Times New Roman" w:hAnsi="Times New Roman" w:cs="Times New Roman"/>
          <w:caps/>
          <w:color w:val="000000"/>
          <w:sz w:val="24"/>
          <w:szCs w:val="24"/>
        </w:rPr>
      </w:pPr>
    </w:p>
    <w:p w:rsidR="004768B1" w:rsidRPr="003674E2" w:rsidRDefault="004768B1" w:rsidP="009115C8">
      <w:pPr>
        <w:widowControl w:val="0"/>
        <w:spacing w:after="0" w:line="240" w:lineRule="auto"/>
        <w:jc w:val="both"/>
        <w:rPr>
          <w:rFonts w:ascii="Times New Roman" w:hAnsi="Times New Roman" w:cs="Times New Roman"/>
          <w:b/>
          <w:caps/>
          <w:color w:val="000000"/>
          <w:sz w:val="24"/>
          <w:szCs w:val="24"/>
          <w:lang w:val="en-US"/>
        </w:rPr>
      </w:pPr>
      <w:r w:rsidRPr="003674E2">
        <w:rPr>
          <w:rStyle w:val="hps"/>
          <w:rFonts w:ascii="Times New Roman" w:hAnsi="Times New Roman"/>
          <w:b/>
          <w:sz w:val="24"/>
          <w:szCs w:val="24"/>
          <w:lang w:val="en-US"/>
        </w:rPr>
        <w:t>L</w:t>
      </w:r>
      <w:r w:rsidRPr="003674E2">
        <w:rPr>
          <w:rStyle w:val="hps"/>
          <w:rFonts w:ascii="Times New Roman" w:hAnsi="Times New Roman"/>
          <w:b/>
          <w:sz w:val="24"/>
          <w:szCs w:val="24"/>
        </w:rPr>
        <w:t xml:space="preserve">. </w:t>
      </w:r>
      <w:r w:rsidRPr="003674E2">
        <w:rPr>
          <w:rStyle w:val="hps"/>
          <w:rFonts w:ascii="Times New Roman" w:hAnsi="Times New Roman"/>
          <w:b/>
          <w:sz w:val="24"/>
          <w:szCs w:val="24"/>
          <w:lang w:val="en-US"/>
        </w:rPr>
        <w:t>Dzyubyk, Ph.D.; Y. Zinko, Ph.D.</w:t>
      </w:r>
      <w:r w:rsidR="002D06D8">
        <w:rPr>
          <w:rStyle w:val="hps"/>
          <w:rFonts w:ascii="Times New Roman" w:hAnsi="Times New Roman"/>
          <w:b/>
          <w:sz w:val="24"/>
          <w:szCs w:val="24"/>
        </w:rPr>
        <w:t>,</w:t>
      </w:r>
      <w:r w:rsidRPr="003674E2">
        <w:rPr>
          <w:rStyle w:val="hps"/>
          <w:rFonts w:ascii="Times New Roman" w:hAnsi="Times New Roman"/>
          <w:b/>
          <w:sz w:val="24"/>
          <w:szCs w:val="24"/>
          <w:lang w:val="en-US"/>
        </w:rPr>
        <w:t xml:space="preserve"> Assoc. Prof.</w:t>
      </w:r>
    </w:p>
    <w:p w:rsidR="004768B1" w:rsidRPr="003674E2" w:rsidRDefault="004768B1" w:rsidP="009115C8">
      <w:pPr>
        <w:widowControl w:val="0"/>
        <w:spacing w:after="0" w:line="240" w:lineRule="auto"/>
        <w:jc w:val="center"/>
        <w:rPr>
          <w:rFonts w:ascii="Times New Roman" w:hAnsi="Times New Roman" w:cs="Times New Roman"/>
          <w:b/>
          <w:bCs/>
          <w:sz w:val="24"/>
          <w:szCs w:val="24"/>
        </w:rPr>
      </w:pPr>
      <w:r w:rsidRPr="003674E2">
        <w:rPr>
          <w:rFonts w:ascii="Times New Roman" w:hAnsi="Times New Roman" w:cs="Times New Roman"/>
          <w:b/>
          <w:bCs/>
          <w:sz w:val="24"/>
          <w:szCs w:val="24"/>
        </w:rPr>
        <w:t>EXTREME CASE OF COMPLIANCE AND STIFFNESS TOWER CASE ROTATING UNIT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Спорудження нових та реконструкція існуючих великогабаритних обертових агрегатів зумовлює необхідність у застосуванні сучасних методів діагностування їх технічного стану. Корпус такої конструкції є одним із найбільш металомістких та габаритних елементів, який характеризується складністю виготовлення, тривалим монтуванням в місці експлуатації та високою вартістю </w:t>
      </w:r>
      <w:r w:rsidRPr="003674E2">
        <w:rPr>
          <w:rFonts w:ascii="Times New Roman" w:hAnsi="Times New Roman" w:cs="Times New Roman"/>
          <w:sz w:val="24"/>
          <w:szCs w:val="24"/>
          <w:lang w:val="ru-RU"/>
        </w:rPr>
        <w:t>[1]</w:t>
      </w:r>
      <w:r w:rsidRPr="003674E2">
        <w:rPr>
          <w:rFonts w:ascii="Times New Roman" w:hAnsi="Times New Roman" w:cs="Times New Roman"/>
          <w:sz w:val="24"/>
          <w:szCs w:val="24"/>
        </w:rPr>
        <w:t xml:space="preserve">. Тому застосування розрахункових методик, що максимально відображають особливості конструктивного виконання є важливим та актуальним.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Зокрема, використання вварних бандажних елементів дає змогу підвищити їх надійність та працездатність. Також це збільшує загальну жорсткість корпусу, позитивно впливає на зростання терміну служби захисного футерування</w:t>
      </w:r>
      <w:r w:rsidRPr="003674E2">
        <w:rPr>
          <w:rFonts w:ascii="Times New Roman" w:hAnsi="Times New Roman" w:cs="Times New Roman"/>
          <w:sz w:val="24"/>
          <w:szCs w:val="24"/>
          <w:lang w:val="ru-RU"/>
        </w:rPr>
        <w:t xml:space="preserve"> [2 – 4]</w:t>
      </w:r>
      <w:r w:rsidRPr="003674E2">
        <w:rPr>
          <w:rFonts w:ascii="Times New Roman" w:hAnsi="Times New Roman" w:cs="Times New Roman"/>
          <w:sz w:val="24"/>
          <w:szCs w:val="24"/>
        </w:rPr>
        <w:t>. Однак, у випадку викривлення осі обертання корпусу, відбувається суттєвий перерозподіл та збільшення діючих на нього навантажень. Використання бандажів вільної посадки створює більш сприятливі умови щодо забезпечення прямолінійності геометричної осі конструкції [5, 6]. При цьому слід враховувати ймовірну податливість та взаємодію окремих елементів, що сумарно може впливати на перерозподіл діючих зусиль.</w:t>
      </w:r>
    </w:p>
    <w:p w:rsidR="004768B1"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роботі вивчалося питання впливу граничних значень жорсткості корпусу</w:t>
      </w:r>
      <w:r w:rsidR="002D06D8">
        <w:rPr>
          <w:rFonts w:ascii="Times New Roman" w:hAnsi="Times New Roman" w:cs="Times New Roman"/>
          <w:sz w:val="24"/>
          <w:szCs w:val="24"/>
        </w:rPr>
        <w:t xml:space="preserve"> </w:t>
      </w:r>
      <w:r w:rsidR="001B4927" w:rsidRPr="002D06D8">
        <w:rPr>
          <w:rFonts w:ascii="Times New Roman" w:hAnsi="Times New Roman" w:cs="Times New Roman"/>
          <w:position w:val="-12"/>
          <w:sz w:val="24"/>
          <w:szCs w:val="24"/>
        </w:rPr>
        <w:object w:dxaOrig="540" w:dyaOrig="360">
          <v:shape id="_x0000_i1075" type="#_x0000_t75" style="width:28.5pt;height:21.5pt" o:ole="">
            <v:imagedata r:id="rId171" o:title=""/>
          </v:shape>
          <o:OLEObject Type="Embed" ProgID="Equation.3" ShapeID="_x0000_i1075" DrawAspect="Content" ObjectID="_1555668637" r:id="rId172"/>
        </w:object>
      </w:r>
      <w:r w:rsidRPr="003674E2">
        <w:rPr>
          <w:rFonts w:ascii="Times New Roman" w:hAnsi="Times New Roman" w:cs="Times New Roman"/>
          <w:sz w:val="24"/>
          <w:szCs w:val="24"/>
        </w:rPr>
        <w:t xml:space="preserve"> та податливості опор (</w:t>
      </w:r>
      <w:r w:rsidRPr="003674E2">
        <w:rPr>
          <w:rFonts w:ascii="Times New Roman" w:hAnsi="Times New Roman" w:cs="Times New Roman"/>
          <w:position w:val="-10"/>
          <w:sz w:val="24"/>
          <w:szCs w:val="24"/>
        </w:rPr>
        <w:object w:dxaOrig="279" w:dyaOrig="340">
          <v:shape id="_x0000_i1076" type="#_x0000_t75" style="width:14.5pt;height:21.5pt" o:ole="">
            <v:imagedata r:id="rId173" o:title=""/>
          </v:shape>
          <o:OLEObject Type="Embed" ProgID="Equation.3" ShapeID="_x0000_i1076" DrawAspect="Content" ObjectID="_1555668638" r:id="rId174"/>
        </w:object>
      </w:r>
      <w:r w:rsidRPr="003674E2">
        <w:rPr>
          <w:rFonts w:ascii="Times New Roman" w:hAnsi="Times New Roman" w:cs="Times New Roman"/>
          <w:sz w:val="24"/>
          <w:szCs w:val="24"/>
        </w:rPr>
        <w:t>) на міцнісні характеристики конструкції загалом. Зокрема приймалося, що при розрахунку на міцність великогабаритних обертових агрегатів неперервної дії можуть існувати чотири розрахункові схеми взаємодії елементів в системі «корпус-опори». Якщо взяти за основу розрахункову схему нерозрізної багатоопорної балки</w:t>
      </w:r>
      <w:r w:rsidRPr="003674E2">
        <w:rPr>
          <w:rFonts w:ascii="Times New Roman" w:hAnsi="Times New Roman" w:cs="Times New Roman"/>
          <w:sz w:val="24"/>
          <w:szCs w:val="24"/>
          <w:lang w:val="ru-RU"/>
        </w:rPr>
        <w:t xml:space="preserve"> [7]</w:t>
      </w:r>
      <w:r w:rsidRPr="003674E2">
        <w:rPr>
          <w:rFonts w:ascii="Times New Roman" w:hAnsi="Times New Roman" w:cs="Times New Roman"/>
          <w:sz w:val="24"/>
          <w:szCs w:val="24"/>
        </w:rPr>
        <w:t>, то слід відмітити наступне:</w:t>
      </w:r>
    </w:p>
    <w:p w:rsidR="008505B2" w:rsidRPr="00574A67" w:rsidRDefault="008505B2" w:rsidP="008505B2">
      <w:pPr>
        <w:numPr>
          <w:ilvl w:val="0"/>
          <w:numId w:val="12"/>
        </w:numPr>
        <w:tabs>
          <w:tab w:val="left" w:pos="709"/>
        </w:tabs>
        <w:spacing w:after="0" w:line="240" w:lineRule="auto"/>
        <w:ind w:left="0" w:firstLine="567"/>
        <w:rPr>
          <w:rFonts w:ascii="Times New Roman" w:hAnsi="Times New Roman" w:cs="Times New Roman"/>
          <w:sz w:val="24"/>
          <w:szCs w:val="24"/>
        </w:rPr>
      </w:pPr>
      <w:r w:rsidRPr="00574A67">
        <w:rPr>
          <w:rFonts w:ascii="Times New Roman" w:hAnsi="Times New Roman" w:cs="Times New Roman"/>
          <w:position w:val="-10"/>
          <w:sz w:val="24"/>
          <w:szCs w:val="24"/>
        </w:rPr>
        <w:object w:dxaOrig="4920" w:dyaOrig="340">
          <v:shape id="_x0000_i1077" type="#_x0000_t75" style="width:246.1pt;height:17.2pt" o:ole="">
            <v:imagedata r:id="rId175" o:title=""/>
          </v:shape>
          <o:OLEObject Type="Embed" ProgID="Equation.3" ShapeID="_x0000_i1077" DrawAspect="Content" ObjectID="_1555668639" r:id="rId176"/>
        </w:object>
      </w:r>
      <w:r w:rsidRPr="00574A67">
        <w:rPr>
          <w:rFonts w:ascii="Times New Roman" w:hAnsi="Times New Roman" w:cs="Times New Roman"/>
          <w:sz w:val="24"/>
          <w:szCs w:val="24"/>
        </w:rPr>
        <w:t>;</w:t>
      </w:r>
    </w:p>
    <w:p w:rsidR="008505B2" w:rsidRPr="00574A67" w:rsidRDefault="008505B2" w:rsidP="008505B2">
      <w:pPr>
        <w:numPr>
          <w:ilvl w:val="0"/>
          <w:numId w:val="12"/>
        </w:numPr>
        <w:tabs>
          <w:tab w:val="left" w:pos="709"/>
        </w:tabs>
        <w:spacing w:after="0" w:line="240" w:lineRule="auto"/>
        <w:ind w:left="0" w:firstLine="567"/>
        <w:rPr>
          <w:rFonts w:ascii="Times New Roman" w:hAnsi="Times New Roman" w:cs="Times New Roman"/>
          <w:sz w:val="24"/>
          <w:szCs w:val="24"/>
        </w:rPr>
      </w:pPr>
      <w:r w:rsidRPr="00574A67">
        <w:rPr>
          <w:rFonts w:ascii="Times New Roman" w:hAnsi="Times New Roman" w:cs="Times New Roman"/>
          <w:position w:val="-10"/>
          <w:sz w:val="24"/>
          <w:szCs w:val="24"/>
        </w:rPr>
        <w:object w:dxaOrig="5340" w:dyaOrig="340">
          <v:shape id="_x0000_i1078" type="#_x0000_t75" style="width:267.05pt;height:17.2pt" o:ole="">
            <v:imagedata r:id="rId177" o:title=""/>
          </v:shape>
          <o:OLEObject Type="Embed" ProgID="Equation.3" ShapeID="_x0000_i1078" DrawAspect="Content" ObjectID="_1555668640" r:id="rId178"/>
        </w:object>
      </w:r>
      <w:r w:rsidRPr="00574A67">
        <w:rPr>
          <w:rFonts w:ascii="Times New Roman" w:hAnsi="Times New Roman" w:cs="Times New Roman"/>
          <w:sz w:val="24"/>
          <w:szCs w:val="24"/>
        </w:rPr>
        <w:t>;</w:t>
      </w:r>
    </w:p>
    <w:p w:rsidR="008505B2" w:rsidRDefault="008505B2" w:rsidP="008505B2">
      <w:pPr>
        <w:numPr>
          <w:ilvl w:val="0"/>
          <w:numId w:val="12"/>
        </w:numPr>
        <w:tabs>
          <w:tab w:val="left" w:pos="709"/>
        </w:tabs>
        <w:spacing w:after="0" w:line="240" w:lineRule="auto"/>
        <w:ind w:left="0" w:firstLine="567"/>
        <w:rPr>
          <w:rFonts w:ascii="Times New Roman" w:hAnsi="Times New Roman" w:cs="Times New Roman"/>
          <w:sz w:val="24"/>
          <w:szCs w:val="24"/>
        </w:rPr>
      </w:pPr>
      <w:r w:rsidRPr="00574A67">
        <w:rPr>
          <w:rFonts w:ascii="Times New Roman" w:hAnsi="Times New Roman" w:cs="Times New Roman"/>
          <w:position w:val="-10"/>
          <w:sz w:val="24"/>
          <w:szCs w:val="24"/>
        </w:rPr>
        <w:object w:dxaOrig="5280" w:dyaOrig="340">
          <v:shape id="_x0000_i1079" type="#_x0000_t75" style="width:263.8pt;height:17.2pt" o:ole="">
            <v:imagedata r:id="rId179" o:title=""/>
          </v:shape>
          <o:OLEObject Type="Embed" ProgID="Equation.3" ShapeID="_x0000_i1079" DrawAspect="Content" ObjectID="_1555668641" r:id="rId180"/>
        </w:object>
      </w:r>
      <w:r w:rsidRPr="00574A67">
        <w:rPr>
          <w:rFonts w:ascii="Times New Roman" w:hAnsi="Times New Roman" w:cs="Times New Roman"/>
          <w:sz w:val="24"/>
          <w:szCs w:val="24"/>
        </w:rPr>
        <w:t>;</w:t>
      </w:r>
    </w:p>
    <w:p w:rsidR="008505B2" w:rsidRPr="008505B2" w:rsidRDefault="008505B2" w:rsidP="008505B2">
      <w:pPr>
        <w:numPr>
          <w:ilvl w:val="0"/>
          <w:numId w:val="12"/>
        </w:numPr>
        <w:tabs>
          <w:tab w:val="left" w:pos="709"/>
        </w:tabs>
        <w:spacing w:after="0" w:line="240" w:lineRule="auto"/>
        <w:ind w:left="0" w:firstLine="567"/>
        <w:rPr>
          <w:rFonts w:ascii="Times New Roman" w:hAnsi="Times New Roman" w:cs="Times New Roman"/>
          <w:sz w:val="24"/>
          <w:szCs w:val="24"/>
        </w:rPr>
      </w:pPr>
      <w:r w:rsidRPr="00574A67">
        <w:rPr>
          <w:rFonts w:ascii="Times New Roman" w:hAnsi="Times New Roman" w:cs="Times New Roman"/>
          <w:position w:val="-10"/>
          <w:sz w:val="24"/>
          <w:szCs w:val="24"/>
        </w:rPr>
        <w:object w:dxaOrig="5620" w:dyaOrig="340">
          <v:shape id="_x0000_i1080" type="#_x0000_t75" style="width:281pt;height:17.2pt" o:ole="">
            <v:imagedata r:id="rId181" o:title=""/>
          </v:shape>
          <o:OLEObject Type="Embed" ProgID="Equation.3" ShapeID="_x0000_i1080" DrawAspect="Content" ObjectID="_1555668642" r:id="rId182"/>
        </w:object>
      </w:r>
      <w:r w:rsidRPr="008505B2">
        <w:rPr>
          <w:rFonts w:ascii="Times New Roman" w:hAnsi="Times New Roman" w:cs="Times New Roman"/>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Аналіз представлених розрахункових схем показує, що в даному випадку відображено усі теоретично можливі схеми взаємодії в системі «корпус-опори». Важливо враховувати особливості конструктивного виконання обертових агрегатів та застосовуваних матеріалів. Зокрема, на практиці, випадок із жорсткою балкою не застосовується. Обумовлено це конструктивними розмірами корпусу, достатньо значними відстанями між окремими опорами та міцністю використовуваних матеріалів. </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Більш широке використання отримав випадок </w:t>
      </w:r>
      <w:r w:rsidRPr="003674E2">
        <w:rPr>
          <w:rFonts w:ascii="Times New Roman" w:hAnsi="Times New Roman" w:cs="Times New Roman"/>
          <w:b/>
          <w:sz w:val="24"/>
          <w:szCs w:val="24"/>
        </w:rPr>
        <w:t>ІІІ</w:t>
      </w:r>
      <w:r w:rsidRPr="003674E2">
        <w:rPr>
          <w:rFonts w:ascii="Times New Roman" w:hAnsi="Times New Roman" w:cs="Times New Roman"/>
          <w:sz w:val="24"/>
          <w:szCs w:val="24"/>
        </w:rPr>
        <w:t xml:space="preserve">. Він характеризується достатньо простою реалізацією та застосовується для дослідження міцності обертових агрегатів </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5</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 Однак, тут не враховується податливість опор, яка може вносити значні корективи в розрахункові дані</w:t>
      </w:r>
      <w:r w:rsidRPr="003674E2">
        <w:rPr>
          <w:rFonts w:ascii="Times New Roman" w:hAnsi="Times New Roman" w:cs="Times New Roman"/>
          <w:sz w:val="24"/>
          <w:szCs w:val="24"/>
          <w:lang w:val="ru-RU"/>
        </w:rPr>
        <w:t xml:space="preserve"> [8]</w:t>
      </w:r>
      <w:r w:rsidRPr="003674E2">
        <w:rPr>
          <w:rFonts w:ascii="Times New Roman" w:hAnsi="Times New Roman" w:cs="Times New Roman"/>
          <w:sz w:val="24"/>
          <w:szCs w:val="24"/>
        </w:rPr>
        <w:t>. Зумовлено це значною масою конструкції та, як наслідок, навантаженнями на елементи опорних вузлів і їхньою податливістю.</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 даний час розроблено математичні підходи, що реалізують останній тип </w:t>
      </w:r>
      <w:r w:rsidRPr="003674E2">
        <w:rPr>
          <w:rFonts w:ascii="Times New Roman" w:hAnsi="Times New Roman" w:cs="Times New Roman"/>
          <w:sz w:val="24"/>
          <w:szCs w:val="24"/>
        </w:rPr>
        <w:lastRenderedPageBreak/>
        <w:t xml:space="preserve">взаємодії (випадок </w:t>
      </w:r>
      <w:r w:rsidRPr="003674E2">
        <w:rPr>
          <w:rFonts w:ascii="Times New Roman" w:hAnsi="Times New Roman" w:cs="Times New Roman"/>
          <w:b/>
          <w:sz w:val="24"/>
          <w:szCs w:val="24"/>
          <w:lang w:val="en-US"/>
        </w:rPr>
        <w:t>IV</w:t>
      </w:r>
      <w:r w:rsidRPr="003674E2">
        <w:rPr>
          <w:rFonts w:ascii="Times New Roman" w:hAnsi="Times New Roman" w:cs="Times New Roman"/>
          <w:sz w:val="24"/>
          <w:szCs w:val="24"/>
        </w:rPr>
        <w:t xml:space="preserve">), які дають змогу врахувати вище зазначені особливості конструкції </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7</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 Однак вони характеризуються складністю виконання та потребують спеціального програмного і комп’ютерного забезпечення. Тому в роботі на основі відомого математичного апарату</w:t>
      </w:r>
      <w:r w:rsidRPr="003674E2">
        <w:rPr>
          <w:rFonts w:ascii="Times New Roman" w:hAnsi="Times New Roman" w:cs="Times New Roman"/>
          <w:sz w:val="24"/>
          <w:szCs w:val="24"/>
          <w:lang w:val="ru-RU"/>
        </w:rPr>
        <w:t xml:space="preserve"> </w:t>
      </w:r>
      <w:r w:rsidRPr="003674E2">
        <w:rPr>
          <w:rFonts w:ascii="Times New Roman" w:hAnsi="Times New Roman" w:cs="Times New Roman"/>
          <w:sz w:val="24"/>
          <w:szCs w:val="24"/>
        </w:rPr>
        <w:t xml:space="preserve">для випадку </w:t>
      </w:r>
      <w:r w:rsidRPr="003674E2">
        <w:rPr>
          <w:rFonts w:ascii="Times New Roman" w:hAnsi="Times New Roman" w:cs="Times New Roman"/>
          <w:b/>
          <w:sz w:val="24"/>
          <w:szCs w:val="24"/>
          <w:lang w:val="en-US"/>
        </w:rPr>
        <w:t>IV</w:t>
      </w:r>
      <w:r w:rsidRPr="003674E2">
        <w:rPr>
          <w:rFonts w:ascii="Times New Roman" w:hAnsi="Times New Roman" w:cs="Times New Roman"/>
          <w:b/>
          <w:sz w:val="24"/>
          <w:szCs w:val="24"/>
        </w:rPr>
        <w:t xml:space="preserve"> </w:t>
      </w:r>
      <w:r w:rsidRPr="003674E2">
        <w:rPr>
          <w:rFonts w:ascii="Times New Roman" w:hAnsi="Times New Roman" w:cs="Times New Roman"/>
          <w:sz w:val="24"/>
          <w:szCs w:val="24"/>
        </w:rPr>
        <w:t>(взаємодії елементів в системі «пружна балка – пружні опори»)</w:t>
      </w:r>
      <w:r w:rsidRPr="003674E2">
        <w:rPr>
          <w:rFonts w:ascii="Times New Roman" w:hAnsi="Times New Roman" w:cs="Times New Roman"/>
          <w:sz w:val="24"/>
          <w:szCs w:val="24"/>
          <w:lang w:val="ru-RU"/>
        </w:rPr>
        <w:t xml:space="preserve"> </w:t>
      </w:r>
      <w:r w:rsidRPr="003674E2">
        <w:rPr>
          <w:rFonts w:ascii="Times New Roman" w:hAnsi="Times New Roman" w:cs="Times New Roman"/>
          <w:sz w:val="24"/>
          <w:szCs w:val="24"/>
        </w:rPr>
        <w:t>виконано спрощення математичних викладок із врахуванням визначених граничних умов; отримано відповідні систем</w:t>
      </w:r>
      <w:r w:rsidR="006C3F6D">
        <w:rPr>
          <w:rFonts w:ascii="Times New Roman" w:hAnsi="Times New Roman" w:cs="Times New Roman"/>
          <w:sz w:val="24"/>
          <w:szCs w:val="24"/>
        </w:rPr>
        <w:t>и рівнянь для їх представлення.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Проведено чисельний аналіз та </w:t>
      </w:r>
      <w:r w:rsidRPr="003674E2">
        <w:rPr>
          <w:rFonts w:ascii="Times New Roman" w:hAnsi="Times New Roman" w:cs="Times New Roman"/>
          <w:color w:val="000000"/>
          <w:sz w:val="24"/>
          <w:szCs w:val="24"/>
        </w:rPr>
        <w:t xml:space="preserve">вивчено вплив показників жорсткості корпусу на прогин та величину і розподіл моментів для багатоопорного обертового агрегату. </w:t>
      </w:r>
      <w:r w:rsidRPr="003674E2">
        <w:rPr>
          <w:rFonts w:ascii="Times New Roman" w:hAnsi="Times New Roman" w:cs="Times New Roman"/>
          <w:sz w:val="24"/>
          <w:szCs w:val="24"/>
        </w:rPr>
        <w:t>Вста</w:t>
      </w:r>
      <w:r w:rsidRPr="003674E2">
        <w:rPr>
          <w:rFonts w:ascii="Times New Roman" w:hAnsi="Times New Roman" w:cs="Times New Roman"/>
          <w:sz w:val="24"/>
          <w:szCs w:val="24"/>
        </w:rPr>
        <w:softHyphen/>
        <w:t xml:space="preserve">новлено, що суттєвої різниці між прогинами при значній жорсткості корпусу (особливо для випадку її збільшення на два порядки та вище), не спостерігається. </w:t>
      </w:r>
      <w:r w:rsidRPr="003674E2">
        <w:rPr>
          <w:rFonts w:ascii="Times New Roman" w:hAnsi="Times New Roman" w:cs="Times New Roman"/>
          <w:color w:val="000000"/>
          <w:sz w:val="24"/>
          <w:szCs w:val="24"/>
        </w:rPr>
        <w:t>Встановлено, що з</w:t>
      </w:r>
      <w:r w:rsidRPr="003674E2">
        <w:rPr>
          <w:rFonts w:ascii="Times New Roman" w:hAnsi="Times New Roman" w:cs="Times New Roman"/>
          <w:sz w:val="24"/>
          <w:szCs w:val="24"/>
        </w:rPr>
        <w:t xml:space="preserve">ростання жорсткості корпусу агрегату забезпечує випрямлення його геометричної осі. Однак, внаслідок нерівномірності прикладених навантажень, деякого зміщення центру мас конструкції відносно серединного перерізу, відбувається зміна величини та характеру розподілу моментів як на опорах, так і в прогонах агрегату. Важливо, що збільшення жорсткості корпусу </w:t>
      </w:r>
      <w:r w:rsidRPr="003674E2">
        <w:rPr>
          <w:rFonts w:ascii="Times New Roman" w:hAnsi="Times New Roman" w:cs="Times New Roman"/>
          <w:color w:val="000000"/>
          <w:sz w:val="24"/>
          <w:szCs w:val="24"/>
        </w:rPr>
        <w:t>багатоопорного</w:t>
      </w:r>
      <w:r w:rsidRPr="003674E2">
        <w:rPr>
          <w:rFonts w:ascii="Times New Roman" w:hAnsi="Times New Roman" w:cs="Times New Roman"/>
          <w:sz w:val="24"/>
          <w:szCs w:val="24"/>
        </w:rPr>
        <w:t xml:space="preserve"> обертового агрегату зменшує вплив податливості опор на сумарні переміщення в перерізі опорних вузлів [9].</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На основі проведених досліджень в роботі отримано співвідношення для вище наведених розрахункових схем. Вони дають змогу обчислити величину опорних реакцій, а також розподіл згинних моментів в корпусі обертового агрегату.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p>
    <w:p w:rsidR="004768B1" w:rsidRPr="003674E2" w:rsidRDefault="004768B1" w:rsidP="009115C8">
      <w:pPr>
        <w:widowControl w:val="0"/>
        <w:spacing w:after="0" w:line="240" w:lineRule="auto"/>
        <w:ind w:firstLine="709"/>
        <w:jc w:val="both"/>
        <w:rPr>
          <w:rFonts w:ascii="Times New Roman" w:hAnsi="Times New Roman" w:cs="Times New Roman"/>
          <w:b/>
          <w:sz w:val="24"/>
          <w:szCs w:val="24"/>
        </w:rPr>
      </w:pPr>
      <w:r w:rsidRPr="003674E2">
        <w:rPr>
          <w:rFonts w:ascii="Times New Roman" w:hAnsi="Times New Roman" w:cs="Times New Roman"/>
          <w:b/>
          <w:sz w:val="24"/>
          <w:szCs w:val="24"/>
        </w:rPr>
        <w:t>Література</w:t>
      </w:r>
      <w:r w:rsidR="002D06D8">
        <w:rPr>
          <w:rFonts w:ascii="Times New Roman" w:hAnsi="Times New Roman" w:cs="Times New Roman"/>
          <w:b/>
          <w:sz w:val="24"/>
          <w:szCs w:val="24"/>
        </w:rPr>
        <w:t>:</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1. Механическое обору</w:t>
      </w:r>
      <w:r w:rsidR="006C3F6D">
        <w:rPr>
          <w:rFonts w:ascii="Times New Roman" w:hAnsi="Times New Roman" w:cs="Times New Roman"/>
          <w:sz w:val="24"/>
          <w:szCs w:val="24"/>
        </w:rPr>
        <w:t>дование цементных заводов: / Ф.Г. Банит, О.</w:t>
      </w:r>
      <w:r w:rsidRPr="003674E2">
        <w:rPr>
          <w:rFonts w:ascii="Times New Roman" w:hAnsi="Times New Roman" w:cs="Times New Roman"/>
          <w:sz w:val="24"/>
          <w:szCs w:val="24"/>
        </w:rPr>
        <w:t>А. Несвижский. – [2-е изд., перераб. и доп.]. – М.: Машиностроение, 1975. – 318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 xml:space="preserve">2. </w:t>
      </w:r>
      <w:r w:rsidRPr="003674E2">
        <w:rPr>
          <w:rFonts w:ascii="Times New Roman" w:hAnsi="Times New Roman" w:cs="Times New Roman"/>
          <w:sz w:val="24"/>
          <w:szCs w:val="24"/>
        </w:rPr>
        <w:t>Процеси та апарати хімічної технології: [навч. посібник] Ч. 3: Теплові процеси, нагрівання, охолодження конструкції теплообмінників</w:t>
      </w:r>
      <w:r w:rsidR="006C3F6D">
        <w:rPr>
          <w:rFonts w:ascii="Times New Roman" w:hAnsi="Times New Roman" w:cs="Times New Roman"/>
          <w:sz w:val="24"/>
          <w:szCs w:val="24"/>
        </w:rPr>
        <w:t>, випарювання / Я. М. Ханик, Є.М. Семенишин, О.В. Станіславчук, Д.</w:t>
      </w:r>
      <w:r w:rsidRPr="003674E2">
        <w:rPr>
          <w:rFonts w:ascii="Times New Roman" w:hAnsi="Times New Roman" w:cs="Times New Roman"/>
          <w:sz w:val="24"/>
          <w:szCs w:val="24"/>
        </w:rPr>
        <w:t>П. Кіндзера. – Львів: Видавництво Національного університету «Львівська політехніка», 2006.</w:t>
      </w:r>
      <w:r w:rsidR="006C3F6D">
        <w:rPr>
          <w:rFonts w:ascii="Times New Roman" w:hAnsi="Times New Roman" w:cs="Times New Roman"/>
          <w:sz w:val="24"/>
          <w:szCs w:val="24"/>
        </w:rPr>
        <w:t xml:space="preserve"> </w:t>
      </w:r>
      <w:r w:rsidRPr="003674E2">
        <w:rPr>
          <w:rFonts w:ascii="Times New Roman" w:hAnsi="Times New Roman" w:cs="Times New Roman"/>
          <w:sz w:val="24"/>
          <w:szCs w:val="24"/>
        </w:rPr>
        <w:t>–</w:t>
      </w:r>
      <w:r w:rsidR="006C3F6D">
        <w:rPr>
          <w:rFonts w:ascii="Times New Roman" w:hAnsi="Times New Roman" w:cs="Times New Roman"/>
          <w:sz w:val="24"/>
          <w:szCs w:val="24"/>
        </w:rPr>
        <w:t xml:space="preserve"> </w:t>
      </w:r>
      <w:r w:rsidRPr="003674E2">
        <w:rPr>
          <w:rFonts w:ascii="Times New Roman" w:hAnsi="Times New Roman" w:cs="Times New Roman"/>
          <w:sz w:val="24"/>
          <w:szCs w:val="24"/>
        </w:rPr>
        <w:t>340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3</w:t>
      </w:r>
      <w:r w:rsidRPr="003674E2">
        <w:rPr>
          <w:rFonts w:ascii="Times New Roman" w:hAnsi="Times New Roman" w:cs="Times New Roman"/>
          <w:sz w:val="24"/>
          <w:szCs w:val="24"/>
        </w:rPr>
        <w:t>. Химико-технологические агрегаты механической обработки дисперсных материалов / [Вареных Н. М., Веригин А. Н., Джангирян В. Г., Ишутин А. Г.]. – Санкт-Петербургский университет, 2002. – 482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 xml:space="preserve">4. </w:t>
      </w:r>
      <w:r w:rsidRPr="003674E2">
        <w:rPr>
          <w:rFonts w:ascii="Times New Roman" w:hAnsi="Times New Roman" w:cs="Times New Roman"/>
          <w:sz w:val="24"/>
          <w:szCs w:val="24"/>
        </w:rPr>
        <w:t>Повышение эффективности работы вращающихся печей / Е.</w:t>
      </w:r>
      <w:r w:rsidR="006C3F6D">
        <w:rPr>
          <w:rFonts w:ascii="Times New Roman" w:hAnsi="Times New Roman" w:cs="Times New Roman"/>
          <w:sz w:val="24"/>
          <w:szCs w:val="24"/>
        </w:rPr>
        <w:t>Г. Древицкий,</w:t>
      </w:r>
      <w:r w:rsidR="006C3F6D">
        <w:rPr>
          <w:rFonts w:ascii="Times New Roman" w:hAnsi="Times New Roman" w:cs="Times New Roman"/>
          <w:sz w:val="24"/>
          <w:szCs w:val="24"/>
        </w:rPr>
        <w:br/>
      </w:r>
      <w:r w:rsidRPr="003674E2">
        <w:rPr>
          <w:rFonts w:ascii="Times New Roman" w:hAnsi="Times New Roman" w:cs="Times New Roman"/>
          <w:sz w:val="24"/>
          <w:szCs w:val="24"/>
        </w:rPr>
        <w:t>А.Г. Добровольский, А.А. Коробок. – М: Стройиздат, 1990. – 224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lang w:val="ru-RU"/>
        </w:rPr>
        <w:t>5</w:t>
      </w:r>
      <w:r w:rsidRPr="003674E2">
        <w:rPr>
          <w:rFonts w:ascii="Times New Roman" w:hAnsi="Times New Roman" w:cs="Times New Roman"/>
          <w:sz w:val="24"/>
          <w:szCs w:val="24"/>
        </w:rPr>
        <w:t>. И.В. Кузьо, Т.Г. Шевченко Расчет и контроль установки агрегатов непрерывного производства. – Львов: Вища шк., 1987. – 176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6. І.В. Кузьо, Л.В. Дзюбик Оптимізація раціонального положення обертових агрегатів // 8-й Міжнародний симпозіум українських інженерів-механіків у Львові: тези доп., 23 – 25 трав. 2007 р. – Львів, 2007. – С. 84 – 85.</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7. Дзюбик Л.В. Статична рівновага балки змінної жорсткості на пружних опорах з попереднім зміщенням / Л.В. Дзюбик, І.В. Кузьо, І.А. Прокопишин // Машинознавство. – 2009. – № 11 (149). – С. 27 – 30.</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8. І.</w:t>
      </w:r>
      <w:r w:rsidR="006C3F6D">
        <w:rPr>
          <w:rFonts w:ascii="Times New Roman" w:hAnsi="Times New Roman" w:cs="Times New Roman"/>
          <w:sz w:val="24"/>
          <w:szCs w:val="24"/>
        </w:rPr>
        <w:t>В. Кузьо, Л.</w:t>
      </w:r>
      <w:r w:rsidRPr="003674E2">
        <w:rPr>
          <w:rFonts w:ascii="Times New Roman" w:hAnsi="Times New Roman" w:cs="Times New Roman"/>
          <w:sz w:val="24"/>
          <w:szCs w:val="24"/>
        </w:rPr>
        <w:t>В. Дзюбик, І. Єфремов Розрахунок пружних деформацій опор та точність діагностування обертових печей // Збірник наукових праць: Галузеве машинобудування, будівництво. – 2009. – Т. 3, Вип. 3(25). – С. 135 – 138.</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9. Кузьо І.В., Дзюбик Л.В. Дослідження переміщень в перерізі опорного вузла цементної печі // 11-й Міжнародний симпозіум українських інженерів-механіків у Львові: тези доп., 15 – 17 трав. 2013 р. – Львів, 2013. – С. 74 – 75.</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8505B2" w:rsidRDefault="004768B1" w:rsidP="009115C8">
      <w:pPr>
        <w:widowControl w:val="0"/>
        <w:spacing w:after="0" w:line="240" w:lineRule="auto"/>
        <w:jc w:val="both"/>
        <w:rPr>
          <w:rFonts w:ascii="Times New Roman" w:hAnsi="Times New Roman" w:cs="Times New Roman"/>
          <w:b/>
          <w:sz w:val="24"/>
          <w:szCs w:val="24"/>
        </w:rPr>
      </w:pPr>
      <w:r w:rsidRPr="008505B2">
        <w:rPr>
          <w:rFonts w:ascii="Times New Roman" w:hAnsi="Times New Roman" w:cs="Times New Roman"/>
          <w:b/>
          <w:sz w:val="24"/>
          <w:szCs w:val="24"/>
        </w:rPr>
        <w:lastRenderedPageBreak/>
        <w:t>УДК 621.326</w:t>
      </w:r>
    </w:p>
    <w:p w:rsidR="004768B1" w:rsidRPr="003674E2" w:rsidRDefault="00DD00F4" w:rsidP="009115C8">
      <w:pPr>
        <w:widowControl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Т.А. Довбуш, </w:t>
      </w:r>
      <w:r w:rsidRPr="002D06D8">
        <w:rPr>
          <w:rFonts w:ascii="Times New Roman" w:hAnsi="Times New Roman" w:cs="Times New Roman"/>
          <w:b/>
          <w:sz w:val="24"/>
          <w:szCs w:val="24"/>
          <w:lang w:eastAsia="uk-UA"/>
        </w:rPr>
        <w:t xml:space="preserve">канд. техн. </w:t>
      </w:r>
      <w:r>
        <w:rPr>
          <w:rFonts w:ascii="Times New Roman" w:hAnsi="Times New Roman" w:cs="Times New Roman"/>
          <w:b/>
          <w:sz w:val="24"/>
          <w:szCs w:val="24"/>
          <w:lang w:eastAsia="uk-UA"/>
        </w:rPr>
        <w:t>наук;</w:t>
      </w:r>
      <w:r w:rsidR="004768B1" w:rsidRPr="003674E2">
        <w:rPr>
          <w:rFonts w:ascii="Times New Roman" w:hAnsi="Times New Roman" w:cs="Times New Roman"/>
          <w:b/>
          <w:bCs/>
          <w:sz w:val="24"/>
          <w:szCs w:val="24"/>
        </w:rPr>
        <w:t xml:space="preserve"> А.Д. Довбуш </w:t>
      </w:r>
    </w:p>
    <w:p w:rsidR="004768B1" w:rsidRPr="003674E2" w:rsidRDefault="004768B1" w:rsidP="009115C8">
      <w:pPr>
        <w:pStyle w:val="af"/>
        <w:widowControl w:val="0"/>
        <w:rPr>
          <w:spacing w:val="-6"/>
          <w:sz w:val="24"/>
          <w:szCs w:val="24"/>
        </w:rPr>
      </w:pPr>
      <w:r w:rsidRPr="003674E2">
        <w:rPr>
          <w:spacing w:val="-6"/>
          <w:sz w:val="24"/>
          <w:szCs w:val="24"/>
        </w:rPr>
        <w:t>Тернопільський національний технічний університет імені Івана Пулюя</w:t>
      </w:r>
    </w:p>
    <w:p w:rsidR="004768B1" w:rsidRPr="008505B2" w:rsidRDefault="004768B1" w:rsidP="009115C8">
      <w:pPr>
        <w:pStyle w:val="af"/>
        <w:widowControl w:val="0"/>
        <w:ind w:firstLine="709"/>
        <w:rPr>
          <w:spacing w:val="-6"/>
          <w:sz w:val="20"/>
          <w:szCs w:val="20"/>
        </w:rPr>
      </w:pPr>
    </w:p>
    <w:p w:rsidR="004768B1" w:rsidRPr="003674E2" w:rsidRDefault="004768B1" w:rsidP="009115C8">
      <w:pPr>
        <w:pStyle w:val="af"/>
        <w:widowControl w:val="0"/>
        <w:jc w:val="center"/>
        <w:rPr>
          <w:b/>
          <w:bCs/>
          <w:sz w:val="24"/>
          <w:szCs w:val="24"/>
        </w:rPr>
      </w:pPr>
      <w:r w:rsidRPr="003674E2">
        <w:rPr>
          <w:b/>
          <w:bCs/>
          <w:sz w:val="24"/>
          <w:szCs w:val="24"/>
        </w:rPr>
        <w:t>ВИЗНАЧЕННЯ ЗАЛИШКОВОГО РЕСУРСУ РОБОТИ</w:t>
      </w:r>
      <w:r w:rsidRPr="003674E2">
        <w:rPr>
          <w:b/>
          <w:bCs/>
          <w:sz w:val="24"/>
          <w:szCs w:val="24"/>
          <w:lang w:val="ru-RU"/>
        </w:rPr>
        <w:t xml:space="preserve"> БОКОВОГО ЛОНЖЕРОНУ</w:t>
      </w:r>
      <w:r w:rsidRPr="003674E2">
        <w:rPr>
          <w:b/>
          <w:bCs/>
          <w:sz w:val="24"/>
          <w:szCs w:val="24"/>
        </w:rPr>
        <w:t xml:space="preserve"> РАМИ ПРТ-9</w:t>
      </w:r>
    </w:p>
    <w:p w:rsidR="004768B1" w:rsidRPr="008505B2" w:rsidRDefault="004768B1" w:rsidP="009115C8">
      <w:pPr>
        <w:pStyle w:val="af"/>
        <w:widowControl w:val="0"/>
        <w:ind w:firstLine="709"/>
        <w:rPr>
          <w:b/>
          <w:bCs/>
          <w:sz w:val="20"/>
          <w:szCs w:val="20"/>
          <w:lang w:val="ru-RU"/>
        </w:rPr>
      </w:pPr>
    </w:p>
    <w:p w:rsidR="004768B1" w:rsidRPr="003674E2" w:rsidRDefault="00DD00F4" w:rsidP="009115C8">
      <w:pPr>
        <w:pStyle w:val="af"/>
        <w:widowControl w:val="0"/>
        <w:rPr>
          <w:b/>
          <w:sz w:val="24"/>
          <w:szCs w:val="24"/>
          <w:lang w:val="en-US"/>
        </w:rPr>
      </w:pPr>
      <w:r w:rsidRPr="003674E2">
        <w:rPr>
          <w:b/>
          <w:sz w:val="24"/>
          <w:szCs w:val="24"/>
          <w:lang w:val="en-US"/>
        </w:rPr>
        <w:t>T.</w:t>
      </w:r>
      <w:r>
        <w:rPr>
          <w:b/>
          <w:sz w:val="24"/>
          <w:szCs w:val="24"/>
        </w:rPr>
        <w:t xml:space="preserve"> </w:t>
      </w:r>
      <w:r w:rsidR="004768B1" w:rsidRPr="003674E2">
        <w:rPr>
          <w:b/>
          <w:sz w:val="24"/>
          <w:szCs w:val="24"/>
          <w:lang w:val="en-US"/>
        </w:rPr>
        <w:t>Dovbush</w:t>
      </w:r>
      <w:r w:rsidR="004768B1" w:rsidRPr="003674E2">
        <w:rPr>
          <w:b/>
          <w:sz w:val="24"/>
          <w:szCs w:val="24"/>
        </w:rPr>
        <w:t>,</w:t>
      </w:r>
      <w:r>
        <w:rPr>
          <w:b/>
          <w:sz w:val="24"/>
          <w:szCs w:val="24"/>
        </w:rPr>
        <w:t xml:space="preserve"> P</w:t>
      </w:r>
      <w:r>
        <w:rPr>
          <w:b/>
          <w:sz w:val="24"/>
          <w:szCs w:val="24"/>
          <w:lang w:val="en-US"/>
        </w:rPr>
        <w:t>h</w:t>
      </w:r>
      <w:r>
        <w:rPr>
          <w:b/>
          <w:sz w:val="24"/>
          <w:szCs w:val="24"/>
        </w:rPr>
        <w:t>.</w:t>
      </w:r>
      <w:r>
        <w:rPr>
          <w:b/>
          <w:sz w:val="24"/>
          <w:szCs w:val="24"/>
          <w:lang w:val="en-US"/>
        </w:rPr>
        <w:t>D;</w:t>
      </w:r>
      <w:r w:rsidR="004768B1" w:rsidRPr="003674E2">
        <w:rPr>
          <w:b/>
          <w:sz w:val="24"/>
          <w:szCs w:val="24"/>
        </w:rPr>
        <w:t xml:space="preserve"> </w:t>
      </w:r>
      <w:r w:rsidRPr="003674E2">
        <w:rPr>
          <w:b/>
          <w:sz w:val="24"/>
          <w:szCs w:val="24"/>
          <w:lang w:val="en-US"/>
        </w:rPr>
        <w:t>A.</w:t>
      </w:r>
      <w:r>
        <w:rPr>
          <w:b/>
          <w:sz w:val="24"/>
          <w:szCs w:val="24"/>
        </w:rPr>
        <w:t xml:space="preserve"> </w:t>
      </w:r>
      <w:r w:rsidR="004768B1" w:rsidRPr="003674E2">
        <w:rPr>
          <w:b/>
          <w:sz w:val="24"/>
          <w:szCs w:val="24"/>
          <w:lang w:val="en-US"/>
        </w:rPr>
        <w:t xml:space="preserve">Dovbush </w:t>
      </w:r>
    </w:p>
    <w:p w:rsidR="004768B1" w:rsidRPr="003674E2" w:rsidRDefault="004768B1" w:rsidP="009115C8">
      <w:pPr>
        <w:pStyle w:val="af"/>
        <w:widowControl w:val="0"/>
        <w:jc w:val="center"/>
        <w:rPr>
          <w:b/>
          <w:bCs/>
          <w:sz w:val="24"/>
          <w:szCs w:val="24"/>
        </w:rPr>
      </w:pPr>
      <w:r w:rsidRPr="003674E2">
        <w:rPr>
          <w:b/>
          <w:bCs/>
          <w:sz w:val="24"/>
          <w:szCs w:val="24"/>
        </w:rPr>
        <w:t xml:space="preserve">THE DEFINITION OF A RESIDUAL RESOURCE OF WORK SIDE FRAME SPAR </w:t>
      </w:r>
      <w:r w:rsidRPr="003674E2">
        <w:rPr>
          <w:b/>
          <w:bCs/>
          <w:sz w:val="24"/>
          <w:szCs w:val="24"/>
          <w:lang w:val="en-US"/>
        </w:rPr>
        <w:t>PRT</w:t>
      </w:r>
      <w:r w:rsidRPr="003674E2">
        <w:rPr>
          <w:b/>
          <w:bCs/>
          <w:sz w:val="24"/>
          <w:szCs w:val="24"/>
        </w:rPr>
        <w:t>-9</w:t>
      </w:r>
    </w:p>
    <w:p w:rsidR="004768B1" w:rsidRPr="008505B2" w:rsidRDefault="004768B1" w:rsidP="009115C8">
      <w:pPr>
        <w:widowControl w:val="0"/>
        <w:spacing w:after="0" w:line="240" w:lineRule="auto"/>
        <w:ind w:firstLine="709"/>
        <w:jc w:val="both"/>
        <w:rPr>
          <w:rFonts w:ascii="Times New Roman" w:hAnsi="Times New Roman" w:cs="Times New Roman"/>
          <w:sz w:val="20"/>
          <w:szCs w:val="20"/>
          <w:lang w:val="en-US"/>
        </w:rPr>
      </w:pPr>
    </w:p>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Надійність і довговічність мобільних сільськогосподарських машин масового виробництва визначається, в основному, міцністю їх тримких рам. Сприймаючи динамічні навантаження від ходової частини машини, а також від змонтованих на ній силових і функціональних установок, ці конструкції працюють у жорстких умовах циклічного навантаження, що часто призводить до їх передчасного руйнування.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Залишковий ресурс роботи тримких елементів визначено як відношення кількості циклів до руйнування до середньої частоти наван</w:t>
      </w:r>
      <w:r w:rsidR="006C3F6D">
        <w:rPr>
          <w:rFonts w:ascii="Times New Roman" w:hAnsi="Times New Roman" w:cs="Times New Roman"/>
          <w:sz w:val="24"/>
          <w:szCs w:val="24"/>
        </w:rPr>
        <w:t>таження в процесі експлуатації.</w:t>
      </w:r>
    </w:p>
    <w:p w:rsidR="004768B1" w:rsidRPr="003674E2" w:rsidRDefault="004768B1" w:rsidP="009115C8">
      <w:pPr>
        <w:widowControl w:val="0"/>
        <w:spacing w:after="0" w:line="240" w:lineRule="auto"/>
        <w:ind w:firstLine="709"/>
        <w:jc w:val="both"/>
        <w:rPr>
          <w:rFonts w:ascii="Times New Roman" w:hAnsi="Times New Roman" w:cs="Times New Roman"/>
          <w:bCs/>
          <w:sz w:val="24"/>
          <w:szCs w:val="24"/>
        </w:rPr>
      </w:pPr>
      <w:r w:rsidRPr="003674E2">
        <w:rPr>
          <w:rFonts w:ascii="Times New Roman" w:hAnsi="Times New Roman" w:cs="Times New Roman"/>
          <w:bCs/>
          <w:sz w:val="24"/>
          <w:szCs w:val="24"/>
        </w:rPr>
        <w:t>Ресурс роботи елементів конструктивної системи розкидача добрив</w:t>
      </w:r>
      <w:r w:rsidRPr="003674E2">
        <w:rPr>
          <w:rFonts w:ascii="Times New Roman" w:hAnsi="Times New Roman" w:cs="Times New Roman"/>
          <w:bCs/>
          <w:sz w:val="24"/>
          <w:szCs w:val="24"/>
          <w:lang w:val="ru-RU"/>
        </w:rPr>
        <w:t xml:space="preserve"> </w:t>
      </w:r>
      <w:r w:rsidRPr="003674E2">
        <w:rPr>
          <w:rFonts w:ascii="Times New Roman" w:hAnsi="Times New Roman" w:cs="Times New Roman"/>
          <w:bCs/>
          <w:sz w:val="24"/>
          <w:szCs w:val="24"/>
        </w:rPr>
        <w:t>визначаємо за формулою</w:t>
      </w:r>
      <w:r w:rsidRPr="003674E2">
        <w:rPr>
          <w:rFonts w:ascii="Times New Roman" w:hAnsi="Times New Roman" w:cs="Times New Roman"/>
          <w:bCs/>
          <w:sz w:val="24"/>
          <w:szCs w:val="24"/>
          <w:lang w:val="ru-RU"/>
        </w:rPr>
        <w:t xml:space="preserve"> </w:t>
      </w:r>
      <w:r w:rsidRPr="00DE4B16">
        <w:rPr>
          <w:rFonts w:ascii="Times New Roman" w:hAnsi="Times New Roman" w:cs="Times New Roman"/>
          <w:bCs/>
          <w:sz w:val="24"/>
          <w:szCs w:val="24"/>
          <w:lang w:val="ru-RU"/>
        </w:rPr>
        <w:t>[1]</w:t>
      </w:r>
      <w:r w:rsidRPr="003674E2">
        <w:rPr>
          <w:rFonts w:ascii="Times New Roman" w:hAnsi="Times New Roman" w:cs="Times New Roman"/>
          <w:bCs/>
          <w:sz w:val="24"/>
          <w:szCs w:val="24"/>
        </w:rPr>
        <w:t>:</w:t>
      </w:r>
    </w:p>
    <w:p w:rsidR="004768B1" w:rsidRPr="003674E2" w:rsidRDefault="004768B1" w:rsidP="009115C8">
      <w:pPr>
        <w:pStyle w:val="aa"/>
        <w:widowControl w:val="0"/>
        <w:spacing w:after="0" w:line="240" w:lineRule="auto"/>
        <w:ind w:left="0" w:firstLine="709"/>
        <w:jc w:val="right"/>
        <w:rPr>
          <w:rFonts w:ascii="Times New Roman" w:hAnsi="Times New Roman" w:cs="Times New Roman"/>
          <w:iCs/>
          <w:sz w:val="24"/>
          <w:szCs w:val="24"/>
        </w:rPr>
      </w:pPr>
      <w:r w:rsidRPr="003674E2">
        <w:rPr>
          <w:rFonts w:ascii="Times New Roman" w:hAnsi="Times New Roman" w:cs="Times New Roman"/>
          <w:position w:val="-24"/>
          <w:sz w:val="24"/>
          <w:szCs w:val="24"/>
        </w:rPr>
        <w:object w:dxaOrig="3100" w:dyaOrig="1160">
          <v:shape id="_x0000_i1081" type="#_x0000_t75" style="width:129.5pt;height:49.95pt" o:ole="">
            <v:imagedata r:id="rId183" o:title=""/>
          </v:shape>
          <o:OLEObject Type="Embed" ProgID="Equation.3" ShapeID="_x0000_i1081" DrawAspect="Content" ObjectID="_1555668643" r:id="rId184"/>
        </w:object>
      </w:r>
      <w:r w:rsidRPr="003674E2">
        <w:rPr>
          <w:rFonts w:ascii="Times New Roman" w:hAnsi="Times New Roman" w:cs="Times New Roman"/>
          <w:iCs/>
          <w:sz w:val="24"/>
          <w:szCs w:val="24"/>
        </w:rPr>
        <w:t xml:space="preserve">                   </w:t>
      </w:r>
      <w:r w:rsidRPr="003674E2">
        <w:rPr>
          <w:rFonts w:ascii="Times New Roman" w:hAnsi="Times New Roman" w:cs="Times New Roman"/>
          <w:iCs/>
          <w:sz w:val="24"/>
          <w:szCs w:val="24"/>
          <w:lang w:val="ru-RU"/>
        </w:rPr>
        <w:t xml:space="preserve">               </w:t>
      </w:r>
      <w:r w:rsidRPr="003674E2">
        <w:rPr>
          <w:rFonts w:ascii="Times New Roman" w:hAnsi="Times New Roman" w:cs="Times New Roman"/>
          <w:iCs/>
          <w:sz w:val="24"/>
          <w:szCs w:val="24"/>
        </w:rPr>
        <w:t xml:space="preserve">                    (</w:t>
      </w:r>
      <w:r w:rsidRPr="003674E2">
        <w:rPr>
          <w:rFonts w:ascii="Times New Roman" w:hAnsi="Times New Roman" w:cs="Times New Roman"/>
          <w:iCs/>
          <w:sz w:val="24"/>
          <w:szCs w:val="24"/>
          <w:lang w:val="ru-RU"/>
        </w:rPr>
        <w:t>1</w:t>
      </w:r>
      <w:r w:rsidRPr="003674E2">
        <w:rPr>
          <w:rFonts w:ascii="Times New Roman" w:hAnsi="Times New Roman" w:cs="Times New Roman"/>
          <w:iCs/>
          <w:sz w:val="24"/>
          <w:szCs w:val="24"/>
        </w:rPr>
        <w:t>)</w:t>
      </w:r>
    </w:p>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rPr>
      </w:pPr>
    </w:p>
    <w:p w:rsidR="004768B1" w:rsidRPr="003674E2" w:rsidRDefault="006C3F6D" w:rsidP="009115C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Бокові лонжерони</w:t>
      </w:r>
      <w:r w:rsidR="004768B1" w:rsidRPr="003674E2">
        <w:rPr>
          <w:rFonts w:ascii="Times New Roman" w:hAnsi="Times New Roman" w:cs="Times New Roman"/>
          <w:sz w:val="24"/>
          <w:szCs w:val="24"/>
        </w:rPr>
        <w:t xml:space="preserve"> </w:t>
      </w:r>
      <w:r>
        <w:rPr>
          <w:rFonts w:ascii="Times New Roman" w:hAnsi="Times New Roman" w:cs="Times New Roman"/>
          <w:sz w:val="24"/>
          <w:szCs w:val="24"/>
        </w:rPr>
        <w:t>несучої системи розкидача ПРТ-9</w:t>
      </w:r>
      <w:r w:rsidR="004768B1" w:rsidRPr="003674E2">
        <w:rPr>
          <w:rFonts w:ascii="Times New Roman" w:hAnsi="Times New Roman" w:cs="Times New Roman"/>
          <w:sz w:val="24"/>
          <w:szCs w:val="24"/>
        </w:rPr>
        <w:t xml:space="preserve"> виготовлені з Z-подібних поперечних перетинів. Математична модель росту крайової тріщини у такому перетині розроблена і досліджена.</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Для </w:t>
      </w:r>
      <w:r w:rsidRPr="003674E2">
        <w:rPr>
          <w:rFonts w:ascii="Times New Roman" w:hAnsi="Times New Roman" w:cs="Times New Roman"/>
          <w:sz w:val="24"/>
          <w:szCs w:val="24"/>
          <w:lang w:val="en-US"/>
        </w:rPr>
        <w:t>Z</w:t>
      </w:r>
      <w:r w:rsidRPr="003674E2">
        <w:rPr>
          <w:rFonts w:ascii="Times New Roman" w:hAnsi="Times New Roman" w:cs="Times New Roman"/>
          <w:sz w:val="24"/>
          <w:szCs w:val="24"/>
        </w:rPr>
        <w:t>-подібного профілю з розмірами 200х86х6</w:t>
      </w:r>
      <w:r w:rsidRPr="003674E2">
        <w:rPr>
          <w:rFonts w:ascii="Times New Roman" w:hAnsi="Times New Roman" w:cs="Times New Roman"/>
          <w:sz w:val="24"/>
          <w:szCs w:val="24"/>
          <w:lang w:val="en-US"/>
        </w:rPr>
        <w:t> </w:t>
      </w:r>
      <w:r w:rsidRPr="003674E2">
        <w:rPr>
          <w:rFonts w:ascii="Times New Roman" w:hAnsi="Times New Roman" w:cs="Times New Roman"/>
          <w:sz w:val="24"/>
          <w:szCs w:val="24"/>
        </w:rPr>
        <w:t>мм при середніх експлуатаційних напруженнях 66</w:t>
      </w:r>
      <w:r w:rsidRPr="003674E2">
        <w:rPr>
          <w:rFonts w:ascii="Times New Roman" w:hAnsi="Times New Roman" w:cs="Times New Roman"/>
          <w:sz w:val="24"/>
          <w:szCs w:val="24"/>
          <w:lang w:val="en-US"/>
        </w:rPr>
        <w:t> </w:t>
      </w:r>
      <w:r w:rsidRPr="003674E2">
        <w:rPr>
          <w:rFonts w:ascii="Times New Roman" w:hAnsi="Times New Roman" w:cs="Times New Roman"/>
          <w:sz w:val="24"/>
          <w:szCs w:val="24"/>
        </w:rPr>
        <w:t xml:space="preserve">МПа побудовано графік залежності коефіцієнту інтенсивності напруження від розвитку тріщини (рис. 1) та визначено довжину тріщини, при якій відбувається руйнування матеріалу, </w:t>
      </w:r>
      <w:r w:rsidRPr="003674E2">
        <w:rPr>
          <w:rFonts w:ascii="Times New Roman" w:hAnsi="Times New Roman" w:cs="Times New Roman"/>
          <w:position w:val="-16"/>
          <w:sz w:val="24"/>
          <w:szCs w:val="24"/>
        </w:rPr>
        <w:object w:dxaOrig="1260" w:dyaOrig="400">
          <v:shape id="_x0000_i1082" type="#_x0000_t75" style="width:64.5pt;height:21.5pt" o:ole="">
            <v:imagedata r:id="rId185" o:title=""/>
          </v:shape>
          <o:OLEObject Type="Embed" ProgID="Equation.3" ShapeID="_x0000_i1082" DrawAspect="Content" ObjectID="_1555668644" r:id="rId186"/>
        </w:object>
      </w:r>
      <w:r w:rsidRPr="003674E2">
        <w:rPr>
          <w:rFonts w:ascii="Times New Roman" w:hAnsi="Times New Roman" w:cs="Times New Roman"/>
          <w:sz w:val="24"/>
          <w:szCs w:val="24"/>
        </w:rPr>
        <w:t xml:space="preserve"> м </w:t>
      </w:r>
      <w:r w:rsidRPr="003674E2">
        <w:rPr>
          <w:rFonts w:ascii="Times New Roman" w:hAnsi="Times New Roman" w:cs="Times New Roman"/>
          <w:bCs/>
          <w:sz w:val="24"/>
          <w:szCs w:val="24"/>
        </w:rPr>
        <w:t>[1].</w:t>
      </w:r>
    </w:p>
    <w:p w:rsidR="004768B1" w:rsidRPr="003674E2" w:rsidRDefault="00DD00F4" w:rsidP="009115C8">
      <w:pPr>
        <w:widowControl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114300" distR="114300" simplePos="0" relativeHeight="251637760" behindDoc="1" locked="0" layoutInCell="1" allowOverlap="1">
            <wp:simplePos x="0" y="0"/>
            <wp:positionH relativeFrom="margin">
              <wp:posOffset>147320</wp:posOffset>
            </wp:positionH>
            <wp:positionV relativeFrom="paragraph">
              <wp:posOffset>82550</wp:posOffset>
            </wp:positionV>
            <wp:extent cx="2867025" cy="1552575"/>
            <wp:effectExtent l="19050" t="0" r="9525" b="0"/>
            <wp:wrapTight wrapText="bothSides">
              <wp:wrapPolygon edited="0">
                <wp:start x="-144" y="0"/>
                <wp:lineTo x="-144" y="21467"/>
                <wp:lineTo x="21672" y="21467"/>
                <wp:lineTo x="21672" y="0"/>
                <wp:lineTo x="-144" y="0"/>
              </wp:wrapPolygon>
            </wp:wrapTight>
            <wp:docPr id="39" name="Рисунок 5" descr="ДД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ДД Рис"/>
                    <pic:cNvPicPr>
                      <a:picLocks noChangeAspect="1" noChangeArrowheads="1"/>
                    </pic:cNvPicPr>
                  </pic:nvPicPr>
                  <pic:blipFill>
                    <a:blip r:embed="rId187" cstate="print"/>
                    <a:srcRect l="7449" t="4118" r="2916" b="59389"/>
                    <a:stretch>
                      <a:fillRect/>
                    </a:stretch>
                  </pic:blipFill>
                  <pic:spPr bwMode="auto">
                    <a:xfrm>
                      <a:off x="0" y="0"/>
                      <a:ext cx="2867025" cy="15525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uk-UA"/>
        </w:rPr>
        <w:drawing>
          <wp:anchor distT="0" distB="0" distL="114300" distR="114300" simplePos="0" relativeHeight="251638784" behindDoc="1" locked="0" layoutInCell="1" allowOverlap="1">
            <wp:simplePos x="0" y="0"/>
            <wp:positionH relativeFrom="margin">
              <wp:posOffset>3014345</wp:posOffset>
            </wp:positionH>
            <wp:positionV relativeFrom="paragraph">
              <wp:posOffset>82550</wp:posOffset>
            </wp:positionV>
            <wp:extent cx="2686050" cy="1581150"/>
            <wp:effectExtent l="19050" t="0" r="0" b="0"/>
            <wp:wrapTight wrapText="bothSides">
              <wp:wrapPolygon edited="0">
                <wp:start x="-153" y="0"/>
                <wp:lineTo x="-153" y="21340"/>
                <wp:lineTo x="21600" y="21340"/>
                <wp:lineTo x="21600" y="0"/>
                <wp:lineTo x="-153" y="0"/>
              </wp:wrapPolygon>
            </wp:wrapTight>
            <wp:docPr id="40" name="Рисунок 2" descr="ДД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ДД Рис"/>
                    <pic:cNvPicPr>
                      <a:picLocks noChangeAspect="1" noChangeArrowheads="1"/>
                    </pic:cNvPicPr>
                  </pic:nvPicPr>
                  <pic:blipFill>
                    <a:blip r:embed="rId188" cstate="print"/>
                    <a:srcRect l="1848" t="1331" r="2814" b="59030"/>
                    <a:stretch>
                      <a:fillRect/>
                    </a:stretch>
                  </pic:blipFill>
                  <pic:spPr bwMode="auto">
                    <a:xfrm>
                      <a:off x="0" y="0"/>
                      <a:ext cx="2686050" cy="1581150"/>
                    </a:xfrm>
                    <a:prstGeom prst="rect">
                      <a:avLst/>
                    </a:prstGeom>
                    <a:noFill/>
                    <a:ln w="9525">
                      <a:noFill/>
                      <a:miter lim="800000"/>
                      <a:headEnd/>
                      <a:tailEnd/>
                    </a:ln>
                  </pic:spPr>
                </pic:pic>
              </a:graphicData>
            </a:graphic>
          </wp:anchor>
        </w:drawing>
      </w:r>
      <w:r w:rsidR="004768B1" w:rsidRPr="003674E2">
        <w:rPr>
          <w:rFonts w:ascii="Times New Roman" w:hAnsi="Times New Roman" w:cs="Times New Roman"/>
          <w:sz w:val="24"/>
          <w:szCs w:val="24"/>
        </w:rPr>
        <w:t xml:space="preserve">Рис. </w:t>
      </w:r>
      <w:r w:rsidR="004768B1" w:rsidRPr="003674E2">
        <w:rPr>
          <w:rFonts w:ascii="Times New Roman" w:hAnsi="Times New Roman" w:cs="Times New Roman"/>
          <w:sz w:val="24"/>
          <w:szCs w:val="24"/>
          <w:lang w:val="ru-RU"/>
        </w:rPr>
        <w:t>1</w:t>
      </w:r>
      <w:r w:rsidR="004768B1" w:rsidRPr="003674E2">
        <w:rPr>
          <w:rFonts w:ascii="Times New Roman" w:hAnsi="Times New Roman" w:cs="Times New Roman"/>
          <w:sz w:val="24"/>
          <w:szCs w:val="24"/>
        </w:rPr>
        <w:t xml:space="preserve">. Графічна інтерпретація визначення залишкового ресурсу роботи бокового лонжерону рами ПРТ-9, </w:t>
      </w:r>
      <w:r w:rsidR="004768B1" w:rsidRPr="003674E2">
        <w:rPr>
          <w:rFonts w:ascii="Times New Roman" w:hAnsi="Times New Roman" w:cs="Times New Roman"/>
          <w:position w:val="-10"/>
          <w:sz w:val="24"/>
          <w:szCs w:val="24"/>
        </w:rPr>
        <w:object w:dxaOrig="440" w:dyaOrig="340">
          <v:shape id="_x0000_i1083" type="#_x0000_t75" style="width:21.5pt;height:21.5pt" o:ole="">
            <v:imagedata r:id="rId189" o:title=""/>
          </v:shape>
          <o:OLEObject Type="Embed" ProgID="Equation.3" ShapeID="_x0000_i1083" DrawAspect="Content" ObjectID="_1555668645" r:id="rId190"/>
        </w:object>
      </w:r>
      <w:r w:rsidR="004768B1" w:rsidRPr="003674E2">
        <w:rPr>
          <w:rFonts w:ascii="Times New Roman" w:hAnsi="Times New Roman" w:cs="Times New Roman"/>
          <w:sz w:val="24"/>
          <w:szCs w:val="24"/>
        </w:rPr>
        <w:t>1771</w:t>
      </w:r>
      <w:r w:rsidR="004768B1" w:rsidRPr="003674E2">
        <w:rPr>
          <w:rFonts w:ascii="Times New Roman" w:hAnsi="Times New Roman" w:cs="Times New Roman"/>
          <w:sz w:val="24"/>
          <w:szCs w:val="24"/>
          <w:lang w:val="en-US"/>
        </w:rPr>
        <w:t> </w:t>
      </w:r>
      <w:r w:rsidR="004768B1" w:rsidRPr="003674E2">
        <w:rPr>
          <w:rFonts w:ascii="Times New Roman" w:hAnsi="Times New Roman" w:cs="Times New Roman"/>
          <w:sz w:val="24"/>
          <w:szCs w:val="24"/>
        </w:rPr>
        <w:t>год.</w:t>
      </w:r>
    </w:p>
    <w:p w:rsidR="004768B1" w:rsidRPr="00DD00F4" w:rsidRDefault="00DD00F4" w:rsidP="009115C8">
      <w:pPr>
        <w:pStyle w:val="af"/>
        <w:widowControl w:val="0"/>
        <w:ind w:firstLine="709"/>
        <w:rPr>
          <w:b/>
          <w:sz w:val="24"/>
          <w:szCs w:val="24"/>
        </w:rPr>
      </w:pPr>
      <w:r w:rsidRPr="00DD00F4">
        <w:rPr>
          <w:b/>
          <w:sz w:val="24"/>
          <w:szCs w:val="24"/>
        </w:rPr>
        <w:t>Література:</w:t>
      </w:r>
    </w:p>
    <w:p w:rsidR="004768B1" w:rsidRPr="003674E2" w:rsidRDefault="00DD00F4" w:rsidP="009115C8">
      <w:pPr>
        <w:pStyle w:val="af"/>
        <w:widowControl w:val="0"/>
        <w:ind w:firstLine="709"/>
        <w:rPr>
          <w:sz w:val="24"/>
          <w:szCs w:val="24"/>
        </w:rPr>
      </w:pPr>
      <w:r>
        <w:rPr>
          <w:color w:val="000000"/>
          <w:sz w:val="24"/>
          <w:szCs w:val="24"/>
          <w:shd w:val="clear" w:color="auto" w:fill="FFFFFF"/>
        </w:rPr>
        <w:t xml:space="preserve">1. </w:t>
      </w:r>
      <w:r w:rsidR="004768B1" w:rsidRPr="003674E2">
        <w:rPr>
          <w:color w:val="000000"/>
          <w:sz w:val="24"/>
          <w:szCs w:val="24"/>
          <w:shd w:val="clear" w:color="auto" w:fill="FFFFFF"/>
        </w:rPr>
        <w:t>Довбуш Т.А. Оцінка ресурсу роботи і обґрунтування конструкції несучої системи розкидачів добрив: дисертація на здобуття наук. ступ. к.т.н.; спеціальність 05.05.11/ Т.А. Довбуш. – Тернопіль: ТНТУ, 2016. – 189с</w:t>
      </w:r>
      <w:r w:rsidR="004768B1" w:rsidRPr="003674E2">
        <w:rPr>
          <w:sz w:val="24"/>
          <w:szCs w:val="24"/>
        </w:rPr>
        <w:t>.</w:t>
      </w:r>
      <w:r w:rsidR="004768B1" w:rsidRPr="003674E2">
        <w:rPr>
          <w:sz w:val="24"/>
          <w:szCs w:val="24"/>
        </w:rPr>
        <w:br w:type="page"/>
      </w:r>
    </w:p>
    <w:p w:rsidR="004768B1" w:rsidRPr="00DD00F4" w:rsidRDefault="004768B1" w:rsidP="009115C8">
      <w:pPr>
        <w:widowControl w:val="0"/>
        <w:spacing w:after="0" w:line="240" w:lineRule="auto"/>
        <w:jc w:val="both"/>
        <w:rPr>
          <w:rFonts w:ascii="Times New Roman" w:hAnsi="Times New Roman" w:cs="Times New Roman"/>
          <w:b/>
          <w:sz w:val="24"/>
          <w:szCs w:val="24"/>
        </w:rPr>
      </w:pPr>
      <w:r w:rsidRPr="00DD00F4">
        <w:rPr>
          <w:rFonts w:ascii="Times New Roman" w:hAnsi="Times New Roman" w:cs="Times New Roman"/>
          <w:b/>
          <w:sz w:val="24"/>
          <w:szCs w:val="24"/>
        </w:rPr>
        <w:lastRenderedPageBreak/>
        <w:t>УДК 621</w:t>
      </w:r>
    </w:p>
    <w:p w:rsidR="004768B1" w:rsidRPr="003674E2" w:rsidRDefault="00DD00F4" w:rsidP="009115C8">
      <w:pPr>
        <w:widowControl w:val="0"/>
        <w:spacing w:after="0" w:line="240" w:lineRule="auto"/>
        <w:jc w:val="both"/>
        <w:rPr>
          <w:rFonts w:ascii="Times New Roman" w:hAnsi="Times New Roman" w:cs="Times New Roman"/>
          <w:sz w:val="24"/>
          <w:szCs w:val="24"/>
        </w:rPr>
      </w:pPr>
      <w:r w:rsidRPr="00DD00F4">
        <w:rPr>
          <w:rFonts w:ascii="Times New Roman" w:hAnsi="Times New Roman" w:cs="Times New Roman"/>
          <w:b/>
          <w:sz w:val="24"/>
          <w:szCs w:val="24"/>
        </w:rPr>
        <w:t>І.Д</w:t>
      </w:r>
      <w:r>
        <w:rPr>
          <w:rFonts w:ascii="Times New Roman" w:hAnsi="Times New Roman" w:cs="Times New Roman"/>
          <w:b/>
          <w:sz w:val="24"/>
          <w:szCs w:val="24"/>
        </w:rPr>
        <w:t>.</w:t>
      </w:r>
      <w:r w:rsidRPr="00DD00F4">
        <w:rPr>
          <w:rFonts w:ascii="Times New Roman" w:hAnsi="Times New Roman" w:cs="Times New Roman"/>
          <w:b/>
          <w:sz w:val="24"/>
          <w:szCs w:val="24"/>
        </w:rPr>
        <w:t xml:space="preserve"> </w:t>
      </w:r>
      <w:r w:rsidR="004768B1" w:rsidRPr="00DD00F4">
        <w:rPr>
          <w:rFonts w:ascii="Times New Roman" w:hAnsi="Times New Roman" w:cs="Times New Roman"/>
          <w:b/>
          <w:sz w:val="24"/>
          <w:szCs w:val="24"/>
        </w:rPr>
        <w:t>Дубецький</w:t>
      </w:r>
      <w:r>
        <w:rPr>
          <w:rFonts w:ascii="Times New Roman" w:hAnsi="Times New Roman" w:cs="Times New Roman"/>
          <w:b/>
          <w:sz w:val="24"/>
          <w:szCs w:val="24"/>
        </w:rPr>
        <w:t>;</w:t>
      </w:r>
      <w:r w:rsidR="004768B1" w:rsidRPr="00DD00F4">
        <w:rPr>
          <w:rFonts w:ascii="Times New Roman" w:hAnsi="Times New Roman" w:cs="Times New Roman"/>
          <w:b/>
          <w:sz w:val="24"/>
          <w:szCs w:val="24"/>
        </w:rPr>
        <w:t xml:space="preserve"> </w:t>
      </w:r>
      <w:r w:rsidRPr="00DD00F4">
        <w:rPr>
          <w:rFonts w:ascii="Times New Roman" w:hAnsi="Times New Roman" w:cs="Times New Roman"/>
          <w:b/>
          <w:sz w:val="24"/>
          <w:szCs w:val="24"/>
        </w:rPr>
        <w:t>Ю.М.</w:t>
      </w:r>
      <w:r>
        <w:rPr>
          <w:rFonts w:ascii="Times New Roman" w:hAnsi="Times New Roman" w:cs="Times New Roman"/>
          <w:b/>
          <w:sz w:val="24"/>
          <w:szCs w:val="24"/>
        </w:rPr>
        <w:t xml:space="preserve"> </w:t>
      </w:r>
      <w:r w:rsidR="006C3F6D">
        <w:rPr>
          <w:rFonts w:ascii="Times New Roman" w:hAnsi="Times New Roman" w:cs="Times New Roman"/>
          <w:b/>
          <w:sz w:val="24"/>
          <w:szCs w:val="24"/>
        </w:rPr>
        <w:t>Геть</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Тернопільський національний технічний університет імені Івана Пулюя, Україна</w:t>
      </w:r>
    </w:p>
    <w:p w:rsidR="004768B1" w:rsidRPr="008505B2"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ВИСОКООБОРОТНІ ШПИНДЕЛЬНІ ВУЗЛИ ВЕРСТАТІВ ТА ЇХ ДОВГОВІЧНІСТЬ</w:t>
      </w:r>
    </w:p>
    <w:p w:rsidR="004768B1" w:rsidRPr="008505B2" w:rsidRDefault="004768B1" w:rsidP="009115C8">
      <w:pPr>
        <w:widowControl w:val="0"/>
        <w:spacing w:after="0" w:line="240" w:lineRule="auto"/>
        <w:ind w:firstLine="709"/>
        <w:jc w:val="both"/>
        <w:rPr>
          <w:rFonts w:ascii="Times New Roman" w:hAnsi="Times New Roman" w:cs="Times New Roman"/>
          <w:sz w:val="20"/>
          <w:szCs w:val="20"/>
        </w:rPr>
      </w:pPr>
    </w:p>
    <w:p w:rsidR="004768B1" w:rsidRPr="00DD00F4" w:rsidRDefault="00DD00F4" w:rsidP="009115C8">
      <w:pPr>
        <w:widowControl w:val="0"/>
        <w:spacing w:after="0" w:line="240" w:lineRule="auto"/>
        <w:jc w:val="both"/>
        <w:rPr>
          <w:rFonts w:ascii="Times New Roman" w:hAnsi="Times New Roman" w:cs="Times New Roman"/>
          <w:b/>
          <w:sz w:val="24"/>
          <w:szCs w:val="24"/>
          <w:lang w:val="en-US"/>
        </w:rPr>
      </w:pPr>
      <w:r w:rsidRPr="00DD00F4">
        <w:rPr>
          <w:rFonts w:ascii="Times New Roman" w:hAnsi="Times New Roman" w:cs="Times New Roman"/>
          <w:b/>
          <w:sz w:val="24"/>
          <w:szCs w:val="24"/>
          <w:lang w:val="en-US"/>
        </w:rPr>
        <w:t>I</w:t>
      </w:r>
      <w:r w:rsidRPr="00DD00F4">
        <w:rPr>
          <w:rFonts w:ascii="Times New Roman" w:hAnsi="Times New Roman" w:cs="Times New Roman"/>
          <w:b/>
          <w:sz w:val="24"/>
          <w:szCs w:val="24"/>
        </w:rPr>
        <w:t>.</w:t>
      </w:r>
      <w:r w:rsidRPr="00DD00F4">
        <w:rPr>
          <w:rFonts w:ascii="Times New Roman" w:hAnsi="Times New Roman" w:cs="Times New Roman"/>
          <w:b/>
          <w:sz w:val="24"/>
          <w:szCs w:val="24"/>
          <w:lang w:val="en-US"/>
        </w:rPr>
        <w:t xml:space="preserve"> </w:t>
      </w:r>
      <w:r w:rsidR="004768B1" w:rsidRPr="00DD00F4">
        <w:rPr>
          <w:rFonts w:ascii="Times New Roman" w:hAnsi="Times New Roman" w:cs="Times New Roman"/>
          <w:b/>
          <w:sz w:val="24"/>
          <w:szCs w:val="24"/>
          <w:lang w:val="en-US"/>
        </w:rPr>
        <w:t xml:space="preserve">Dubetskyi, </w:t>
      </w:r>
      <w:r w:rsidRPr="00DD00F4">
        <w:rPr>
          <w:rFonts w:ascii="Times New Roman" w:hAnsi="Times New Roman" w:cs="Times New Roman"/>
          <w:b/>
          <w:sz w:val="24"/>
          <w:szCs w:val="24"/>
          <w:lang w:val="en-US"/>
        </w:rPr>
        <w:t>Y.</w:t>
      </w:r>
      <w:r w:rsidRPr="00DD00F4">
        <w:rPr>
          <w:rFonts w:ascii="Times New Roman" w:hAnsi="Times New Roman" w:cs="Times New Roman"/>
          <w:b/>
          <w:sz w:val="24"/>
          <w:szCs w:val="24"/>
        </w:rPr>
        <w:t xml:space="preserve"> </w:t>
      </w:r>
      <w:r w:rsidR="004768B1" w:rsidRPr="00DD00F4">
        <w:rPr>
          <w:rFonts w:ascii="Times New Roman" w:hAnsi="Times New Roman" w:cs="Times New Roman"/>
          <w:b/>
          <w:sz w:val="24"/>
          <w:szCs w:val="24"/>
          <w:lang w:val="en-US"/>
        </w:rPr>
        <w:t xml:space="preserve">Get </w:t>
      </w:r>
    </w:p>
    <w:p w:rsidR="004768B1" w:rsidRPr="003674E2" w:rsidRDefault="004768B1"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HIGH SPEED SPINDLE UNIT OF MACHINE TOOLS AND THEIR SERVICE LIFE</w:t>
      </w:r>
    </w:p>
    <w:p w:rsidR="004768B1" w:rsidRPr="008505B2" w:rsidRDefault="004768B1" w:rsidP="009115C8">
      <w:pPr>
        <w:widowControl w:val="0"/>
        <w:spacing w:after="0" w:line="240" w:lineRule="auto"/>
        <w:ind w:firstLine="709"/>
        <w:jc w:val="both"/>
        <w:rPr>
          <w:rFonts w:ascii="Times New Roman" w:hAnsi="Times New Roman" w:cs="Times New Roman"/>
          <w:sz w:val="20"/>
          <w:szCs w:val="20"/>
          <w:lang w:val="en-US"/>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сучасному верстатобудуванні все більше застосовують високооборотні шпиндельні вузли. Вони бувають двох типів: пневмо- і електрошпинделі. За типом використовуваних опор їх поділяють на шпинделі на аеростатичних, гідростатичних опорах та опорах кочення. Тип таких опор залежить від необхідної жорсткості й вібростійкості, частоти й точності обертання , а також потужності обробки.</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Пневмошпинделі використовують в основному у верстатах викінчувальної групи і виготовляють на аеростатичних опорах. Їх оснащують глушниками шуму. Повітря для живлення турбін і опор повинно проходити ретельне очищення від пилу, мастила і вологи у спеціальній станції живлення. Для них характерна компактність, безпечність і зручність обслуговування, надійне охолодження опор повітрям, яке продувається через турбіну, добре змащення підшипників мастильним туманом, якщо шпиндель виконаний по опорах кочення, Разом з тим найбільшим недоліком для пневмошпинделів є низька жорсткість і можливість контакту опорних поверхонь вала і самих опор при неправильній експлуатації.</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Сучасне верстатобудування надає перевагу електрошпинделям на опорах кочення, які забезпечують значні навантаження і належну навантажувальну здатність.</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основі конструктивного виконання електрошпинделів лежить трифазний електродвигун, статор якого встановлюється в корпусі з порожниною для проходження охолоджувальної рідини. Ротор напресовується на вал – шпиндель, розміщений на опорах кочення з автоматичною підналадкою натягу. Опори кочення мають можливість добре змащуватись через застосування спеціальних методів змащення.</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Одним із недоліків опор кочення є їх обмежений термін служби при великому його розсіюванні. Довговічність високошвидкісних кульково-роликових підшипників різко знижується. На зменшення терміну служби підшипників кочення впливає багато факторів. При визначенні довговічності L не можна нехтувати дією на тіло кочення відцентрової сили В, яка розвивається кульками при орбітальному русі, а також вплив  гігроскопічних моментів  на початкові кути контакту кульок з доріжками кочення. Кут контакту кульки з внутрішньою доріжкою збільшується, а з доріжкою зовнішнього кільця – зм</w:t>
      </w:r>
      <w:r w:rsidR="006C3F6D">
        <w:rPr>
          <w:rFonts w:ascii="Times New Roman" w:hAnsi="Times New Roman" w:cs="Times New Roman"/>
          <w:sz w:val="24"/>
          <w:szCs w:val="24"/>
        </w:rPr>
        <w:t>еншується. Зміна кутів контакту</w:t>
      </w:r>
      <w:r w:rsidRPr="003674E2">
        <w:rPr>
          <w:rFonts w:ascii="Times New Roman" w:hAnsi="Times New Roman" w:cs="Times New Roman"/>
          <w:sz w:val="24"/>
          <w:szCs w:val="24"/>
        </w:rPr>
        <w:t xml:space="preserve"> тим більша, чим більша частота обертання ротора електрошпинделя, номінальний кут контакту і розвал доріжок кочення. Ця зміна кутів контакту знижує довговічність підшипників. Також відбувається зниження динамічної вантажопідйомності С одного і того ж підшипника, а також змінюється еквівалентне навантаження, так як ряд параметрів залежить від кутів контакту φ.</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 довговічність високооборотних шпинделів впливає і величина радіального зазору, тому до високооборотних електрошпинделів при перевірці точності ставляться підвищені вимоги до радіального биття базової поверхні.</w:t>
      </w:r>
    </w:p>
    <w:p w:rsidR="007F50B3" w:rsidRDefault="004768B1" w:rsidP="007F50B3">
      <w:pPr>
        <w:spacing w:after="0" w:line="240" w:lineRule="auto"/>
        <w:ind w:firstLine="708"/>
        <w:jc w:val="both"/>
        <w:rPr>
          <w:rFonts w:ascii="Times New Roman" w:hAnsi="Times New Roman" w:cs="Times New Roman"/>
          <w:sz w:val="24"/>
          <w:szCs w:val="24"/>
        </w:rPr>
      </w:pPr>
      <w:r w:rsidRPr="003674E2">
        <w:rPr>
          <w:rFonts w:ascii="Times New Roman" w:hAnsi="Times New Roman" w:cs="Times New Roman"/>
          <w:sz w:val="24"/>
          <w:szCs w:val="24"/>
        </w:rPr>
        <w:t>На довговічність опор за результатами експериментів чинять вплив і величина масляної плівки, закон зміни навантаження, жорсткість деталей, спряження з підшипником, розподіл навантажень між довільним числом підшипників і ряд інших факторів.</w:t>
      </w:r>
      <w:r w:rsidR="007F50B3">
        <w:rPr>
          <w:rFonts w:ascii="Times New Roman" w:hAnsi="Times New Roman" w:cs="Times New Roman"/>
          <w:sz w:val="24"/>
          <w:szCs w:val="24"/>
        </w:rPr>
        <w:br w:type="page"/>
      </w:r>
    </w:p>
    <w:p w:rsidR="007F50B3" w:rsidRPr="0069508C" w:rsidRDefault="007F50B3" w:rsidP="007F50B3">
      <w:pPr>
        <w:spacing w:after="0" w:line="240" w:lineRule="auto"/>
        <w:jc w:val="both"/>
        <w:rPr>
          <w:rFonts w:ascii="Times New Roman" w:hAnsi="Times New Roman" w:cs="Times New Roman"/>
          <w:b/>
          <w:sz w:val="24"/>
          <w:szCs w:val="24"/>
        </w:rPr>
      </w:pPr>
      <w:r w:rsidRPr="0069508C">
        <w:rPr>
          <w:rFonts w:ascii="Times New Roman" w:hAnsi="Times New Roman" w:cs="Times New Roman"/>
          <w:b/>
          <w:sz w:val="24"/>
          <w:szCs w:val="24"/>
        </w:rPr>
        <w:lastRenderedPageBreak/>
        <w:t>УДК 621.791.927.7</w:t>
      </w:r>
    </w:p>
    <w:p w:rsidR="007F50B3" w:rsidRPr="0069508C" w:rsidRDefault="007F50B3" w:rsidP="007F50B3">
      <w:pPr>
        <w:spacing w:after="0" w:line="240" w:lineRule="auto"/>
        <w:jc w:val="both"/>
        <w:rPr>
          <w:rFonts w:ascii="Times New Roman" w:hAnsi="Times New Roman" w:cs="Times New Roman"/>
          <w:b/>
          <w:sz w:val="24"/>
          <w:szCs w:val="24"/>
        </w:rPr>
      </w:pPr>
      <w:r w:rsidRPr="0069508C">
        <w:rPr>
          <w:rFonts w:ascii="Times New Roman" w:hAnsi="Times New Roman" w:cs="Times New Roman"/>
          <w:b/>
          <w:sz w:val="24"/>
          <w:szCs w:val="24"/>
        </w:rPr>
        <w:t xml:space="preserve">С.Ф. Дячук, </w:t>
      </w:r>
      <w:r>
        <w:rPr>
          <w:rFonts w:ascii="Times New Roman" w:hAnsi="Times New Roman" w:cs="Times New Roman"/>
          <w:b/>
          <w:sz w:val="24"/>
          <w:szCs w:val="24"/>
        </w:rPr>
        <w:t>канд.техн.наук</w:t>
      </w:r>
      <w:r w:rsidR="009B0886">
        <w:rPr>
          <w:rFonts w:ascii="Times New Roman" w:hAnsi="Times New Roman" w:cs="Times New Roman"/>
          <w:b/>
          <w:sz w:val="24"/>
          <w:szCs w:val="24"/>
        </w:rPr>
        <w:t>, доц.</w:t>
      </w:r>
      <w:r>
        <w:rPr>
          <w:rFonts w:ascii="Times New Roman" w:hAnsi="Times New Roman" w:cs="Times New Roman"/>
          <w:b/>
          <w:sz w:val="24"/>
          <w:szCs w:val="24"/>
        </w:rPr>
        <w:t xml:space="preserve">; </w:t>
      </w:r>
      <w:r w:rsidR="008E2853">
        <w:rPr>
          <w:rFonts w:ascii="Times New Roman" w:hAnsi="Times New Roman" w:cs="Times New Roman"/>
          <w:b/>
          <w:sz w:val="24"/>
          <w:szCs w:val="24"/>
        </w:rPr>
        <w:t>М.</w:t>
      </w:r>
      <w:r w:rsidRPr="0069508C">
        <w:rPr>
          <w:rFonts w:ascii="Times New Roman" w:hAnsi="Times New Roman" w:cs="Times New Roman"/>
          <w:b/>
          <w:sz w:val="24"/>
          <w:szCs w:val="24"/>
        </w:rPr>
        <w:t>М. Михайлишин</w:t>
      </w:r>
      <w:r>
        <w:rPr>
          <w:rFonts w:ascii="Times New Roman" w:hAnsi="Times New Roman" w:cs="Times New Roman"/>
          <w:b/>
          <w:sz w:val="24"/>
          <w:szCs w:val="24"/>
        </w:rPr>
        <w:t xml:space="preserve">, </w:t>
      </w:r>
      <w:r w:rsidRPr="0069508C">
        <w:rPr>
          <w:rFonts w:ascii="Times New Roman" w:hAnsi="Times New Roman" w:cs="Times New Roman"/>
          <w:b/>
          <w:sz w:val="24"/>
          <w:szCs w:val="24"/>
        </w:rPr>
        <w:t xml:space="preserve">канд. фіз.-мат. </w:t>
      </w:r>
      <w:r w:rsidR="009B0886">
        <w:rPr>
          <w:rFonts w:ascii="Times New Roman" w:hAnsi="Times New Roman" w:cs="Times New Roman"/>
          <w:b/>
          <w:sz w:val="24"/>
          <w:szCs w:val="24"/>
        </w:rPr>
        <w:t>наук, доц.</w:t>
      </w:r>
    </w:p>
    <w:p w:rsidR="007F50B3" w:rsidRDefault="007F50B3" w:rsidP="007F50B3">
      <w:pPr>
        <w:spacing w:after="0" w:line="240" w:lineRule="auto"/>
        <w:jc w:val="both"/>
        <w:rPr>
          <w:rFonts w:ascii="Times New Roman" w:hAnsi="Times New Roman" w:cs="Times New Roman"/>
          <w:sz w:val="24"/>
          <w:szCs w:val="24"/>
        </w:rPr>
      </w:pPr>
      <w:r w:rsidRPr="00EC7CE7">
        <w:rPr>
          <w:rFonts w:ascii="Times New Roman" w:hAnsi="Times New Roman" w:cs="Times New Roman"/>
          <w:sz w:val="24"/>
          <w:szCs w:val="24"/>
        </w:rPr>
        <w:t>Тернопільський національний технічний університет імені Івана Пулюя</w:t>
      </w:r>
      <w:r>
        <w:rPr>
          <w:rFonts w:ascii="Times New Roman" w:hAnsi="Times New Roman" w:cs="Times New Roman"/>
          <w:sz w:val="24"/>
          <w:szCs w:val="24"/>
        </w:rPr>
        <w:t>,Україна</w:t>
      </w:r>
    </w:p>
    <w:p w:rsidR="007F50B3" w:rsidRPr="0069508C" w:rsidRDefault="007F50B3" w:rsidP="007F50B3">
      <w:pPr>
        <w:spacing w:after="0" w:line="240" w:lineRule="auto"/>
        <w:jc w:val="both"/>
        <w:rPr>
          <w:rFonts w:ascii="Times New Roman" w:hAnsi="Times New Roman" w:cs="Times New Roman"/>
          <w:sz w:val="20"/>
          <w:szCs w:val="20"/>
        </w:rPr>
      </w:pPr>
    </w:p>
    <w:p w:rsidR="007F50B3" w:rsidRDefault="007F50B3" w:rsidP="007F50B3">
      <w:pPr>
        <w:spacing w:after="0" w:line="240" w:lineRule="auto"/>
        <w:jc w:val="center"/>
        <w:rPr>
          <w:rFonts w:ascii="Times New Roman" w:hAnsi="Times New Roman" w:cs="Times New Roman"/>
          <w:b/>
          <w:sz w:val="24"/>
          <w:szCs w:val="24"/>
        </w:rPr>
      </w:pPr>
      <w:r w:rsidRPr="005301C7">
        <w:rPr>
          <w:rFonts w:ascii="Times New Roman" w:hAnsi="Times New Roman" w:cs="Times New Roman"/>
          <w:b/>
          <w:sz w:val="24"/>
          <w:szCs w:val="24"/>
        </w:rPr>
        <w:t>ОПТИМІЗАЦІЯ ІНДУКЦІЙНО</w:t>
      </w:r>
      <w:r w:rsidR="008E2853">
        <w:rPr>
          <w:rFonts w:ascii="Times New Roman" w:hAnsi="Times New Roman" w:cs="Times New Roman"/>
          <w:b/>
          <w:sz w:val="24"/>
          <w:szCs w:val="24"/>
        </w:rPr>
        <w:t>ГО НАГРІВУ ЦИЛІНДРИЧНИХ ДЕТАЛЕЙ</w:t>
      </w:r>
    </w:p>
    <w:p w:rsidR="007F50B3" w:rsidRPr="008D728C" w:rsidRDefault="007F50B3" w:rsidP="007F50B3">
      <w:pPr>
        <w:spacing w:after="0" w:line="240" w:lineRule="auto"/>
        <w:jc w:val="center"/>
        <w:rPr>
          <w:rFonts w:ascii="Times New Roman" w:hAnsi="Times New Roman" w:cs="Times New Roman"/>
          <w:b/>
          <w:sz w:val="20"/>
          <w:szCs w:val="20"/>
        </w:rPr>
      </w:pPr>
    </w:p>
    <w:p w:rsidR="007F50B3" w:rsidRDefault="007F50B3" w:rsidP="007F50B3">
      <w:pPr>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S</w:t>
      </w:r>
      <w:r w:rsidRPr="004B61CA">
        <w:rPr>
          <w:rFonts w:ascii="Times New Roman" w:hAnsi="Times New Roman" w:cs="Times New Roman"/>
          <w:b/>
          <w:sz w:val="24"/>
          <w:szCs w:val="24"/>
        </w:rPr>
        <w:t>.</w:t>
      </w:r>
      <w:r>
        <w:rPr>
          <w:rFonts w:ascii="Times New Roman" w:hAnsi="Times New Roman" w:cs="Times New Roman"/>
          <w:b/>
          <w:sz w:val="24"/>
          <w:szCs w:val="24"/>
          <w:lang w:val="en-US"/>
        </w:rPr>
        <w:t>Dyachuk</w:t>
      </w:r>
      <w:r w:rsidRPr="004B61CA">
        <w:rPr>
          <w:rFonts w:ascii="Times New Roman" w:hAnsi="Times New Roman" w:cs="Times New Roman"/>
          <w:b/>
          <w:sz w:val="24"/>
          <w:szCs w:val="24"/>
        </w:rPr>
        <w:t xml:space="preserve">, </w:t>
      </w:r>
      <w:r>
        <w:rPr>
          <w:rFonts w:ascii="Times New Roman" w:hAnsi="Times New Roman" w:cs="Times New Roman"/>
          <w:b/>
          <w:sz w:val="24"/>
          <w:szCs w:val="24"/>
          <w:lang w:val="en-US"/>
        </w:rPr>
        <w:t>Ph</w:t>
      </w:r>
      <w:r w:rsidRPr="004B61CA">
        <w:rPr>
          <w:rFonts w:ascii="Times New Roman" w:hAnsi="Times New Roman" w:cs="Times New Roman"/>
          <w:b/>
          <w:sz w:val="24"/>
          <w:szCs w:val="24"/>
        </w:rPr>
        <w:t>.</w:t>
      </w:r>
      <w:r>
        <w:rPr>
          <w:rFonts w:ascii="Times New Roman" w:hAnsi="Times New Roman" w:cs="Times New Roman"/>
          <w:b/>
          <w:sz w:val="24"/>
          <w:szCs w:val="24"/>
          <w:lang w:val="en-US"/>
        </w:rPr>
        <w:t>D</w:t>
      </w:r>
      <w:r w:rsidRPr="004B61CA">
        <w:rPr>
          <w:rFonts w:ascii="Times New Roman" w:hAnsi="Times New Roman" w:cs="Times New Roman"/>
          <w:b/>
          <w:sz w:val="24"/>
          <w:szCs w:val="24"/>
        </w:rPr>
        <w:t>.</w:t>
      </w:r>
      <w:r w:rsidR="009B0886">
        <w:rPr>
          <w:rFonts w:ascii="Times New Roman" w:hAnsi="Times New Roman" w:cs="Times New Roman"/>
          <w:b/>
          <w:sz w:val="24"/>
          <w:szCs w:val="24"/>
        </w:rPr>
        <w:t>,</w:t>
      </w:r>
      <w:r w:rsidR="009B0886" w:rsidRPr="004B61CA">
        <w:rPr>
          <w:rStyle w:val="hps"/>
          <w:rFonts w:ascii="Times New Roman" w:hAnsi="Times New Roman"/>
          <w:b/>
          <w:sz w:val="24"/>
          <w:szCs w:val="24"/>
        </w:rPr>
        <w:t xml:space="preserve"> </w:t>
      </w:r>
      <w:r w:rsidR="009B0886" w:rsidRPr="003674E2">
        <w:rPr>
          <w:rStyle w:val="hps"/>
          <w:rFonts w:ascii="Times New Roman" w:hAnsi="Times New Roman"/>
          <w:b/>
          <w:sz w:val="24"/>
          <w:szCs w:val="24"/>
          <w:lang w:val="en-US"/>
        </w:rPr>
        <w:t>Assoc</w:t>
      </w:r>
      <w:r w:rsidR="009B0886" w:rsidRPr="004B61CA">
        <w:rPr>
          <w:rStyle w:val="hps"/>
          <w:rFonts w:ascii="Times New Roman" w:hAnsi="Times New Roman"/>
          <w:b/>
          <w:sz w:val="24"/>
          <w:szCs w:val="24"/>
        </w:rPr>
        <w:t xml:space="preserve">. </w:t>
      </w:r>
      <w:r w:rsidR="009B0886" w:rsidRPr="003674E2">
        <w:rPr>
          <w:rStyle w:val="hps"/>
          <w:rFonts w:ascii="Times New Roman" w:hAnsi="Times New Roman"/>
          <w:b/>
          <w:sz w:val="24"/>
          <w:szCs w:val="24"/>
          <w:lang w:val="en-US"/>
        </w:rPr>
        <w:t>Prof.</w:t>
      </w:r>
      <w:r>
        <w:rPr>
          <w:rFonts w:ascii="Times New Roman" w:hAnsi="Times New Roman" w:cs="Times New Roman"/>
          <w:b/>
          <w:sz w:val="24"/>
          <w:szCs w:val="24"/>
          <w:lang w:val="en-US"/>
        </w:rPr>
        <w:t xml:space="preserve">; </w:t>
      </w:r>
      <w:r w:rsidRPr="008D728C">
        <w:rPr>
          <w:rFonts w:ascii="Times New Roman" w:hAnsi="Times New Roman" w:cs="Times New Roman"/>
          <w:b/>
          <w:sz w:val="24"/>
          <w:szCs w:val="24"/>
          <w:lang w:val="en-US"/>
        </w:rPr>
        <w:t>M. Mykhailyshyn</w:t>
      </w:r>
      <w:r>
        <w:rPr>
          <w:rFonts w:ascii="Times New Roman" w:hAnsi="Times New Roman" w:cs="Times New Roman"/>
          <w:b/>
          <w:sz w:val="24"/>
          <w:szCs w:val="24"/>
          <w:lang w:val="en-US"/>
        </w:rPr>
        <w:t>, Ph.D.</w:t>
      </w:r>
      <w:r w:rsidR="009B0886">
        <w:rPr>
          <w:rFonts w:ascii="Times New Roman" w:hAnsi="Times New Roman" w:cs="Times New Roman"/>
          <w:b/>
          <w:sz w:val="24"/>
          <w:szCs w:val="24"/>
        </w:rPr>
        <w:t>,</w:t>
      </w:r>
      <w:r w:rsidR="009B0886" w:rsidRPr="009B0886">
        <w:rPr>
          <w:rStyle w:val="hps"/>
          <w:rFonts w:ascii="Times New Roman" w:hAnsi="Times New Roman"/>
          <w:b/>
          <w:sz w:val="24"/>
          <w:szCs w:val="24"/>
          <w:lang w:val="en-US"/>
        </w:rPr>
        <w:t xml:space="preserve"> </w:t>
      </w:r>
      <w:r w:rsidR="009B0886" w:rsidRPr="003674E2">
        <w:rPr>
          <w:rStyle w:val="hps"/>
          <w:rFonts w:ascii="Times New Roman" w:hAnsi="Times New Roman"/>
          <w:b/>
          <w:sz w:val="24"/>
          <w:szCs w:val="24"/>
          <w:lang w:val="en-US"/>
        </w:rPr>
        <w:t>Assoc. Prof.</w:t>
      </w:r>
    </w:p>
    <w:p w:rsidR="007F50B3" w:rsidRPr="007905A5" w:rsidRDefault="007F50B3" w:rsidP="007F50B3">
      <w:pPr>
        <w:spacing w:after="0" w:line="240" w:lineRule="auto"/>
        <w:jc w:val="center"/>
        <w:rPr>
          <w:rFonts w:ascii="Times New Roman" w:hAnsi="Times New Roman" w:cs="Times New Roman"/>
          <w:b/>
          <w:sz w:val="24"/>
          <w:szCs w:val="24"/>
        </w:rPr>
      </w:pPr>
      <w:r w:rsidRPr="00093FE5">
        <w:rPr>
          <w:rFonts w:ascii="Times New Roman" w:hAnsi="Times New Roman" w:cs="Times New Roman"/>
          <w:b/>
          <w:sz w:val="24"/>
          <w:szCs w:val="24"/>
        </w:rPr>
        <w:t>OPTIMIZATION OF INDUCTIVE HEATING OF CYLINDRICAL PARTS</w:t>
      </w:r>
    </w:p>
    <w:p w:rsidR="007F50B3" w:rsidRPr="007905A5" w:rsidRDefault="007F50B3" w:rsidP="007F50B3">
      <w:pPr>
        <w:spacing w:after="0" w:line="240" w:lineRule="auto"/>
        <w:jc w:val="both"/>
        <w:rPr>
          <w:rFonts w:ascii="Times New Roman" w:hAnsi="Times New Roman" w:cs="Times New Roman"/>
          <w:sz w:val="20"/>
          <w:szCs w:val="20"/>
        </w:rPr>
      </w:pPr>
    </w:p>
    <w:p w:rsidR="007F50B3" w:rsidRPr="0055378D" w:rsidRDefault="007F50B3" w:rsidP="009B0886">
      <w:pPr>
        <w:spacing w:after="0" w:line="264" w:lineRule="auto"/>
        <w:ind w:firstLine="708"/>
        <w:jc w:val="both"/>
        <w:rPr>
          <w:rFonts w:ascii="Times New Roman" w:hAnsi="Times New Roman" w:cs="Times New Roman"/>
          <w:sz w:val="24"/>
          <w:szCs w:val="24"/>
        </w:rPr>
      </w:pPr>
      <w:r w:rsidRPr="0055378D">
        <w:rPr>
          <w:rFonts w:ascii="Times New Roman" w:hAnsi="Times New Roman" w:cs="Times New Roman"/>
          <w:sz w:val="24"/>
          <w:szCs w:val="24"/>
        </w:rPr>
        <w:t>В промисловому виробництві широко застосовується індукційний нагрів з метою забезпечення деякого технологічного процесу. Найчастіше згідно типових вимог технології індукційний нагрів повинен забезпечити досягнення заданої кінцевої температури виробу з допустимою нерівномірністю по його об’єму. Для підвищення ефективності технологічного процесу повинен бути вибраний такий режим роботи індукційної установки, який забезпечує найкращі економічні показники, наприклад мінімізує енергетичні затрати.</w:t>
      </w:r>
    </w:p>
    <w:p w:rsidR="007F50B3" w:rsidRPr="0055378D" w:rsidRDefault="007F50B3" w:rsidP="009B0886">
      <w:pPr>
        <w:spacing w:after="0" w:line="264" w:lineRule="auto"/>
        <w:ind w:firstLine="708"/>
        <w:jc w:val="both"/>
        <w:rPr>
          <w:rFonts w:ascii="Times New Roman" w:hAnsi="Times New Roman" w:cs="Times New Roman"/>
          <w:sz w:val="24"/>
          <w:szCs w:val="24"/>
        </w:rPr>
      </w:pPr>
      <w:r w:rsidRPr="0055378D">
        <w:rPr>
          <w:rFonts w:ascii="Times New Roman" w:hAnsi="Times New Roman" w:cs="Times New Roman"/>
          <w:sz w:val="24"/>
          <w:szCs w:val="24"/>
        </w:rPr>
        <w:t xml:space="preserve">Розглядається індукційний нагрів порожнинного циліндра, внутрішній і зовнішній радіуси якого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oMath>
      <w:r w:rsidRPr="0055378D">
        <w:rPr>
          <w:rFonts w:ascii="Times New Roman" w:eastAsiaTheme="minorEastAsia" w:hAnsi="Times New Roman" w:cs="Times New Roman"/>
        </w:rPr>
        <w:t xml:space="preserve"> і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oMath>
      <w:r w:rsidRPr="0055378D">
        <w:rPr>
          <w:rFonts w:ascii="Times New Roman" w:eastAsiaTheme="minorEastAsia" w:hAnsi="Times New Roman" w:cs="Times New Roman"/>
        </w:rPr>
        <w:t xml:space="preserve"> відповідно і довжина якого  значно перевищує його діаметр. Процес теплопровідності описується рівнянням</w:t>
      </w:r>
      <w:r w:rsidRPr="0055378D">
        <w:rPr>
          <w:rFonts w:ascii="Times New Roman" w:hAnsi="Times New Roman" w:cs="Times New Roman"/>
          <w:sz w:val="24"/>
          <w:szCs w:val="24"/>
        </w:rPr>
        <w:tab/>
      </w:r>
    </w:p>
    <w:p w:rsidR="007F50B3" w:rsidRPr="0055378D" w:rsidRDefault="00E15EE5" w:rsidP="009B0886">
      <w:pPr>
        <w:spacing w:after="0" w:line="264" w:lineRule="auto"/>
        <w:ind w:firstLine="2977"/>
        <w:jc w:val="both"/>
        <w:rPr>
          <w:rFonts w:ascii="Times New Roman" w:eastAsiaTheme="minorEastAsia" w:hAnsi="Times New Roman" w:cs="Times New Roman"/>
        </w:rPr>
      </w:pPr>
      <m:oMath>
        <m:f>
          <m:fPr>
            <m:ctrlPr>
              <w:rPr>
                <w:rFonts w:ascii="Cambria Math" w:hAnsi="Cambria Math" w:cs="Times New Roman"/>
                <w:i/>
              </w:rPr>
            </m:ctrlPr>
          </m:fPr>
          <m:num>
            <m:r>
              <w:rPr>
                <w:rFonts w:ascii="Cambria Math" w:hAnsi="Cambria Math" w:cs="Times New Roman"/>
              </w:rPr>
              <m:t>∂T</m:t>
            </m:r>
          </m:num>
          <m:den>
            <m:r>
              <w:rPr>
                <w:rFonts w:ascii="Cambria Math" w:hAnsi="Cambria Math" w:cs="Times New Roman"/>
              </w:rPr>
              <m:t>∂t</m:t>
            </m:r>
          </m:den>
        </m:f>
        <m:r>
          <w:rPr>
            <w:rFonts w:ascii="Cambria Math" w:hAnsi="Cambria Math" w:cs="Times New Roman"/>
          </w:rPr>
          <m:t>=a</m:t>
        </m:r>
        <m:d>
          <m:dPr>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lang w:val="en-US"/>
                  </w:rPr>
                  <m:t>T</m:t>
                </m:r>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∂T</m:t>
                </m:r>
              </m:num>
              <m:den>
                <m:r>
                  <w:rPr>
                    <w:rFonts w:ascii="Cambria Math" w:hAnsi="Cambria Math" w:cs="Times New Roman"/>
                  </w:rPr>
                  <m:t>∂r</m:t>
                </m:r>
              </m:den>
            </m:f>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a</m:t>
            </m:r>
          </m:num>
          <m:den>
            <m:r>
              <w:rPr>
                <w:rFonts w:ascii="Cambria Math" w:hAnsi="Cambria Math" w:cs="Times New Roman"/>
              </w:rPr>
              <m:t>λ</m:t>
            </m:r>
          </m:den>
        </m:f>
        <m:r>
          <w:rPr>
            <w:rFonts w:ascii="Cambria Math" w:hAnsi="Cambria Math" w:cs="Times New Roman"/>
          </w:rPr>
          <m:t>u</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v</m:t>
        </m:r>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m:t>
        </m:r>
      </m:oMath>
      <w:r w:rsidR="007F50B3" w:rsidRPr="0055378D">
        <w:rPr>
          <w:rFonts w:ascii="Times New Roman" w:eastAsiaTheme="minorEastAsia" w:hAnsi="Times New Roman" w:cs="Times New Roman"/>
        </w:rPr>
        <w:tab/>
      </w:r>
      <w:r w:rsidR="007F50B3" w:rsidRPr="0055378D">
        <w:rPr>
          <w:rFonts w:ascii="Times New Roman" w:eastAsiaTheme="minorEastAsia" w:hAnsi="Times New Roman" w:cs="Times New Roman"/>
        </w:rPr>
        <w:tab/>
      </w:r>
      <w:r w:rsidR="007F50B3" w:rsidRPr="0055378D">
        <w:rPr>
          <w:rFonts w:ascii="Times New Roman" w:eastAsiaTheme="minorEastAsia" w:hAnsi="Times New Roman" w:cs="Times New Roman"/>
        </w:rPr>
        <w:tab/>
      </w:r>
      <w:r w:rsidR="007F50B3" w:rsidRPr="0055378D">
        <w:rPr>
          <w:rFonts w:ascii="Times New Roman" w:eastAsiaTheme="minorEastAsia" w:hAnsi="Times New Roman" w:cs="Times New Roman"/>
        </w:rPr>
        <w:tab/>
        <w:t xml:space="preserve">     (1)</w:t>
      </w:r>
    </w:p>
    <w:p w:rsidR="007F50B3" w:rsidRPr="0055378D" w:rsidRDefault="007F50B3" w:rsidP="009B0886">
      <w:pPr>
        <w:spacing w:after="0" w:line="264" w:lineRule="auto"/>
        <w:jc w:val="both"/>
        <w:rPr>
          <w:rFonts w:ascii="Times New Roman" w:eastAsiaTheme="minorEastAsia" w:hAnsi="Times New Roman" w:cs="Times New Roman"/>
        </w:rPr>
      </w:pPr>
      <w:r w:rsidRPr="0055378D">
        <w:rPr>
          <w:rFonts w:ascii="Times New Roman" w:eastAsiaTheme="minorEastAsia" w:hAnsi="Times New Roman" w:cs="Times New Roman"/>
        </w:rPr>
        <w:t xml:space="preserve">в якому </w:t>
      </w:r>
      <m:oMath>
        <m:r>
          <w:rPr>
            <w:rFonts w:ascii="Cambria Math" w:hAnsi="Cambria Math" w:cs="Times New Roman"/>
          </w:rPr>
          <m:t>u</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v(r)-</m:t>
        </m:r>
      </m:oMath>
      <w:r w:rsidRPr="0055378D">
        <w:rPr>
          <w:rFonts w:ascii="Times New Roman" w:eastAsiaTheme="minorEastAsia" w:hAnsi="Times New Roman" w:cs="Times New Roman"/>
        </w:rPr>
        <w:t xml:space="preserve"> густина внутрішніх теплових джерел, </w:t>
      </w:r>
      <m:oMath>
        <m:r>
          <w:rPr>
            <w:rFonts w:ascii="Cambria Math" w:hAnsi="Cambria Math" w:cs="Times New Roman"/>
          </w:rPr>
          <m:t>v(r)</m:t>
        </m:r>
      </m:oMath>
      <w:r w:rsidRPr="0055378D">
        <w:rPr>
          <w:rFonts w:ascii="Times New Roman" w:eastAsiaTheme="minorEastAsia" w:hAnsi="Times New Roman" w:cs="Times New Roman"/>
        </w:rPr>
        <w:t>- задана функція радіуса. Температура відраховується від температури зовнішнього середовища. На внутрішній і зовнішній поверхнях виконуються умови конвективного теплообміну із зовнішнім середовищем</w:t>
      </w:r>
    </w:p>
    <w:p w:rsidR="007F50B3" w:rsidRDefault="00E15EE5" w:rsidP="009B0886">
      <w:pPr>
        <w:spacing w:after="0" w:line="264" w:lineRule="auto"/>
        <w:ind w:firstLine="2552"/>
        <w:jc w:val="center"/>
        <w:rPr>
          <w:rFonts w:ascii="Times New Roman" w:eastAsiaTheme="minorEastAsia" w:hAnsi="Times New Roman" w:cs="Times New Roman"/>
        </w:rPr>
      </w:pPr>
      <m:oMath>
        <m:f>
          <m:fPr>
            <m:ctrlPr>
              <w:rPr>
                <w:rFonts w:ascii="Cambria Math" w:hAnsi="Cambria Math" w:cs="Times New Roman"/>
                <w:i/>
              </w:rPr>
            </m:ctrlPr>
          </m:fPr>
          <m:num>
            <m:r>
              <w:rPr>
                <w:rFonts w:ascii="Cambria Math" w:hAnsi="Cambria Math" w:cs="Times New Roman"/>
              </w:rPr>
              <m:t>∂T</m:t>
            </m:r>
          </m:num>
          <m:den>
            <m:r>
              <w:rPr>
                <w:rFonts w:ascii="Cambria Math" w:hAnsi="Cambria Math" w:cs="Times New Roman"/>
              </w:rPr>
              <m:t>∂r</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r>
          <w:rPr>
            <w:rFonts w:ascii="Cambria Math" w:hAnsi="Cambria Math" w:cs="Times New Roman"/>
          </w:rPr>
          <m:t>T=0  при  r=</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r>
          <w:rPr>
            <w:rFonts w:ascii="Cambria Math" w:eastAsiaTheme="minorEastAsia" w:hAnsi="Cambria Math" w:cs="Times New Roman"/>
          </w:rPr>
          <m:t xml:space="preserve">,     </m:t>
        </m:r>
        <m:f>
          <m:fPr>
            <m:ctrlPr>
              <w:rPr>
                <w:rFonts w:ascii="Cambria Math" w:hAnsi="Cambria Math" w:cs="Times New Roman"/>
                <w:i/>
              </w:rPr>
            </m:ctrlPr>
          </m:fPr>
          <m:num>
            <m:r>
              <w:rPr>
                <w:rFonts w:ascii="Cambria Math" w:hAnsi="Cambria Math" w:cs="Times New Roman"/>
              </w:rPr>
              <m:t>∂T</m:t>
            </m:r>
          </m:num>
          <m:den>
            <m:r>
              <w:rPr>
                <w:rFonts w:ascii="Cambria Math" w:hAnsi="Cambria Math" w:cs="Times New Roman"/>
              </w:rPr>
              <m:t>∂r</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r>
          <w:rPr>
            <w:rFonts w:ascii="Cambria Math" w:hAnsi="Cambria Math" w:cs="Times New Roman"/>
          </w:rPr>
          <m:t>T=0  при  r=</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r>
          <w:rPr>
            <w:rFonts w:ascii="Cambria Math" w:eastAsiaTheme="minorEastAsia" w:hAnsi="Cambria Math" w:cs="Times New Roman"/>
          </w:rPr>
          <m:t xml:space="preserve">. </m:t>
        </m:r>
      </m:oMath>
      <w:r w:rsidR="007F50B3" w:rsidRPr="0055378D">
        <w:rPr>
          <w:rFonts w:ascii="Times New Roman" w:eastAsiaTheme="minorEastAsia" w:hAnsi="Times New Roman" w:cs="Times New Roman"/>
          <w:i/>
        </w:rPr>
        <w:tab/>
      </w:r>
      <w:r w:rsidR="007F50B3" w:rsidRPr="005A0A88">
        <w:rPr>
          <w:rFonts w:ascii="Times New Roman" w:eastAsiaTheme="minorEastAsia" w:hAnsi="Times New Roman" w:cs="Times New Roman"/>
          <w:i/>
        </w:rPr>
        <w:t xml:space="preserve"> </w:t>
      </w:r>
      <w:r w:rsidR="007F50B3" w:rsidRPr="0055378D">
        <w:rPr>
          <w:rFonts w:ascii="Times New Roman" w:eastAsiaTheme="minorEastAsia" w:hAnsi="Times New Roman" w:cs="Times New Roman"/>
          <w:i/>
        </w:rPr>
        <w:t xml:space="preserve">    </w:t>
      </w:r>
      <w:r w:rsidR="007F50B3" w:rsidRPr="0055378D">
        <w:rPr>
          <w:rFonts w:ascii="Times New Roman" w:eastAsiaTheme="minorEastAsia" w:hAnsi="Times New Roman" w:cs="Times New Roman"/>
        </w:rPr>
        <w:t>(2)</w:t>
      </w:r>
    </w:p>
    <w:p w:rsidR="007F50B3" w:rsidRDefault="007F50B3" w:rsidP="009B0886">
      <w:pPr>
        <w:spacing w:after="0" w:line="264" w:lineRule="auto"/>
        <w:rPr>
          <w:rFonts w:ascii="Times New Roman" w:eastAsiaTheme="minorEastAsia" w:hAnsi="Times New Roman" w:cs="Times New Roman"/>
        </w:rPr>
      </w:pPr>
      <w:r>
        <w:rPr>
          <w:rFonts w:ascii="Times New Roman" w:eastAsiaTheme="minorEastAsia" w:hAnsi="Times New Roman" w:cs="Times New Roman"/>
        </w:rPr>
        <w:t>В початковий момент часу температура дорівнює температурі зовнішнього середовища, тобто</w:t>
      </w:r>
    </w:p>
    <w:p w:rsidR="007F50B3" w:rsidRPr="0055378D" w:rsidRDefault="007F50B3" w:rsidP="009B0886">
      <w:pPr>
        <w:spacing w:after="0" w:line="264" w:lineRule="auto"/>
        <w:ind w:firstLine="4253"/>
        <w:rPr>
          <w:rFonts w:ascii="Times New Roman" w:eastAsiaTheme="minorEastAsia" w:hAnsi="Times New Roman" w:cs="Times New Roman"/>
          <w:i/>
        </w:rPr>
      </w:pPr>
      <m:oMath>
        <m:r>
          <w:rPr>
            <w:rFonts w:ascii="Cambria Math" w:eastAsiaTheme="minorEastAsia" w:hAnsi="Cambria Math" w:cs="Times New Roman"/>
          </w:rPr>
          <m:t>T</m:t>
        </m:r>
        <m:d>
          <m:dPr>
            <m:ctrlPr>
              <w:rPr>
                <w:rFonts w:ascii="Cambria Math" w:eastAsiaTheme="minorEastAsia" w:hAnsi="Cambria Math" w:cs="Times New Roman"/>
                <w:i/>
              </w:rPr>
            </m:ctrlPr>
          </m:dPr>
          <m:e>
            <m:r>
              <w:rPr>
                <w:rFonts w:ascii="Cambria Math" w:eastAsiaTheme="minorEastAsia" w:hAnsi="Cambria Math" w:cs="Times New Roman"/>
              </w:rPr>
              <m:t>0,r</m:t>
            </m:r>
          </m:e>
        </m:d>
        <m:r>
          <w:rPr>
            <w:rFonts w:ascii="Cambria Math" w:eastAsiaTheme="minorEastAsia" w:hAnsi="Cambria Math" w:cs="Times New Roman"/>
          </w:rPr>
          <m:t>=0</m:t>
        </m:r>
      </m:oMath>
      <w:r>
        <w:rPr>
          <w:rFonts w:ascii="Times New Roman" w:eastAsiaTheme="minorEastAsia" w:hAnsi="Times New Roman" w:cs="Times New Roman"/>
          <w:i/>
        </w:rPr>
        <w:tab/>
      </w:r>
      <w:r>
        <w:rPr>
          <w:rFonts w:ascii="Times New Roman" w:eastAsiaTheme="minorEastAsia" w:hAnsi="Times New Roman" w:cs="Times New Roman"/>
          <w:i/>
        </w:rPr>
        <w:tab/>
      </w:r>
      <w:r>
        <w:rPr>
          <w:rFonts w:ascii="Times New Roman" w:eastAsiaTheme="minorEastAsia" w:hAnsi="Times New Roman" w:cs="Times New Roman"/>
          <w:i/>
        </w:rPr>
        <w:tab/>
      </w:r>
      <w:r>
        <w:rPr>
          <w:rFonts w:ascii="Times New Roman" w:eastAsiaTheme="minorEastAsia" w:hAnsi="Times New Roman" w:cs="Times New Roman"/>
          <w:i/>
        </w:rPr>
        <w:tab/>
      </w:r>
      <w:r>
        <w:rPr>
          <w:rFonts w:ascii="Times New Roman" w:eastAsiaTheme="minorEastAsia" w:hAnsi="Times New Roman" w:cs="Times New Roman"/>
          <w:i/>
        </w:rPr>
        <w:tab/>
      </w:r>
      <w:r w:rsidRPr="00454D93">
        <w:rPr>
          <w:rFonts w:ascii="Times New Roman" w:eastAsiaTheme="minorEastAsia" w:hAnsi="Times New Roman" w:cs="Times New Roman"/>
          <w:i/>
          <w:lang w:val="ru-RU"/>
        </w:rPr>
        <w:t xml:space="preserve">     </w:t>
      </w:r>
      <w:r w:rsidRPr="006000BD">
        <w:rPr>
          <w:rFonts w:ascii="Times New Roman" w:eastAsiaTheme="minorEastAsia" w:hAnsi="Times New Roman" w:cs="Times New Roman"/>
          <w:lang w:val="ru-RU"/>
        </w:rPr>
        <w:t>(3)</w:t>
      </w:r>
    </w:p>
    <w:p w:rsidR="007F50B3" w:rsidRPr="0055378D" w:rsidRDefault="007F50B3" w:rsidP="009B0886">
      <w:pPr>
        <w:spacing w:after="0" w:line="264" w:lineRule="auto"/>
        <w:ind w:firstLine="709"/>
        <w:rPr>
          <w:rFonts w:ascii="Times New Roman" w:eastAsiaTheme="minorEastAsia" w:hAnsi="Times New Roman" w:cs="Times New Roman"/>
          <w:i/>
        </w:rPr>
      </w:pPr>
      <w:r w:rsidRPr="0055378D">
        <w:rPr>
          <w:rFonts w:ascii="Times New Roman" w:eastAsiaTheme="minorEastAsia" w:hAnsi="Times New Roman" w:cs="Times New Roman"/>
        </w:rPr>
        <w:t xml:space="preserve">Необхідно за заданий час </w:t>
      </w:r>
      <m:oMath>
        <m:sSup>
          <m:sSupPr>
            <m:ctrlPr>
              <w:rPr>
                <w:rFonts w:ascii="Cambria Math" w:eastAsiaTheme="minorEastAsia" w:hAnsi="Cambria Math" w:cs="Times New Roman"/>
                <w:i/>
              </w:rPr>
            </m:ctrlPr>
          </m:sSupPr>
          <m:e>
            <m:r>
              <w:rPr>
                <w:rFonts w:ascii="Cambria Math" w:eastAsiaTheme="minorEastAsia" w:hAnsi="Cambria Math" w:cs="Times New Roman"/>
              </w:rPr>
              <m:t>t</m:t>
            </m:r>
          </m:e>
          <m:sup>
            <m:r>
              <w:rPr>
                <w:rFonts w:ascii="Cambria Math" w:eastAsiaTheme="minorEastAsia" w:hAnsi="Cambria Math" w:cs="Times New Roman"/>
              </w:rPr>
              <m:t>*</m:t>
            </m:r>
          </m:sup>
        </m:sSup>
      </m:oMath>
      <w:r w:rsidRPr="0055378D">
        <w:rPr>
          <w:rFonts w:ascii="Times New Roman" w:eastAsiaTheme="minorEastAsia" w:hAnsi="Times New Roman" w:cs="Times New Roman"/>
        </w:rPr>
        <w:t xml:space="preserve"> нагріти деталь до заданої температури </w:t>
      </w:r>
      <w:r w:rsidRPr="0055378D">
        <w:rPr>
          <w:rFonts w:ascii="Times New Roman" w:eastAsiaTheme="minorEastAsia" w:hAnsi="Times New Roman" w:cs="Times New Roman"/>
          <w:i/>
        </w:rPr>
        <w:tab/>
      </w:r>
      <m:oMath>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r>
          <w:rPr>
            <w:rFonts w:ascii="Cambria Math" w:hAnsi="Cambria Math" w:cs="Times New Roman"/>
          </w:rPr>
          <m:t>(r)</m:t>
        </m:r>
      </m:oMath>
      <w:r w:rsidRPr="0055378D">
        <w:rPr>
          <w:rFonts w:ascii="Times New Roman" w:eastAsiaTheme="minorEastAsia" w:hAnsi="Times New Roman" w:cs="Times New Roman"/>
          <w:i/>
        </w:rPr>
        <w:t xml:space="preserve">, </w:t>
      </w:r>
      <w:r w:rsidRPr="0055378D">
        <w:rPr>
          <w:rFonts w:ascii="Times New Roman" w:eastAsiaTheme="minorEastAsia" w:hAnsi="Times New Roman" w:cs="Times New Roman"/>
        </w:rPr>
        <w:t>тобто</w:t>
      </w:r>
      <w:r w:rsidRPr="0055378D">
        <w:rPr>
          <w:rFonts w:ascii="Times New Roman" w:eastAsiaTheme="minorEastAsia" w:hAnsi="Times New Roman" w:cs="Times New Roman"/>
          <w:i/>
        </w:rPr>
        <w:t xml:space="preserve"> </w:t>
      </w:r>
    </w:p>
    <w:p w:rsidR="007F50B3" w:rsidRPr="0055378D" w:rsidRDefault="007F50B3" w:rsidP="009B0886">
      <w:pPr>
        <w:spacing w:after="0" w:line="264" w:lineRule="auto"/>
        <w:ind w:firstLine="3969"/>
        <w:jc w:val="center"/>
        <w:rPr>
          <w:rFonts w:ascii="Times New Roman" w:eastAsiaTheme="minorEastAsia" w:hAnsi="Times New Roman" w:cs="Times New Roman"/>
        </w:rPr>
      </w:pPr>
      <m:oMath>
        <m:r>
          <w:rPr>
            <w:rFonts w:ascii="Cambria Math" w:hAnsi="Cambria Math" w:cs="Times New Roman"/>
          </w:rPr>
          <m:t>T</m:t>
        </m:r>
        <m:d>
          <m:dPr>
            <m:ctrlPr>
              <w:rPr>
                <w:rFonts w:ascii="Cambria Math" w:hAnsi="Cambria Math" w:cs="Times New Roman"/>
                <w:i/>
              </w:rPr>
            </m:ctrlPr>
          </m:dPr>
          <m:e>
            <m:r>
              <w:rPr>
                <w:rFonts w:ascii="Cambria Math" w:hAnsi="Cambria Math" w:cs="Times New Roman"/>
              </w:rPr>
              <m:t>r,</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e>
        </m:d>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m:t>
        </m:r>
      </m:oMath>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454D93">
        <w:rPr>
          <w:rFonts w:ascii="Times New Roman" w:eastAsiaTheme="minorEastAsia" w:hAnsi="Times New Roman" w:cs="Times New Roman"/>
          <w:lang w:val="ru-RU"/>
        </w:rPr>
        <w:t xml:space="preserve">   </w:t>
      </w:r>
      <w:r w:rsidRPr="0055378D">
        <w:rPr>
          <w:rFonts w:ascii="Times New Roman" w:eastAsiaTheme="minorEastAsia" w:hAnsi="Times New Roman" w:cs="Times New Roman"/>
        </w:rPr>
        <w:t>(</w:t>
      </w:r>
      <w:r w:rsidRPr="006000BD">
        <w:rPr>
          <w:rFonts w:ascii="Times New Roman" w:eastAsiaTheme="minorEastAsia" w:hAnsi="Times New Roman" w:cs="Times New Roman"/>
          <w:lang w:val="ru-RU"/>
        </w:rPr>
        <w:t>4</w:t>
      </w:r>
      <w:r w:rsidRPr="0055378D">
        <w:rPr>
          <w:rFonts w:ascii="Times New Roman" w:eastAsiaTheme="minorEastAsia" w:hAnsi="Times New Roman" w:cs="Times New Roman"/>
        </w:rPr>
        <w:t>)</w:t>
      </w:r>
    </w:p>
    <w:p w:rsidR="007F50B3" w:rsidRPr="0055378D" w:rsidRDefault="007F50B3" w:rsidP="009B0886">
      <w:pPr>
        <w:spacing w:after="0" w:line="264" w:lineRule="auto"/>
        <w:rPr>
          <w:rFonts w:ascii="Times New Roman" w:eastAsiaTheme="minorEastAsia" w:hAnsi="Times New Roman" w:cs="Times New Roman"/>
        </w:rPr>
      </w:pPr>
      <w:r w:rsidRPr="0055378D">
        <w:rPr>
          <w:rFonts w:ascii="Times New Roman" w:eastAsiaTheme="minorEastAsia" w:hAnsi="Times New Roman" w:cs="Times New Roman"/>
        </w:rPr>
        <w:t xml:space="preserve">і при цьому функціонал </w:t>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r w:rsidRPr="0055378D">
        <w:rPr>
          <w:rFonts w:ascii="Times New Roman" w:eastAsiaTheme="minorEastAsia" w:hAnsi="Times New Roman" w:cs="Times New Roman"/>
        </w:rPr>
        <w:tab/>
      </w:r>
    </w:p>
    <w:p w:rsidR="007F50B3" w:rsidRPr="0055378D" w:rsidRDefault="007F50B3" w:rsidP="009B0886">
      <w:pPr>
        <w:spacing w:after="0" w:line="264" w:lineRule="auto"/>
        <w:ind w:firstLine="709"/>
        <w:jc w:val="center"/>
        <w:rPr>
          <w:rFonts w:ascii="Times New Roman" w:eastAsiaTheme="minorEastAsia" w:hAnsi="Times New Roman" w:cs="Times New Roman"/>
          <w:i/>
        </w:rPr>
      </w:pPr>
      <m:oMathPara>
        <m:oMath>
          <m:r>
            <w:rPr>
              <w:rFonts w:ascii="Cambria Math" w:eastAsiaTheme="minorEastAsia" w:hAnsi="Cambria Math" w:cs="Times New Roman"/>
              <w:lang w:val="en-US"/>
            </w:rPr>
            <m:t>S=</m:t>
          </m:r>
          <m:nary>
            <m:naryPr>
              <m:limLoc m:val="undOvr"/>
              <m:ctrlPr>
                <w:rPr>
                  <w:rFonts w:ascii="Cambria Math" w:hAnsi="Cambria Math" w:cs="Times New Roman"/>
                  <w:i/>
                </w:rPr>
              </m:ctrlPr>
            </m:naryPr>
            <m:sub>
              <m:r>
                <w:rPr>
                  <w:rFonts w:ascii="Cambria Math" w:hAnsi="Cambria Math" w:cs="Times New Roman"/>
                </w:rPr>
                <m:t>0</m:t>
              </m:r>
            </m:sub>
            <m:sup>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sup>
            <m:e>
              <m:sSup>
                <m:sSupPr>
                  <m:ctrlPr>
                    <w:rPr>
                      <w:rFonts w:ascii="Cambria Math" w:hAnsi="Cambria Math" w:cs="Times New Roman"/>
                      <w:i/>
                    </w:rPr>
                  </m:ctrlPr>
                </m:sSupPr>
                <m:e>
                  <m:r>
                    <w:rPr>
                      <w:rFonts w:ascii="Cambria Math" w:hAnsi="Cambria Math" w:cs="Times New Roman"/>
                    </w:rPr>
                    <m:t>u</m:t>
                  </m:r>
                </m:e>
                <m:sup>
                  <m:r>
                    <w:rPr>
                      <w:rFonts w:ascii="Cambria Math" w:hAnsi="Cambria Math" w:cs="Times New Roman"/>
                    </w:rPr>
                    <m:t>2</m:t>
                  </m:r>
                </m:sup>
              </m:sSup>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dt</m:t>
              </m:r>
            </m:e>
          </m:nary>
        </m:oMath>
      </m:oMathPara>
    </w:p>
    <w:p w:rsidR="007F50B3" w:rsidRDefault="007F50B3" w:rsidP="009B0886">
      <w:pPr>
        <w:spacing w:after="0" w:line="264" w:lineRule="auto"/>
        <w:rPr>
          <w:rFonts w:ascii="Times New Roman" w:eastAsiaTheme="minorEastAsia" w:hAnsi="Times New Roman" w:cs="Times New Roman"/>
        </w:rPr>
      </w:pPr>
      <w:r>
        <w:rPr>
          <w:rFonts w:ascii="Times New Roman" w:eastAsiaTheme="minorEastAsia" w:hAnsi="Times New Roman" w:cs="Times New Roman"/>
        </w:rPr>
        <w:t>приймав мінімальне значення.</w:t>
      </w:r>
    </w:p>
    <w:p w:rsidR="007F50B3" w:rsidRDefault="007F50B3" w:rsidP="009B0886">
      <w:pPr>
        <w:spacing w:after="0" w:line="264" w:lineRule="auto"/>
        <w:rPr>
          <w:rFonts w:ascii="Times New Roman" w:eastAsiaTheme="minorEastAsia" w:hAnsi="Times New Roman" w:cs="Times New Roman"/>
        </w:rPr>
      </w:pPr>
      <w:r>
        <w:rPr>
          <w:rFonts w:ascii="Times New Roman" w:eastAsiaTheme="minorEastAsia" w:hAnsi="Times New Roman" w:cs="Times New Roman"/>
        </w:rPr>
        <w:tab/>
        <w:t xml:space="preserve">Власні функції однорідної крайової задачі </w:t>
      </w:r>
    </w:p>
    <w:p w:rsidR="007F50B3" w:rsidRPr="008C12C4" w:rsidRDefault="00E15EE5" w:rsidP="009B0886">
      <w:pPr>
        <w:spacing w:after="0" w:line="264" w:lineRule="auto"/>
        <w:rPr>
          <w:rFonts w:ascii="Times New Roman" w:eastAsiaTheme="minorEastAsia" w:hAnsi="Times New Roman" w:cs="Times New Roman"/>
          <w:lang w:val="en-US"/>
        </w:rPr>
      </w:pPr>
      <m:oMathPara>
        <m:oMath>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rPr>
                <m:t>X</m:t>
              </m:r>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r</m:t>
              </m:r>
            </m:den>
          </m:f>
          <m:f>
            <m:fPr>
              <m:ctrlPr>
                <w:rPr>
                  <w:rFonts w:ascii="Cambria Math" w:hAnsi="Cambria Math" w:cs="Times New Roman"/>
                  <w:i/>
                </w:rPr>
              </m:ctrlPr>
            </m:fPr>
            <m:num>
              <m:r>
                <w:rPr>
                  <w:rFonts w:ascii="Cambria Math" w:hAnsi="Cambria Math" w:cs="Times New Roman"/>
                </w:rPr>
                <m:t>∂X</m:t>
              </m:r>
            </m:num>
            <m:den>
              <m:r>
                <w:rPr>
                  <w:rFonts w:ascii="Cambria Math" w:hAnsi="Cambria Math" w:cs="Times New Roman"/>
                </w:rPr>
                <m:t>∂r</m:t>
              </m:r>
            </m:den>
          </m:f>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μ</m:t>
              </m:r>
            </m:e>
            <m:sup>
              <m:r>
                <w:rPr>
                  <w:rFonts w:ascii="Cambria Math" w:hAnsi="Cambria Math" w:cs="Times New Roman"/>
                </w:rPr>
                <m:t>2</m:t>
              </m:r>
            </m:sup>
          </m:sSup>
          <m:r>
            <w:rPr>
              <w:rFonts w:ascii="Cambria Math" w:hAnsi="Cambria Math" w:cs="Times New Roman"/>
            </w:rPr>
            <m:t>X=0</m:t>
          </m:r>
          <m:r>
            <w:rPr>
              <w:rFonts w:ascii="Cambria Math" w:eastAsiaTheme="minorEastAsia" w:hAnsi="Cambria Math" w:cs="Times New Roman"/>
              <w:lang w:val="en-US"/>
            </w:rPr>
            <m:t>,</m:t>
          </m:r>
        </m:oMath>
      </m:oMathPara>
    </w:p>
    <w:p w:rsidR="007F50B3" w:rsidRPr="008C12C4" w:rsidRDefault="00E15EE5" w:rsidP="009B0886">
      <w:pPr>
        <w:spacing w:after="0" w:line="264" w:lineRule="auto"/>
        <w:rPr>
          <w:rFonts w:ascii="Times New Roman" w:eastAsiaTheme="minorEastAsia" w:hAnsi="Times New Roman" w:cs="Times New Roman"/>
        </w:rPr>
      </w:pPr>
      <m:oMathPara>
        <m:oMath>
          <m:f>
            <m:fPr>
              <m:ctrlPr>
                <w:rPr>
                  <w:rFonts w:ascii="Cambria Math" w:hAnsi="Cambria Math" w:cs="Times New Roman"/>
                  <w:i/>
                </w:rPr>
              </m:ctrlPr>
            </m:fPr>
            <m:num>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r>
                <w:rPr>
                  <w:rFonts w:ascii="Cambria Math" w:hAnsi="Cambria Math" w:cs="Times New Roman"/>
                </w:rPr>
                <m:t>)</m:t>
              </m:r>
            </m:num>
            <m:den>
              <m:r>
                <w:rPr>
                  <w:rFonts w:ascii="Cambria Math" w:hAnsi="Cambria Math" w:cs="Times New Roman"/>
                </w:rPr>
                <m:t>∂r</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r>
            <w:rPr>
              <w:rFonts w:ascii="Cambria Math" w:hAnsi="Cambria Math" w:cs="Times New Roman"/>
            </w:rPr>
            <m:t>X</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e>
          </m:d>
          <m:r>
            <w:rPr>
              <w:rFonts w:ascii="Cambria Math" w:hAnsi="Cambria Math" w:cs="Times New Roman"/>
            </w:rPr>
            <m:t xml:space="preserve">=0 </m:t>
          </m:r>
          <m:r>
            <w:rPr>
              <w:rFonts w:ascii="Cambria Math" w:eastAsiaTheme="minorEastAsia" w:hAnsi="Cambria Math" w:cs="Times New Roman"/>
            </w:rPr>
            <m:t xml:space="preserve">,     </m:t>
          </m:r>
          <m:f>
            <m:fPr>
              <m:ctrlPr>
                <w:rPr>
                  <w:rFonts w:ascii="Cambria Math" w:hAnsi="Cambria Math" w:cs="Times New Roman"/>
                  <w:i/>
                </w:rPr>
              </m:ctrlPr>
            </m:fPr>
            <m:num>
              <m:r>
                <w:rPr>
                  <w:rFonts w:ascii="Cambria Math" w:hAnsi="Cambria Math" w:cs="Times New Roman"/>
                </w:rPr>
                <m:t>∂X</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num>
            <m:den>
              <m:r>
                <w:rPr>
                  <w:rFonts w:ascii="Cambria Math" w:hAnsi="Cambria Math" w:cs="Times New Roman"/>
                </w:rPr>
                <m:t>∂r</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r>
            <w:rPr>
              <w:rFonts w:ascii="Cambria Math" w:hAnsi="Cambria Math" w:cs="Times New Roman"/>
            </w:rPr>
            <m:t xml:space="preserve">)=0  </m:t>
          </m:r>
        </m:oMath>
      </m:oMathPara>
    </w:p>
    <w:p w:rsidR="007F50B3" w:rsidRPr="008C12C4" w:rsidRDefault="007F50B3" w:rsidP="009B0886">
      <w:pPr>
        <w:spacing w:after="0" w:line="264" w:lineRule="auto"/>
        <w:rPr>
          <w:rFonts w:ascii="Times New Roman" w:eastAsiaTheme="minorEastAsia" w:hAnsi="Times New Roman" w:cs="Times New Roman"/>
        </w:rPr>
      </w:pPr>
      <w:r>
        <w:rPr>
          <w:rFonts w:ascii="Times New Roman" w:eastAsiaTheme="minorEastAsia" w:hAnsi="Times New Roman" w:cs="Times New Roman"/>
        </w:rPr>
        <w:t>є функції</w:t>
      </w:r>
    </w:p>
    <w:p w:rsidR="007F50B3" w:rsidRPr="008C12C4" w:rsidRDefault="00E15EE5" w:rsidP="009B0886">
      <w:pPr>
        <w:spacing w:after="0" w:line="264" w:lineRule="auto"/>
        <w:jc w:val="both"/>
        <w:rPr>
          <w:rFonts w:ascii="Times New Roman" w:eastAsiaTheme="minorEastAsia" w:hAnsi="Times New Roman" w:cs="Times New Roman"/>
          <w:i/>
        </w:rPr>
      </w:pPr>
      <m:oMathPara>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k</m:t>
              </m:r>
            </m:sub>
          </m:sSub>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e>
          </m:d>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r>
                <w:rPr>
                  <w:rFonts w:ascii="Cambria Math" w:hAnsi="Cambria Math" w:cs="Times New Roman"/>
                </w:rPr>
                <m:t>r</m:t>
              </m:r>
            </m:e>
          </m:d>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e>
          </m:d>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r>
                <w:rPr>
                  <w:rFonts w:ascii="Cambria Math" w:hAnsi="Cambria Math" w:cs="Times New Roman"/>
                </w:rPr>
                <m:t>r</m:t>
              </m:r>
            </m:e>
          </m:d>
          <m:r>
            <w:rPr>
              <w:rFonts w:ascii="Cambria Math" w:hAnsi="Cambria Math" w:cs="Times New Roman"/>
            </w:rPr>
            <m:t>,</m:t>
          </m:r>
        </m:oMath>
      </m:oMathPara>
    </w:p>
    <w:p w:rsidR="007F50B3" w:rsidRPr="008C12C4" w:rsidRDefault="007F50B3" w:rsidP="009B0886">
      <w:pPr>
        <w:spacing w:after="0" w:line="264" w:lineRule="auto"/>
        <w:jc w:val="both"/>
        <w:rPr>
          <w:rFonts w:ascii="Times New Roman" w:eastAsiaTheme="minorEastAsia" w:hAnsi="Times New Roman" w:cs="Times New Roman"/>
        </w:rPr>
      </w:pPr>
      <w:r>
        <w:rPr>
          <w:rFonts w:ascii="Times New Roman" w:eastAsiaTheme="minorEastAsia" w:hAnsi="Times New Roman" w:cs="Times New Roman"/>
        </w:rPr>
        <w:t xml:space="preserve">в яких </w:t>
      </w: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m:t>
            </m:r>
          </m:sub>
        </m:sSub>
        <m:r>
          <w:rPr>
            <w:rFonts w:ascii="Cambria Math" w:hAnsi="Cambria Math" w:cs="Times New Roman"/>
          </w:rPr>
          <m:t xml:space="preserve">- </m:t>
        </m:r>
      </m:oMath>
      <w:r>
        <w:rPr>
          <w:rFonts w:ascii="Times New Roman" w:eastAsiaTheme="minorEastAsia" w:hAnsi="Times New Roman" w:cs="Times New Roman"/>
        </w:rPr>
        <w:t>корені рівняння</w:t>
      </w:r>
    </w:p>
    <w:p w:rsidR="007F50B3" w:rsidRPr="0055378D" w:rsidRDefault="00E15EE5" w:rsidP="009B0886">
      <w:pPr>
        <w:spacing w:after="0" w:line="264" w:lineRule="auto"/>
        <w:jc w:val="both"/>
        <w:rPr>
          <w:rFonts w:ascii="Times New Roman" w:eastAsiaTheme="minorEastAsia" w:hAnsi="Times New Roman" w:cs="Times New Roman"/>
          <w:i/>
        </w:rPr>
      </w:pPr>
      <m:oMathPara>
        <m:oMath>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1</m:t>
                  </m:r>
                </m:sub>
              </m:sSub>
              <m:d>
                <m:dPr>
                  <m:ctrlPr>
                    <w:rPr>
                      <w:rFonts w:ascii="Cambria Math" w:hAnsi="Cambria Math" w:cs="Times New Roman"/>
                      <w:i/>
                    </w:rPr>
                  </m:ctrlPr>
                </m:dPr>
                <m:e>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e>
              </m:d>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1</m:t>
                  </m:r>
                </m:sub>
              </m:sSub>
              <m:d>
                <m:dPr>
                  <m:ctrlPr>
                    <w:rPr>
                      <w:rFonts w:ascii="Cambria Math" w:hAnsi="Cambria Math" w:cs="Times New Roman"/>
                      <w:i/>
                    </w:rPr>
                  </m:ctrlPr>
                </m:dPr>
                <m:e>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e>
              </m:d>
            </m:e>
          </m:d>
          <m:r>
            <w:rPr>
              <w:rFonts w:ascii="Cambria Math" w:hAnsi="Cambria Math" w:cs="Times New Roman"/>
            </w:rPr>
            <m:t>-</m:t>
          </m:r>
        </m:oMath>
      </m:oMathPara>
    </w:p>
    <w:p w:rsidR="007F50B3" w:rsidRPr="00491C89" w:rsidRDefault="007F50B3" w:rsidP="009B0886">
      <w:pPr>
        <w:spacing w:after="0" w:line="264" w:lineRule="auto"/>
        <w:jc w:val="both"/>
        <w:rPr>
          <w:rFonts w:ascii="Times New Roman" w:eastAsiaTheme="minorEastAsia" w:hAnsi="Times New Roman" w:cs="Times New Roman"/>
          <w:i/>
        </w:rPr>
      </w:pPr>
      <m:oMathPara>
        <m:oMath>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1</m:t>
                  </m:r>
                </m:sub>
              </m:sSub>
              <m:d>
                <m:dPr>
                  <m:ctrlPr>
                    <w:rPr>
                      <w:rFonts w:ascii="Cambria Math" w:hAnsi="Cambria Math" w:cs="Times New Roman"/>
                      <w:i/>
                    </w:rPr>
                  </m:ctrlPr>
                </m:dPr>
                <m:e>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e>
              </m:d>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1</m:t>
                  </m:r>
                </m:sub>
              </m:sSub>
              <m:d>
                <m:dPr>
                  <m:ctrlPr>
                    <w:rPr>
                      <w:rFonts w:ascii="Cambria Math" w:hAnsi="Cambria Math" w:cs="Times New Roman"/>
                      <w:i/>
                    </w:rPr>
                  </m:ctrlPr>
                </m:dPr>
                <m:e>
                  <m:r>
                    <w:rPr>
                      <w:rFonts w:ascii="Cambria Math" w:hAnsi="Cambria Math" w:cs="Times New Roman"/>
                    </w:rPr>
                    <m:t>μ</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e>
              </m:d>
            </m:e>
          </m:d>
          <m:r>
            <w:rPr>
              <w:rFonts w:ascii="Cambria Math" w:hAnsi="Cambria Math" w:cs="Times New Roman"/>
            </w:rPr>
            <m:t>=0.</m:t>
          </m:r>
        </m:oMath>
      </m:oMathPara>
    </w:p>
    <w:p w:rsidR="007F50B3" w:rsidRPr="00491C89" w:rsidRDefault="007F50B3" w:rsidP="009B0886">
      <w:pPr>
        <w:spacing w:after="0" w:line="264" w:lineRule="auto"/>
        <w:ind w:firstLine="708"/>
        <w:jc w:val="both"/>
        <w:rPr>
          <w:rFonts w:ascii="Times New Roman" w:eastAsiaTheme="minorEastAsia" w:hAnsi="Times New Roman" w:cs="Times New Roman"/>
        </w:rPr>
      </w:pPr>
      <w:r>
        <w:rPr>
          <w:rFonts w:ascii="Times New Roman" w:eastAsiaTheme="minorEastAsia" w:hAnsi="Times New Roman" w:cs="Times New Roman"/>
        </w:rPr>
        <w:t xml:space="preserve">Розкладемо в ряд по власних функціях задачі задану функцію </w:t>
      </w:r>
      <m:oMath>
        <m:r>
          <w:rPr>
            <w:rFonts w:ascii="Cambria Math" w:hAnsi="Cambria Math" w:cs="Times New Roman"/>
          </w:rPr>
          <m:t>v</m:t>
        </m:r>
        <m:d>
          <m:dPr>
            <m:ctrlPr>
              <w:rPr>
                <w:rFonts w:ascii="Cambria Math" w:hAnsi="Cambria Math" w:cs="Times New Roman"/>
                <w:i/>
              </w:rPr>
            </m:ctrlPr>
          </m:dPr>
          <m:e>
            <m:r>
              <w:rPr>
                <w:rFonts w:ascii="Cambria Math" w:hAnsi="Cambria Math" w:cs="Times New Roman"/>
              </w:rPr>
              <m:t>r</m:t>
            </m:r>
          </m:e>
        </m:d>
      </m:oMath>
    </w:p>
    <w:p w:rsidR="007F50B3" w:rsidRPr="0055378D" w:rsidRDefault="007F50B3" w:rsidP="009B0886">
      <w:pPr>
        <w:spacing w:after="0" w:line="264" w:lineRule="auto"/>
        <w:jc w:val="both"/>
        <w:rPr>
          <w:rFonts w:ascii="Times New Roman" w:eastAsiaTheme="minorEastAsia" w:hAnsi="Times New Roman" w:cs="Times New Roman"/>
          <w:i/>
        </w:rPr>
      </w:pPr>
      <m:oMathPara>
        <m:oMath>
          <m:r>
            <w:rPr>
              <w:rFonts w:ascii="Cambria Math" w:hAnsi="Cambria Math" w:cs="Times New Roman"/>
            </w:rPr>
            <m:t>v</m:t>
          </m:r>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n=1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d>
                <m:dPr>
                  <m:ctrlPr>
                    <w:rPr>
                      <w:rFonts w:ascii="Cambria Math" w:hAnsi="Cambria Math" w:cs="Times New Roman"/>
                      <w:i/>
                    </w:rPr>
                  </m:ctrlPr>
                </m:dPr>
                <m:e>
                  <m:r>
                    <w:rPr>
                      <w:rFonts w:ascii="Cambria Math" w:hAnsi="Cambria Math" w:cs="Times New Roman"/>
                    </w:rPr>
                    <m:t>r</m:t>
                  </m:r>
                </m:e>
              </m:d>
            </m:e>
          </m:nary>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n</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e>
                  </m:d>
                </m:e>
                <m:sup>
                  <m:r>
                    <w:rPr>
                      <w:rFonts w:ascii="Cambria Math" w:hAnsi="Cambria Math" w:cs="Times New Roman"/>
                    </w:rPr>
                    <m:t>2</m:t>
                  </m:r>
                </m:sup>
              </m:sSup>
            </m:den>
          </m:f>
          <m:nary>
            <m:naryPr>
              <m:limLoc m:val="subSup"/>
              <m:ctrlPr>
                <w:rPr>
                  <w:rFonts w:ascii="Cambria Math" w:hAnsi="Cambria Math" w:cs="Times New Roman"/>
                  <w:i/>
                </w:rPr>
              </m:ctrlPr>
            </m:naryPr>
            <m: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sub>
            <m:sup>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sup>
            <m:e>
              <m:r>
                <w:rPr>
                  <w:rFonts w:ascii="Cambria Math" w:hAnsi="Cambria Math" w:cs="Times New Roman"/>
                </w:rPr>
                <m:t>v(r)</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rdr</m:t>
              </m:r>
            </m:e>
          </m:nary>
          <m:r>
            <w:rPr>
              <w:rFonts w:ascii="Cambria Math" w:hAnsi="Cambria Math" w:cs="Times New Roman"/>
            </w:rPr>
            <m:t>,</m:t>
          </m:r>
        </m:oMath>
      </m:oMathPara>
    </w:p>
    <w:p w:rsidR="007F50B3" w:rsidRPr="00491C89" w:rsidRDefault="00E15EE5" w:rsidP="009B0886">
      <w:pPr>
        <w:spacing w:after="0" w:line="264" w:lineRule="auto"/>
        <w:jc w:val="both"/>
        <w:rPr>
          <w:rFonts w:ascii="Times New Roman" w:eastAsiaTheme="minorEastAsia" w:hAnsi="Times New Roman" w:cs="Times New Roman"/>
          <w:i/>
        </w:rPr>
      </w:pPr>
      <m:oMathPara>
        <m:oMath>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e>
              </m:d>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n</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k</m:t>
                      </m:r>
                    </m:e>
                    <m:sub>
                      <m:r>
                        <w:rPr>
                          <w:rFonts w:ascii="Cambria Math" w:hAnsi="Cambria Math" w:cs="Times New Roman"/>
                        </w:rPr>
                        <m:t>2</m:t>
                      </m:r>
                    </m:sub>
                    <m:sup>
                      <m:r>
                        <w:rPr>
                          <w:rFonts w:ascii="Cambria Math" w:hAnsi="Cambria Math" w:cs="Times New Roman"/>
                        </w:rPr>
                        <m:t>2</m:t>
                      </m:r>
                    </m:sup>
                  </m:sSubSup>
                </m:e>
              </m:d>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e>
                      </m:d>
                    </m:e>
                  </m:d>
                </m:e>
                <m:sup>
                  <m:r>
                    <w:rPr>
                      <w:rFonts w:ascii="Cambria Math" w:hAnsi="Cambria Math" w:cs="Times New Roman"/>
                    </w:rPr>
                    <m:t>2</m:t>
                  </m:r>
                </m:sup>
              </m:sSup>
              <m:r>
                <w:rPr>
                  <w:rFonts w:ascii="Cambria Math" w:hAnsi="Cambria Math" w:cs="Times New Roman"/>
                </w:rPr>
                <m:t>-</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n</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k</m:t>
                      </m:r>
                    </m:e>
                    <m:sub>
                      <m:r>
                        <w:rPr>
                          <w:rFonts w:ascii="Cambria Math" w:hAnsi="Cambria Math" w:cs="Times New Roman"/>
                        </w:rPr>
                        <m:t>1</m:t>
                      </m:r>
                    </m:sub>
                    <m:sup>
                      <m:r>
                        <w:rPr>
                          <w:rFonts w:ascii="Cambria Math" w:hAnsi="Cambria Math" w:cs="Times New Roman"/>
                        </w:rPr>
                        <m:t>2</m:t>
                      </m:r>
                    </m:sup>
                  </m:sSubSup>
                </m:e>
              </m:d>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e>
                  </m:d>
                </m:e>
                <m:sup>
                  <m:r>
                    <w:rPr>
                      <w:rFonts w:ascii="Cambria Math" w:hAnsi="Cambria Math" w:cs="Times New Roman"/>
                    </w:rPr>
                    <m:t>2</m:t>
                  </m:r>
                </m:sup>
              </m:sSup>
            </m:num>
            <m:den>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π</m:t>
                      </m:r>
                    </m:e>
                    <m:sup>
                      <m:r>
                        <w:rPr>
                          <w:rFonts w:ascii="Cambria Math" w:hAnsi="Cambria Math" w:cs="Times New Roman"/>
                        </w:rPr>
                        <m:t>2</m:t>
                      </m:r>
                    </m:sup>
                  </m:sSup>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n</m:t>
                      </m:r>
                    </m:sub>
                    <m:sup>
                      <m:r>
                        <w:rPr>
                          <w:rFonts w:ascii="Cambria Math" w:hAnsi="Cambria Math" w:cs="Times New Roman"/>
                        </w:rPr>
                        <m:t>2</m:t>
                      </m:r>
                    </m:sup>
                  </m:sSubSup>
                </m:num>
                <m:den>
                  <m:r>
                    <w:rPr>
                      <w:rFonts w:ascii="Cambria Math" w:hAnsi="Cambria Math" w:cs="Times New Roman"/>
                    </w:rPr>
                    <m:t>2</m:t>
                  </m:r>
                </m:den>
              </m:f>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0</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J</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e>
                      </m:d>
                    </m:e>
                  </m:d>
                </m:e>
                <m:sup>
                  <m:r>
                    <w:rPr>
                      <w:rFonts w:ascii="Cambria Math" w:hAnsi="Cambria Math" w:cs="Times New Roman"/>
                    </w:rPr>
                    <m:t>2</m:t>
                  </m:r>
                </m:sup>
              </m:sSup>
            </m:den>
          </m:f>
          <m:r>
            <w:rPr>
              <w:rFonts w:ascii="Cambria Math" w:hAnsi="Cambria Math" w:cs="Times New Roman"/>
            </w:rPr>
            <m:t>.</m:t>
          </m:r>
        </m:oMath>
      </m:oMathPara>
    </w:p>
    <w:p w:rsidR="007F50B3" w:rsidRPr="00491C89" w:rsidRDefault="007F50B3" w:rsidP="009B0886">
      <w:pPr>
        <w:spacing w:after="0" w:line="264" w:lineRule="auto"/>
        <w:jc w:val="both"/>
        <w:rPr>
          <w:rFonts w:ascii="Times New Roman" w:eastAsiaTheme="minorEastAsia" w:hAnsi="Times New Roman" w:cs="Times New Roman"/>
        </w:rPr>
      </w:pPr>
      <w:r>
        <w:rPr>
          <w:rFonts w:ascii="Times New Roman" w:eastAsiaTheme="minorEastAsia" w:hAnsi="Times New Roman" w:cs="Times New Roman"/>
        </w:rPr>
        <w:t>Розв’язок рівняння (1) шукаємо у вигляді</w:t>
      </w:r>
    </w:p>
    <w:p w:rsidR="007F50B3" w:rsidRDefault="007F50B3" w:rsidP="009B0886">
      <w:pPr>
        <w:spacing w:after="0" w:line="264" w:lineRule="auto"/>
        <w:ind w:firstLine="3686"/>
        <w:jc w:val="both"/>
        <w:rPr>
          <w:rFonts w:ascii="Times New Roman" w:eastAsiaTheme="minorEastAsia" w:hAnsi="Times New Roman" w:cs="Times New Roman"/>
        </w:rPr>
      </w:pPr>
      <m:oMath>
        <m:r>
          <w:rPr>
            <w:rFonts w:ascii="Cambria Math" w:hAnsi="Cambria Math" w:cs="Times New Roman"/>
          </w:rPr>
          <m:t>T(r,t)=</m:t>
        </m:r>
        <m:nary>
          <m:naryPr>
            <m:chr m:val="∑"/>
            <m:limLoc m:val="undOvr"/>
            <m:ctrlPr>
              <w:rPr>
                <w:rFonts w:ascii="Cambria Math" w:hAnsi="Cambria Math" w:cs="Times New Roman"/>
                <w:i/>
              </w:rPr>
            </m:ctrlPr>
          </m:naryPr>
          <m:sub>
            <m:r>
              <w:rPr>
                <w:rFonts w:ascii="Cambria Math" w:hAnsi="Cambria Math" w:cs="Times New Roman"/>
              </w:rPr>
              <m:t>k=1</m:t>
            </m:r>
          </m:sub>
          <m:sup>
            <m:r>
              <w:rPr>
                <w:rFonts w:ascii="Cambria Math" w:hAnsi="Cambria Math" w:cs="Times New Roman"/>
              </w:rPr>
              <m:t>∞</m:t>
            </m:r>
          </m:sup>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k</m:t>
                </m:r>
              </m:sub>
            </m:sSub>
            <m:r>
              <w:rPr>
                <w:rFonts w:ascii="Cambria Math" w:hAnsi="Cambria Math" w:cs="Times New Roman"/>
              </w:rPr>
              <m:t>(t)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k</m:t>
                </m:r>
              </m:sub>
            </m:sSub>
            <m:d>
              <m:dPr>
                <m:ctrlPr>
                  <w:rPr>
                    <w:rFonts w:ascii="Cambria Math" w:hAnsi="Cambria Math" w:cs="Times New Roman"/>
                    <w:i/>
                  </w:rPr>
                </m:ctrlPr>
              </m:dPr>
              <m:e>
                <m:r>
                  <w:rPr>
                    <w:rFonts w:ascii="Cambria Math" w:hAnsi="Cambria Math" w:cs="Times New Roman"/>
                  </w:rPr>
                  <m:t>r</m:t>
                </m:r>
              </m:e>
            </m:d>
          </m:e>
        </m:nary>
      </m:oMath>
      <w:r>
        <w:rPr>
          <w:rFonts w:ascii="Times New Roman" w:eastAsiaTheme="minorEastAsia" w:hAnsi="Times New Roman" w:cs="Times New Roman"/>
          <w:i/>
        </w:rPr>
        <w:tab/>
      </w:r>
      <w:r>
        <w:rPr>
          <w:rFonts w:ascii="Times New Roman" w:eastAsiaTheme="minorEastAsia" w:hAnsi="Times New Roman" w:cs="Times New Roman"/>
          <w:i/>
        </w:rPr>
        <w:tab/>
      </w:r>
      <w:r>
        <w:rPr>
          <w:rFonts w:ascii="Times New Roman" w:eastAsiaTheme="minorEastAsia" w:hAnsi="Times New Roman" w:cs="Times New Roman"/>
          <w:i/>
        </w:rPr>
        <w:tab/>
      </w:r>
      <w:r>
        <w:rPr>
          <w:rFonts w:ascii="Times New Roman" w:eastAsiaTheme="minorEastAsia" w:hAnsi="Times New Roman" w:cs="Times New Roman"/>
          <w:i/>
        </w:rPr>
        <w:tab/>
      </w:r>
      <w:r w:rsidRPr="005A0A88">
        <w:rPr>
          <w:rFonts w:ascii="Times New Roman" w:eastAsiaTheme="minorEastAsia" w:hAnsi="Times New Roman" w:cs="Times New Roman"/>
          <w:i/>
        </w:rPr>
        <w:t xml:space="preserve">     </w:t>
      </w:r>
      <w:r w:rsidRPr="00491C89">
        <w:rPr>
          <w:rFonts w:ascii="Times New Roman" w:eastAsiaTheme="minorEastAsia" w:hAnsi="Times New Roman" w:cs="Times New Roman"/>
        </w:rPr>
        <w:t>(</w:t>
      </w:r>
      <w:r w:rsidRPr="00A222C2">
        <w:rPr>
          <w:rFonts w:ascii="Times New Roman" w:eastAsiaTheme="minorEastAsia" w:hAnsi="Times New Roman" w:cs="Times New Roman"/>
        </w:rPr>
        <w:t>5</w:t>
      </w:r>
      <w:r w:rsidRPr="00491C89">
        <w:rPr>
          <w:rFonts w:ascii="Times New Roman" w:eastAsiaTheme="minorEastAsia" w:hAnsi="Times New Roman" w:cs="Times New Roman"/>
        </w:rPr>
        <w:t>)</w:t>
      </w:r>
    </w:p>
    <w:p w:rsidR="007F50B3" w:rsidRPr="00491C89" w:rsidRDefault="007F50B3" w:rsidP="009B0886">
      <w:pPr>
        <w:spacing w:after="0" w:line="264" w:lineRule="auto"/>
        <w:jc w:val="both"/>
        <w:rPr>
          <w:rFonts w:ascii="Times New Roman" w:eastAsiaTheme="minorEastAsia" w:hAnsi="Times New Roman" w:cs="Times New Roman"/>
        </w:rPr>
      </w:pPr>
      <w:r>
        <w:rPr>
          <w:rFonts w:ascii="Times New Roman" w:eastAsiaTheme="minorEastAsia" w:hAnsi="Times New Roman" w:cs="Times New Roman"/>
        </w:rPr>
        <w:t>Підставивши (</w:t>
      </w:r>
      <w:r w:rsidRPr="00A222C2">
        <w:rPr>
          <w:rFonts w:ascii="Times New Roman" w:eastAsiaTheme="minorEastAsia" w:hAnsi="Times New Roman" w:cs="Times New Roman"/>
          <w:lang w:val="ru-RU"/>
        </w:rPr>
        <w:t>5</w:t>
      </w:r>
      <w:r>
        <w:rPr>
          <w:rFonts w:ascii="Times New Roman" w:eastAsiaTheme="minorEastAsia" w:hAnsi="Times New Roman" w:cs="Times New Roman"/>
        </w:rPr>
        <w:t xml:space="preserve">) в (1) отримаємо рівняння для знаходження невідомих функцій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k</m:t>
            </m:r>
          </m:sub>
        </m:sSub>
        <m:r>
          <w:rPr>
            <w:rFonts w:ascii="Cambria Math" w:hAnsi="Cambria Math" w:cs="Times New Roman"/>
          </w:rPr>
          <m:t>(t)</m:t>
        </m:r>
      </m:oMath>
    </w:p>
    <w:p w:rsidR="007F50B3" w:rsidRPr="00A222C2" w:rsidRDefault="00E15EE5" w:rsidP="009B0886">
      <w:pPr>
        <w:spacing w:after="0" w:line="264" w:lineRule="auto"/>
        <w:jc w:val="both"/>
        <w:rPr>
          <w:rFonts w:ascii="Times New Roman" w:eastAsiaTheme="minorEastAsia" w:hAnsi="Times New Roman" w:cs="Times New Roman"/>
          <w:i/>
        </w:rPr>
      </w:pPr>
      <m:oMathPara>
        <m:oMath>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k</m:t>
                  </m:r>
                </m:sub>
              </m:sSub>
            </m:num>
            <m:den>
              <m:r>
                <w:rPr>
                  <w:rFonts w:ascii="Cambria Math" w:hAnsi="Cambria Math" w:cs="Times New Roman"/>
                </w:rPr>
                <m:t>∂t</m:t>
              </m:r>
            </m:den>
          </m:f>
          <m:r>
            <w:rPr>
              <w:rFonts w:ascii="Cambria Math" w:hAnsi="Cambria Math" w:cs="Times New Roman"/>
            </w:rPr>
            <m:t>=-a</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k</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k</m:t>
              </m:r>
            </m:sub>
          </m:sSub>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a</m:t>
              </m:r>
            </m:num>
            <m:den>
              <m:r>
                <w:rPr>
                  <w:rFonts w:ascii="Cambria Math" w:hAnsi="Cambria Math" w:cs="Times New Roman"/>
                </w:rPr>
                <m:t>λ</m:t>
              </m:r>
            </m:den>
          </m:f>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k</m:t>
              </m:r>
            </m:sub>
          </m:sSub>
          <m:r>
            <w:rPr>
              <w:rFonts w:ascii="Cambria Math" w:hAnsi="Cambria Math" w:cs="Times New Roman"/>
            </w:rPr>
            <m:t>u</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oMath>
      </m:oMathPara>
    </w:p>
    <w:p w:rsidR="007F50B3" w:rsidRPr="00A222C2" w:rsidRDefault="007F50B3" w:rsidP="009B0886">
      <w:pPr>
        <w:spacing w:after="0" w:line="264" w:lineRule="auto"/>
        <w:jc w:val="both"/>
        <w:rPr>
          <w:rFonts w:ascii="Times New Roman" w:eastAsiaTheme="minorEastAsia" w:hAnsi="Times New Roman" w:cs="Times New Roman"/>
        </w:rPr>
      </w:pPr>
      <w:r>
        <w:rPr>
          <w:rFonts w:ascii="Times New Roman" w:eastAsiaTheme="minorEastAsia" w:hAnsi="Times New Roman" w:cs="Times New Roman"/>
        </w:rPr>
        <w:t>розв’язок якого при умові (3)</w:t>
      </w:r>
    </w:p>
    <w:p w:rsidR="007F50B3" w:rsidRDefault="00E15EE5" w:rsidP="009B0886">
      <w:pPr>
        <w:spacing w:after="0" w:line="264" w:lineRule="auto"/>
        <w:ind w:firstLine="2977"/>
        <w:jc w:val="both"/>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k</m:t>
            </m:r>
          </m:sub>
        </m:sSub>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nary>
          <m:naryPr>
            <m:limLoc m:val="subSup"/>
            <m:ctrlPr>
              <w:rPr>
                <w:rFonts w:ascii="Cambria Math" w:hAnsi="Cambria Math" w:cs="Times New Roman"/>
                <w:i/>
              </w:rPr>
            </m:ctrlPr>
          </m:naryPr>
          <m:sub>
            <m:r>
              <w:rPr>
                <w:rFonts w:ascii="Cambria Math" w:hAnsi="Cambria Math" w:cs="Times New Roman"/>
              </w:rPr>
              <m:t>0</m:t>
            </m:r>
          </m:sub>
          <m:sup>
            <m:r>
              <w:rPr>
                <w:rFonts w:ascii="Cambria Math" w:hAnsi="Cambria Math" w:cs="Times New Roman"/>
              </w:rPr>
              <m:t>t</m:t>
            </m:r>
          </m:sup>
          <m:e>
            <m:f>
              <m:fPr>
                <m:ctrlPr>
                  <w:rPr>
                    <w:rFonts w:ascii="Cambria Math" w:hAnsi="Cambria Math" w:cs="Times New Roman"/>
                    <w:i/>
                  </w:rPr>
                </m:ctrlPr>
              </m:fPr>
              <m:num>
                <m:r>
                  <w:rPr>
                    <w:rFonts w:ascii="Cambria Math" w:hAnsi="Cambria Math" w:cs="Times New Roman"/>
                  </w:rPr>
                  <m:t>a</m:t>
                </m:r>
              </m:num>
              <m:den>
                <m:r>
                  <w:rPr>
                    <w:rFonts w:ascii="Cambria Math" w:hAnsi="Cambria Math" w:cs="Times New Roman"/>
                  </w:rPr>
                  <m:t>λ</m:t>
                </m:r>
              </m:den>
            </m:f>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k</m:t>
                </m:r>
              </m:sub>
            </m:sSub>
            <m:r>
              <w:rPr>
                <w:rFonts w:ascii="Cambria Math" w:hAnsi="Cambria Math" w:cs="Times New Roman"/>
                <w:lang w:val="en-US"/>
              </w:rPr>
              <m:t>u</m:t>
            </m:r>
            <m:r>
              <w:rPr>
                <w:rFonts w:ascii="Cambria Math" w:hAnsi="Cambria Math" w:cs="Times New Roman"/>
              </w:rPr>
              <m:t>(</m:t>
            </m:r>
            <m:r>
              <w:rPr>
                <w:rFonts w:ascii="Cambria Math" w:hAnsi="Cambria Math" w:cs="Times New Roman"/>
                <w:lang w:val="en-US"/>
              </w:rPr>
              <m:t>τ</m:t>
            </m:r>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-a</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k</m:t>
                    </m:r>
                  </m:sub>
                  <m:sup>
                    <m:r>
                      <w:rPr>
                        <w:rFonts w:ascii="Cambria Math" w:hAnsi="Cambria Math" w:cs="Times New Roman"/>
                      </w:rPr>
                      <m:t>2</m:t>
                    </m:r>
                  </m:sup>
                </m:sSubSup>
                <m:r>
                  <w:rPr>
                    <w:rFonts w:ascii="Cambria Math" w:hAnsi="Cambria Math" w:cs="Times New Roman"/>
                  </w:rPr>
                  <m:t>(t-τ)</m:t>
                </m:r>
              </m:sup>
            </m:sSup>
            <m:r>
              <w:rPr>
                <w:rFonts w:ascii="Cambria Math" w:hAnsi="Cambria Math" w:cs="Times New Roman"/>
              </w:rPr>
              <m:t>dτ,   k=1,2,…</m:t>
            </m:r>
          </m:e>
        </m:nary>
      </m:oMath>
      <w:r w:rsidR="007F50B3">
        <w:rPr>
          <w:rFonts w:ascii="Times New Roman" w:eastAsiaTheme="minorEastAsia" w:hAnsi="Times New Roman" w:cs="Times New Roman"/>
          <w:i/>
        </w:rPr>
        <w:tab/>
      </w:r>
      <w:r w:rsidR="007F50B3">
        <w:rPr>
          <w:rFonts w:ascii="Times New Roman" w:eastAsiaTheme="minorEastAsia" w:hAnsi="Times New Roman" w:cs="Times New Roman"/>
          <w:i/>
        </w:rPr>
        <w:tab/>
      </w:r>
      <w:r w:rsidR="007F50B3" w:rsidRPr="005A0A88">
        <w:rPr>
          <w:rFonts w:ascii="Times New Roman" w:eastAsiaTheme="minorEastAsia" w:hAnsi="Times New Roman" w:cs="Times New Roman"/>
          <w:i/>
        </w:rPr>
        <w:t xml:space="preserve">     </w:t>
      </w:r>
      <w:r w:rsidR="007F50B3" w:rsidRPr="00A222C2">
        <w:rPr>
          <w:rFonts w:ascii="Times New Roman" w:eastAsiaTheme="minorEastAsia" w:hAnsi="Times New Roman" w:cs="Times New Roman"/>
        </w:rPr>
        <w:t>(6)</w:t>
      </w:r>
    </w:p>
    <w:p w:rsidR="007F50B3" w:rsidRDefault="007F50B3" w:rsidP="009B0886">
      <w:pPr>
        <w:spacing w:after="0" w:line="264" w:lineRule="auto"/>
        <w:jc w:val="both"/>
        <w:rPr>
          <w:rFonts w:ascii="Times New Roman" w:eastAsiaTheme="minorEastAsia" w:hAnsi="Times New Roman" w:cs="Times New Roman"/>
        </w:rPr>
      </w:pPr>
      <w:r>
        <w:rPr>
          <w:rFonts w:ascii="Times New Roman" w:eastAsiaTheme="minorEastAsia" w:hAnsi="Times New Roman" w:cs="Times New Roman"/>
        </w:rPr>
        <w:t xml:space="preserve">Розкладемо функцію бажаного розподілу температури </w:t>
      </w:r>
      <m:oMath>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d>
          <m:dPr>
            <m:ctrlPr>
              <w:rPr>
                <w:rFonts w:ascii="Cambria Math" w:hAnsi="Cambria Math" w:cs="Times New Roman"/>
                <w:i/>
              </w:rPr>
            </m:ctrlPr>
          </m:dPr>
          <m:e>
            <m:r>
              <w:rPr>
                <w:rFonts w:ascii="Cambria Math" w:hAnsi="Cambria Math" w:cs="Times New Roman"/>
              </w:rPr>
              <m:t>r</m:t>
            </m:r>
          </m:e>
        </m:d>
      </m:oMath>
      <w:r>
        <w:rPr>
          <w:rFonts w:ascii="Times New Roman" w:eastAsiaTheme="minorEastAsia" w:hAnsi="Times New Roman" w:cs="Times New Roman"/>
        </w:rPr>
        <w:t xml:space="preserve"> в ряд по власних функціях</w:t>
      </w:r>
    </w:p>
    <w:p w:rsidR="007F50B3" w:rsidRPr="00A222C2" w:rsidRDefault="00E15EE5" w:rsidP="009B0886">
      <w:pPr>
        <w:spacing w:after="0" w:line="264" w:lineRule="auto"/>
        <w:jc w:val="both"/>
        <w:rPr>
          <w:rFonts w:ascii="Times New Roman" w:eastAsiaTheme="minorEastAsia" w:hAnsi="Times New Roman" w:cs="Times New Roman"/>
          <w:i/>
        </w:rPr>
      </w:pPr>
      <m:oMathPara>
        <m:oMath>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k=1</m:t>
              </m:r>
            </m:sub>
            <m:sup>
              <m:r>
                <w:rPr>
                  <w:rFonts w:ascii="Cambria Math" w:hAnsi="Cambria Math" w:cs="Times New Roman"/>
                </w:rPr>
                <m:t>∞</m:t>
              </m:r>
            </m:sup>
            <m:e>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k</m:t>
                  </m:r>
                </m:sub>
                <m:sup>
                  <m:r>
                    <w:rPr>
                      <w:rFonts w:ascii="Cambria Math" w:hAnsi="Cambria Math" w:cs="Times New Roman"/>
                    </w:rPr>
                    <m:t>*</m:t>
                  </m:r>
                </m:sup>
              </m:sSubSup>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k</m:t>
                  </m:r>
                </m:sub>
              </m:sSub>
              <m:d>
                <m:dPr>
                  <m:ctrlPr>
                    <w:rPr>
                      <w:rFonts w:ascii="Cambria Math" w:hAnsi="Cambria Math" w:cs="Times New Roman"/>
                      <w:i/>
                    </w:rPr>
                  </m:ctrlPr>
                </m:dPr>
                <m:e>
                  <m:r>
                    <w:rPr>
                      <w:rFonts w:ascii="Cambria Math" w:hAnsi="Cambria Math" w:cs="Times New Roman"/>
                    </w:rPr>
                    <m:t>r</m:t>
                  </m:r>
                </m:e>
              </m:d>
            </m:e>
          </m:nary>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k</m:t>
              </m:r>
            </m:sub>
            <m:sup>
              <m:r>
                <w:rPr>
                  <w:rFonts w:ascii="Cambria Math" w:hAnsi="Cambria Math" w:cs="Times New Roman"/>
                </w:rPr>
                <m:t>*</m:t>
              </m:r>
            </m:sup>
          </m:sSub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k</m:t>
                          </m:r>
                        </m:sub>
                      </m:sSub>
                    </m:e>
                  </m:d>
                </m:e>
                <m:sup>
                  <m:r>
                    <w:rPr>
                      <w:rFonts w:ascii="Cambria Math" w:hAnsi="Cambria Math" w:cs="Times New Roman"/>
                    </w:rPr>
                    <m:t>2</m:t>
                  </m:r>
                </m:sup>
              </m:sSup>
            </m:den>
          </m:f>
          <m:nary>
            <m:naryPr>
              <m:limLoc m:val="subSup"/>
              <m:ctrlPr>
                <w:rPr>
                  <w:rFonts w:ascii="Cambria Math" w:hAnsi="Cambria Math" w:cs="Times New Roman"/>
                  <w:i/>
                </w:rPr>
              </m:ctrlPr>
            </m:naryPr>
            <m:sub>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1</m:t>
                  </m:r>
                </m:sub>
              </m:sSub>
            </m:sub>
            <m:sup>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sup>
            <m:e>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X</m:t>
                  </m:r>
                </m:e>
                <m:sub>
                  <m:r>
                    <w:rPr>
                      <w:rFonts w:ascii="Cambria Math" w:hAnsi="Cambria Math" w:cs="Times New Roman"/>
                    </w:rPr>
                    <m:t>k</m:t>
                  </m:r>
                </m:sub>
              </m:sSub>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rdr,</m:t>
              </m:r>
            </m:e>
          </m:nary>
        </m:oMath>
      </m:oMathPara>
    </w:p>
    <w:p w:rsidR="007F50B3" w:rsidRPr="00A222C2" w:rsidRDefault="007F50B3" w:rsidP="009B0886">
      <w:pPr>
        <w:spacing w:after="0" w:line="264" w:lineRule="auto"/>
        <w:jc w:val="both"/>
        <w:rPr>
          <w:rFonts w:ascii="Times New Roman" w:eastAsiaTheme="minorEastAsia" w:hAnsi="Times New Roman" w:cs="Times New Roman"/>
        </w:rPr>
      </w:pPr>
      <w:r>
        <w:rPr>
          <w:rFonts w:ascii="Times New Roman" w:eastAsiaTheme="minorEastAsia" w:hAnsi="Times New Roman" w:cs="Times New Roman"/>
        </w:rPr>
        <w:t>і після задоволення умови (4) отримаємо</w:t>
      </w:r>
    </w:p>
    <w:p w:rsidR="007F50B3" w:rsidRPr="00EF6207" w:rsidRDefault="00E15EE5" w:rsidP="009B0886">
      <w:pPr>
        <w:spacing w:after="0" w:line="264" w:lineRule="auto"/>
        <w:ind w:firstLine="2552"/>
        <w:jc w:val="both"/>
        <w:rPr>
          <w:rFonts w:ascii="Times New Roman" w:eastAsiaTheme="minorEastAsia" w:hAnsi="Times New Roman" w:cs="Times New Roman"/>
          <w:i/>
        </w:rPr>
      </w:pPr>
      <m:oMath>
        <m:nary>
          <m:naryPr>
            <m:limLoc m:val="subSup"/>
            <m:ctrlPr>
              <w:rPr>
                <w:rFonts w:ascii="Cambria Math" w:eastAsiaTheme="minorEastAsia" w:hAnsi="Cambria Math" w:cs="Times New Roman"/>
                <w:i/>
              </w:rPr>
            </m:ctrlPr>
          </m:naryPr>
          <m:sub>
            <m:r>
              <w:rPr>
                <w:rFonts w:ascii="Cambria Math" w:eastAsiaTheme="minorEastAsia" w:hAnsi="Cambria Math" w:cs="Times New Roman"/>
              </w:rPr>
              <m:t>0</m:t>
            </m:r>
          </m:sub>
          <m:sup>
            <m:sSup>
              <m:sSupPr>
                <m:ctrlPr>
                  <w:rPr>
                    <w:rFonts w:ascii="Cambria Math" w:eastAsiaTheme="minorEastAsia" w:hAnsi="Cambria Math" w:cs="Times New Roman"/>
                    <w:i/>
                  </w:rPr>
                </m:ctrlPr>
              </m:sSupPr>
              <m:e>
                <m:r>
                  <w:rPr>
                    <w:rFonts w:ascii="Cambria Math" w:eastAsiaTheme="minorEastAsia" w:hAnsi="Cambria Math" w:cs="Times New Roman"/>
                  </w:rPr>
                  <m:t>t</m:t>
                </m:r>
              </m:e>
              <m:sup>
                <m:r>
                  <w:rPr>
                    <w:rFonts w:ascii="Cambria Math" w:eastAsiaTheme="minorEastAsia" w:hAnsi="Cambria Math" w:cs="Times New Roman"/>
                  </w:rPr>
                  <m:t>*</m:t>
                </m:r>
              </m:sup>
            </m:sSup>
          </m:sup>
          <m:e>
            <m:r>
              <w:rPr>
                <w:rFonts w:ascii="Cambria Math" w:hAnsi="Cambria Math" w:cs="Times New Roman"/>
                <w:lang w:val="en-US"/>
              </w:rPr>
              <m:t>u</m:t>
            </m:r>
            <m:r>
              <w:rPr>
                <w:rFonts w:ascii="Cambria Math" w:hAnsi="Cambria Math" w:cs="Times New Roman"/>
              </w:rPr>
              <m:t>(</m:t>
            </m:r>
            <m:r>
              <w:rPr>
                <w:rFonts w:ascii="Cambria Math" w:hAnsi="Cambria Math" w:cs="Times New Roman"/>
                <w:lang w:val="en-US"/>
              </w:rPr>
              <m:t>τ</m:t>
            </m:r>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-a</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k</m:t>
                    </m:r>
                  </m:sub>
                  <m:sup>
                    <m:r>
                      <w:rPr>
                        <w:rFonts w:ascii="Cambria Math" w:hAnsi="Cambria Math" w:cs="Times New Roman"/>
                      </w:rPr>
                      <m:t>2</m:t>
                    </m:r>
                  </m:sup>
                </m:sSub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r>
                  <w:rPr>
                    <w:rFonts w:ascii="Cambria Math" w:hAnsi="Cambria Math" w:cs="Times New Roman"/>
                  </w:rPr>
                  <m:t>-τ)</m:t>
                </m:r>
              </m:sup>
            </m:sSup>
            <m:r>
              <w:rPr>
                <w:rFonts w:ascii="Cambria Math" w:hAnsi="Cambria Math" w:cs="Times New Roman"/>
              </w:rPr>
              <m:t>dτ</m:t>
            </m:r>
          </m:e>
        </m:nary>
        <m:r>
          <w:rPr>
            <w:rFonts w:ascii="Cambria Math" w:eastAsiaTheme="minorEastAsia" w:hAnsi="Cambria Math" w:cs="Times New Roman"/>
          </w:rPr>
          <m:t>=</m:t>
        </m:r>
        <m:f>
          <m:fPr>
            <m:ctrlPr>
              <w:rPr>
                <w:rFonts w:ascii="Cambria Math" w:hAnsi="Cambria Math" w:cs="Times New Roman"/>
                <w:i/>
              </w:rPr>
            </m:ctrlPr>
          </m:fPr>
          <m:num>
            <m:r>
              <w:rPr>
                <w:rFonts w:ascii="Cambria Math" w:hAnsi="Cambria Math" w:cs="Times New Roman"/>
              </w:rPr>
              <m:t>λ</m:t>
            </m:r>
          </m:num>
          <m:den>
            <m:r>
              <w:rPr>
                <w:rFonts w:ascii="Cambria Math" w:hAnsi="Cambria Math" w:cs="Times New Roman"/>
                <w:lang w:val="en-US"/>
              </w:rPr>
              <m:t>a</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k</m:t>
                </m:r>
              </m:sub>
            </m:sSub>
          </m:den>
        </m:f>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k</m:t>
            </m:r>
          </m:sub>
          <m:sup>
            <m:r>
              <w:rPr>
                <w:rFonts w:ascii="Cambria Math" w:hAnsi="Cambria Math" w:cs="Times New Roman"/>
              </w:rPr>
              <m:t>*</m:t>
            </m:r>
          </m:sup>
        </m:sSubSup>
        <m:r>
          <w:rPr>
            <w:rFonts w:ascii="Cambria Math" w:hAnsi="Cambria Math" w:cs="Times New Roman"/>
          </w:rPr>
          <m:t>,  k=1,2,…</m:t>
        </m:r>
      </m:oMath>
      <w:r w:rsidR="007F50B3">
        <w:rPr>
          <w:rFonts w:ascii="Times New Roman" w:eastAsiaTheme="minorEastAsia" w:hAnsi="Times New Roman" w:cs="Times New Roman"/>
          <w:i/>
        </w:rPr>
        <w:tab/>
      </w:r>
      <w:r w:rsidR="007F50B3">
        <w:rPr>
          <w:rFonts w:ascii="Times New Roman" w:eastAsiaTheme="minorEastAsia" w:hAnsi="Times New Roman" w:cs="Times New Roman"/>
          <w:i/>
        </w:rPr>
        <w:tab/>
      </w:r>
      <w:r w:rsidR="007F50B3">
        <w:rPr>
          <w:rFonts w:ascii="Times New Roman" w:eastAsiaTheme="minorEastAsia" w:hAnsi="Times New Roman" w:cs="Times New Roman"/>
          <w:i/>
        </w:rPr>
        <w:tab/>
      </w:r>
      <w:r w:rsidR="007F50B3" w:rsidRPr="005A0A88">
        <w:rPr>
          <w:rFonts w:ascii="Times New Roman" w:eastAsiaTheme="minorEastAsia" w:hAnsi="Times New Roman" w:cs="Times New Roman"/>
          <w:i/>
        </w:rPr>
        <w:t xml:space="preserve">    </w:t>
      </w:r>
      <w:r w:rsidR="007F50B3" w:rsidRPr="00EF6207">
        <w:rPr>
          <w:rFonts w:ascii="Times New Roman" w:eastAsiaTheme="minorEastAsia" w:hAnsi="Times New Roman" w:cs="Times New Roman"/>
        </w:rPr>
        <w:t>(</w:t>
      </w:r>
      <w:r w:rsidR="007F50B3" w:rsidRPr="005A0A88">
        <w:rPr>
          <w:rFonts w:ascii="Times New Roman" w:eastAsiaTheme="minorEastAsia" w:hAnsi="Times New Roman" w:cs="Times New Roman"/>
        </w:rPr>
        <w:t>7</w:t>
      </w:r>
      <w:r w:rsidR="007F50B3" w:rsidRPr="00EF6207">
        <w:rPr>
          <w:rFonts w:ascii="Times New Roman" w:eastAsiaTheme="minorEastAsia" w:hAnsi="Times New Roman" w:cs="Times New Roman"/>
        </w:rPr>
        <w:t>)</w:t>
      </w:r>
    </w:p>
    <w:p w:rsidR="007F50B3" w:rsidRDefault="007F50B3" w:rsidP="009B0886">
      <w:pPr>
        <w:spacing w:after="0" w:line="264" w:lineRule="auto"/>
        <w:ind w:firstLine="708"/>
        <w:jc w:val="both"/>
        <w:rPr>
          <w:rFonts w:ascii="Times New Roman" w:eastAsiaTheme="minorEastAsia" w:hAnsi="Times New Roman" w:cs="Times New Roman"/>
        </w:rPr>
      </w:pPr>
      <w:r>
        <w:rPr>
          <w:rFonts w:ascii="Times New Roman" w:hAnsi="Times New Roman" w:cs="Times New Roman"/>
        </w:rPr>
        <w:t xml:space="preserve">Отже задача визначення </w:t>
      </w:r>
      <m:oMath>
        <m:r>
          <w:rPr>
            <w:rFonts w:ascii="Cambria Math" w:hAnsi="Cambria Math" w:cs="Times New Roman"/>
            <w:lang w:val="en-US"/>
          </w:rPr>
          <m:t>u</m:t>
        </m:r>
        <m:r>
          <w:rPr>
            <w:rFonts w:ascii="Cambria Math" w:hAnsi="Cambria Math" w:cs="Times New Roman"/>
            <w:lang w:val="ru-RU"/>
          </w:rPr>
          <m:t>(</m:t>
        </m:r>
        <m:r>
          <w:rPr>
            <w:rFonts w:ascii="Cambria Math" w:hAnsi="Cambria Math" w:cs="Times New Roman"/>
            <w:lang w:val="en-US"/>
          </w:rPr>
          <m:t>t</m:t>
        </m:r>
        <m:r>
          <w:rPr>
            <w:rFonts w:ascii="Cambria Math" w:hAnsi="Cambria Math" w:cs="Times New Roman"/>
            <w:lang w:val="ru-RU"/>
          </w:rPr>
          <m:t>)</m:t>
        </m:r>
      </m:oMath>
      <w:r w:rsidRPr="00EF6207">
        <w:rPr>
          <w:rFonts w:ascii="Times New Roman" w:eastAsiaTheme="minorEastAsia" w:hAnsi="Times New Roman" w:cs="Times New Roman"/>
          <w:lang w:val="ru-RU"/>
        </w:rPr>
        <w:t xml:space="preserve"> </w:t>
      </w:r>
      <w:r>
        <w:rPr>
          <w:rFonts w:ascii="Times New Roman" w:eastAsiaTheme="minorEastAsia" w:hAnsi="Times New Roman" w:cs="Times New Roman"/>
        </w:rPr>
        <w:t xml:space="preserve">звелася до відшукання такого розв’язку нескінченної системи рівнянь (6), на якій функціонал </w:t>
      </w:r>
      <m:oMath>
        <m:r>
          <w:rPr>
            <w:rFonts w:ascii="Cambria Math" w:eastAsiaTheme="minorEastAsia" w:hAnsi="Cambria Math" w:cs="Times New Roman"/>
          </w:rPr>
          <m:t>S</m:t>
        </m:r>
      </m:oMath>
      <w:r w:rsidRPr="007B683D">
        <w:rPr>
          <w:rFonts w:ascii="Times New Roman" w:eastAsiaTheme="minorEastAsia" w:hAnsi="Times New Roman" w:cs="Times New Roman"/>
          <w:lang w:val="ru-RU"/>
        </w:rPr>
        <w:t xml:space="preserve"> </w:t>
      </w:r>
      <w:r>
        <w:rPr>
          <w:rFonts w:ascii="Times New Roman" w:eastAsiaTheme="minorEastAsia" w:hAnsi="Times New Roman" w:cs="Times New Roman"/>
        </w:rPr>
        <w:t>приймає найменше можливе значення.</w:t>
      </w:r>
      <w:r w:rsidRPr="007B683D">
        <w:rPr>
          <w:rFonts w:ascii="Times New Roman" w:eastAsiaTheme="minorEastAsia" w:hAnsi="Times New Roman" w:cs="Times New Roman"/>
          <w:lang w:val="ru-RU"/>
        </w:rPr>
        <w:t xml:space="preserve"> </w:t>
      </w:r>
      <w:r>
        <w:rPr>
          <w:rFonts w:ascii="Times New Roman" w:eastAsiaTheme="minorEastAsia" w:hAnsi="Times New Roman" w:cs="Times New Roman"/>
        </w:rPr>
        <w:t xml:space="preserve">Ми отримали так звану нескінченно-вимірну проблему моментів. Будемо шукати наближений розв’язок задачі, обмежуючи кількість рівнянь до </w:t>
      </w:r>
      <m:oMath>
        <m:r>
          <w:rPr>
            <w:rFonts w:ascii="Cambria Math" w:eastAsiaTheme="minorEastAsia" w:hAnsi="Cambria Math" w:cs="Times New Roman"/>
          </w:rPr>
          <m:t>m</m:t>
        </m:r>
      </m:oMath>
      <w:r>
        <w:rPr>
          <w:rFonts w:ascii="Times New Roman" w:eastAsiaTheme="minorEastAsia" w:hAnsi="Times New Roman" w:cs="Times New Roman"/>
        </w:rPr>
        <w:t xml:space="preserve">. Побудуємо функцію </w:t>
      </w:r>
      <m:oMath>
        <m:sSup>
          <m:sSupPr>
            <m:ctrlPr>
              <w:rPr>
                <w:rFonts w:ascii="Cambria Math" w:eastAsiaTheme="minorEastAsia" w:hAnsi="Cambria Math" w:cs="Times New Roman"/>
                <w:i/>
              </w:rPr>
            </m:ctrlPr>
          </m:sSupPr>
          <m:e>
            <m:r>
              <w:rPr>
                <w:rFonts w:ascii="Cambria Math" w:eastAsiaTheme="minorEastAsia" w:hAnsi="Cambria Math" w:cs="Times New Roman"/>
              </w:rPr>
              <m:t>u</m:t>
            </m:r>
          </m:e>
          <m:sup>
            <m:r>
              <w:rPr>
                <w:rFonts w:ascii="Cambria Math" w:eastAsiaTheme="minorEastAsia" w:hAnsi="Cambria Math" w:cs="Times New Roman"/>
              </w:rPr>
              <m:t>m</m:t>
            </m:r>
          </m:sup>
        </m:sSup>
        <m:r>
          <w:rPr>
            <w:rFonts w:ascii="Cambria Math" w:eastAsiaTheme="minorEastAsia" w:hAnsi="Cambria Math" w:cs="Times New Roman"/>
          </w:rPr>
          <m:t>(t)</m:t>
        </m:r>
      </m:oMath>
      <w:r>
        <w:rPr>
          <w:rFonts w:ascii="Times New Roman" w:eastAsiaTheme="minorEastAsia" w:hAnsi="Times New Roman" w:cs="Times New Roman"/>
        </w:rPr>
        <w:t xml:space="preserve">, яка мінімізує функціонал </w:t>
      </w:r>
      <w:r w:rsidRPr="003C6917">
        <w:rPr>
          <w:rFonts w:ascii="Times New Roman" w:eastAsiaTheme="minorEastAsia" w:hAnsi="Times New Roman" w:cs="Times New Roman"/>
        </w:rPr>
        <w:t xml:space="preserve"> </w:t>
      </w:r>
      <m:oMath>
        <m:r>
          <w:rPr>
            <w:rFonts w:ascii="Cambria Math" w:eastAsiaTheme="minorEastAsia" w:hAnsi="Cambria Math" w:cs="Times New Roman"/>
          </w:rPr>
          <m:t>S</m:t>
        </m:r>
      </m:oMath>
      <w:r>
        <w:rPr>
          <w:rFonts w:ascii="Times New Roman" w:eastAsiaTheme="minorEastAsia" w:hAnsi="Times New Roman" w:cs="Times New Roman"/>
        </w:rPr>
        <w:t xml:space="preserve">. Так як експоненти </w:t>
      </w:r>
      <m:oMath>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-a</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k</m:t>
                </m:r>
              </m:sub>
              <m:sup>
                <m:r>
                  <w:rPr>
                    <w:rFonts w:ascii="Cambria Math" w:hAnsi="Cambria Math" w:cs="Times New Roman"/>
                  </w:rPr>
                  <m:t>2</m:t>
                </m:r>
              </m:sup>
            </m:sSub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r>
              <w:rPr>
                <w:rFonts w:ascii="Cambria Math" w:hAnsi="Cambria Math" w:cs="Times New Roman"/>
              </w:rPr>
              <m:t>-τ)</m:t>
            </m:r>
          </m:sup>
        </m:sSup>
      </m:oMath>
      <w:r>
        <w:rPr>
          <w:rFonts w:ascii="Times New Roman" w:eastAsiaTheme="minorEastAsia" w:hAnsi="Times New Roman" w:cs="Times New Roman"/>
        </w:rPr>
        <w:t xml:space="preserve"> для різних </w:t>
      </w:r>
      <m:oMath>
        <m:r>
          <w:rPr>
            <w:rFonts w:ascii="Cambria Math" w:eastAsiaTheme="minorEastAsia" w:hAnsi="Cambria Math" w:cs="Times New Roman"/>
          </w:rPr>
          <m:t>k</m:t>
        </m:r>
      </m:oMath>
      <w:r w:rsidRPr="006000BD">
        <w:rPr>
          <w:rFonts w:ascii="Times New Roman" w:eastAsiaTheme="minorEastAsia" w:hAnsi="Times New Roman" w:cs="Times New Roman"/>
        </w:rPr>
        <w:t xml:space="preserve"> </w:t>
      </w:r>
      <w:r>
        <w:rPr>
          <w:rFonts w:ascii="Times New Roman" w:eastAsiaTheme="minorEastAsia" w:hAnsi="Times New Roman" w:cs="Times New Roman"/>
        </w:rPr>
        <w:t xml:space="preserve">лінійно незалежні, то </w:t>
      </w:r>
    </w:p>
    <w:p w:rsidR="007F50B3" w:rsidRDefault="00E15EE5" w:rsidP="009B0886">
      <w:pPr>
        <w:spacing w:after="0" w:line="264" w:lineRule="auto"/>
        <w:ind w:firstLine="3686"/>
        <w:jc w:val="both"/>
        <w:rPr>
          <w:rFonts w:ascii="Times New Roman" w:eastAsiaTheme="minorEastAsia" w:hAnsi="Times New Roman" w:cs="Times New Roman"/>
        </w:rPr>
      </w:pPr>
      <m:oMath>
        <m:sSup>
          <m:sSupPr>
            <m:ctrlPr>
              <w:rPr>
                <w:rFonts w:ascii="Cambria Math" w:eastAsiaTheme="minorEastAsia" w:hAnsi="Cambria Math" w:cs="Times New Roman"/>
                <w:i/>
              </w:rPr>
            </m:ctrlPr>
          </m:sSupPr>
          <m:e>
            <m:r>
              <w:rPr>
                <w:rFonts w:ascii="Cambria Math" w:eastAsiaTheme="minorEastAsia" w:hAnsi="Cambria Math" w:cs="Times New Roman"/>
              </w:rPr>
              <m:t>u</m:t>
            </m:r>
          </m:e>
          <m:sup>
            <m:r>
              <w:rPr>
                <w:rFonts w:ascii="Cambria Math" w:eastAsiaTheme="minorEastAsia" w:hAnsi="Cambria Math" w:cs="Times New Roman"/>
              </w:rPr>
              <m:t>m</m:t>
            </m:r>
          </m:sup>
        </m:sSup>
        <m:d>
          <m:dPr>
            <m:ctrlPr>
              <w:rPr>
                <w:rFonts w:ascii="Cambria Math" w:eastAsiaTheme="minorEastAsia" w:hAnsi="Cambria Math" w:cs="Times New Roman"/>
                <w:i/>
              </w:rPr>
            </m:ctrlPr>
          </m:dPr>
          <m:e>
            <m:r>
              <w:rPr>
                <w:rFonts w:ascii="Cambria Math" w:eastAsiaTheme="minorEastAsia" w:hAnsi="Cambria Math" w:cs="Times New Roman"/>
              </w:rPr>
              <m:t>t</m:t>
            </m:r>
          </m:e>
        </m:d>
        <m:r>
          <w:rPr>
            <w:rFonts w:ascii="Cambria Math" w:eastAsiaTheme="minorEastAsia" w:hAnsi="Cambria Math" w:cs="Times New Roman"/>
          </w:rPr>
          <m:t>=</m:t>
        </m:r>
        <m:nary>
          <m:naryPr>
            <m:chr m:val="∑"/>
            <m:limLoc m:val="undOvr"/>
            <m:ctrlPr>
              <w:rPr>
                <w:rFonts w:ascii="Cambria Math" w:eastAsiaTheme="minorEastAsia" w:hAnsi="Cambria Math" w:cs="Times New Roman"/>
                <w:i/>
              </w:rPr>
            </m:ctrlPr>
          </m:naryPr>
          <m:sub>
            <m:r>
              <w:rPr>
                <w:rFonts w:ascii="Cambria Math" w:eastAsiaTheme="minorEastAsia" w:hAnsi="Cambria Math" w:cs="Times New Roman"/>
                <w:lang w:val="en-US"/>
              </w:rPr>
              <m:t>n</m:t>
            </m:r>
            <m:r>
              <w:rPr>
                <w:rFonts w:ascii="Cambria Math" w:eastAsiaTheme="minorEastAsia" w:hAnsi="Cambria Math" w:cs="Times New Roman"/>
              </w:rPr>
              <m:t>=1</m:t>
            </m:r>
          </m:sub>
          <m:sup>
            <m:r>
              <w:rPr>
                <w:rFonts w:ascii="Cambria Math" w:eastAsiaTheme="minorEastAsia" w:hAnsi="Cambria Math" w:cs="Times New Roman"/>
              </w:rPr>
              <m:t>m</m:t>
            </m:r>
          </m:sup>
          <m:e>
            <m:sSub>
              <m:sSubPr>
                <m:ctrlPr>
                  <w:rPr>
                    <w:rFonts w:ascii="Cambria Math" w:eastAsiaTheme="minorEastAsia" w:hAnsi="Cambria Math" w:cs="Times New Roman"/>
                    <w:i/>
                  </w:rPr>
                </m:ctrlPr>
              </m:sSubPr>
              <m:e>
                <m:r>
                  <w:rPr>
                    <w:rFonts w:ascii="Cambria Math" w:eastAsiaTheme="minorEastAsia" w:hAnsi="Cambria Math" w:cs="Times New Roman"/>
                  </w:rPr>
                  <m:t>α</m:t>
                </m:r>
              </m:e>
              <m:sub>
                <m:r>
                  <w:rPr>
                    <w:rFonts w:ascii="Cambria Math" w:eastAsiaTheme="minorEastAsia" w:hAnsi="Cambria Math" w:cs="Times New Roman"/>
                  </w:rPr>
                  <m:t>n</m:t>
                </m:r>
              </m:sub>
            </m:sSub>
          </m:e>
        </m:nary>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-a</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n</m:t>
                </m:r>
              </m:sub>
              <m:sup>
                <m:r>
                  <w:rPr>
                    <w:rFonts w:ascii="Cambria Math" w:hAnsi="Cambria Math" w:cs="Times New Roman"/>
                  </w:rPr>
                  <m:t>2</m:t>
                </m:r>
              </m:sup>
            </m:sSub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r>
              <w:rPr>
                <w:rFonts w:ascii="Cambria Math" w:hAnsi="Cambria Math" w:cs="Times New Roman"/>
              </w:rPr>
              <m:t>-τ)</m:t>
            </m:r>
          </m:sup>
        </m:sSup>
        <m:r>
          <w:rPr>
            <w:rFonts w:ascii="Cambria Math" w:hAnsi="Cambria Math" w:cs="Times New Roman"/>
          </w:rPr>
          <m:t>,</m:t>
        </m:r>
      </m:oMath>
      <w:r w:rsidR="007F50B3">
        <w:rPr>
          <w:rFonts w:ascii="Times New Roman" w:eastAsiaTheme="minorEastAsia" w:hAnsi="Times New Roman" w:cs="Times New Roman"/>
          <w:i/>
        </w:rPr>
        <w:tab/>
      </w:r>
      <w:r w:rsidR="007F50B3">
        <w:rPr>
          <w:rFonts w:ascii="Times New Roman" w:eastAsiaTheme="minorEastAsia" w:hAnsi="Times New Roman" w:cs="Times New Roman"/>
          <w:i/>
        </w:rPr>
        <w:tab/>
      </w:r>
      <w:r w:rsidR="007F50B3">
        <w:rPr>
          <w:rFonts w:ascii="Times New Roman" w:eastAsiaTheme="minorEastAsia" w:hAnsi="Times New Roman" w:cs="Times New Roman"/>
          <w:i/>
        </w:rPr>
        <w:tab/>
      </w:r>
      <w:r w:rsidR="007F50B3" w:rsidRPr="005A0A88">
        <w:rPr>
          <w:rFonts w:ascii="Times New Roman" w:eastAsiaTheme="minorEastAsia" w:hAnsi="Times New Roman" w:cs="Times New Roman"/>
          <w:i/>
        </w:rPr>
        <w:t xml:space="preserve">     </w:t>
      </w:r>
      <w:r w:rsidR="007F50B3" w:rsidRPr="001B41F9">
        <w:rPr>
          <w:rFonts w:ascii="Times New Roman" w:eastAsiaTheme="minorEastAsia" w:hAnsi="Times New Roman" w:cs="Times New Roman"/>
        </w:rPr>
        <w:t>(</w:t>
      </w:r>
      <w:r w:rsidR="007F50B3" w:rsidRPr="005A0A88">
        <w:rPr>
          <w:rFonts w:ascii="Times New Roman" w:eastAsiaTheme="minorEastAsia" w:hAnsi="Times New Roman" w:cs="Times New Roman"/>
        </w:rPr>
        <w:t>8</w:t>
      </w:r>
      <w:r w:rsidR="007F50B3" w:rsidRPr="001B41F9">
        <w:rPr>
          <w:rFonts w:ascii="Times New Roman" w:eastAsiaTheme="minorEastAsia" w:hAnsi="Times New Roman" w:cs="Times New Roman"/>
        </w:rPr>
        <w:t>)</w:t>
      </w:r>
    </w:p>
    <w:p w:rsidR="007F50B3" w:rsidRDefault="007F50B3" w:rsidP="009B0886">
      <w:pPr>
        <w:spacing w:after="0" w:line="264" w:lineRule="auto"/>
        <w:jc w:val="both"/>
        <w:rPr>
          <w:rFonts w:ascii="Times New Roman" w:eastAsiaTheme="minorEastAsia" w:hAnsi="Times New Roman" w:cs="Times New Roman"/>
        </w:rPr>
      </w:pPr>
      <w:r>
        <w:rPr>
          <w:rFonts w:ascii="Times New Roman" w:hAnsi="Times New Roman" w:cs="Times New Roman"/>
        </w:rPr>
        <w:t xml:space="preserve">де </w:t>
      </w:r>
      <m:oMath>
        <m:sSub>
          <m:sSubPr>
            <m:ctrlPr>
              <w:rPr>
                <w:rFonts w:ascii="Cambria Math" w:eastAsiaTheme="minorEastAsia" w:hAnsi="Cambria Math" w:cs="Times New Roman"/>
                <w:i/>
              </w:rPr>
            </m:ctrlPr>
          </m:sSubPr>
          <m:e>
            <m:r>
              <w:rPr>
                <w:rFonts w:ascii="Cambria Math" w:eastAsiaTheme="minorEastAsia" w:hAnsi="Cambria Math" w:cs="Times New Roman"/>
              </w:rPr>
              <m:t>α</m:t>
            </m:r>
          </m:e>
          <m:sub>
            <m:r>
              <w:rPr>
                <w:rFonts w:ascii="Cambria Math" w:eastAsiaTheme="minorEastAsia" w:hAnsi="Cambria Math" w:cs="Times New Roman"/>
              </w:rPr>
              <m:t>n</m:t>
            </m:r>
          </m:sub>
        </m:sSub>
        <m:r>
          <w:rPr>
            <w:rFonts w:ascii="Cambria Math" w:eastAsiaTheme="minorEastAsia" w:hAnsi="Cambria Math" w:cs="Times New Roman"/>
          </w:rPr>
          <m:t xml:space="preserve">- </m:t>
        </m:r>
      </m:oMath>
      <w:r>
        <w:rPr>
          <w:rFonts w:ascii="Times New Roman" w:eastAsiaTheme="minorEastAsia" w:hAnsi="Times New Roman" w:cs="Times New Roman"/>
        </w:rPr>
        <w:t xml:space="preserve">невідомі коефіцієнти. Підставляючи (7) в (6) для </w:t>
      </w:r>
      <m:oMath>
        <m:r>
          <w:rPr>
            <w:rFonts w:ascii="Cambria Math" w:hAnsi="Cambria Math" w:cs="Times New Roman"/>
          </w:rPr>
          <m:t xml:space="preserve">  k=1,2,…</m:t>
        </m:r>
        <m:r>
          <w:rPr>
            <w:rFonts w:ascii="Cambria Math" w:eastAsiaTheme="minorEastAsia" w:hAnsi="Cambria Math" w:cs="Times New Roman"/>
            <w:lang w:val="ru-RU"/>
          </w:rPr>
          <m:t>,</m:t>
        </m:r>
        <m:r>
          <w:rPr>
            <w:rFonts w:ascii="Cambria Math" w:eastAsiaTheme="minorEastAsia" w:hAnsi="Cambria Math" w:cs="Times New Roman"/>
            <w:lang w:val="en-US"/>
          </w:rPr>
          <m:t>m</m:t>
        </m:r>
      </m:oMath>
      <w:r>
        <w:rPr>
          <w:rFonts w:ascii="Times New Roman" w:eastAsiaTheme="minorEastAsia" w:hAnsi="Times New Roman" w:cs="Times New Roman"/>
        </w:rPr>
        <w:t xml:space="preserve">, отримаємо лінійну систему рівнянь для знаходження коефіцієнтів </w:t>
      </w:r>
      <w:r w:rsidRPr="001B41F9">
        <w:rPr>
          <w:rFonts w:ascii="Times New Roman" w:eastAsiaTheme="minorEastAsia" w:hAnsi="Times New Roman" w:cs="Times New Roman"/>
          <w:lang w:val="ru-RU"/>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α</m:t>
            </m:r>
          </m:e>
          <m:sub>
            <m:r>
              <w:rPr>
                <w:rFonts w:ascii="Cambria Math" w:eastAsiaTheme="minorEastAsia" w:hAnsi="Cambria Math" w:cs="Times New Roman"/>
              </w:rPr>
              <m:t>n</m:t>
            </m:r>
          </m:sub>
        </m:sSub>
      </m:oMath>
    </w:p>
    <w:p w:rsidR="007F50B3" w:rsidRPr="00B27C99" w:rsidRDefault="00E15EE5" w:rsidP="009B0886">
      <w:pPr>
        <w:spacing w:after="0" w:line="264" w:lineRule="auto"/>
        <w:jc w:val="both"/>
        <w:rPr>
          <w:rFonts w:ascii="Times New Roman" w:eastAsiaTheme="minorEastAsia" w:hAnsi="Times New Roman" w:cs="Times New Roman"/>
          <w:i/>
        </w:rPr>
      </w:pPr>
      <m:oMathPara>
        <m:oMath>
          <m:nary>
            <m:naryPr>
              <m:chr m:val="∑"/>
              <m:limLoc m:val="undOvr"/>
              <m:ctrlPr>
                <w:rPr>
                  <w:rFonts w:ascii="Cambria Math" w:hAnsi="Cambria Math" w:cs="Times New Roman"/>
                  <w:i/>
                  <w:lang w:val="ru-RU"/>
                </w:rPr>
              </m:ctrlPr>
            </m:naryPr>
            <m:sub>
              <m:r>
                <w:rPr>
                  <w:rFonts w:ascii="Cambria Math" w:hAnsi="Cambria Math" w:cs="Times New Roman"/>
                  <w:lang w:val="en-US"/>
                </w:rPr>
                <m:t>k</m:t>
              </m:r>
              <m:r>
                <w:rPr>
                  <w:rFonts w:ascii="Cambria Math" w:hAnsi="Cambria Math" w:cs="Times New Roman"/>
                </w:rPr>
                <m:t>=1</m:t>
              </m:r>
            </m:sub>
            <m:sup>
              <m:r>
                <w:rPr>
                  <w:rFonts w:ascii="Cambria Math" w:hAnsi="Cambria Math" w:cs="Times New Roman"/>
                  <w:lang w:val="ru-RU"/>
                </w:rPr>
                <m:t>m</m:t>
              </m:r>
            </m:sup>
            <m:e>
              <m:f>
                <m:fPr>
                  <m:ctrlPr>
                    <w:rPr>
                      <w:rFonts w:ascii="Cambria Math" w:hAnsi="Cambria Math" w:cs="Times New Roman"/>
                      <w:i/>
                      <w:lang w:val="ru-RU"/>
                    </w:rPr>
                  </m:ctrlPr>
                </m:fPr>
                <m:num>
                  <m:sSub>
                    <m:sSubPr>
                      <m:ctrlPr>
                        <w:rPr>
                          <w:rFonts w:ascii="Cambria Math" w:eastAsiaTheme="minorEastAsia" w:hAnsi="Cambria Math" w:cs="Times New Roman"/>
                          <w:i/>
                        </w:rPr>
                      </m:ctrlPr>
                    </m:sSubPr>
                    <m:e>
                      <m:r>
                        <w:rPr>
                          <w:rFonts w:ascii="Cambria Math" w:eastAsiaTheme="minorEastAsia" w:hAnsi="Cambria Math" w:cs="Times New Roman"/>
                        </w:rPr>
                        <m:t>α</m:t>
                      </m:r>
                    </m:e>
                    <m:sub>
                      <m:r>
                        <w:rPr>
                          <w:rFonts w:ascii="Cambria Math" w:eastAsiaTheme="minorEastAsia" w:hAnsi="Cambria Math" w:cs="Times New Roman"/>
                        </w:rPr>
                        <m:t>k</m:t>
                      </m:r>
                    </m:sub>
                  </m:sSub>
                </m:num>
                <m:den>
                  <m:r>
                    <w:rPr>
                      <w:rFonts w:ascii="Cambria Math" w:hAnsi="Cambria Math" w:cs="Times New Roman"/>
                      <w:lang w:val="ru-RU"/>
                    </w:rPr>
                    <m:t>a</m:t>
                  </m:r>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n</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k</m:t>
                      </m:r>
                    </m:sub>
                    <m:sup>
                      <m:r>
                        <w:rPr>
                          <w:rFonts w:ascii="Cambria Math" w:hAnsi="Cambria Math" w:cs="Times New Roman"/>
                        </w:rPr>
                        <m:t>2</m:t>
                      </m:r>
                    </m:sup>
                  </m:sSubSup>
                  <m:r>
                    <w:rPr>
                      <w:rFonts w:ascii="Cambria Math" w:hAnsi="Cambria Math" w:cs="Times New Roman"/>
                    </w:rPr>
                    <m:t>)</m:t>
                  </m:r>
                </m:den>
              </m:f>
              <m:d>
                <m:dPr>
                  <m:begChr m:val="["/>
                  <m:endChr m:val="]"/>
                  <m:ctrlPr>
                    <w:rPr>
                      <w:rFonts w:ascii="Cambria Math" w:hAnsi="Cambria Math" w:cs="Times New Roman"/>
                      <w:i/>
                      <w:lang w:val="ru-RU"/>
                    </w:rPr>
                  </m:ctrlPr>
                </m:dPr>
                <m:e>
                  <m:r>
                    <w:rPr>
                      <w:rFonts w:ascii="Cambria Math" w:hAnsi="Cambria Math" w:cs="Times New Roman"/>
                    </w:rPr>
                    <m:t>1-</m:t>
                  </m:r>
                  <m:sSup>
                    <m:sSupPr>
                      <m:ctrlPr>
                        <w:rPr>
                          <w:rFonts w:ascii="Cambria Math" w:hAnsi="Cambria Math" w:cs="Times New Roman"/>
                          <w:i/>
                          <w:lang w:val="ru-RU"/>
                        </w:rPr>
                      </m:ctrlPr>
                    </m:sSupPr>
                    <m:e>
                      <m:r>
                        <w:rPr>
                          <w:rFonts w:ascii="Cambria Math" w:hAnsi="Cambria Math" w:cs="Times New Roman"/>
                          <w:lang w:val="ru-RU"/>
                        </w:rPr>
                        <m:t>e</m:t>
                      </m:r>
                    </m:e>
                    <m:sup>
                      <m:r>
                        <w:rPr>
                          <w:rFonts w:ascii="Cambria Math" w:hAnsi="Cambria Math" w:cs="Times New Roman"/>
                        </w:rPr>
                        <m:t>-</m:t>
                      </m:r>
                      <m:r>
                        <w:rPr>
                          <w:rFonts w:ascii="Cambria Math" w:hAnsi="Cambria Math" w:cs="Times New Roman"/>
                          <w:lang w:val="ru-RU"/>
                        </w:rPr>
                        <m:t>a</m:t>
                      </m:r>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n</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μ</m:t>
                          </m:r>
                        </m:e>
                        <m:sub>
                          <m:r>
                            <w:rPr>
                              <w:rFonts w:ascii="Cambria Math" w:hAnsi="Cambria Math" w:cs="Times New Roman"/>
                            </w:rPr>
                            <m:t>k</m:t>
                          </m:r>
                        </m:sub>
                        <m:sup>
                          <m:r>
                            <w:rPr>
                              <w:rFonts w:ascii="Cambria Math" w:hAnsi="Cambria Math" w:cs="Times New Roman"/>
                            </w:rPr>
                            <m:t>2</m:t>
                          </m:r>
                        </m:sup>
                      </m:sSub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m:t>
                          </m:r>
                        </m:sup>
                      </m:sSup>
                    </m:sup>
                  </m:sSup>
                </m:e>
              </m:d>
            </m:e>
          </m:nary>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λ</m:t>
              </m:r>
            </m:num>
            <m:den>
              <m:r>
                <w:rPr>
                  <w:rFonts w:ascii="Cambria Math" w:hAnsi="Cambria Math" w:cs="Times New Roman"/>
                  <w:lang w:val="en-US"/>
                </w:rPr>
                <m:t>a</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n</m:t>
                  </m:r>
                </m:sub>
              </m:sSub>
            </m:den>
          </m:f>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n</m:t>
              </m:r>
            </m:sub>
            <m:sup>
              <m:r>
                <w:rPr>
                  <w:rFonts w:ascii="Cambria Math" w:hAnsi="Cambria Math" w:cs="Times New Roman"/>
                </w:rPr>
                <m:t>*</m:t>
              </m:r>
            </m:sup>
          </m:sSubSup>
          <m:r>
            <w:rPr>
              <w:rFonts w:ascii="Cambria Math" w:hAnsi="Cambria Math" w:cs="Times New Roman"/>
            </w:rPr>
            <m:t>.</m:t>
          </m:r>
        </m:oMath>
      </m:oMathPara>
    </w:p>
    <w:p w:rsidR="007F50B3" w:rsidRDefault="007F50B3" w:rsidP="009B0886">
      <w:pPr>
        <w:spacing w:after="0" w:line="264" w:lineRule="auto"/>
        <w:jc w:val="both"/>
        <w:rPr>
          <w:rFonts w:ascii="Times New Roman" w:eastAsiaTheme="minorEastAsia" w:hAnsi="Times New Roman" w:cs="Times New Roman"/>
        </w:rPr>
      </w:pPr>
      <w:r>
        <w:rPr>
          <w:rFonts w:ascii="Times New Roman" w:eastAsiaTheme="minorEastAsia" w:hAnsi="Times New Roman" w:cs="Times New Roman"/>
        </w:rPr>
        <w:t xml:space="preserve">Вибором величини </w:t>
      </w:r>
      <m:oMath>
        <m:r>
          <w:rPr>
            <w:rFonts w:ascii="Cambria Math" w:eastAsiaTheme="minorEastAsia" w:hAnsi="Cambria Math" w:cs="Times New Roman"/>
          </w:rPr>
          <m:t>m</m:t>
        </m:r>
      </m:oMath>
      <w:r w:rsidRPr="00B27C99">
        <w:rPr>
          <w:rFonts w:ascii="Times New Roman" w:eastAsiaTheme="minorEastAsia" w:hAnsi="Times New Roman" w:cs="Times New Roman"/>
          <w:lang w:val="ru-RU"/>
        </w:rPr>
        <w:t xml:space="preserve"> </w:t>
      </w:r>
      <w:r>
        <w:rPr>
          <w:rFonts w:ascii="Times New Roman" w:eastAsiaTheme="minorEastAsia" w:hAnsi="Times New Roman" w:cs="Times New Roman"/>
        </w:rPr>
        <w:t>можна регулювати точність забезпечення умови (4).</w:t>
      </w:r>
    </w:p>
    <w:p w:rsidR="007F50B3" w:rsidRPr="00766EC6" w:rsidRDefault="007F50B3" w:rsidP="009B0886">
      <w:pPr>
        <w:spacing w:after="0" w:line="264" w:lineRule="auto"/>
        <w:ind w:firstLine="709"/>
        <w:jc w:val="both"/>
        <w:rPr>
          <w:rFonts w:ascii="Times New Roman" w:hAnsi="Times New Roman" w:cs="Times New Roman"/>
          <w:sz w:val="24"/>
          <w:szCs w:val="24"/>
        </w:rPr>
      </w:pPr>
      <w:r w:rsidRPr="0055378D">
        <w:rPr>
          <w:rFonts w:ascii="Times New Roman" w:hAnsi="Times New Roman" w:cs="Times New Roman"/>
          <w:sz w:val="24"/>
          <w:szCs w:val="24"/>
        </w:rPr>
        <w:t>Роз</w:t>
      </w:r>
      <w:r>
        <w:rPr>
          <w:rFonts w:ascii="Times New Roman" w:hAnsi="Times New Roman" w:cs="Times New Roman"/>
          <w:sz w:val="24"/>
          <w:szCs w:val="24"/>
        </w:rPr>
        <w:t xml:space="preserve">в’язання задачі оптимізації індукційного нагріву порожнистого циліндра дозволяє визначити оптимальні потужності джерел, що забезпечують нагрів циліндра до заданої температури за заданий час </w:t>
      </w:r>
      <w:r>
        <w:rPr>
          <w:rFonts w:ascii="Times New Roman" w:hAnsi="Times New Roman" w:cs="Times New Roman"/>
          <w:sz w:val="24"/>
          <w:szCs w:val="24"/>
          <w:lang w:val="en-US"/>
        </w:rPr>
        <w:t>t</w:t>
      </w:r>
      <w:r w:rsidRPr="00766EC6">
        <w:rPr>
          <w:rFonts w:ascii="Times New Roman" w:hAnsi="Times New Roman" w:cs="Times New Roman"/>
          <w:sz w:val="24"/>
          <w:szCs w:val="24"/>
        </w:rPr>
        <w:t xml:space="preserve"> </w:t>
      </w:r>
      <w:r>
        <w:rPr>
          <w:rFonts w:ascii="Times New Roman" w:hAnsi="Times New Roman" w:cs="Times New Roman"/>
          <w:sz w:val="24"/>
          <w:szCs w:val="24"/>
        </w:rPr>
        <w:t xml:space="preserve">з забезпеченням </w:t>
      </w:r>
      <w:r>
        <w:rPr>
          <w:rFonts w:ascii="Times New Roman" w:eastAsiaTheme="minorEastAsia" w:hAnsi="Times New Roman" w:cs="Times New Roman"/>
        </w:rPr>
        <w:t>бажаного розподілу температури</w:t>
      </w:r>
      <w:r>
        <w:rPr>
          <w:rFonts w:ascii="Times New Roman" w:hAnsi="Times New Roman" w:cs="Times New Roman"/>
          <w:sz w:val="24"/>
          <w:szCs w:val="24"/>
        </w:rPr>
        <w:t>.</w:t>
      </w:r>
    </w:p>
    <w:p w:rsidR="007F50B3" w:rsidRDefault="007F50B3" w:rsidP="009B0886">
      <w:pPr>
        <w:spacing w:after="0" w:line="264" w:lineRule="auto"/>
        <w:jc w:val="both"/>
        <w:rPr>
          <w:rFonts w:ascii="Times New Roman" w:eastAsiaTheme="minorEastAsia" w:hAnsi="Times New Roman" w:cs="Times New Roman"/>
        </w:rPr>
      </w:pPr>
    </w:p>
    <w:p w:rsidR="007F50B3" w:rsidRDefault="007F50B3" w:rsidP="009B0886">
      <w:pPr>
        <w:autoSpaceDE w:val="0"/>
        <w:autoSpaceDN w:val="0"/>
        <w:adjustRightInd w:val="0"/>
        <w:spacing w:after="0" w:line="264" w:lineRule="auto"/>
        <w:rPr>
          <w:rFonts w:ascii="Times New Roman" w:hAnsi="Times New Roman" w:cs="Times New Roman"/>
          <w:b/>
          <w:sz w:val="24"/>
          <w:szCs w:val="24"/>
        </w:rPr>
      </w:pPr>
      <w:r>
        <w:rPr>
          <w:rFonts w:ascii="Times New Roman" w:hAnsi="Times New Roman" w:cs="Times New Roman"/>
          <w:b/>
          <w:sz w:val="24"/>
          <w:szCs w:val="24"/>
        </w:rPr>
        <w:t>Література:</w:t>
      </w:r>
    </w:p>
    <w:p w:rsidR="007F50B3" w:rsidRPr="007905A5" w:rsidRDefault="007F50B3" w:rsidP="009B0886">
      <w:pPr>
        <w:autoSpaceDE w:val="0"/>
        <w:autoSpaceDN w:val="0"/>
        <w:adjustRightInd w:val="0"/>
        <w:spacing w:after="0" w:line="264" w:lineRule="auto"/>
        <w:rPr>
          <w:rFonts w:ascii="Times New Roman" w:hAnsi="Times New Roman" w:cs="Times New Roman"/>
          <w:b/>
          <w:sz w:val="24"/>
          <w:szCs w:val="24"/>
        </w:rPr>
      </w:pPr>
    </w:p>
    <w:p w:rsidR="007F50B3" w:rsidRPr="00D81BB6" w:rsidRDefault="007F50B3" w:rsidP="009B0886">
      <w:pPr>
        <w:autoSpaceDE w:val="0"/>
        <w:autoSpaceDN w:val="0"/>
        <w:adjustRightInd w:val="0"/>
        <w:spacing w:after="0" w:line="264" w:lineRule="auto"/>
        <w:jc w:val="both"/>
        <w:rPr>
          <w:rFonts w:ascii="Times New Roman" w:hAnsi="Times New Roman" w:cs="Times New Roman"/>
          <w:sz w:val="24"/>
          <w:szCs w:val="24"/>
        </w:rPr>
      </w:pPr>
      <w:r w:rsidRPr="00D81BB6">
        <w:rPr>
          <w:rFonts w:ascii="Times New Roman" w:hAnsi="Times New Roman" w:cs="Times New Roman"/>
          <w:sz w:val="24"/>
          <w:szCs w:val="24"/>
        </w:rPr>
        <w:t>1. Подстригач, Я.С. Термоупругость электропроводных тел [Текст] / Я.С. Подстригач, Я.И. Бурак,</w:t>
      </w:r>
      <w:r w:rsidRPr="00D81BB6">
        <w:rPr>
          <w:rFonts w:ascii="Times New Roman" w:hAnsi="Times New Roman" w:cs="Times New Roman"/>
          <w:sz w:val="24"/>
          <w:szCs w:val="24"/>
          <w:lang w:val="ru-RU"/>
        </w:rPr>
        <w:t xml:space="preserve"> </w:t>
      </w:r>
      <w:r w:rsidRPr="00D81BB6">
        <w:rPr>
          <w:rFonts w:ascii="Times New Roman" w:hAnsi="Times New Roman" w:cs="Times New Roman"/>
          <w:sz w:val="24"/>
          <w:szCs w:val="24"/>
        </w:rPr>
        <w:t>А.Р. Гачкевич, Л.В. Чернявская. – К.: Наукова думка, 1977. – 247 с.</w:t>
      </w:r>
    </w:p>
    <w:p w:rsidR="007F50B3" w:rsidRPr="00D81BB6" w:rsidRDefault="007F50B3" w:rsidP="009B0886">
      <w:pPr>
        <w:autoSpaceDE w:val="0"/>
        <w:autoSpaceDN w:val="0"/>
        <w:adjustRightInd w:val="0"/>
        <w:spacing w:after="0" w:line="264" w:lineRule="auto"/>
        <w:jc w:val="both"/>
        <w:rPr>
          <w:rFonts w:ascii="Times New Roman" w:hAnsi="Times New Roman" w:cs="Times New Roman"/>
          <w:sz w:val="24"/>
          <w:szCs w:val="24"/>
        </w:rPr>
      </w:pPr>
      <w:r w:rsidRPr="00D81BB6">
        <w:rPr>
          <w:rFonts w:ascii="Times New Roman" w:hAnsi="Times New Roman" w:cs="Times New Roman"/>
          <w:sz w:val="24"/>
          <w:szCs w:val="24"/>
        </w:rPr>
        <w:t>2. Гачкевич, О. Математичне моделювання процесу індукційного нагрівання електропровідних тіл</w:t>
      </w:r>
      <w:r w:rsidRPr="00D81BB6">
        <w:rPr>
          <w:rFonts w:ascii="Times New Roman" w:hAnsi="Times New Roman" w:cs="Times New Roman"/>
          <w:sz w:val="24"/>
          <w:szCs w:val="24"/>
          <w:lang w:val="ru-RU"/>
        </w:rPr>
        <w:t xml:space="preserve"> </w:t>
      </w:r>
      <w:r w:rsidRPr="00D81BB6">
        <w:rPr>
          <w:rFonts w:ascii="Times New Roman" w:hAnsi="Times New Roman" w:cs="Times New Roman"/>
          <w:sz w:val="24"/>
          <w:szCs w:val="24"/>
        </w:rPr>
        <w:t>[Текст] / О. Гачкевич, Б. Дробенко // Вісник Львівського ун-ту. – 2004. − №</w:t>
      </w:r>
      <w:r w:rsidR="008E2853">
        <w:rPr>
          <w:rFonts w:ascii="Times New Roman" w:hAnsi="Times New Roman" w:cs="Times New Roman"/>
          <w:sz w:val="24"/>
          <w:szCs w:val="24"/>
        </w:rPr>
        <w:t xml:space="preserve"> </w:t>
      </w:r>
      <w:r w:rsidRPr="00D81BB6">
        <w:rPr>
          <w:rFonts w:ascii="Times New Roman" w:hAnsi="Times New Roman" w:cs="Times New Roman"/>
          <w:sz w:val="24"/>
          <w:szCs w:val="24"/>
        </w:rPr>
        <w:t>8. – С.97</w:t>
      </w:r>
      <w:r w:rsidR="008E2853">
        <w:rPr>
          <w:rFonts w:ascii="Times New Roman" w:hAnsi="Times New Roman" w:cs="Times New Roman"/>
          <w:sz w:val="24"/>
          <w:szCs w:val="24"/>
        </w:rPr>
        <w:t xml:space="preserve"> </w:t>
      </w:r>
      <w:r w:rsidRPr="00D81BB6">
        <w:rPr>
          <w:rFonts w:ascii="Times New Roman" w:hAnsi="Times New Roman" w:cs="Times New Roman"/>
          <w:sz w:val="24"/>
          <w:szCs w:val="24"/>
        </w:rPr>
        <w:t>−</w:t>
      </w:r>
      <w:r w:rsidR="008E2853">
        <w:rPr>
          <w:rFonts w:ascii="Times New Roman" w:hAnsi="Times New Roman" w:cs="Times New Roman"/>
          <w:sz w:val="24"/>
          <w:szCs w:val="24"/>
        </w:rPr>
        <w:t xml:space="preserve"> </w:t>
      </w:r>
      <w:r w:rsidRPr="00D81BB6">
        <w:rPr>
          <w:rFonts w:ascii="Times New Roman" w:hAnsi="Times New Roman" w:cs="Times New Roman"/>
          <w:sz w:val="24"/>
          <w:szCs w:val="24"/>
        </w:rPr>
        <w:t>111.</w:t>
      </w:r>
    </w:p>
    <w:p w:rsidR="007F50B3" w:rsidRPr="00D81BB6" w:rsidRDefault="007F50B3" w:rsidP="009B0886">
      <w:pPr>
        <w:autoSpaceDE w:val="0"/>
        <w:autoSpaceDN w:val="0"/>
        <w:adjustRightInd w:val="0"/>
        <w:spacing w:after="0" w:line="264" w:lineRule="auto"/>
        <w:jc w:val="both"/>
        <w:rPr>
          <w:rFonts w:ascii="Times New Roman" w:hAnsi="Times New Roman" w:cs="Times New Roman"/>
          <w:sz w:val="24"/>
          <w:szCs w:val="24"/>
        </w:rPr>
      </w:pPr>
      <w:r w:rsidRPr="00D81BB6">
        <w:rPr>
          <w:rFonts w:ascii="Times New Roman" w:hAnsi="Times New Roman" w:cs="Times New Roman"/>
          <w:sz w:val="24"/>
          <w:szCs w:val="24"/>
        </w:rPr>
        <w:t xml:space="preserve">3. </w:t>
      </w:r>
      <w:r>
        <w:rPr>
          <w:rFonts w:ascii="Times New Roman" w:hAnsi="Times New Roman" w:cs="Times New Roman"/>
          <w:sz w:val="24"/>
          <w:szCs w:val="24"/>
        </w:rPr>
        <w:t>А.И.Егоров. Оптимальное управление теплов</w:t>
      </w:r>
      <w:r>
        <w:rPr>
          <w:rFonts w:ascii="Times New Roman" w:hAnsi="Times New Roman" w:cs="Times New Roman"/>
          <w:sz w:val="24"/>
          <w:szCs w:val="24"/>
          <w:lang w:val="ru-RU"/>
        </w:rPr>
        <w:t xml:space="preserve">ыми и диффузионными процессами </w:t>
      </w:r>
      <w:r w:rsidRPr="00D81BB6">
        <w:rPr>
          <w:rFonts w:ascii="Times New Roman" w:hAnsi="Times New Roman" w:cs="Times New Roman"/>
          <w:sz w:val="24"/>
          <w:szCs w:val="24"/>
        </w:rPr>
        <w:t>[Текст] /</w:t>
      </w:r>
      <w:r w:rsidRPr="00454D93">
        <w:rPr>
          <w:rFonts w:ascii="Times New Roman" w:hAnsi="Times New Roman" w:cs="Times New Roman"/>
          <w:sz w:val="24"/>
          <w:szCs w:val="24"/>
        </w:rPr>
        <w:t xml:space="preserve"> </w:t>
      </w:r>
      <w:r>
        <w:rPr>
          <w:rFonts w:ascii="Times New Roman" w:hAnsi="Times New Roman" w:cs="Times New Roman"/>
          <w:sz w:val="24"/>
          <w:szCs w:val="24"/>
        </w:rPr>
        <w:t>А.И.Егоров</w:t>
      </w:r>
      <w:r w:rsidRPr="00D81BB6">
        <w:rPr>
          <w:rFonts w:ascii="Times New Roman" w:hAnsi="Times New Roman" w:cs="Times New Roman"/>
          <w:sz w:val="24"/>
          <w:szCs w:val="24"/>
        </w:rPr>
        <w:t>. – М.: Наука, 19</w:t>
      </w:r>
      <w:r>
        <w:rPr>
          <w:rFonts w:ascii="Times New Roman" w:hAnsi="Times New Roman" w:cs="Times New Roman"/>
          <w:sz w:val="24"/>
          <w:szCs w:val="24"/>
          <w:lang w:val="ru-RU"/>
        </w:rPr>
        <w:t>7</w:t>
      </w:r>
      <w:r w:rsidRPr="00D81BB6">
        <w:rPr>
          <w:rFonts w:ascii="Times New Roman" w:hAnsi="Times New Roman" w:cs="Times New Roman"/>
          <w:sz w:val="24"/>
          <w:szCs w:val="24"/>
        </w:rPr>
        <w:t>8. –</w:t>
      </w:r>
      <w:r w:rsidRPr="00D81BB6">
        <w:rPr>
          <w:rFonts w:ascii="Times New Roman" w:hAnsi="Times New Roman" w:cs="Times New Roman"/>
          <w:sz w:val="24"/>
          <w:szCs w:val="24"/>
          <w:lang w:val="ru-RU"/>
        </w:rPr>
        <w:t xml:space="preserve"> </w:t>
      </w:r>
      <w:r>
        <w:rPr>
          <w:rFonts w:ascii="Times New Roman" w:hAnsi="Times New Roman" w:cs="Times New Roman"/>
          <w:sz w:val="24"/>
          <w:szCs w:val="24"/>
          <w:lang w:val="ru-RU"/>
        </w:rPr>
        <w:t>463</w:t>
      </w:r>
      <w:r w:rsidRPr="00D81BB6">
        <w:rPr>
          <w:rFonts w:ascii="Times New Roman" w:hAnsi="Times New Roman" w:cs="Times New Roman"/>
          <w:sz w:val="24"/>
          <w:szCs w:val="24"/>
        </w:rPr>
        <w:t xml:space="preserve"> с.</w:t>
      </w:r>
    </w:p>
    <w:p w:rsidR="007F50B3" w:rsidRPr="00D81BB6" w:rsidRDefault="007F50B3" w:rsidP="009B0886">
      <w:pPr>
        <w:autoSpaceDE w:val="0"/>
        <w:autoSpaceDN w:val="0"/>
        <w:adjustRightInd w:val="0"/>
        <w:spacing w:after="0" w:line="264" w:lineRule="auto"/>
        <w:jc w:val="both"/>
        <w:rPr>
          <w:rFonts w:ascii="Times New Roman" w:hAnsi="Times New Roman" w:cs="Times New Roman"/>
          <w:sz w:val="24"/>
          <w:szCs w:val="24"/>
        </w:rPr>
      </w:pPr>
      <w:r w:rsidRPr="00D81BB6">
        <w:rPr>
          <w:rFonts w:ascii="Times New Roman" w:hAnsi="Times New Roman" w:cs="Times New Roman"/>
          <w:sz w:val="24"/>
          <w:szCs w:val="24"/>
        </w:rPr>
        <w:t>4. Слухоцкий, А.Е. Установки индукционного нагрева [Текст] / А.Е. Слухоцкий. – Л.: Энергоиздат,</w:t>
      </w:r>
      <w:r w:rsidRPr="00D81BB6">
        <w:rPr>
          <w:rFonts w:ascii="Times New Roman" w:hAnsi="Times New Roman" w:cs="Times New Roman"/>
          <w:sz w:val="24"/>
          <w:szCs w:val="24"/>
          <w:lang w:val="ru-RU"/>
        </w:rPr>
        <w:t xml:space="preserve"> </w:t>
      </w:r>
      <w:r w:rsidRPr="00D81BB6">
        <w:rPr>
          <w:rFonts w:ascii="Times New Roman" w:hAnsi="Times New Roman" w:cs="Times New Roman"/>
          <w:sz w:val="24"/>
          <w:szCs w:val="24"/>
        </w:rPr>
        <w:t>Ленинградское отделение, 1981. – 325 с.</w:t>
      </w:r>
    </w:p>
    <w:p w:rsidR="007F50B3" w:rsidRPr="00D81BB6" w:rsidRDefault="007F50B3" w:rsidP="009B0886">
      <w:pPr>
        <w:autoSpaceDE w:val="0"/>
        <w:autoSpaceDN w:val="0"/>
        <w:adjustRightInd w:val="0"/>
        <w:spacing w:after="0" w:line="264" w:lineRule="auto"/>
        <w:jc w:val="both"/>
        <w:rPr>
          <w:rFonts w:ascii="Times New Roman" w:hAnsi="Times New Roman" w:cs="Times New Roman"/>
          <w:sz w:val="24"/>
          <w:szCs w:val="24"/>
        </w:rPr>
      </w:pPr>
      <w:r w:rsidRPr="00D81BB6">
        <w:rPr>
          <w:rFonts w:ascii="Times New Roman" w:hAnsi="Times New Roman" w:cs="Times New Roman"/>
          <w:sz w:val="24"/>
          <w:szCs w:val="24"/>
        </w:rPr>
        <w:t>5. Абрамовиц, М. Справочник по специальным функциям [Текст] / М.Абрамовиц, И.Стиган. – М.:</w:t>
      </w:r>
      <w:r w:rsidRPr="007905A5">
        <w:rPr>
          <w:rFonts w:ascii="Times New Roman" w:hAnsi="Times New Roman" w:cs="Times New Roman"/>
          <w:sz w:val="24"/>
          <w:szCs w:val="24"/>
          <w:lang w:val="ru-RU"/>
        </w:rPr>
        <w:t xml:space="preserve"> </w:t>
      </w:r>
      <w:r w:rsidRPr="00D81BB6">
        <w:rPr>
          <w:rFonts w:ascii="Times New Roman" w:hAnsi="Times New Roman" w:cs="Times New Roman"/>
          <w:sz w:val="24"/>
          <w:szCs w:val="24"/>
        </w:rPr>
        <w:t>Наука, 1979. – 830 с.</w:t>
      </w:r>
    </w:p>
    <w:p w:rsidR="007F50B3" w:rsidRDefault="007F50B3">
      <w:pPr>
        <w:rPr>
          <w:rFonts w:ascii="Times New Roman" w:hAnsi="Times New Roman" w:cs="Times New Roman"/>
          <w:sz w:val="24"/>
          <w:szCs w:val="24"/>
        </w:rPr>
      </w:pPr>
      <w:r>
        <w:rPr>
          <w:rFonts w:ascii="Times New Roman" w:hAnsi="Times New Roman" w:cs="Times New Roman"/>
          <w:sz w:val="24"/>
          <w:szCs w:val="24"/>
        </w:rPr>
        <w:br w:type="page"/>
      </w:r>
    </w:p>
    <w:p w:rsidR="004768B1" w:rsidRPr="003674E2" w:rsidRDefault="004768B1" w:rsidP="009B0886">
      <w:pPr>
        <w:pStyle w:val="aa"/>
        <w:widowControl w:val="0"/>
        <w:spacing w:after="0" w:line="240" w:lineRule="auto"/>
        <w:ind w:left="0"/>
        <w:jc w:val="both"/>
        <w:rPr>
          <w:rFonts w:ascii="Times New Roman" w:hAnsi="Times New Roman" w:cs="Times New Roman"/>
          <w:sz w:val="24"/>
          <w:szCs w:val="24"/>
        </w:rPr>
      </w:pPr>
      <w:r w:rsidRPr="003674E2">
        <w:rPr>
          <w:rFonts w:ascii="Times New Roman" w:hAnsi="Times New Roman" w:cs="Times New Roman"/>
          <w:b/>
          <w:bCs/>
          <w:sz w:val="24"/>
          <w:szCs w:val="24"/>
        </w:rPr>
        <w:lastRenderedPageBreak/>
        <w:t>УДК 621.91</w:t>
      </w:r>
    </w:p>
    <w:p w:rsidR="00DD00F4" w:rsidRDefault="004768B1" w:rsidP="009115C8">
      <w:pPr>
        <w:pStyle w:val="af"/>
        <w:widowControl w:val="0"/>
        <w:rPr>
          <w:b/>
          <w:sz w:val="24"/>
          <w:szCs w:val="24"/>
        </w:rPr>
      </w:pPr>
      <w:r w:rsidRPr="003674E2">
        <w:rPr>
          <w:b/>
          <w:sz w:val="24"/>
          <w:szCs w:val="24"/>
        </w:rPr>
        <w:t>А.Є. Дячун</w:t>
      </w:r>
      <w:r w:rsidR="00DD00F4" w:rsidRPr="003674E2">
        <w:rPr>
          <w:b/>
          <w:sz w:val="24"/>
          <w:szCs w:val="24"/>
          <w:vertAlign w:val="superscript"/>
        </w:rPr>
        <w:t>1</w:t>
      </w:r>
      <w:r w:rsidRPr="003674E2">
        <w:rPr>
          <w:b/>
          <w:sz w:val="24"/>
          <w:szCs w:val="24"/>
        </w:rPr>
        <w:t>, канд. техн. наук, доц.</w:t>
      </w:r>
      <w:r w:rsidR="00DD00F4">
        <w:rPr>
          <w:b/>
          <w:sz w:val="24"/>
          <w:szCs w:val="24"/>
        </w:rPr>
        <w:t>;</w:t>
      </w:r>
      <w:r w:rsidRPr="003674E2">
        <w:rPr>
          <w:b/>
          <w:sz w:val="24"/>
          <w:szCs w:val="24"/>
        </w:rPr>
        <w:t xml:space="preserve"> І.С. </w:t>
      </w:r>
      <w:r w:rsidRPr="003674E2">
        <w:rPr>
          <w:b/>
          <w:bCs/>
          <w:sz w:val="24"/>
          <w:szCs w:val="24"/>
        </w:rPr>
        <w:t>Яким</w:t>
      </w:r>
      <w:r w:rsidR="00DD00F4" w:rsidRPr="003674E2">
        <w:rPr>
          <w:b/>
          <w:sz w:val="24"/>
          <w:szCs w:val="24"/>
          <w:vertAlign w:val="superscript"/>
        </w:rPr>
        <w:t>2</w:t>
      </w:r>
      <w:r w:rsidRPr="003674E2">
        <w:rPr>
          <w:b/>
          <w:sz w:val="24"/>
          <w:szCs w:val="24"/>
        </w:rPr>
        <w:t xml:space="preserve"> канд. техн. </w:t>
      </w:r>
      <w:r w:rsidR="00DD00F4">
        <w:rPr>
          <w:b/>
          <w:sz w:val="24"/>
          <w:szCs w:val="24"/>
        </w:rPr>
        <w:t>наук;</w:t>
      </w:r>
      <w:r w:rsidRPr="003674E2">
        <w:rPr>
          <w:b/>
          <w:sz w:val="24"/>
          <w:szCs w:val="24"/>
        </w:rPr>
        <w:t xml:space="preserve"> </w:t>
      </w:r>
    </w:p>
    <w:p w:rsidR="004768B1" w:rsidRPr="008E2853" w:rsidRDefault="004768B1" w:rsidP="009115C8">
      <w:pPr>
        <w:pStyle w:val="af"/>
        <w:widowControl w:val="0"/>
        <w:rPr>
          <w:b/>
          <w:sz w:val="24"/>
          <w:szCs w:val="24"/>
        </w:rPr>
      </w:pPr>
      <w:r w:rsidRPr="003674E2">
        <w:rPr>
          <w:b/>
          <w:sz w:val="24"/>
          <w:szCs w:val="24"/>
        </w:rPr>
        <w:t>Ю.Б. Капаціла</w:t>
      </w:r>
      <w:r w:rsidR="00DD00F4" w:rsidRPr="003674E2">
        <w:rPr>
          <w:b/>
          <w:sz w:val="24"/>
          <w:szCs w:val="24"/>
          <w:vertAlign w:val="superscript"/>
        </w:rPr>
        <w:t>1</w:t>
      </w:r>
      <w:r w:rsidR="00DD00F4">
        <w:rPr>
          <w:b/>
          <w:sz w:val="24"/>
          <w:szCs w:val="24"/>
        </w:rPr>
        <w:t>, канд. техн. наук, доц</w:t>
      </w:r>
      <w:r w:rsidR="008E2853">
        <w:rPr>
          <w:b/>
          <w:sz w:val="24"/>
          <w:szCs w:val="24"/>
        </w:rPr>
        <w:t>.</w:t>
      </w:r>
    </w:p>
    <w:p w:rsidR="004768B1" w:rsidRPr="003674E2" w:rsidRDefault="004768B1" w:rsidP="009115C8">
      <w:pPr>
        <w:pStyle w:val="af"/>
        <w:widowControl w:val="0"/>
        <w:rPr>
          <w:sz w:val="24"/>
          <w:szCs w:val="24"/>
        </w:rPr>
      </w:pPr>
      <w:r w:rsidRPr="003674E2">
        <w:rPr>
          <w:sz w:val="24"/>
          <w:szCs w:val="24"/>
          <w:vertAlign w:val="superscript"/>
        </w:rPr>
        <w:t>1</w:t>
      </w:r>
      <w:r w:rsidRPr="003674E2">
        <w:rPr>
          <w:sz w:val="24"/>
          <w:szCs w:val="24"/>
        </w:rPr>
        <w:t>Тернопільський національний технічний університет імені Івана Пулюя, Україна</w:t>
      </w:r>
    </w:p>
    <w:p w:rsidR="004768B1" w:rsidRPr="003674E2" w:rsidRDefault="004768B1" w:rsidP="009115C8">
      <w:pPr>
        <w:pStyle w:val="af"/>
        <w:widowControl w:val="0"/>
        <w:rPr>
          <w:sz w:val="24"/>
          <w:szCs w:val="24"/>
        </w:rPr>
      </w:pPr>
      <w:r w:rsidRPr="003674E2">
        <w:rPr>
          <w:sz w:val="24"/>
          <w:szCs w:val="24"/>
          <w:vertAlign w:val="superscript"/>
        </w:rPr>
        <w:t>2</w:t>
      </w:r>
      <w:r w:rsidRPr="003674E2">
        <w:rPr>
          <w:sz w:val="24"/>
          <w:szCs w:val="24"/>
        </w:rPr>
        <w:t>Виконавчий комітет Дрогобицької міської ради, Україна</w:t>
      </w:r>
    </w:p>
    <w:p w:rsidR="004768B1" w:rsidRPr="009B0886" w:rsidRDefault="004768B1" w:rsidP="009115C8">
      <w:pPr>
        <w:pStyle w:val="af"/>
        <w:widowControl w:val="0"/>
        <w:ind w:firstLine="709"/>
        <w:rPr>
          <w:sz w:val="20"/>
          <w:szCs w:val="20"/>
        </w:rPr>
      </w:pPr>
    </w:p>
    <w:p w:rsidR="004768B1" w:rsidRPr="003674E2" w:rsidRDefault="004768B1" w:rsidP="009115C8">
      <w:pPr>
        <w:pStyle w:val="af"/>
        <w:widowControl w:val="0"/>
        <w:jc w:val="center"/>
        <w:rPr>
          <w:b/>
          <w:bCs/>
          <w:sz w:val="24"/>
          <w:szCs w:val="24"/>
        </w:rPr>
      </w:pPr>
      <w:r w:rsidRPr="003674E2">
        <w:rPr>
          <w:b/>
          <w:bCs/>
          <w:sz w:val="24"/>
          <w:szCs w:val="24"/>
        </w:rPr>
        <w:t>ДОСЛІДЖЕННЯ ДЕФОРМАЦІЇ СВЕРДЛА В ПРОЦЕСІ СВЕРДЛІННЯ ОТВОРІВ В МЕТАЛАХ ІЗ ЗМІННОЮ ТВЕРДІСТЮ</w:t>
      </w:r>
    </w:p>
    <w:p w:rsidR="004768B1" w:rsidRPr="009B0886" w:rsidRDefault="004768B1" w:rsidP="009115C8">
      <w:pPr>
        <w:pStyle w:val="af"/>
        <w:widowControl w:val="0"/>
        <w:ind w:firstLine="709"/>
        <w:rPr>
          <w:sz w:val="20"/>
          <w:szCs w:val="20"/>
        </w:rPr>
      </w:pPr>
    </w:p>
    <w:p w:rsidR="004768B1" w:rsidRPr="003674E2" w:rsidRDefault="004768B1" w:rsidP="009115C8">
      <w:pPr>
        <w:pStyle w:val="af"/>
        <w:widowControl w:val="0"/>
        <w:rPr>
          <w:b/>
          <w:bCs/>
          <w:sz w:val="24"/>
          <w:szCs w:val="24"/>
          <w:lang w:val="en-GB"/>
        </w:rPr>
      </w:pPr>
      <w:r w:rsidRPr="003674E2">
        <w:rPr>
          <w:b/>
          <w:bCs/>
          <w:sz w:val="24"/>
          <w:szCs w:val="24"/>
          <w:lang w:val="en-GB"/>
        </w:rPr>
        <w:t>A. Diachun, Ph</w:t>
      </w:r>
      <w:r w:rsidRPr="003674E2">
        <w:rPr>
          <w:b/>
          <w:bCs/>
          <w:sz w:val="24"/>
          <w:szCs w:val="24"/>
        </w:rPr>
        <w:t>.</w:t>
      </w:r>
      <w:r w:rsidRPr="003674E2">
        <w:rPr>
          <w:b/>
          <w:bCs/>
          <w:sz w:val="24"/>
          <w:szCs w:val="24"/>
          <w:lang w:val="en-GB"/>
        </w:rPr>
        <w:t>D., Assoc. Prof.</w:t>
      </w:r>
      <w:r w:rsidR="009B0886">
        <w:rPr>
          <w:b/>
          <w:bCs/>
          <w:sz w:val="24"/>
          <w:szCs w:val="24"/>
        </w:rPr>
        <w:t>;</w:t>
      </w:r>
      <w:r w:rsidRPr="003674E2">
        <w:rPr>
          <w:b/>
          <w:bCs/>
          <w:sz w:val="24"/>
          <w:szCs w:val="24"/>
          <w:lang w:val="en-GB"/>
        </w:rPr>
        <w:t xml:space="preserve"> I. Yakym, Ph</w:t>
      </w:r>
      <w:r w:rsidRPr="003674E2">
        <w:rPr>
          <w:b/>
          <w:bCs/>
          <w:sz w:val="24"/>
          <w:szCs w:val="24"/>
        </w:rPr>
        <w:t>.</w:t>
      </w:r>
      <w:r w:rsidRPr="003674E2">
        <w:rPr>
          <w:b/>
          <w:bCs/>
          <w:sz w:val="24"/>
          <w:szCs w:val="24"/>
          <w:lang w:val="en-GB"/>
        </w:rPr>
        <w:t>D.</w:t>
      </w:r>
      <w:r w:rsidR="009B0886">
        <w:rPr>
          <w:b/>
          <w:bCs/>
          <w:sz w:val="24"/>
          <w:szCs w:val="24"/>
        </w:rPr>
        <w:t>;</w:t>
      </w:r>
      <w:r w:rsidRPr="003674E2">
        <w:rPr>
          <w:b/>
          <w:bCs/>
          <w:sz w:val="24"/>
          <w:szCs w:val="24"/>
          <w:lang w:val="en-GB"/>
        </w:rPr>
        <w:t xml:space="preserve"> Yu. Kapatsila Ph</w:t>
      </w:r>
      <w:r w:rsidRPr="003674E2">
        <w:rPr>
          <w:b/>
          <w:bCs/>
          <w:sz w:val="24"/>
          <w:szCs w:val="24"/>
        </w:rPr>
        <w:t>.</w:t>
      </w:r>
      <w:r w:rsidRPr="003674E2">
        <w:rPr>
          <w:b/>
          <w:bCs/>
          <w:sz w:val="24"/>
          <w:szCs w:val="24"/>
          <w:lang w:val="en-GB"/>
        </w:rPr>
        <w:t>D., Assoc. Prof.</w:t>
      </w:r>
    </w:p>
    <w:p w:rsidR="004768B1" w:rsidRPr="003674E2" w:rsidRDefault="004768B1" w:rsidP="009115C8">
      <w:pPr>
        <w:pStyle w:val="af"/>
        <w:widowControl w:val="0"/>
        <w:jc w:val="center"/>
        <w:rPr>
          <w:b/>
          <w:bCs/>
          <w:sz w:val="24"/>
          <w:szCs w:val="24"/>
          <w:lang w:val="en-US"/>
        </w:rPr>
      </w:pPr>
      <w:r w:rsidRPr="003674E2">
        <w:rPr>
          <w:b/>
          <w:bCs/>
          <w:sz w:val="24"/>
          <w:szCs w:val="24"/>
          <w:lang w:val="en-US"/>
        </w:rPr>
        <w:t xml:space="preserve">THE RESEARCH OF DRILL BIT DEFORMATION </w:t>
      </w:r>
      <w:r w:rsidRPr="003674E2">
        <w:rPr>
          <w:b/>
          <w:bCs/>
          <w:sz w:val="24"/>
          <w:szCs w:val="24"/>
          <w:lang w:val="en-GB"/>
        </w:rPr>
        <w:t xml:space="preserve">DURING THE HOLES DRILLING PROCESS IN METALS WITH </w:t>
      </w:r>
      <w:r w:rsidRPr="003674E2">
        <w:rPr>
          <w:b/>
          <w:bCs/>
          <w:sz w:val="24"/>
          <w:szCs w:val="24"/>
          <w:lang w:val="en-US"/>
        </w:rPr>
        <w:t>VARIABLE HARDNESS</w:t>
      </w:r>
    </w:p>
    <w:p w:rsidR="004768B1" w:rsidRPr="009B0886" w:rsidRDefault="004768B1" w:rsidP="009115C8">
      <w:pPr>
        <w:pStyle w:val="af"/>
        <w:widowControl w:val="0"/>
        <w:ind w:firstLine="709"/>
        <w:rPr>
          <w:b/>
          <w:bCs/>
          <w:sz w:val="20"/>
          <w:szCs w:val="20"/>
          <w:lang w:val="en-US"/>
        </w:rPr>
      </w:pPr>
    </w:p>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Деформація свердла в процесі свердління на вертикально-свердлильному верстаті призводить до виникнення неприпустимих відхилень діаметрів оброблених отворів, тому дослідження цього процесу є важливою задачею. Основними причинами деформації свердла є: недосконалість конструкції інструмента, його ріжучих і направляючих елементів; неправильна подача інструменту на початку свердління; неправильно вибрані режими різання; неоднорідність матеріалу оброблюваної деталі; втрата стійкості свердла в процесі різання; неоднорідне затуплення ріжучих кромок свердла.</w:t>
      </w:r>
    </w:p>
    <w:p w:rsidR="004768B1" w:rsidRPr="003674E2" w:rsidRDefault="004768B1" w:rsidP="009115C8">
      <w:pPr>
        <w:pStyle w:val="aa"/>
        <w:widowControl w:val="0"/>
        <w:tabs>
          <w:tab w:val="left" w:pos="6804"/>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Перші три причини носять систематичний характер і можуть бути легко усунені. Решта причин потребують більш детального вивчення, тому що їх поява носить випадковий характер.</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 процесі експериментальних досліджень поперечних січень деталі в місці отвору встановлено існування структурної неоднорідності матеріалу, зокрема його твердості, яка залежить від способу формування заготовки та термохімічної обробки. Поперечна різнотвердість заготовки у місці свердління отвору залежить від впливу легуючих елементів, а також від градієнту твердості заготовки вздовж вісі отвору. Чим більший градієнт поздовжньої твердості, тим більша поперечна різнотвердість заготовки </w:t>
      </w:r>
      <w:r w:rsidRPr="003674E2">
        <w:rPr>
          <w:rFonts w:ascii="Times New Roman" w:hAnsi="Times New Roman" w:cs="Times New Roman"/>
          <w:position w:val="-12"/>
          <w:sz w:val="24"/>
          <w:szCs w:val="24"/>
        </w:rPr>
        <w:object w:dxaOrig="2280" w:dyaOrig="360">
          <v:shape id="_x0000_i1084" type="#_x0000_t75" style="width:115.5pt;height:21.5pt" o:ole="">
            <v:imagedata r:id="rId191" o:title=""/>
          </v:shape>
          <o:OLEObject Type="Embed" ProgID="Equation.DSMT4" ShapeID="_x0000_i1084" DrawAspect="Content" ObjectID="_1555668646" r:id="rId192"/>
        </w:object>
      </w:r>
      <w:r w:rsidRPr="003674E2">
        <w:rPr>
          <w:rFonts w:ascii="Times New Roman" w:hAnsi="Times New Roman" w:cs="Times New Roman"/>
          <w:sz w:val="24"/>
          <w:szCs w:val="24"/>
        </w:rPr>
        <w:t xml:space="preserve">, де </w:t>
      </w:r>
      <w:r w:rsidRPr="003674E2">
        <w:rPr>
          <w:rFonts w:ascii="Times New Roman" w:hAnsi="Times New Roman" w:cs="Times New Roman"/>
          <w:position w:val="-12"/>
          <w:sz w:val="24"/>
          <w:szCs w:val="24"/>
        </w:rPr>
        <w:object w:dxaOrig="620" w:dyaOrig="360">
          <v:shape id="_x0000_i1085" type="#_x0000_t75" style="width:28.5pt;height:21.5pt" o:ole="">
            <v:imagedata r:id="rId193" o:title=""/>
          </v:shape>
          <o:OLEObject Type="Embed" ProgID="Equation.DSMT4" ShapeID="_x0000_i1085" DrawAspect="Content" ObjectID="_1555668647" r:id="rId194"/>
        </w:object>
      </w:r>
      <w:r w:rsidRPr="003674E2">
        <w:rPr>
          <w:rFonts w:ascii="Times New Roman" w:hAnsi="Times New Roman" w:cs="Times New Roman"/>
          <w:sz w:val="24"/>
          <w:szCs w:val="24"/>
        </w:rPr>
        <w:t xml:space="preserve">, </w:t>
      </w:r>
      <w:r w:rsidRPr="003674E2">
        <w:rPr>
          <w:rFonts w:ascii="Times New Roman" w:hAnsi="Times New Roman" w:cs="Times New Roman"/>
          <w:position w:val="-12"/>
          <w:sz w:val="24"/>
          <w:szCs w:val="24"/>
        </w:rPr>
        <w:object w:dxaOrig="639" w:dyaOrig="360">
          <v:shape id="_x0000_i1086" type="#_x0000_t75" style="width:28.5pt;height:21.5pt" o:ole="">
            <v:imagedata r:id="rId195" o:title=""/>
          </v:shape>
          <o:OLEObject Type="Embed" ProgID="Equation.DSMT4" ShapeID="_x0000_i1086" DrawAspect="Content" ObjectID="_1555668648" r:id="rId196"/>
        </w:object>
      </w:r>
      <w:r w:rsidRPr="003674E2">
        <w:rPr>
          <w:rFonts w:ascii="Times New Roman" w:hAnsi="Times New Roman" w:cs="Times New Roman"/>
          <w:sz w:val="24"/>
          <w:szCs w:val="24"/>
        </w:rPr>
        <w:t xml:space="preserve"> </w:t>
      </w:r>
      <w:r w:rsidRPr="003674E2">
        <w:rPr>
          <w:rFonts w:ascii="Times New Roman" w:hAnsi="Times New Roman" w:cs="Times New Roman"/>
          <w:i/>
          <w:iCs/>
          <w:sz w:val="24"/>
          <w:szCs w:val="24"/>
        </w:rPr>
        <w:noBreakHyphen/>
        <w:t xml:space="preserve"> </w:t>
      </w:r>
      <w:r w:rsidRPr="003674E2">
        <w:rPr>
          <w:rFonts w:ascii="Times New Roman" w:hAnsi="Times New Roman" w:cs="Times New Roman"/>
          <w:sz w:val="24"/>
          <w:szCs w:val="24"/>
        </w:rPr>
        <w:t>відповідно найбільша і найменша твердість заготовки на одній площині, що перпендикулярна вісі отвору.</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Вказані вище причини призводять до виникнення неврівноваженої радіальної сили різання </w:t>
      </w:r>
      <w:r w:rsidRPr="003674E2">
        <w:rPr>
          <w:rFonts w:ascii="Times New Roman" w:hAnsi="Times New Roman" w:cs="Times New Roman"/>
          <w:position w:val="-14"/>
          <w:sz w:val="24"/>
          <w:szCs w:val="24"/>
        </w:rPr>
        <w:object w:dxaOrig="420" w:dyaOrig="380">
          <v:shape id="_x0000_i1087" type="#_x0000_t75" style="width:21.5pt;height:14.5pt" o:ole="">
            <v:imagedata r:id="rId197" o:title=""/>
          </v:shape>
          <o:OLEObject Type="Embed" ProgID="Equation.DSMT4" ShapeID="_x0000_i1087" DrawAspect="Content" ObjectID="_1555668649" r:id="rId198"/>
        </w:object>
      </w:r>
      <w:r w:rsidRPr="003674E2">
        <w:rPr>
          <w:rFonts w:ascii="Times New Roman" w:hAnsi="Times New Roman" w:cs="Times New Roman"/>
          <w:sz w:val="24"/>
          <w:szCs w:val="24"/>
        </w:rPr>
        <w:t xml:space="preserve">, що підсилюється дією осьової сили різання </w:t>
      </w:r>
      <w:r w:rsidRPr="003674E2">
        <w:rPr>
          <w:rFonts w:ascii="Times New Roman" w:hAnsi="Times New Roman" w:cs="Times New Roman"/>
          <w:i/>
          <w:iCs/>
          <w:sz w:val="24"/>
          <w:szCs w:val="24"/>
        </w:rPr>
        <w:t>Р</w:t>
      </w:r>
      <w:r w:rsidRPr="003674E2">
        <w:rPr>
          <w:rFonts w:ascii="Times New Roman" w:hAnsi="Times New Roman" w:cs="Times New Roman"/>
          <w:i/>
          <w:iCs/>
          <w:sz w:val="24"/>
          <w:szCs w:val="24"/>
          <w:vertAlign w:val="subscript"/>
        </w:rPr>
        <w:t>о</w:t>
      </w:r>
      <w:r w:rsidRPr="003674E2">
        <w:rPr>
          <w:rFonts w:ascii="Times New Roman" w:hAnsi="Times New Roman" w:cs="Times New Roman"/>
          <w:i/>
          <w:iCs/>
          <w:sz w:val="24"/>
          <w:szCs w:val="24"/>
        </w:rPr>
        <w:t xml:space="preserve">. </w:t>
      </w:r>
      <w:r w:rsidRPr="003674E2">
        <w:rPr>
          <w:rFonts w:ascii="Times New Roman" w:hAnsi="Times New Roman" w:cs="Times New Roman"/>
          <w:sz w:val="24"/>
          <w:szCs w:val="24"/>
        </w:rPr>
        <w:t>В наслідок чого відбуваються пружні деформації осі свердла та розбиття оброблюваного отвору.</w:t>
      </w:r>
    </w:p>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Для свердла при статичному навантаженні диференціальне рівняння пружної лінії деформації має наступний вигляд:</w:t>
      </w:r>
    </w:p>
    <w:p w:rsidR="004768B1" w:rsidRPr="003674E2" w:rsidRDefault="004768B1" w:rsidP="009115C8">
      <w:pPr>
        <w:widowControl w:val="0"/>
        <w:spacing w:after="0" w:line="240" w:lineRule="auto"/>
        <w:jc w:val="right"/>
        <w:rPr>
          <w:rFonts w:ascii="Times New Roman" w:hAnsi="Times New Roman" w:cs="Times New Roman"/>
          <w:sz w:val="24"/>
          <w:szCs w:val="24"/>
        </w:rPr>
      </w:pPr>
      <w:r w:rsidRPr="003674E2">
        <w:rPr>
          <w:rFonts w:ascii="Times New Roman" w:hAnsi="Times New Roman" w:cs="Times New Roman"/>
          <w:position w:val="-38"/>
          <w:sz w:val="24"/>
          <w:szCs w:val="24"/>
        </w:rPr>
        <w:object w:dxaOrig="8620" w:dyaOrig="880">
          <v:shape id="_x0000_i1088" type="#_x0000_t75" style="width:396pt;height:43.5pt" o:ole="">
            <v:imagedata r:id="rId199" o:title=""/>
          </v:shape>
          <o:OLEObject Type="Embed" ProgID="Equation.DSMT4" ShapeID="_x0000_i1088" DrawAspect="Content" ObjectID="_1555668650" r:id="rId200"/>
        </w:object>
      </w:r>
      <w:r w:rsidR="00DD00F4">
        <w:rPr>
          <w:rFonts w:ascii="Times New Roman" w:hAnsi="Times New Roman" w:cs="Times New Roman"/>
          <w:sz w:val="24"/>
          <w:szCs w:val="24"/>
        </w:rPr>
        <w:t xml:space="preserve">,  </w:t>
      </w:r>
      <w:r w:rsidRPr="003674E2">
        <w:rPr>
          <w:rFonts w:ascii="Times New Roman" w:hAnsi="Times New Roman" w:cs="Times New Roman"/>
          <w:sz w:val="24"/>
          <w:szCs w:val="24"/>
        </w:rPr>
        <w:t xml:space="preserve"> (1)</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де </w:t>
      </w:r>
      <w:r w:rsidRPr="003674E2">
        <w:rPr>
          <w:rFonts w:ascii="Times New Roman" w:hAnsi="Times New Roman" w:cs="Times New Roman"/>
          <w:i/>
          <w:iCs/>
          <w:sz w:val="24"/>
          <w:szCs w:val="24"/>
        </w:rPr>
        <w:t>Е</w:t>
      </w:r>
      <w:r w:rsidRPr="003674E2">
        <w:rPr>
          <w:rFonts w:ascii="Times New Roman" w:hAnsi="Times New Roman" w:cs="Times New Roman"/>
          <w:sz w:val="24"/>
          <w:szCs w:val="24"/>
        </w:rPr>
        <w:t xml:space="preserve"> – модуль пружності матеріалу свердла; </w:t>
      </w:r>
      <w:r w:rsidRPr="003674E2">
        <w:rPr>
          <w:rFonts w:ascii="Times New Roman" w:hAnsi="Times New Roman" w:cs="Times New Roman"/>
          <w:i/>
          <w:iCs/>
          <w:sz w:val="24"/>
          <w:szCs w:val="24"/>
          <w:lang w:val="en-GB"/>
        </w:rPr>
        <w:t>I</w:t>
      </w:r>
      <w:r w:rsidRPr="003674E2">
        <w:rPr>
          <w:rFonts w:ascii="Times New Roman" w:hAnsi="Times New Roman" w:cs="Times New Roman"/>
          <w:sz w:val="24"/>
          <w:szCs w:val="24"/>
        </w:rPr>
        <w:t xml:space="preserve"> – момент інерції поперечного перерізу свердла в робочій частині; </w:t>
      </w:r>
      <w:r w:rsidRPr="003674E2">
        <w:rPr>
          <w:rFonts w:ascii="Times New Roman" w:hAnsi="Times New Roman" w:cs="Times New Roman"/>
          <w:position w:val="-12"/>
          <w:sz w:val="24"/>
          <w:szCs w:val="24"/>
        </w:rPr>
        <w:object w:dxaOrig="240" w:dyaOrig="360">
          <v:shape id="_x0000_i1089" type="#_x0000_t75" style="width:14.5pt;height:21.5pt" o:ole="">
            <v:imagedata r:id="rId201" o:title=""/>
          </v:shape>
          <o:OLEObject Type="Embed" ProgID="Equation.DSMT4" ShapeID="_x0000_i1089" DrawAspect="Content" ObjectID="_1555668651" r:id="rId202"/>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коефіцієнт, який враховує вплив твердості матеріалу поверхні отвору на його опір деформації; </w:t>
      </w:r>
      <w:r w:rsidRPr="003674E2">
        <w:rPr>
          <w:rFonts w:ascii="Times New Roman" w:hAnsi="Times New Roman" w:cs="Times New Roman"/>
          <w:position w:val="-12"/>
          <w:sz w:val="24"/>
          <w:szCs w:val="24"/>
        </w:rPr>
        <w:object w:dxaOrig="260" w:dyaOrig="360">
          <v:shape id="_x0000_i1090" type="#_x0000_t75" style="width:14.5pt;height:21.5pt" o:ole="">
            <v:imagedata r:id="rId203" o:title=""/>
          </v:shape>
          <o:OLEObject Type="Embed" ProgID="Equation.DSMT4" ShapeID="_x0000_i1090" DrawAspect="Content" ObjectID="_1555668652" r:id="rId204"/>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коефіцієнт, який враховує опір деформації матеріалу поверхні отвору; </w:t>
      </w:r>
      <w:r w:rsidRPr="003674E2">
        <w:rPr>
          <w:rFonts w:ascii="Times New Roman" w:hAnsi="Times New Roman" w:cs="Times New Roman"/>
          <w:position w:val="-12"/>
          <w:sz w:val="24"/>
          <w:szCs w:val="24"/>
        </w:rPr>
        <w:object w:dxaOrig="800" w:dyaOrig="360">
          <v:shape id="_x0000_i1091" type="#_x0000_t75" style="width:43.5pt;height:21.5pt" o:ole="">
            <v:imagedata r:id="rId205" o:title=""/>
          </v:shape>
          <o:OLEObject Type="Embed" ProgID="Equation.DSMT4" ShapeID="_x0000_i1091" DrawAspect="Content" ObjectID="_1555668653" r:id="rId206"/>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максимальна твердість поверхні оброблюваного отвору вздовж вісі </w:t>
      </w:r>
      <w:r w:rsidRPr="003674E2">
        <w:rPr>
          <w:rFonts w:ascii="Times New Roman" w:hAnsi="Times New Roman" w:cs="Times New Roman"/>
          <w:i/>
          <w:iCs/>
          <w:sz w:val="24"/>
          <w:szCs w:val="24"/>
        </w:rPr>
        <w:t>х</w:t>
      </w:r>
      <w:r w:rsidRPr="003674E2">
        <w:rPr>
          <w:rFonts w:ascii="Times New Roman" w:hAnsi="Times New Roman" w:cs="Times New Roman"/>
          <w:sz w:val="24"/>
          <w:szCs w:val="24"/>
        </w:rPr>
        <w:t xml:space="preserve">; </w:t>
      </w:r>
      <w:r w:rsidRPr="003674E2">
        <w:rPr>
          <w:rFonts w:ascii="Times New Roman" w:hAnsi="Times New Roman" w:cs="Times New Roman"/>
          <w:position w:val="-12"/>
          <w:sz w:val="24"/>
          <w:szCs w:val="24"/>
        </w:rPr>
        <w:object w:dxaOrig="780" w:dyaOrig="360">
          <v:shape id="_x0000_i1092" type="#_x0000_t75" style="width:43.5pt;height:21.5pt" o:ole="">
            <v:imagedata r:id="rId207" o:title=""/>
          </v:shape>
          <o:OLEObject Type="Embed" ProgID="Equation.DSMT4" ShapeID="_x0000_i1092" DrawAspect="Content" ObjectID="_1555668654" r:id="rId208"/>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мінімальна твердість поверхні оброблюваного отвору вздовж вісі </w:t>
      </w:r>
      <w:r w:rsidRPr="003674E2">
        <w:rPr>
          <w:rFonts w:ascii="Times New Roman" w:hAnsi="Times New Roman" w:cs="Times New Roman"/>
          <w:i/>
          <w:iCs/>
          <w:sz w:val="24"/>
          <w:szCs w:val="24"/>
        </w:rPr>
        <w:t>х</w:t>
      </w:r>
      <w:r w:rsidRPr="003674E2">
        <w:rPr>
          <w:rFonts w:ascii="Times New Roman" w:hAnsi="Times New Roman" w:cs="Times New Roman"/>
          <w:sz w:val="24"/>
          <w:szCs w:val="24"/>
        </w:rPr>
        <w:t xml:space="preserve">; </w:t>
      </w:r>
      <w:r w:rsidRPr="003674E2">
        <w:rPr>
          <w:rFonts w:ascii="Times New Roman" w:hAnsi="Times New Roman" w:cs="Times New Roman"/>
          <w:i/>
          <w:iCs/>
          <w:sz w:val="24"/>
          <w:szCs w:val="24"/>
        </w:rPr>
        <w:t>Н</w:t>
      </w:r>
      <w:r w:rsidRPr="003674E2">
        <w:rPr>
          <w:rFonts w:ascii="Times New Roman" w:hAnsi="Times New Roman" w:cs="Times New Roman"/>
          <w:sz w:val="24"/>
          <w:szCs w:val="24"/>
        </w:rPr>
        <w:t xml:space="preserve"> – глибина отвору; </w:t>
      </w:r>
      <w:r w:rsidRPr="003674E2">
        <w:rPr>
          <w:rFonts w:ascii="Times New Roman" w:hAnsi="Times New Roman" w:cs="Times New Roman"/>
          <w:i/>
          <w:iCs/>
          <w:sz w:val="24"/>
          <w:szCs w:val="24"/>
        </w:rPr>
        <w:t>С</w:t>
      </w:r>
      <w:r w:rsidRPr="003674E2">
        <w:rPr>
          <w:rFonts w:ascii="Times New Roman" w:hAnsi="Times New Roman" w:cs="Times New Roman"/>
          <w:sz w:val="24"/>
          <w:szCs w:val="24"/>
        </w:rPr>
        <w:t xml:space="preserve"> – вільна частина свердла; </w:t>
      </w:r>
      <w:r w:rsidRPr="003674E2">
        <w:rPr>
          <w:rFonts w:ascii="Times New Roman" w:hAnsi="Times New Roman" w:cs="Times New Roman"/>
          <w:sz w:val="24"/>
          <w:szCs w:val="24"/>
        </w:rPr>
        <w:br/>
      </w:r>
      <w:r w:rsidRPr="003674E2">
        <w:rPr>
          <w:rFonts w:ascii="Times New Roman" w:hAnsi="Times New Roman" w:cs="Times New Roman"/>
          <w:i/>
          <w:iCs/>
          <w:sz w:val="24"/>
          <w:szCs w:val="24"/>
          <w:lang w:val="en-GB"/>
        </w:rPr>
        <w:t>l</w:t>
      </w:r>
      <w:r w:rsidRPr="003674E2">
        <w:rPr>
          <w:rFonts w:ascii="Times New Roman" w:hAnsi="Times New Roman" w:cs="Times New Roman"/>
          <w:sz w:val="24"/>
          <w:szCs w:val="24"/>
        </w:rPr>
        <w:t xml:space="preserve"> – довжина свердла.</w:t>
      </w:r>
    </w:p>
    <w:p w:rsidR="004768B1" w:rsidRPr="003674E2" w:rsidRDefault="004768B1" w:rsidP="009115C8">
      <w:pPr>
        <w:pStyle w:val="aa"/>
        <w:widowControl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lastRenderedPageBreak/>
        <w:t>Оскільки диференціальне рівняння (1) є досить складним, проведено його точний розв’язок за допомогою числового методу. Результати розв’язку представлено у вигляді графіків на рис. 1.</w:t>
      </w:r>
    </w:p>
    <w:p w:rsidR="004768B1" w:rsidRPr="009B0886" w:rsidRDefault="004768B1" w:rsidP="009115C8">
      <w:pPr>
        <w:pStyle w:val="aa"/>
        <w:widowControl w:val="0"/>
        <w:spacing w:after="0" w:line="240" w:lineRule="auto"/>
        <w:ind w:left="0" w:firstLine="709"/>
        <w:jc w:val="both"/>
        <w:rPr>
          <w:rFonts w:ascii="Times New Roman" w:hAnsi="Times New Roman" w:cs="Times New Roman"/>
          <w:sz w:val="16"/>
          <w:szCs w:val="16"/>
        </w:rPr>
      </w:pPr>
    </w:p>
    <w:p w:rsidR="004768B1" w:rsidRPr="003674E2" w:rsidRDefault="004768B1" w:rsidP="009B0886">
      <w:pPr>
        <w:pStyle w:val="aa"/>
        <w:widowControl w:val="0"/>
        <w:tabs>
          <w:tab w:val="right" w:pos="9540"/>
        </w:tabs>
        <w:spacing w:after="0" w:line="240" w:lineRule="auto"/>
        <w:ind w:left="0"/>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4991100" cy="2125945"/>
            <wp:effectExtent l="19050" t="0" r="0" b="0"/>
            <wp:docPr id="218" name="Рисунок 218" descr="Документ1_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Документ1_page001.jpg"/>
                    <pic:cNvPicPr>
                      <a:picLocks noChangeAspect="1" noChangeArrowheads="1"/>
                    </pic:cNvPicPr>
                  </pic:nvPicPr>
                  <pic:blipFill>
                    <a:blip r:embed="rId209" cstate="print"/>
                    <a:srcRect/>
                    <a:stretch>
                      <a:fillRect/>
                    </a:stretch>
                  </pic:blipFill>
                  <pic:spPr bwMode="auto">
                    <a:xfrm>
                      <a:off x="0" y="0"/>
                      <a:ext cx="5002713" cy="2130891"/>
                    </a:xfrm>
                    <a:prstGeom prst="rect">
                      <a:avLst/>
                    </a:prstGeom>
                    <a:noFill/>
                    <a:ln w="9525">
                      <a:noFill/>
                      <a:miter lim="800000"/>
                      <a:headEnd/>
                      <a:tailEnd/>
                    </a:ln>
                  </pic:spPr>
                </pic:pic>
              </a:graphicData>
            </a:graphic>
          </wp:inline>
        </w:drawing>
      </w:r>
    </w:p>
    <w:p w:rsidR="004768B1" w:rsidRPr="003674E2" w:rsidRDefault="004768B1" w:rsidP="009115C8">
      <w:pPr>
        <w:pStyle w:val="aa"/>
        <w:widowControl w:val="0"/>
        <w:tabs>
          <w:tab w:val="right" w:pos="9540"/>
        </w:tabs>
        <w:spacing w:after="0" w:line="240" w:lineRule="auto"/>
        <w:ind w:left="0"/>
        <w:jc w:val="center"/>
        <w:rPr>
          <w:rFonts w:ascii="Times New Roman" w:hAnsi="Times New Roman" w:cs="Times New Roman"/>
          <w:sz w:val="24"/>
          <w:szCs w:val="24"/>
        </w:rPr>
      </w:pPr>
      <w:r w:rsidRPr="003674E2">
        <w:rPr>
          <w:rFonts w:ascii="Times New Roman" w:hAnsi="Times New Roman" w:cs="Times New Roman"/>
          <w:sz w:val="24"/>
          <w:szCs w:val="24"/>
        </w:rPr>
        <w:t xml:space="preserve">Рисунок 1 – Графіки залежності величини деформації свердла діаметром 10 мм довжиною </w:t>
      </w:r>
      <w:r w:rsidRPr="003674E2">
        <w:rPr>
          <w:rFonts w:ascii="Times New Roman" w:hAnsi="Times New Roman" w:cs="Times New Roman"/>
          <w:i/>
          <w:iCs/>
          <w:sz w:val="24"/>
          <w:szCs w:val="24"/>
          <w:lang w:val="en-GB"/>
        </w:rPr>
        <w:t>l</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100мм в процесі свердління в сталі:</w:t>
      </w:r>
    </w:p>
    <w:p w:rsidR="004768B1" w:rsidRPr="003674E2" w:rsidRDefault="004768B1" w:rsidP="009115C8">
      <w:pPr>
        <w:pStyle w:val="aa"/>
        <w:widowControl w:val="0"/>
        <w:tabs>
          <w:tab w:val="right" w:pos="9540"/>
        </w:tabs>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 xml:space="preserve">1) </w:t>
      </w:r>
      <w:r w:rsidRPr="003674E2">
        <w:rPr>
          <w:rFonts w:ascii="Times New Roman" w:hAnsi="Times New Roman" w:cs="Times New Roman"/>
          <w:position w:val="-12"/>
          <w:sz w:val="24"/>
          <w:szCs w:val="24"/>
        </w:rPr>
        <w:object w:dxaOrig="1300" w:dyaOrig="360">
          <v:shape id="_x0000_i1093" type="#_x0000_t75" style="width:64.5pt;height:21.5pt" o:ole="">
            <v:imagedata r:id="rId210" o:title=""/>
          </v:shape>
          <o:OLEObject Type="Embed" ProgID="Equation.DSMT4" ShapeID="_x0000_i1093" DrawAspect="Content" ObjectID="_1555668655" r:id="rId211"/>
        </w:object>
      </w:r>
      <w:r w:rsidRPr="003674E2">
        <w:rPr>
          <w:rFonts w:ascii="Times New Roman" w:hAnsi="Times New Roman" w:cs="Times New Roman"/>
          <w:sz w:val="24"/>
          <w:szCs w:val="24"/>
        </w:rPr>
        <w:t xml:space="preserve">, </w:t>
      </w:r>
      <w:r w:rsidRPr="003674E2">
        <w:rPr>
          <w:rFonts w:ascii="Times New Roman" w:hAnsi="Times New Roman" w:cs="Times New Roman"/>
          <w:position w:val="-12"/>
          <w:sz w:val="24"/>
          <w:szCs w:val="24"/>
        </w:rPr>
        <w:object w:dxaOrig="1280" w:dyaOrig="360">
          <v:shape id="_x0000_i1094" type="#_x0000_t75" style="width:64.5pt;height:21.5pt" o:ole="">
            <v:imagedata r:id="rId212" o:title=""/>
          </v:shape>
          <o:OLEObject Type="Embed" ProgID="Equation.DSMT4" ShapeID="_x0000_i1094" DrawAspect="Content" ObjectID="_1555668656" r:id="rId213"/>
        </w:object>
      </w:r>
      <w:r w:rsidRPr="003674E2">
        <w:rPr>
          <w:rFonts w:ascii="Times New Roman" w:hAnsi="Times New Roman" w:cs="Times New Roman"/>
          <w:sz w:val="24"/>
          <w:szCs w:val="24"/>
        </w:rPr>
        <w:t xml:space="preserve">; 2) </w:t>
      </w:r>
      <w:r w:rsidRPr="003674E2">
        <w:rPr>
          <w:rFonts w:ascii="Times New Roman" w:hAnsi="Times New Roman" w:cs="Times New Roman"/>
          <w:position w:val="-12"/>
          <w:sz w:val="24"/>
          <w:szCs w:val="24"/>
        </w:rPr>
        <w:object w:dxaOrig="1300" w:dyaOrig="360">
          <v:shape id="_x0000_i1095" type="#_x0000_t75" style="width:64.5pt;height:21.5pt" o:ole="">
            <v:imagedata r:id="rId214" o:title=""/>
          </v:shape>
          <o:OLEObject Type="Embed" ProgID="Equation.DSMT4" ShapeID="_x0000_i1095" DrawAspect="Content" ObjectID="_1555668657" r:id="rId215"/>
        </w:object>
      </w:r>
      <w:r w:rsidRPr="003674E2">
        <w:rPr>
          <w:rFonts w:ascii="Times New Roman" w:hAnsi="Times New Roman" w:cs="Times New Roman"/>
          <w:sz w:val="24"/>
          <w:szCs w:val="24"/>
        </w:rPr>
        <w:t xml:space="preserve">, </w:t>
      </w:r>
      <w:r w:rsidRPr="003674E2">
        <w:rPr>
          <w:rFonts w:ascii="Times New Roman" w:hAnsi="Times New Roman" w:cs="Times New Roman"/>
          <w:position w:val="-12"/>
          <w:sz w:val="24"/>
          <w:szCs w:val="24"/>
        </w:rPr>
        <w:object w:dxaOrig="1280" w:dyaOrig="360">
          <v:shape id="_x0000_i1096" type="#_x0000_t75" style="width:64.5pt;height:21.5pt" o:ole="">
            <v:imagedata r:id="rId216" o:title=""/>
          </v:shape>
          <o:OLEObject Type="Embed" ProgID="Equation.DSMT4" ShapeID="_x0000_i1096" DrawAspect="Content" ObjectID="_1555668658" r:id="rId217"/>
        </w:object>
      </w:r>
    </w:p>
    <w:p w:rsidR="004768B1" w:rsidRPr="009B0886" w:rsidRDefault="004768B1" w:rsidP="009115C8">
      <w:pPr>
        <w:pStyle w:val="aa"/>
        <w:widowControl w:val="0"/>
        <w:tabs>
          <w:tab w:val="right" w:pos="9540"/>
        </w:tabs>
        <w:spacing w:after="0" w:line="240" w:lineRule="auto"/>
        <w:ind w:left="0" w:firstLine="709"/>
        <w:jc w:val="both"/>
        <w:rPr>
          <w:rFonts w:ascii="Times New Roman" w:hAnsi="Times New Roman" w:cs="Times New Roman"/>
          <w:sz w:val="16"/>
          <w:szCs w:val="16"/>
        </w:rPr>
      </w:pPr>
    </w:p>
    <w:p w:rsidR="004768B1" w:rsidRPr="003674E2" w:rsidRDefault="004768B1" w:rsidP="009115C8">
      <w:pPr>
        <w:pStyle w:val="aa"/>
        <w:widowControl w:val="0"/>
        <w:tabs>
          <w:tab w:val="right" w:pos="9540"/>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 процесі експериментальних досліджень встановлено, що динамічні характеристики процесу свердління також мають вплив на величину деформації свердла, тобто є доцільним дослідження поперечних коливань свердла. З цією метою на основі розрахункової схеми, в якій враховане змінне значення твердості матеріалу по всій глибині отвору, диференціальне рівняння руху елемента свердла довжиною </w:t>
      </w:r>
      <w:r w:rsidRPr="003674E2">
        <w:rPr>
          <w:rFonts w:ascii="Times New Roman" w:hAnsi="Times New Roman" w:cs="Times New Roman"/>
          <w:i/>
          <w:iCs/>
          <w:sz w:val="24"/>
          <w:szCs w:val="24"/>
          <w:lang w:val="en-GB"/>
        </w:rPr>
        <w:t>dx</w:t>
      </w:r>
      <w:r w:rsidRPr="003674E2">
        <w:rPr>
          <w:rFonts w:ascii="Times New Roman" w:hAnsi="Times New Roman" w:cs="Times New Roman"/>
          <w:i/>
          <w:iCs/>
          <w:sz w:val="24"/>
          <w:szCs w:val="24"/>
        </w:rPr>
        <w:t xml:space="preserve"> </w:t>
      </w:r>
      <w:r w:rsidRPr="003674E2">
        <w:rPr>
          <w:rFonts w:ascii="Times New Roman" w:hAnsi="Times New Roman" w:cs="Times New Roman"/>
          <w:sz w:val="24"/>
          <w:szCs w:val="24"/>
        </w:rPr>
        <w:t>має вигляд:</w:t>
      </w:r>
    </w:p>
    <w:p w:rsidR="004768B1" w:rsidRPr="003674E2" w:rsidRDefault="004768B1" w:rsidP="009115C8">
      <w:pPr>
        <w:pStyle w:val="aa"/>
        <w:widowControl w:val="0"/>
        <w:tabs>
          <w:tab w:val="left" w:pos="6804"/>
        </w:tabs>
        <w:spacing w:after="0" w:line="240" w:lineRule="auto"/>
        <w:ind w:left="0"/>
        <w:jc w:val="right"/>
        <w:rPr>
          <w:rFonts w:ascii="Times New Roman" w:hAnsi="Times New Roman" w:cs="Times New Roman"/>
          <w:sz w:val="24"/>
          <w:szCs w:val="24"/>
        </w:rPr>
      </w:pPr>
      <w:r w:rsidRPr="003674E2">
        <w:rPr>
          <w:rFonts w:ascii="Times New Roman" w:hAnsi="Times New Roman" w:cs="Times New Roman"/>
          <w:position w:val="-32"/>
          <w:sz w:val="24"/>
          <w:szCs w:val="24"/>
        </w:rPr>
        <w:object w:dxaOrig="9320" w:dyaOrig="740">
          <v:shape id="_x0000_i1097" type="#_x0000_t75" style="width:409.95pt;height:36pt" o:ole="">
            <v:imagedata r:id="rId218" o:title=""/>
          </v:shape>
          <o:OLEObject Type="Embed" ProgID="Equation.DSMT4" ShapeID="_x0000_i1097" DrawAspect="Content" ObjectID="_1555668659" r:id="rId219"/>
        </w:object>
      </w:r>
      <w:r w:rsidRPr="003674E2">
        <w:rPr>
          <w:rFonts w:ascii="Times New Roman" w:hAnsi="Times New Roman" w:cs="Times New Roman"/>
          <w:sz w:val="24"/>
          <w:szCs w:val="24"/>
        </w:rPr>
        <w:t>,    (2)</w:t>
      </w:r>
    </w:p>
    <w:p w:rsidR="004768B1" w:rsidRPr="003674E2" w:rsidRDefault="004768B1" w:rsidP="009115C8">
      <w:pPr>
        <w:pStyle w:val="aa"/>
        <w:widowControl w:val="0"/>
        <w:tabs>
          <w:tab w:val="left" w:pos="6804"/>
        </w:tabs>
        <w:spacing w:after="0" w:line="240" w:lineRule="auto"/>
        <w:ind w:left="0"/>
        <w:jc w:val="both"/>
        <w:rPr>
          <w:rFonts w:ascii="Times New Roman" w:hAnsi="Times New Roman" w:cs="Times New Roman"/>
          <w:sz w:val="24"/>
          <w:szCs w:val="24"/>
          <w:lang w:val="ru-RU"/>
        </w:rPr>
      </w:pPr>
      <w:r w:rsidRPr="003674E2">
        <w:rPr>
          <w:rFonts w:ascii="Times New Roman" w:hAnsi="Times New Roman" w:cs="Times New Roman"/>
          <w:sz w:val="24"/>
          <w:szCs w:val="24"/>
        </w:rPr>
        <w:t xml:space="preserve">де </w:t>
      </w:r>
      <w:r w:rsidRPr="003674E2">
        <w:rPr>
          <w:rFonts w:ascii="Times New Roman" w:hAnsi="Times New Roman" w:cs="Times New Roman"/>
          <w:i/>
          <w:iCs/>
          <w:sz w:val="24"/>
          <w:szCs w:val="24"/>
        </w:rPr>
        <w:t>Р</w:t>
      </w:r>
      <w:r w:rsidRPr="003674E2">
        <w:rPr>
          <w:rFonts w:ascii="Times New Roman" w:hAnsi="Times New Roman" w:cs="Times New Roman"/>
          <w:i/>
          <w:iCs/>
          <w:sz w:val="24"/>
          <w:szCs w:val="24"/>
          <w:vertAlign w:val="subscript"/>
        </w:rPr>
        <w:t>о</w: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осьова сила різання, </w:t>
      </w:r>
      <w:r w:rsidRPr="003674E2">
        <w:rPr>
          <w:rFonts w:ascii="Times New Roman" w:hAnsi="Times New Roman" w:cs="Times New Roman"/>
          <w:position w:val="-14"/>
          <w:sz w:val="24"/>
          <w:szCs w:val="24"/>
        </w:rPr>
        <w:object w:dxaOrig="420" w:dyaOrig="380">
          <v:shape id="_x0000_i1098" type="#_x0000_t75" style="width:21.5pt;height:14.5pt" o:ole="">
            <v:imagedata r:id="rId220" o:title=""/>
          </v:shape>
          <o:OLEObject Type="Embed" ProgID="Equation.DSMT4" ShapeID="_x0000_i1098" DrawAspect="Content" ObjectID="_1555668660" r:id="rId221"/>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неврівноважена радіальна сила різання, </w:t>
      </w:r>
      <w:r w:rsidRPr="003674E2">
        <w:rPr>
          <w:rFonts w:ascii="Times New Roman" w:hAnsi="Times New Roman" w:cs="Times New Roman"/>
          <w:position w:val="-10"/>
          <w:sz w:val="24"/>
          <w:szCs w:val="24"/>
        </w:rPr>
        <w:object w:dxaOrig="540" w:dyaOrig="320">
          <v:shape id="_x0000_i1099" type="#_x0000_t75" style="width:28.5pt;height:21.5pt" o:ole="">
            <v:imagedata r:id="rId222" o:title=""/>
          </v:shape>
          <o:OLEObject Type="Embed" ProgID="Equation.DSMT4" ShapeID="_x0000_i1099" DrawAspect="Content" ObjectID="_1555668661" r:id="rId223"/>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перерізуюче зусилля, </w:t>
      </w:r>
      <w:r w:rsidRPr="003674E2">
        <w:rPr>
          <w:rFonts w:ascii="Times New Roman" w:hAnsi="Times New Roman" w:cs="Times New Roman"/>
          <w:position w:val="-14"/>
          <w:sz w:val="24"/>
          <w:szCs w:val="24"/>
        </w:rPr>
        <w:object w:dxaOrig="580" w:dyaOrig="400">
          <v:shape id="_x0000_i1100" type="#_x0000_t75" style="width:28.5pt;height:21.5pt" o:ole="">
            <v:imagedata r:id="rId224" o:title=""/>
          </v:shape>
          <o:OLEObject Type="Embed" ProgID="Equation.DSMT4" ShapeID="_x0000_i1100" DrawAspect="Content" ObjectID="_1555668662" r:id="rId225"/>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погонна маса свердла вздовж вісі </w:t>
      </w:r>
      <w:r w:rsidRPr="003674E2">
        <w:rPr>
          <w:rFonts w:ascii="Times New Roman" w:hAnsi="Times New Roman" w:cs="Times New Roman"/>
          <w:i/>
          <w:iCs/>
          <w:sz w:val="24"/>
          <w:szCs w:val="24"/>
          <w:lang w:val="en-GB"/>
        </w:rPr>
        <w:t>x</w:t>
      </w:r>
      <w:r w:rsidRPr="003674E2">
        <w:rPr>
          <w:rFonts w:ascii="Times New Roman" w:hAnsi="Times New Roman" w:cs="Times New Roman"/>
          <w:sz w:val="24"/>
          <w:szCs w:val="24"/>
        </w:rPr>
        <w:t xml:space="preserve">, ω </w:t>
      </w:r>
      <w:r w:rsidRPr="003674E2">
        <w:rPr>
          <w:rFonts w:ascii="Times New Roman" w:hAnsi="Times New Roman" w:cs="Times New Roman"/>
          <w:sz w:val="24"/>
          <w:szCs w:val="24"/>
        </w:rPr>
        <w:noBreakHyphen/>
        <w:t xml:space="preserve"> постійна кутова частота обертання свердла, </w:t>
      </w:r>
      <w:r w:rsidRPr="003674E2">
        <w:rPr>
          <w:rFonts w:ascii="Times New Roman" w:hAnsi="Times New Roman" w:cs="Times New Roman"/>
          <w:sz w:val="24"/>
          <w:szCs w:val="24"/>
          <w:lang w:val="en-GB"/>
        </w:rPr>
        <w:t>θ</w:t>
      </w:r>
      <w:r w:rsidRPr="003674E2">
        <w:rPr>
          <w:rFonts w:ascii="Times New Roman" w:hAnsi="Times New Roman" w:cs="Times New Roman"/>
          <w:sz w:val="24"/>
          <w:szCs w:val="24"/>
          <w:vertAlign w:val="subscript"/>
        </w:rPr>
        <w:t>1</w:t>
      </w:r>
      <w:r w:rsidRPr="003674E2">
        <w:rPr>
          <w:rFonts w:ascii="Times New Roman" w:hAnsi="Times New Roman" w:cs="Times New Roman"/>
          <w:sz w:val="24"/>
          <w:szCs w:val="24"/>
        </w:rPr>
        <w:t xml:space="preserve"> – кут нахилу, який утворює з віссю </w:t>
      </w:r>
      <w:r w:rsidRPr="003674E2">
        <w:rPr>
          <w:rFonts w:ascii="Times New Roman" w:hAnsi="Times New Roman" w:cs="Times New Roman"/>
          <w:i/>
          <w:iCs/>
          <w:sz w:val="24"/>
          <w:szCs w:val="24"/>
          <w:lang w:val="en-GB"/>
        </w:rPr>
        <w:t>Ox</w:t>
      </w:r>
      <w:r w:rsidRPr="003674E2">
        <w:rPr>
          <w:rFonts w:ascii="Times New Roman" w:hAnsi="Times New Roman" w:cs="Times New Roman"/>
          <w:sz w:val="24"/>
          <w:szCs w:val="24"/>
        </w:rPr>
        <w:t xml:space="preserve"> дотична до середньої лінії нормальних перерізів свердла з координатою </w:t>
      </w:r>
      <w:r w:rsidRPr="003674E2">
        <w:rPr>
          <w:rFonts w:ascii="Times New Roman" w:hAnsi="Times New Roman" w:cs="Times New Roman"/>
          <w:i/>
          <w:iCs/>
          <w:sz w:val="24"/>
          <w:szCs w:val="24"/>
          <w:lang w:val="en-GB"/>
        </w:rPr>
        <w:t>x</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GB"/>
        </w:rPr>
        <w:t>θ</w:t>
      </w:r>
      <w:r w:rsidRPr="003674E2">
        <w:rPr>
          <w:rFonts w:ascii="Times New Roman" w:hAnsi="Times New Roman" w:cs="Times New Roman"/>
          <w:sz w:val="24"/>
          <w:szCs w:val="24"/>
          <w:vertAlign w:val="subscript"/>
        </w:rPr>
        <w:t>2</w:t>
      </w:r>
      <w:r w:rsidRPr="003674E2">
        <w:rPr>
          <w:rFonts w:ascii="Times New Roman" w:hAnsi="Times New Roman" w:cs="Times New Roman"/>
          <w:sz w:val="24"/>
          <w:szCs w:val="24"/>
        </w:rPr>
        <w:t xml:space="preserve"> – кут нахилу, який утворює з віссю </w:t>
      </w:r>
      <w:r w:rsidRPr="003674E2">
        <w:rPr>
          <w:rFonts w:ascii="Times New Roman" w:hAnsi="Times New Roman" w:cs="Times New Roman"/>
          <w:i/>
          <w:iCs/>
          <w:sz w:val="24"/>
          <w:szCs w:val="24"/>
          <w:lang w:val="en-GB"/>
        </w:rPr>
        <w:t>Ox</w:t>
      </w:r>
      <w:r w:rsidRPr="003674E2">
        <w:rPr>
          <w:rFonts w:ascii="Times New Roman" w:hAnsi="Times New Roman" w:cs="Times New Roman"/>
          <w:sz w:val="24"/>
          <w:szCs w:val="24"/>
          <w:lang w:val="ru-RU"/>
        </w:rPr>
        <w:t xml:space="preserve"> </w:t>
      </w:r>
      <w:r w:rsidRPr="003674E2">
        <w:rPr>
          <w:rFonts w:ascii="Times New Roman" w:hAnsi="Times New Roman" w:cs="Times New Roman"/>
          <w:sz w:val="24"/>
          <w:szCs w:val="24"/>
        </w:rPr>
        <w:t xml:space="preserve">дотична до середньої лінії нормальних перерізів свердла з координатою </w:t>
      </w:r>
      <w:r w:rsidRPr="003674E2">
        <w:rPr>
          <w:rFonts w:ascii="Times New Roman" w:hAnsi="Times New Roman" w:cs="Times New Roman"/>
          <w:i/>
          <w:iCs/>
          <w:sz w:val="24"/>
          <w:szCs w:val="24"/>
          <w:lang w:val="en-GB"/>
        </w:rPr>
        <w:t>x</w:t>
      </w:r>
      <w:r w:rsidRPr="003674E2">
        <w:rPr>
          <w:rFonts w:ascii="Times New Roman" w:hAnsi="Times New Roman" w:cs="Times New Roman"/>
          <w:i/>
          <w:iCs/>
          <w:sz w:val="24"/>
          <w:szCs w:val="24"/>
          <w:lang w:val="ru-RU"/>
        </w:rPr>
        <w:t>-</w:t>
      </w:r>
      <w:r w:rsidRPr="003674E2">
        <w:rPr>
          <w:rFonts w:ascii="Times New Roman" w:hAnsi="Times New Roman" w:cs="Times New Roman"/>
          <w:i/>
          <w:iCs/>
          <w:sz w:val="24"/>
          <w:szCs w:val="24"/>
          <w:lang w:val="en-GB"/>
        </w:rPr>
        <w:t>dx</w:t>
      </w:r>
      <w:r w:rsidRPr="003674E2">
        <w:rPr>
          <w:rFonts w:ascii="Times New Roman" w:hAnsi="Times New Roman" w:cs="Times New Roman"/>
          <w:sz w:val="24"/>
          <w:szCs w:val="24"/>
        </w:rPr>
        <w:t xml:space="preserve">; </w:t>
      </w:r>
      <w:r w:rsidRPr="003674E2">
        <w:rPr>
          <w:rFonts w:ascii="Times New Roman" w:hAnsi="Times New Roman" w:cs="Times New Roman"/>
          <w:position w:val="-10"/>
          <w:sz w:val="24"/>
          <w:szCs w:val="24"/>
        </w:rPr>
        <w:object w:dxaOrig="1300" w:dyaOrig="320">
          <v:shape id="_x0000_i1101" type="#_x0000_t75" style="width:64.5pt;height:21.5pt" o:ole="">
            <v:imagedata r:id="rId226" o:title=""/>
          </v:shape>
          <o:OLEObject Type="Embed" ProgID="Equation.DSMT4" ShapeID="_x0000_i1101" DrawAspect="Content" ObjectID="_1555668663" r:id="rId227"/>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опір деформації поверхні отвору.</w:t>
      </w:r>
    </w:p>
    <w:p w:rsidR="004768B1" w:rsidRPr="003674E2" w:rsidRDefault="004768B1" w:rsidP="009115C8">
      <w:pPr>
        <w:pStyle w:val="aa"/>
        <w:widowControl w:val="0"/>
        <w:tabs>
          <w:tab w:val="left" w:pos="6804"/>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Після перетворення рівняння (2) одержано:</w:t>
      </w:r>
    </w:p>
    <w:p w:rsidR="004768B1" w:rsidRPr="003674E2" w:rsidRDefault="004768B1" w:rsidP="009115C8">
      <w:pPr>
        <w:pStyle w:val="aa"/>
        <w:widowControl w:val="0"/>
        <w:tabs>
          <w:tab w:val="left" w:pos="6804"/>
        </w:tabs>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position w:val="-32"/>
          <w:sz w:val="24"/>
          <w:szCs w:val="24"/>
        </w:rPr>
        <w:object w:dxaOrig="6300" w:dyaOrig="740">
          <v:shape id="_x0000_i1102" type="#_x0000_t75" style="width:317pt;height:36pt" o:ole="">
            <v:imagedata r:id="rId228" o:title=""/>
          </v:shape>
          <o:OLEObject Type="Embed" ProgID="Equation.DSMT4" ShapeID="_x0000_i1102" DrawAspect="Content" ObjectID="_1555668664" r:id="rId229"/>
        </w:object>
      </w:r>
      <w:r w:rsidRPr="003674E2">
        <w:rPr>
          <w:rFonts w:ascii="Times New Roman" w:hAnsi="Times New Roman" w:cs="Times New Roman"/>
          <w:sz w:val="24"/>
          <w:szCs w:val="24"/>
        </w:rPr>
        <w:t>.</w:t>
      </w:r>
      <w:r w:rsidRPr="003674E2">
        <w:rPr>
          <w:rFonts w:ascii="Times New Roman" w:hAnsi="Times New Roman" w:cs="Times New Roman"/>
          <w:sz w:val="24"/>
          <w:szCs w:val="24"/>
        </w:rPr>
        <w:tab/>
      </w:r>
      <w:r w:rsidRPr="003674E2">
        <w:rPr>
          <w:rFonts w:ascii="Times New Roman" w:hAnsi="Times New Roman" w:cs="Times New Roman"/>
          <w:sz w:val="24"/>
          <w:szCs w:val="24"/>
        </w:rPr>
        <w:tab/>
        <w:t>(3)</w:t>
      </w:r>
    </w:p>
    <w:p w:rsidR="004768B1" w:rsidRPr="003674E2" w:rsidRDefault="004768B1" w:rsidP="00671C57">
      <w:pPr>
        <w:pStyle w:val="aa"/>
        <w:widowControl w:val="0"/>
        <w:tabs>
          <w:tab w:val="right" w:pos="9540"/>
        </w:tabs>
        <w:spacing w:after="0" w:line="240" w:lineRule="auto"/>
        <w:ind w:left="0"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 xml:space="preserve">Розв’язок диференціального рівняння (3) проведено поєднанням методів розділення змінних та чисельного методу Рунге-Кутта. Рівняння (3) задовольняє однорідні граничні умови: </w:t>
      </w:r>
      <w:r w:rsidRPr="003674E2">
        <w:rPr>
          <w:rFonts w:ascii="Times New Roman" w:hAnsi="Times New Roman" w:cs="Times New Roman"/>
          <w:position w:val="-10"/>
          <w:sz w:val="24"/>
          <w:szCs w:val="24"/>
        </w:rPr>
        <w:object w:dxaOrig="1020" w:dyaOrig="320">
          <v:shape id="_x0000_i1103" type="#_x0000_t75" style="width:57.5pt;height:21.5pt" o:ole="">
            <v:imagedata r:id="rId230" o:title=""/>
          </v:shape>
          <o:OLEObject Type="Embed" ProgID="Equation.DSMT4" ShapeID="_x0000_i1103" DrawAspect="Content" ObjectID="_1555668665" r:id="rId231"/>
        </w:object>
      </w:r>
      <w:r w:rsidRPr="003674E2">
        <w:rPr>
          <w:rFonts w:ascii="Times New Roman" w:hAnsi="Times New Roman" w:cs="Times New Roman"/>
          <w:sz w:val="24"/>
          <w:szCs w:val="24"/>
        </w:rPr>
        <w:t xml:space="preserve">; </w:t>
      </w:r>
      <w:r w:rsidRPr="003674E2">
        <w:rPr>
          <w:rFonts w:ascii="Times New Roman" w:hAnsi="Times New Roman" w:cs="Times New Roman"/>
          <w:position w:val="-10"/>
          <w:sz w:val="24"/>
          <w:szCs w:val="24"/>
        </w:rPr>
        <w:object w:dxaOrig="1100" w:dyaOrig="320">
          <v:shape id="_x0000_i1104" type="#_x0000_t75" style="width:57.5pt;height:21.5pt" o:ole="">
            <v:imagedata r:id="rId232" o:title=""/>
          </v:shape>
          <o:OLEObject Type="Embed" ProgID="Equation.DSMT4" ShapeID="_x0000_i1104" DrawAspect="Content" ObjectID="_1555668666" r:id="rId233"/>
        </w:object>
      </w:r>
      <w:r w:rsidRPr="003674E2">
        <w:rPr>
          <w:rFonts w:ascii="Times New Roman" w:hAnsi="Times New Roman" w:cs="Times New Roman"/>
          <w:sz w:val="24"/>
          <w:szCs w:val="24"/>
        </w:rPr>
        <w:t xml:space="preserve"> та початкові умови: </w:t>
      </w:r>
      <w:r w:rsidRPr="003674E2">
        <w:rPr>
          <w:rFonts w:ascii="Times New Roman" w:hAnsi="Times New Roman" w:cs="Times New Roman"/>
          <w:position w:val="-10"/>
          <w:sz w:val="24"/>
          <w:szCs w:val="24"/>
        </w:rPr>
        <w:object w:dxaOrig="1060" w:dyaOrig="320">
          <v:shape id="_x0000_i1105" type="#_x0000_t75" style="width:58.05pt;height:21.5pt" o:ole="">
            <v:imagedata r:id="rId234" o:title=""/>
          </v:shape>
          <o:OLEObject Type="Embed" ProgID="Equation.DSMT4" ShapeID="_x0000_i1105" DrawAspect="Content" ObjectID="_1555668667" r:id="rId235"/>
        </w:object>
      </w:r>
      <w:r w:rsidRPr="003674E2">
        <w:rPr>
          <w:rFonts w:ascii="Times New Roman" w:hAnsi="Times New Roman" w:cs="Times New Roman"/>
          <w:sz w:val="24"/>
          <w:szCs w:val="24"/>
        </w:rPr>
        <w:t xml:space="preserve">; </w:t>
      </w:r>
      <w:r w:rsidRPr="003674E2">
        <w:rPr>
          <w:rFonts w:ascii="Times New Roman" w:hAnsi="Times New Roman" w:cs="Times New Roman"/>
          <w:position w:val="-10"/>
          <w:sz w:val="24"/>
          <w:szCs w:val="24"/>
        </w:rPr>
        <w:object w:dxaOrig="1320" w:dyaOrig="320">
          <v:shape id="_x0000_i1106" type="#_x0000_t75" style="width:64.5pt;height:21.5pt" o:ole="">
            <v:imagedata r:id="rId236" o:title=""/>
          </v:shape>
          <o:OLEObject Type="Embed" ProgID="Equation.DSMT4" ShapeID="_x0000_i1106" DrawAspect="Content" ObjectID="_1555668668" r:id="rId237"/>
        </w:object>
      </w:r>
      <w:r w:rsidRPr="003674E2">
        <w:rPr>
          <w:rFonts w:ascii="Times New Roman" w:hAnsi="Times New Roman" w:cs="Times New Roman"/>
          <w:sz w:val="24"/>
          <w:szCs w:val="24"/>
        </w:rPr>
        <w:t xml:space="preserve">, де </w:t>
      </w:r>
      <w:r w:rsidRPr="003674E2">
        <w:rPr>
          <w:rFonts w:ascii="Times New Roman" w:hAnsi="Times New Roman" w:cs="Times New Roman"/>
          <w:i/>
          <w:iCs/>
          <w:sz w:val="24"/>
          <w:szCs w:val="24"/>
          <w:lang w:val="en-GB"/>
        </w:rPr>
        <w:t>R</w:t>
      </w:r>
      <w:r w:rsidRPr="003674E2">
        <w:rPr>
          <w:rFonts w:ascii="Times New Roman" w:hAnsi="Times New Roman" w:cs="Times New Roman"/>
          <w:i/>
          <w:iCs/>
          <w:sz w:val="24"/>
          <w:szCs w:val="24"/>
        </w:rPr>
        <w:t xml:space="preserve"> – </w:t>
      </w:r>
      <w:r w:rsidRPr="003674E2">
        <w:rPr>
          <w:rFonts w:ascii="Times New Roman" w:hAnsi="Times New Roman" w:cs="Times New Roman"/>
          <w:sz w:val="24"/>
          <w:szCs w:val="24"/>
        </w:rPr>
        <w:t xml:space="preserve">радіус свердла, </w:t>
      </w:r>
      <w:r w:rsidRPr="003674E2">
        <w:rPr>
          <w:rFonts w:ascii="Times New Roman" w:hAnsi="Times New Roman" w:cs="Times New Roman"/>
          <w:position w:val="-10"/>
          <w:sz w:val="24"/>
          <w:szCs w:val="24"/>
        </w:rPr>
        <w:object w:dxaOrig="200" w:dyaOrig="260">
          <v:shape id="_x0000_i1107" type="#_x0000_t75" style="width:14.5pt;height:14.5pt" o:ole="">
            <v:imagedata r:id="rId238" o:title=""/>
          </v:shape>
          <o:OLEObject Type="Embed" ProgID="Equation.DSMT4" ShapeID="_x0000_i1107" DrawAspect="Content" ObjectID="_1555668669" r:id="rId239"/>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коефіцієнт довжини, що залежить від способу закріплення свердла, при цьому добуток </w:t>
      </w:r>
      <w:r w:rsidRPr="003674E2">
        <w:rPr>
          <w:rFonts w:ascii="Times New Roman" w:hAnsi="Times New Roman" w:cs="Times New Roman"/>
          <w:position w:val="-10"/>
          <w:sz w:val="24"/>
          <w:szCs w:val="24"/>
        </w:rPr>
        <w:object w:dxaOrig="279" w:dyaOrig="320">
          <v:shape id="_x0000_i1108" type="#_x0000_t75" style="width:14.5pt;height:21.5pt" o:ole="">
            <v:imagedata r:id="rId240" o:title=""/>
          </v:shape>
          <o:OLEObject Type="Embed" ProgID="Equation.DSMT4" ShapeID="_x0000_i1108" DrawAspect="Content" ObjectID="_1555668670" r:id="rId241"/>
        </w:object>
      </w:r>
      <w:r w:rsidRPr="003674E2">
        <w:rPr>
          <w:rFonts w:ascii="Times New Roman" w:hAnsi="Times New Roman" w:cs="Times New Roman"/>
          <w:sz w:val="24"/>
          <w:szCs w:val="24"/>
        </w:rPr>
        <w:t xml:space="preserve"> </w:t>
      </w:r>
      <w:r w:rsidRPr="003674E2">
        <w:rPr>
          <w:rFonts w:ascii="Times New Roman" w:hAnsi="Times New Roman" w:cs="Times New Roman"/>
          <w:sz w:val="24"/>
          <w:szCs w:val="24"/>
        </w:rPr>
        <w:noBreakHyphen/>
        <w:t xml:space="preserve"> приведена довжина свердла. Результати розв’язку представлено у вигляді графіків, із яких можна побачити, що збільшення довжини свердла </w:t>
      </w:r>
      <w:r w:rsidRPr="003674E2">
        <w:rPr>
          <w:rFonts w:ascii="Times New Roman" w:hAnsi="Times New Roman" w:cs="Times New Roman"/>
          <w:i/>
          <w:iCs/>
          <w:sz w:val="24"/>
          <w:szCs w:val="24"/>
          <w:lang w:val="en-GB"/>
        </w:rPr>
        <w:t>l</w:t>
      </w:r>
      <w:r w:rsidRPr="003674E2">
        <w:rPr>
          <w:rFonts w:ascii="Times New Roman" w:hAnsi="Times New Roman" w:cs="Times New Roman"/>
          <w:sz w:val="24"/>
          <w:szCs w:val="24"/>
        </w:rPr>
        <w:t xml:space="preserve"> та радіальної сили різання </w:t>
      </w:r>
      <w:r w:rsidRPr="003674E2">
        <w:rPr>
          <w:rFonts w:ascii="Times New Roman" w:hAnsi="Times New Roman" w:cs="Times New Roman"/>
          <w:position w:val="-14"/>
          <w:sz w:val="24"/>
          <w:szCs w:val="24"/>
        </w:rPr>
        <w:object w:dxaOrig="420" w:dyaOrig="380">
          <v:shape id="_x0000_i1109" type="#_x0000_t75" style="width:21.5pt;height:14.5pt" o:ole="">
            <v:imagedata r:id="rId242" o:title=""/>
          </v:shape>
          <o:OLEObject Type="Embed" ProgID="Equation.DSMT4" ShapeID="_x0000_i1109" DrawAspect="Content" ObjectID="_1555668671" r:id="rId243"/>
        </w:object>
      </w:r>
      <w:r w:rsidRPr="003674E2">
        <w:rPr>
          <w:rFonts w:ascii="Times New Roman" w:hAnsi="Times New Roman" w:cs="Times New Roman"/>
          <w:sz w:val="24"/>
          <w:szCs w:val="24"/>
        </w:rPr>
        <w:t xml:space="preserve"> призводить до зростання величини деформації свердла та розбиття отворів.</w:t>
      </w:r>
      <w:r w:rsidRPr="003674E2">
        <w:rPr>
          <w:rFonts w:ascii="Times New Roman" w:hAnsi="Times New Roman" w:cs="Times New Roman"/>
          <w:sz w:val="24"/>
          <w:szCs w:val="24"/>
          <w:lang w:val="ru-RU"/>
        </w:rPr>
        <w:br w:type="page"/>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621.82</w:t>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П.В. Казмірчук; І.Б. Гевко, канд. техн. наук, доц.</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Тернопільський національний технічний університет імені Івана Пулюя, Україна </w:t>
      </w:r>
    </w:p>
    <w:p w:rsidR="004768B1" w:rsidRPr="003D1151"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ОПРАВКА З РОЗТОЧУВАЛЬНИМ КУЛІСНИМ МЕХАНІЗМОМ</w:t>
      </w:r>
    </w:p>
    <w:p w:rsidR="004768B1" w:rsidRPr="003D1151" w:rsidRDefault="004768B1" w:rsidP="009115C8">
      <w:pPr>
        <w:widowControl w:val="0"/>
        <w:spacing w:after="0" w:line="240" w:lineRule="auto"/>
        <w:ind w:firstLine="709"/>
        <w:jc w:val="both"/>
        <w:rPr>
          <w:rFonts w:ascii="Times New Roman" w:hAnsi="Times New Roman" w:cs="Times New Roman"/>
          <w:b/>
          <w:sz w:val="20"/>
          <w:szCs w:val="20"/>
        </w:rPr>
      </w:pP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 xml:space="preserve">P. </w:t>
      </w:r>
      <w:r w:rsidRPr="003674E2">
        <w:rPr>
          <w:rFonts w:ascii="Times New Roman" w:hAnsi="Times New Roman" w:cs="Times New Roman"/>
          <w:b/>
          <w:sz w:val="24"/>
          <w:szCs w:val="24"/>
          <w:lang w:val="en-US"/>
        </w:rPr>
        <w:t>Kazmirchuk</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I</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Hevko</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Ph</w:t>
      </w:r>
      <w:r w:rsidRPr="003674E2">
        <w:rPr>
          <w:rFonts w:ascii="Times New Roman" w:hAnsi="Times New Roman" w:cs="Times New Roman"/>
          <w:b/>
          <w:sz w:val="24"/>
          <w:szCs w:val="24"/>
        </w:rPr>
        <w:t>.</w:t>
      </w:r>
      <w:r w:rsidRPr="003674E2">
        <w:rPr>
          <w:rFonts w:ascii="Times New Roman" w:hAnsi="Times New Roman" w:cs="Times New Roman"/>
          <w:b/>
          <w:sz w:val="24"/>
          <w:szCs w:val="24"/>
          <w:lang w:val="en-US"/>
        </w:rPr>
        <w:t>D</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Assoc</w:t>
      </w:r>
      <w:r w:rsidRPr="003674E2">
        <w:rPr>
          <w:rFonts w:ascii="Times New Roman" w:hAnsi="Times New Roman" w:cs="Times New Roman"/>
          <w:b/>
          <w:sz w:val="24"/>
          <w:szCs w:val="24"/>
        </w:rPr>
        <w:t>. Prof.</w:t>
      </w: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lang w:val="en-US"/>
        </w:rPr>
        <w:t>MANDREL</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WITH</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BORING</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ROCKER</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MECHANISM</w:t>
      </w:r>
    </w:p>
    <w:p w:rsidR="004768B1" w:rsidRPr="003D1151" w:rsidRDefault="004768B1" w:rsidP="009115C8">
      <w:pPr>
        <w:widowControl w:val="0"/>
        <w:spacing w:after="0" w:line="240" w:lineRule="auto"/>
        <w:ind w:firstLine="709"/>
        <w:jc w:val="both"/>
        <w:rPr>
          <w:rFonts w:ascii="Times New Roman" w:hAnsi="Times New Roman" w:cs="Times New Roman"/>
          <w:b/>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Оправка з розточувальним кулісним механізмом (рис. 1) виконана у вигляді хвостовика 1 з верхньою конусною  частиною  2,  яким  оправка  встановлюється у шпиндель верстата (на кресленні не показано) і циліндричним виступом 3. Нижньою циліндричною поверхнею 4  хвостовик 1 є у взаємодії з внутрішнім діаметром направляючої втулки 5 з можливістю осьового переміщення, на зовнішньому діаметрі якої нарізана різь, яка є у взаємодії  з затискною  гайкою 6  і  контргайкою 7. Між  торцями циліндричного виступу 3 і направляючої втулки 5 встановлено пружину стиснення 8. Нижньою торцевою поверхнею направляюча втулка 5 жорстко з'єднана з торцем циліндричного корпусу 9, всередині якого встановлено двокулачковий розточувальний кулісний механізм 10 з горизонтальною віссю обертання, перпендикулярно до осі хвостовика 1, який виконано в вигляді двокулачкового плеча 11 з можливістю коливного руху. До одного кінця двокулачкового плеча 11 шарнірно приєднана одним кінцем верхня тяга 12, а другим кінцем верхня тяга з'єднана з хвостовиком 1 за допомогою шарніра 13 з можливістю кутового провертання. В нижній частині 14 хвостовика 1 до другого кінця двокулачкового плеча 11 шарнірно під'єднана одним кінцем нижня тяга 15, яка другим кінцем шарнірно з'єднана з оправкою 16 різця 17 з можливістю його радіального переміщення. В  циліндричному корпусі 9 різець 17 встановлено у змінну втулку тертя 18, яку після спрацювання легко замінити. Знизу циліндричного корпусу 9 закручена пробка 19 для проведення профілактичних робіт під час експлуатації. Розточувальна головка встановлюється в отвір деталі 20, в якій необхідно розточувати кільцеву канавку 21.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5"/>
        <w:gridCol w:w="3096"/>
      </w:tblGrid>
      <w:tr w:rsidR="004768B1" w:rsidRPr="003674E2" w:rsidTr="004768B1">
        <w:tc>
          <w:tcPr>
            <w:tcW w:w="3095" w:type="dxa"/>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1679121" cy="1419324"/>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cstate="print"/>
                          <a:srcRect/>
                          <a:stretch>
                            <a:fillRect/>
                          </a:stretch>
                        </pic:blipFill>
                        <pic:spPr bwMode="auto">
                          <a:xfrm>
                            <a:off x="0" y="0"/>
                            <a:ext cx="1683766" cy="1423250"/>
                          </a:xfrm>
                          <a:prstGeom prst="rect">
                            <a:avLst/>
                          </a:prstGeom>
                          <a:noFill/>
                          <a:ln w="9525">
                            <a:noFill/>
                            <a:miter lim="800000"/>
                            <a:headEnd/>
                            <a:tailEnd/>
                          </a:ln>
                        </pic:spPr>
                      </pic:pic>
                    </a:graphicData>
                  </a:graphic>
                </wp:inline>
              </w:drawing>
            </w:r>
          </w:p>
        </w:tc>
        <w:tc>
          <w:tcPr>
            <w:tcW w:w="3095" w:type="dxa"/>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1706566" cy="1309036"/>
                  <wp:effectExtent l="19050" t="0" r="7934"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cstate="print"/>
                          <a:srcRect/>
                          <a:stretch>
                            <a:fillRect/>
                          </a:stretch>
                        </pic:blipFill>
                        <pic:spPr bwMode="auto">
                          <a:xfrm>
                            <a:off x="0" y="0"/>
                            <a:ext cx="1706381" cy="1308894"/>
                          </a:xfrm>
                          <a:prstGeom prst="rect">
                            <a:avLst/>
                          </a:prstGeom>
                          <a:noFill/>
                          <a:ln w="9525">
                            <a:noFill/>
                            <a:miter lim="800000"/>
                            <a:headEnd/>
                            <a:tailEnd/>
                          </a:ln>
                        </pic:spPr>
                      </pic:pic>
                    </a:graphicData>
                  </a:graphic>
                </wp:inline>
              </w:drawing>
            </w:r>
          </w:p>
        </w:tc>
        <w:tc>
          <w:tcPr>
            <w:tcW w:w="3096" w:type="dxa"/>
          </w:tcPr>
          <w:p w:rsidR="004768B1" w:rsidRPr="003674E2" w:rsidRDefault="004768B1" w:rsidP="009115C8">
            <w:pPr>
              <w:widowControl w:val="0"/>
              <w:jc w:val="both"/>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1807369" cy="1386038"/>
                  <wp:effectExtent l="19050" t="0" r="2381"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cstate="print"/>
                          <a:srcRect/>
                          <a:stretch>
                            <a:fillRect/>
                          </a:stretch>
                        </pic:blipFill>
                        <pic:spPr bwMode="auto">
                          <a:xfrm>
                            <a:off x="0" y="0"/>
                            <a:ext cx="1807451" cy="1386101"/>
                          </a:xfrm>
                          <a:prstGeom prst="rect">
                            <a:avLst/>
                          </a:prstGeom>
                          <a:noFill/>
                          <a:ln w="9525">
                            <a:noFill/>
                            <a:miter lim="800000"/>
                            <a:headEnd/>
                            <a:tailEnd/>
                          </a:ln>
                        </pic:spPr>
                      </pic:pic>
                    </a:graphicData>
                  </a:graphic>
                </wp:inline>
              </w:drawing>
            </w:r>
          </w:p>
        </w:tc>
      </w:tr>
    </w:tbl>
    <w:p w:rsidR="004768B1" w:rsidRPr="003674E2" w:rsidRDefault="004768B1"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sz w:val="24"/>
          <w:szCs w:val="24"/>
        </w:rPr>
        <w:t>Рис. 1. Оправка з розточувальним кулісним механізмом</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Робота оправки здійснюється наступним чином. Оправку хвостовиком 1 конусною частиною 2 встановлюють в шпиндель вертикально свердлильного  верстата, а різець 17 відводять в праве крайнє положення, а корпус 20, в якому необхідно розточити кільцеву канавку 21, встановлюють в пристрій відомої конструкції (на кресленні не  показані) і здійснюють їх центрування. Після підготовчих робіт включають верстат і шпиндель опускають вниз, стискуючи пружину стискування 8, хвостовик 1 опускають вниз. При цьому верхня тяга 12 опускається вниз,  прокручуючи двокулачкове плече 11, яке, в свою чергу, переміщає нижню тягу 15, а відповідно різець 17 переміщається вліво, розточуючи к</w:t>
      </w:r>
      <w:r w:rsidR="008E2853">
        <w:rPr>
          <w:rFonts w:ascii="Times New Roman" w:hAnsi="Times New Roman" w:cs="Times New Roman"/>
          <w:sz w:val="24"/>
          <w:szCs w:val="24"/>
        </w:rPr>
        <w:t>ільцеву канавку 21 в деталі 20.</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Глибина розточування канавки регулюється величиною опускання шпинделя верстата. Після закінчення розточування кільцевої канавки 21 шпиндель  піднімають </w:t>
      </w:r>
      <w:r w:rsidRPr="003674E2">
        <w:rPr>
          <w:rFonts w:ascii="Times New Roman" w:hAnsi="Times New Roman" w:cs="Times New Roman"/>
          <w:sz w:val="24"/>
          <w:szCs w:val="24"/>
        </w:rPr>
        <w:lastRenderedPageBreak/>
        <w:t xml:space="preserve">вверх, при цьому кулісний механізм за допомогою тяг 12 і 15 встановлює різець 17 у вихідне положення. Оброблену деталь 20 знімають з пристрою, а на його місце встановлюють інший. </w:t>
      </w:r>
    </w:p>
    <w:p w:rsidR="004768B1" w:rsidRPr="003674E2" w:rsidRDefault="004768B1" w:rsidP="009115C8">
      <w:pPr>
        <w:pStyle w:val="ac"/>
        <w:widowControl w:val="0"/>
        <w:spacing w:after="0"/>
        <w:ind w:firstLine="709"/>
        <w:jc w:val="both"/>
        <w:rPr>
          <w:color w:val="000000"/>
        </w:rPr>
      </w:pPr>
      <w:r w:rsidRPr="003674E2">
        <w:rPr>
          <w:color w:val="000000"/>
        </w:rPr>
        <w:t>Застосування проміжних шарнірних тяг 1 РГ (рис. 2) між оправкою 2 з конусом Морзе, з’єднаною з шпинделем верстата і держаком різця 3, розміщених під кутом до напрямків руху, передбачає нерівномірність подачі різця до подачі шпинделя.</w:t>
      </w:r>
    </w:p>
    <w:tbl>
      <w:tblPr>
        <w:tblStyle w:val="a9"/>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tblGrid>
      <w:tr w:rsidR="004768B1" w:rsidRPr="003674E2" w:rsidTr="004768B1">
        <w:trPr>
          <w:trHeight w:val="2410"/>
        </w:trPr>
        <w:tc>
          <w:tcPr>
            <w:tcW w:w="4077" w:type="dxa"/>
          </w:tcPr>
          <w:p w:rsidR="004768B1" w:rsidRPr="009B0886" w:rsidRDefault="004768B1" w:rsidP="009115C8">
            <w:pPr>
              <w:pStyle w:val="ac"/>
              <w:widowControl w:val="0"/>
              <w:spacing w:after="0"/>
              <w:jc w:val="both"/>
              <w:rPr>
                <w:color w:val="000000"/>
                <w:sz w:val="20"/>
                <w:szCs w:val="20"/>
              </w:rPr>
            </w:pPr>
            <w:r w:rsidRPr="003674E2">
              <w:rPr>
                <w:noProof/>
                <w:color w:val="000000"/>
              </w:rPr>
              <w:drawing>
                <wp:inline distT="0" distB="0" distL="0" distR="0">
                  <wp:extent cx="2513846" cy="1381125"/>
                  <wp:effectExtent l="19050" t="0" r="754"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47" cstate="print"/>
                          <a:srcRect l="8233" t="8124" r="1677" b="6552"/>
                          <a:stretch>
                            <a:fillRect/>
                          </a:stretch>
                        </pic:blipFill>
                        <pic:spPr bwMode="auto">
                          <a:xfrm>
                            <a:off x="0" y="0"/>
                            <a:ext cx="2513846" cy="1381125"/>
                          </a:xfrm>
                          <a:prstGeom prst="rect">
                            <a:avLst/>
                          </a:prstGeom>
                          <a:noFill/>
                          <a:ln w="9525">
                            <a:noFill/>
                            <a:miter lim="800000"/>
                            <a:headEnd/>
                            <a:tailEnd/>
                          </a:ln>
                        </pic:spPr>
                      </pic:pic>
                    </a:graphicData>
                  </a:graphic>
                </wp:inline>
              </w:drawing>
            </w:r>
          </w:p>
          <w:p w:rsidR="004768B1" w:rsidRPr="003674E2" w:rsidRDefault="004768B1" w:rsidP="009115C8">
            <w:pPr>
              <w:pStyle w:val="ac"/>
              <w:widowControl w:val="0"/>
              <w:spacing w:after="0"/>
              <w:jc w:val="both"/>
              <w:rPr>
                <w:color w:val="000000"/>
              </w:rPr>
            </w:pPr>
            <w:r w:rsidRPr="003674E2">
              <w:rPr>
                <w:color w:val="000000"/>
              </w:rPr>
              <w:t>Рис. 2. Розміщення шарнірних тяг в розточних головках</w:t>
            </w:r>
          </w:p>
        </w:tc>
      </w:tr>
    </w:tbl>
    <w:p w:rsidR="004768B1" w:rsidRDefault="004768B1" w:rsidP="009B0886">
      <w:pPr>
        <w:pStyle w:val="ac"/>
        <w:widowControl w:val="0"/>
        <w:spacing w:after="0"/>
        <w:ind w:firstLine="426"/>
        <w:jc w:val="both"/>
        <w:rPr>
          <w:color w:val="000000"/>
        </w:rPr>
      </w:pPr>
      <w:r w:rsidRPr="003674E2">
        <w:rPr>
          <w:color w:val="000000"/>
        </w:rPr>
        <w:t xml:space="preserve">Для різних значень кутів </w:t>
      </w:r>
      <w:r w:rsidRPr="003674E2">
        <w:rPr>
          <w:color w:val="000000"/>
          <w:position w:val="-6"/>
        </w:rPr>
        <w:object w:dxaOrig="220" w:dyaOrig="220">
          <v:shape id="_x0000_i1110" type="#_x0000_t75" style="width:14.5pt;height:14.5pt" o:ole="">
            <v:imagedata r:id="rId248" o:title=""/>
          </v:shape>
          <o:OLEObject Type="Embed" ProgID="Equation.DSMT4" ShapeID="_x0000_i1110" DrawAspect="Content" ObjectID="_1555668672" r:id="rId249"/>
        </w:object>
      </w:r>
      <w:r w:rsidRPr="003674E2">
        <w:rPr>
          <w:color w:val="000000"/>
        </w:rPr>
        <w:t xml:space="preserve"> рівномірність і величина подачі різців є різною. Оптимальне значення діапазону зміни кута </w:t>
      </w:r>
      <w:r w:rsidRPr="003674E2">
        <w:rPr>
          <w:color w:val="000000"/>
          <w:position w:val="-6"/>
        </w:rPr>
        <w:object w:dxaOrig="220" w:dyaOrig="220">
          <v:shape id="_x0000_i1111" type="#_x0000_t75" style="width:14.5pt;height:14.5pt" o:ole="">
            <v:imagedata r:id="rId250" o:title=""/>
          </v:shape>
          <o:OLEObject Type="Embed" ProgID="Equation.DSMT4" ShapeID="_x0000_i1111" DrawAspect="Content" ObjectID="_1555668673" r:id="rId251"/>
        </w:object>
      </w:r>
      <w:r w:rsidRPr="003674E2">
        <w:rPr>
          <w:color w:val="000000"/>
        </w:rPr>
        <w:t xml:space="preserve">, який в першу чергу повинен забезпечити рівномірність подачі різця, що є важливим параметром в дослідженні конструктивних параметрів РГ. Розрахункова схема зміни величин подачі шпинделя </w:t>
      </w:r>
      <w:r w:rsidRPr="003674E2">
        <w:rPr>
          <w:color w:val="000000"/>
          <w:position w:val="-14"/>
        </w:rPr>
        <w:object w:dxaOrig="260" w:dyaOrig="360">
          <v:shape id="_x0000_i1112" type="#_x0000_t75" style="width:14.5pt;height:21.5pt" o:ole="">
            <v:imagedata r:id="rId252" o:title=""/>
          </v:shape>
          <o:OLEObject Type="Embed" ProgID="Equation.DSMT4" ShapeID="_x0000_i1112" DrawAspect="Content" ObjectID="_1555668674" r:id="rId253"/>
        </w:object>
      </w:r>
      <w:r w:rsidRPr="003674E2">
        <w:rPr>
          <w:color w:val="000000"/>
        </w:rPr>
        <w:t xml:space="preserve"> і різця </w:t>
      </w:r>
      <w:r w:rsidRPr="003674E2">
        <w:rPr>
          <w:color w:val="000000"/>
          <w:position w:val="-16"/>
        </w:rPr>
        <w:object w:dxaOrig="260" w:dyaOrig="380">
          <v:shape id="_x0000_i1113" type="#_x0000_t75" style="width:14.5pt;height:14.5pt" o:ole="">
            <v:imagedata r:id="rId254" o:title=""/>
          </v:shape>
          <o:OLEObject Type="Embed" ProgID="Equation.DSMT4" ShapeID="_x0000_i1113" DrawAspect="Content" ObjectID="_1555668675" r:id="rId255"/>
        </w:object>
      </w:r>
      <w:r w:rsidRPr="003674E2">
        <w:rPr>
          <w:color w:val="000000"/>
        </w:rPr>
        <w:t xml:space="preserve"> для різних кутів </w:t>
      </w:r>
      <w:r w:rsidRPr="003674E2">
        <w:rPr>
          <w:color w:val="000000"/>
          <w:position w:val="-6"/>
        </w:rPr>
        <w:object w:dxaOrig="220" w:dyaOrig="220">
          <v:shape id="_x0000_i1114" type="#_x0000_t75" style="width:14.5pt;height:14.5pt" o:ole="">
            <v:imagedata r:id="rId256" o:title=""/>
          </v:shape>
          <o:OLEObject Type="Embed" ProgID="Equation.DSMT4" ShapeID="_x0000_i1114" DrawAspect="Content" ObjectID="_1555668676" r:id="rId257"/>
        </w:object>
      </w:r>
      <w:r w:rsidRPr="003674E2">
        <w:rPr>
          <w:color w:val="000000"/>
        </w:rPr>
        <w:t xml:space="preserve"> зображена на рис. 3.</w:t>
      </w:r>
    </w:p>
    <w:p w:rsidR="009B0886" w:rsidRPr="009B0886" w:rsidRDefault="009B0886" w:rsidP="009B0886">
      <w:pPr>
        <w:pStyle w:val="ac"/>
        <w:widowControl w:val="0"/>
        <w:spacing w:after="0"/>
        <w:ind w:firstLine="426"/>
        <w:jc w:val="both"/>
        <w:rPr>
          <w:color w:val="000000"/>
          <w:sz w:val="20"/>
          <w:szCs w:val="20"/>
        </w:rPr>
      </w:pPr>
    </w:p>
    <w:tbl>
      <w:tblPr>
        <w:tblStyle w:val="a9"/>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tblGrid>
      <w:tr w:rsidR="004768B1" w:rsidRPr="003674E2" w:rsidTr="004768B1">
        <w:tc>
          <w:tcPr>
            <w:tcW w:w="4128" w:type="dxa"/>
          </w:tcPr>
          <w:p w:rsidR="004768B1" w:rsidRPr="003674E2" w:rsidRDefault="004768B1" w:rsidP="009115C8">
            <w:pPr>
              <w:pStyle w:val="ac"/>
              <w:widowControl w:val="0"/>
              <w:spacing w:after="0"/>
              <w:jc w:val="both"/>
              <w:rPr>
                <w:color w:val="000000"/>
              </w:rPr>
            </w:pPr>
            <w:r w:rsidRPr="003674E2">
              <w:rPr>
                <w:noProof/>
                <w:color w:val="000000"/>
              </w:rPr>
              <w:drawing>
                <wp:inline distT="0" distB="0" distL="0" distR="0">
                  <wp:extent cx="2482215" cy="836295"/>
                  <wp:effectExtent l="1905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58" cstate="print"/>
                          <a:srcRect t="18051" b="19771"/>
                          <a:stretch>
                            <a:fillRect/>
                          </a:stretch>
                        </pic:blipFill>
                        <pic:spPr bwMode="auto">
                          <a:xfrm>
                            <a:off x="0" y="0"/>
                            <a:ext cx="2482215" cy="836295"/>
                          </a:xfrm>
                          <a:prstGeom prst="rect">
                            <a:avLst/>
                          </a:prstGeom>
                          <a:noFill/>
                          <a:ln w="9525">
                            <a:noFill/>
                            <a:miter lim="800000"/>
                            <a:headEnd/>
                            <a:tailEnd/>
                          </a:ln>
                        </pic:spPr>
                      </pic:pic>
                    </a:graphicData>
                  </a:graphic>
                </wp:inline>
              </w:drawing>
            </w:r>
          </w:p>
          <w:p w:rsidR="004768B1" w:rsidRPr="003674E2" w:rsidRDefault="004768B1" w:rsidP="009115C8">
            <w:pPr>
              <w:pStyle w:val="ac"/>
              <w:widowControl w:val="0"/>
              <w:spacing w:after="0"/>
              <w:ind w:firstLine="709"/>
              <w:jc w:val="both"/>
              <w:rPr>
                <w:color w:val="000000"/>
              </w:rPr>
            </w:pPr>
            <w:r w:rsidRPr="003674E2">
              <w:rPr>
                <w:color w:val="000000"/>
              </w:rPr>
              <w:t>а)</w:t>
            </w:r>
            <w:r w:rsidRPr="003674E2">
              <w:rPr>
                <w:color w:val="000000"/>
              </w:rPr>
              <w:tab/>
            </w:r>
            <w:r w:rsidRPr="003674E2">
              <w:rPr>
                <w:color w:val="000000"/>
              </w:rPr>
              <w:tab/>
              <w:t xml:space="preserve">     б)</w:t>
            </w:r>
          </w:p>
          <w:p w:rsidR="004768B1" w:rsidRPr="003674E2" w:rsidRDefault="004768B1" w:rsidP="009115C8">
            <w:pPr>
              <w:pStyle w:val="ac"/>
              <w:widowControl w:val="0"/>
              <w:spacing w:after="0"/>
              <w:jc w:val="both"/>
              <w:rPr>
                <w:color w:val="000000"/>
              </w:rPr>
            </w:pPr>
            <w:r w:rsidRPr="003674E2">
              <w:rPr>
                <w:color w:val="000000"/>
              </w:rPr>
              <w:t xml:space="preserve">Рис. 3. Розрахункова схема зміни величини подачі шпинделя </w:t>
            </w:r>
            <w:r w:rsidRPr="003674E2">
              <w:rPr>
                <w:color w:val="000000"/>
                <w:position w:val="-14"/>
              </w:rPr>
              <w:object w:dxaOrig="260" w:dyaOrig="360">
                <v:shape id="_x0000_i1115" type="#_x0000_t75" style="width:14.5pt;height:21.5pt" o:ole="">
                  <v:imagedata r:id="rId259" o:title=""/>
                </v:shape>
                <o:OLEObject Type="Embed" ProgID="Equation.DSMT4" ShapeID="_x0000_i1115" DrawAspect="Content" ObjectID="_1555668677" r:id="rId260"/>
              </w:object>
            </w:r>
            <w:r w:rsidRPr="003674E2">
              <w:rPr>
                <w:color w:val="000000"/>
              </w:rPr>
              <w:t xml:space="preserve"> і величини подачі різця </w:t>
            </w:r>
            <w:r w:rsidRPr="003674E2">
              <w:rPr>
                <w:color w:val="000000"/>
                <w:position w:val="-16"/>
              </w:rPr>
              <w:object w:dxaOrig="260" w:dyaOrig="380">
                <v:shape id="_x0000_i1116" type="#_x0000_t75" style="width:14.5pt;height:14.5pt" o:ole="">
                  <v:imagedata r:id="rId261" o:title=""/>
                </v:shape>
                <o:OLEObject Type="Embed" ProgID="Equation.DSMT4" ShapeID="_x0000_i1116" DrawAspect="Content" ObjectID="_1555668678" r:id="rId262"/>
              </w:object>
            </w:r>
            <w:r w:rsidRPr="003674E2">
              <w:rPr>
                <w:color w:val="000000"/>
              </w:rPr>
              <w:t xml:space="preserve"> для різних кутів </w:t>
            </w:r>
            <w:r w:rsidRPr="003674E2">
              <w:rPr>
                <w:color w:val="000000"/>
                <w:position w:val="-6"/>
              </w:rPr>
              <w:object w:dxaOrig="220" w:dyaOrig="220">
                <v:shape id="_x0000_i1117" type="#_x0000_t75" style="width:14.5pt;height:14.5pt" o:ole="">
                  <v:imagedata r:id="rId263" o:title=""/>
                </v:shape>
                <o:OLEObject Type="Embed" ProgID="Equation.DSMT4" ShapeID="_x0000_i1117" DrawAspect="Content" ObjectID="_1555668679" r:id="rId264"/>
              </w:object>
            </w:r>
            <w:r w:rsidRPr="003674E2">
              <w:rPr>
                <w:color w:val="000000"/>
              </w:rPr>
              <w:t xml:space="preserve">. а) – малий кут </w:t>
            </w:r>
            <w:r w:rsidRPr="003674E2">
              <w:rPr>
                <w:color w:val="000000"/>
                <w:position w:val="-6"/>
              </w:rPr>
              <w:object w:dxaOrig="220" w:dyaOrig="220">
                <v:shape id="_x0000_i1118" type="#_x0000_t75" style="width:14.5pt;height:14.5pt" o:ole="">
                  <v:imagedata r:id="rId265" o:title=""/>
                </v:shape>
                <o:OLEObject Type="Embed" ProgID="Equation.DSMT4" ShapeID="_x0000_i1118" DrawAspect="Content" ObjectID="_1555668680" r:id="rId266"/>
              </w:object>
            </w:r>
            <w:r w:rsidRPr="003674E2">
              <w:rPr>
                <w:color w:val="000000"/>
              </w:rPr>
              <w:t xml:space="preserve">, </w:t>
            </w:r>
            <w:r w:rsidRPr="003674E2">
              <w:rPr>
                <w:color w:val="000000"/>
                <w:position w:val="-16"/>
              </w:rPr>
              <w:object w:dxaOrig="680" w:dyaOrig="380">
                <v:shape id="_x0000_i1119" type="#_x0000_t75" style="width:36pt;height:14.5pt" o:ole="">
                  <v:imagedata r:id="rId267" o:title=""/>
                </v:shape>
                <o:OLEObject Type="Embed" ProgID="Equation.DSMT4" ShapeID="_x0000_i1119" DrawAspect="Content" ObjectID="_1555668681" r:id="rId268"/>
              </w:object>
            </w:r>
            <w:r w:rsidRPr="003674E2">
              <w:rPr>
                <w:color w:val="000000"/>
              </w:rPr>
              <w:t xml:space="preserve">; б) – великий кут </w:t>
            </w:r>
            <w:r w:rsidRPr="003674E2">
              <w:rPr>
                <w:color w:val="000000"/>
                <w:position w:val="-6"/>
              </w:rPr>
              <w:object w:dxaOrig="220" w:dyaOrig="220">
                <v:shape id="_x0000_i1120" type="#_x0000_t75" style="width:14.5pt;height:14.5pt" o:ole="">
                  <v:imagedata r:id="rId269" o:title=""/>
                </v:shape>
                <o:OLEObject Type="Embed" ProgID="Equation.DSMT4" ShapeID="_x0000_i1120" DrawAspect="Content" ObjectID="_1555668682" r:id="rId270"/>
              </w:object>
            </w:r>
            <w:r w:rsidRPr="003674E2">
              <w:rPr>
                <w:color w:val="000000"/>
              </w:rPr>
              <w:t xml:space="preserve">, </w:t>
            </w:r>
            <w:r w:rsidRPr="003674E2">
              <w:rPr>
                <w:color w:val="000000"/>
                <w:position w:val="-16"/>
              </w:rPr>
              <w:object w:dxaOrig="700" w:dyaOrig="380">
                <v:shape id="_x0000_i1121" type="#_x0000_t75" style="width:36pt;height:14.5pt" o:ole="">
                  <v:imagedata r:id="rId271" o:title=""/>
                </v:shape>
                <o:OLEObject Type="Embed" ProgID="Equation.DSMT4" ShapeID="_x0000_i1121" DrawAspect="Content" ObjectID="_1555668683" r:id="rId272"/>
              </w:object>
            </w:r>
            <w:r w:rsidRPr="003674E2">
              <w:rPr>
                <w:color w:val="000000"/>
              </w:rPr>
              <w:t>;</w:t>
            </w:r>
          </w:p>
        </w:tc>
      </w:tr>
    </w:tbl>
    <w:p w:rsidR="004768B1" w:rsidRPr="003674E2" w:rsidRDefault="004768B1" w:rsidP="009115C8">
      <w:pPr>
        <w:pStyle w:val="ac"/>
        <w:widowControl w:val="0"/>
        <w:spacing w:after="0"/>
        <w:ind w:firstLine="708"/>
        <w:jc w:val="both"/>
        <w:rPr>
          <w:color w:val="000000"/>
        </w:rPr>
      </w:pPr>
      <w:r w:rsidRPr="003674E2">
        <w:rPr>
          <w:color w:val="000000"/>
        </w:rPr>
        <w:t xml:space="preserve">Величина подачі шпинделя </w:t>
      </w:r>
      <w:r w:rsidRPr="003674E2">
        <w:rPr>
          <w:color w:val="000000"/>
          <w:position w:val="-14"/>
        </w:rPr>
        <w:object w:dxaOrig="260" w:dyaOrig="360">
          <v:shape id="_x0000_i1122" type="#_x0000_t75" style="width:14.5pt;height:21.5pt" o:ole="">
            <v:imagedata r:id="rId273" o:title=""/>
          </v:shape>
          <o:OLEObject Type="Embed" ProgID="Equation.DSMT4" ShapeID="_x0000_i1122" DrawAspect="Content" ObjectID="_1555668684" r:id="rId274"/>
        </w:object>
      </w:r>
      <w:r w:rsidRPr="003674E2">
        <w:rPr>
          <w:color w:val="000000"/>
        </w:rPr>
        <w:t xml:space="preserve"> (мм/об.) за даною схемою рівна:</w:t>
      </w:r>
    </w:p>
    <w:p w:rsidR="004768B1" w:rsidRPr="003674E2" w:rsidRDefault="004768B1" w:rsidP="009115C8">
      <w:pPr>
        <w:pStyle w:val="ac"/>
        <w:widowControl w:val="0"/>
        <w:spacing w:after="0"/>
        <w:jc w:val="both"/>
        <w:rPr>
          <w:color w:val="000000"/>
        </w:rPr>
      </w:pPr>
      <w:r w:rsidRPr="003674E2">
        <w:rPr>
          <w:color w:val="000000"/>
          <w:position w:val="-16"/>
        </w:rPr>
        <w:object w:dxaOrig="4200" w:dyaOrig="420">
          <v:shape id="_x0000_i1123" type="#_x0000_t75" style="width:208.5pt;height:21.5pt" o:ole="">
            <v:imagedata r:id="rId275" o:title=""/>
          </v:shape>
          <o:OLEObject Type="Embed" ProgID="Equation.DSMT4" ShapeID="_x0000_i1123" DrawAspect="Content" ObjectID="_1555668685" r:id="rId276"/>
        </w:object>
      </w:r>
      <w:r w:rsidRPr="003674E2">
        <w:rPr>
          <w:color w:val="000000"/>
        </w:rPr>
        <w:t>,(1)</w:t>
      </w:r>
    </w:p>
    <w:p w:rsidR="004768B1" w:rsidRPr="003674E2" w:rsidRDefault="004768B1" w:rsidP="009115C8">
      <w:pPr>
        <w:pStyle w:val="ac"/>
        <w:widowControl w:val="0"/>
        <w:spacing w:after="0"/>
        <w:jc w:val="both"/>
        <w:rPr>
          <w:color w:val="000000"/>
        </w:rPr>
      </w:pPr>
      <w:r w:rsidRPr="003674E2">
        <w:rPr>
          <w:color w:val="000000"/>
        </w:rPr>
        <w:t xml:space="preserve">де </w:t>
      </w:r>
      <w:r w:rsidRPr="003674E2">
        <w:rPr>
          <w:color w:val="000000"/>
          <w:position w:val="-6"/>
        </w:rPr>
        <w:object w:dxaOrig="200" w:dyaOrig="200">
          <v:shape id="_x0000_i1124" type="#_x0000_t75" style="width:14.5pt;height:14.5pt" o:ole="">
            <v:imagedata r:id="rId277" o:title=""/>
          </v:shape>
          <o:OLEObject Type="Embed" ProgID="Equation.DSMT4" ShapeID="_x0000_i1124" DrawAspect="Content" ObjectID="_1555668686" r:id="rId278"/>
        </w:object>
      </w:r>
      <w:r w:rsidRPr="003674E2">
        <w:rPr>
          <w:color w:val="000000"/>
        </w:rPr>
        <w:t xml:space="preserve"> - довжина тяги, мм.</w:t>
      </w:r>
    </w:p>
    <w:p w:rsidR="004768B1" w:rsidRPr="003674E2" w:rsidRDefault="004768B1" w:rsidP="009115C8">
      <w:pPr>
        <w:pStyle w:val="ac"/>
        <w:widowControl w:val="0"/>
        <w:spacing w:after="0"/>
        <w:ind w:firstLine="709"/>
        <w:jc w:val="both"/>
        <w:rPr>
          <w:color w:val="000000"/>
        </w:rPr>
      </w:pPr>
      <w:r w:rsidRPr="003674E2">
        <w:rPr>
          <w:color w:val="000000"/>
        </w:rPr>
        <w:t xml:space="preserve">Величина подачі різця </w:t>
      </w:r>
      <w:r w:rsidRPr="003674E2">
        <w:rPr>
          <w:color w:val="000000"/>
          <w:position w:val="-16"/>
        </w:rPr>
        <w:object w:dxaOrig="260" w:dyaOrig="380">
          <v:shape id="_x0000_i1125" type="#_x0000_t75" style="width:14.5pt;height:14.5pt" o:ole="">
            <v:imagedata r:id="rId279" o:title=""/>
          </v:shape>
          <o:OLEObject Type="Embed" ProgID="Equation.DSMT4" ShapeID="_x0000_i1125" DrawAspect="Content" ObjectID="_1555668687" r:id="rId280"/>
        </w:object>
      </w:r>
      <w:r w:rsidRPr="003674E2">
        <w:rPr>
          <w:color w:val="000000"/>
        </w:rPr>
        <w:t xml:space="preserve"> для даної величини подачі шпинделя рівна</w:t>
      </w:r>
    </w:p>
    <w:p w:rsidR="004768B1" w:rsidRPr="003674E2" w:rsidRDefault="004768B1" w:rsidP="009115C8">
      <w:pPr>
        <w:pStyle w:val="ac"/>
        <w:widowControl w:val="0"/>
        <w:spacing w:after="0"/>
        <w:jc w:val="both"/>
        <w:rPr>
          <w:color w:val="000000"/>
        </w:rPr>
      </w:pPr>
      <w:r w:rsidRPr="003674E2">
        <w:rPr>
          <w:color w:val="000000"/>
          <w:position w:val="-16"/>
        </w:rPr>
        <w:object w:dxaOrig="4060" w:dyaOrig="420">
          <v:shape id="_x0000_i1126" type="#_x0000_t75" style="width:202.05pt;height:21.5pt" o:ole="">
            <v:imagedata r:id="rId281" o:title=""/>
          </v:shape>
          <o:OLEObject Type="Embed" ProgID="Equation.DSMT4" ShapeID="_x0000_i1126" DrawAspect="Content" ObjectID="_1555668688" r:id="rId282"/>
        </w:object>
      </w:r>
      <w:r w:rsidRPr="003674E2">
        <w:rPr>
          <w:color w:val="000000"/>
        </w:rPr>
        <w:t>.</w:t>
      </w:r>
      <w:r w:rsidRPr="003674E2">
        <w:rPr>
          <w:color w:val="000000"/>
        </w:rPr>
        <w:tab/>
        <w:t>(2)</w:t>
      </w:r>
    </w:p>
    <w:p w:rsidR="004768B1" w:rsidRPr="003674E2" w:rsidRDefault="004768B1" w:rsidP="009115C8">
      <w:pPr>
        <w:pStyle w:val="ac"/>
        <w:widowControl w:val="0"/>
        <w:spacing w:after="0"/>
        <w:ind w:firstLine="709"/>
        <w:jc w:val="both"/>
        <w:rPr>
          <w:color w:val="000000"/>
        </w:rPr>
      </w:pPr>
      <w:r w:rsidRPr="003674E2">
        <w:rPr>
          <w:color w:val="000000"/>
        </w:rPr>
        <w:t xml:space="preserve">Відношення </w:t>
      </w:r>
      <w:r w:rsidRPr="003674E2">
        <w:rPr>
          <w:color w:val="000000"/>
          <w:position w:val="-16"/>
        </w:rPr>
        <w:object w:dxaOrig="620" w:dyaOrig="380">
          <v:shape id="_x0000_i1127" type="#_x0000_t75" style="width:28.5pt;height:14.5pt" o:ole="">
            <v:imagedata r:id="rId283" o:title=""/>
          </v:shape>
          <o:OLEObject Type="Embed" ProgID="Equation.DSMT4" ShapeID="_x0000_i1127" DrawAspect="Content" ObjectID="_1555668689" r:id="rId284"/>
        </w:object>
      </w:r>
      <w:r w:rsidRPr="003674E2">
        <w:rPr>
          <w:color w:val="000000"/>
        </w:rPr>
        <w:t xml:space="preserve"> (основна характери-стика РГ) буде складати</w:t>
      </w:r>
    </w:p>
    <w:p w:rsidR="004768B1" w:rsidRPr="003674E2" w:rsidRDefault="004768B1" w:rsidP="009115C8">
      <w:pPr>
        <w:pStyle w:val="ac"/>
        <w:widowControl w:val="0"/>
        <w:spacing w:after="0"/>
        <w:jc w:val="right"/>
        <w:rPr>
          <w:color w:val="000000"/>
        </w:rPr>
      </w:pPr>
      <w:r w:rsidRPr="003674E2">
        <w:rPr>
          <w:color w:val="000000"/>
          <w:position w:val="-34"/>
        </w:rPr>
        <w:object w:dxaOrig="3480" w:dyaOrig="800">
          <v:shape id="_x0000_i1128" type="#_x0000_t75" style="width:172.5pt;height:43.5pt" o:ole="">
            <v:imagedata r:id="rId285" o:title=""/>
          </v:shape>
          <o:OLEObject Type="Embed" ProgID="Equation.DSMT4" ShapeID="_x0000_i1128" DrawAspect="Content" ObjectID="_1555668690" r:id="rId286"/>
        </w:object>
      </w:r>
      <w:r w:rsidRPr="003674E2">
        <w:rPr>
          <w:color w:val="000000"/>
        </w:rPr>
        <w:t>.</w:t>
      </w:r>
      <w:r w:rsidR="00DD00F4">
        <w:rPr>
          <w:color w:val="000000"/>
        </w:rPr>
        <w:tab/>
      </w:r>
      <w:r w:rsidRPr="003674E2">
        <w:rPr>
          <w:color w:val="000000"/>
        </w:rPr>
        <w:t>(3)</w:t>
      </w:r>
    </w:p>
    <w:p w:rsidR="004768B1" w:rsidRPr="003674E2" w:rsidRDefault="004768B1" w:rsidP="009115C8">
      <w:pPr>
        <w:pStyle w:val="ac"/>
        <w:widowControl w:val="0"/>
        <w:spacing w:after="0"/>
        <w:ind w:firstLine="709"/>
        <w:jc w:val="both"/>
        <w:rPr>
          <w:color w:val="000000"/>
        </w:rPr>
      </w:pPr>
      <w:r w:rsidRPr="003674E2">
        <w:rPr>
          <w:color w:val="000000"/>
        </w:rPr>
        <w:t xml:space="preserve">Оскільки конструкція РГ передбачає можливість зміни кута </w:t>
      </w:r>
      <w:r w:rsidRPr="003674E2">
        <w:rPr>
          <w:color w:val="000000"/>
          <w:position w:val="-6"/>
        </w:rPr>
        <w:object w:dxaOrig="220" w:dyaOrig="220">
          <v:shape id="_x0000_i1129" type="#_x0000_t75" style="width:14.5pt;height:14.5pt" o:ole="">
            <v:imagedata r:id="rId287" o:title=""/>
          </v:shape>
          <o:OLEObject Type="Embed" ProgID="Equation.DSMT4" ShapeID="_x0000_i1129" DrawAspect="Content" ObjectID="_1555668691" r:id="rId288"/>
        </w:object>
      </w:r>
      <w:r w:rsidRPr="003674E2">
        <w:rPr>
          <w:color w:val="000000"/>
        </w:rPr>
        <w:t xml:space="preserve"> в діапазоні </w:t>
      </w:r>
      <w:r w:rsidRPr="003674E2">
        <w:rPr>
          <w:color w:val="000000"/>
          <w:position w:val="-6"/>
        </w:rPr>
        <w:object w:dxaOrig="1080" w:dyaOrig="279">
          <v:shape id="_x0000_i1130" type="#_x0000_t75" style="width:57.5pt;height:14.5pt" o:ole="">
            <v:imagedata r:id="rId289" o:title=""/>
          </v:shape>
          <o:OLEObject Type="Embed" ProgID="Equation.DSMT4" ShapeID="_x0000_i1130" DrawAspect="Content" ObjectID="_1555668692" r:id="rId290"/>
        </w:object>
      </w:r>
      <w:r w:rsidRPr="003674E2">
        <w:rPr>
          <w:color w:val="000000"/>
        </w:rPr>
        <w:t xml:space="preserve">, то розрахунок проводимо в цьому діапазоні.  Для спрощення розрахунку відношення </w:t>
      </w:r>
      <w:r w:rsidRPr="003674E2">
        <w:rPr>
          <w:color w:val="000000"/>
          <w:position w:val="-16"/>
        </w:rPr>
        <w:object w:dxaOrig="620" w:dyaOrig="380">
          <v:shape id="_x0000_i1131" type="#_x0000_t75" style="width:28.5pt;height:14.5pt" o:ole="">
            <v:imagedata r:id="rId283" o:title=""/>
          </v:shape>
          <o:OLEObject Type="Embed" ProgID="Equation.DSMT4" ShapeID="_x0000_i1131" DrawAspect="Content" ObjectID="_1555668693" r:id="rId291"/>
        </w:object>
      </w:r>
      <w:r w:rsidRPr="003674E2">
        <w:rPr>
          <w:color w:val="000000"/>
        </w:rPr>
        <w:t xml:space="preserve"> візьмемо середнім в межах </w:t>
      </w:r>
      <w:r w:rsidRPr="003674E2">
        <w:rPr>
          <w:color w:val="000000"/>
          <w:position w:val="-16"/>
        </w:rPr>
        <w:object w:dxaOrig="720" w:dyaOrig="420">
          <v:shape id="_x0000_i1132" type="#_x0000_t75" style="width:36pt;height:21.5pt" o:ole="">
            <v:imagedata r:id="rId292" o:title=""/>
          </v:shape>
          <o:OLEObject Type="Embed" ProgID="Equation.DSMT4" ShapeID="_x0000_i1132" DrawAspect="Content" ObjectID="_1555668694" r:id="rId293"/>
        </w:object>
      </w:r>
      <w:r w:rsidRPr="003674E2">
        <w:rPr>
          <w:color w:val="000000"/>
        </w:rPr>
        <w:t>.</w:t>
      </w:r>
      <w:r w:rsidR="003D1151">
        <w:rPr>
          <w:color w:val="000000"/>
        </w:rPr>
        <w:t xml:space="preserve"> </w:t>
      </w:r>
      <w:r w:rsidRPr="003674E2">
        <w:rPr>
          <w:color w:val="000000"/>
        </w:rPr>
        <w:t xml:space="preserve">Графік залежності зміни </w:t>
      </w:r>
      <w:r w:rsidRPr="003674E2">
        <w:rPr>
          <w:color w:val="000000"/>
          <w:position w:val="-16"/>
        </w:rPr>
        <w:object w:dxaOrig="620" w:dyaOrig="380">
          <v:shape id="_x0000_i1133" type="#_x0000_t75" style="width:28.5pt;height:14.5pt" o:ole="">
            <v:imagedata r:id="rId283" o:title=""/>
          </v:shape>
          <o:OLEObject Type="Embed" ProgID="Equation.DSMT4" ShapeID="_x0000_i1133" DrawAspect="Content" ObjectID="_1555668695" r:id="rId294"/>
        </w:object>
      </w:r>
      <w:r w:rsidRPr="003674E2">
        <w:rPr>
          <w:color w:val="000000"/>
        </w:rPr>
        <w:t xml:space="preserve"> від кута α розміщення шарнірів в РГ зображений на рис. 4.</w:t>
      </w:r>
    </w:p>
    <w:tbl>
      <w:tblPr>
        <w:tblStyle w:val="a9"/>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tblGrid>
      <w:tr w:rsidR="004768B1" w:rsidRPr="003674E2" w:rsidTr="003D1151">
        <w:tc>
          <w:tcPr>
            <w:tcW w:w="3369" w:type="dxa"/>
          </w:tcPr>
          <w:p w:rsidR="004768B1" w:rsidRPr="003674E2" w:rsidRDefault="00A93079" w:rsidP="009115C8">
            <w:pPr>
              <w:pStyle w:val="ac"/>
              <w:widowControl w:val="0"/>
              <w:spacing w:after="0"/>
              <w:jc w:val="both"/>
              <w:rPr>
                <w:color w:val="000000"/>
              </w:rPr>
            </w:pPr>
            <w:r w:rsidRPr="003674E2">
              <w:rPr>
                <w:color w:val="000000"/>
              </w:rPr>
              <w:object w:dxaOrig="4380" w:dyaOrig="3974">
                <v:shape id="_x0000_i1134" type="#_x0000_t75" style="width:157.45pt;height:135.95pt" o:ole="">
                  <v:imagedata r:id="rId295" o:title=""/>
                </v:shape>
                <o:OLEObject Type="Embed" ProgID="Word.Picture.8" ShapeID="_x0000_i1134" DrawAspect="Content" ObjectID="_1555668696" r:id="rId296"/>
              </w:object>
            </w:r>
          </w:p>
          <w:p w:rsidR="004768B1" w:rsidRPr="003674E2" w:rsidRDefault="004768B1" w:rsidP="009115C8">
            <w:pPr>
              <w:pStyle w:val="ac"/>
              <w:widowControl w:val="0"/>
              <w:spacing w:after="0"/>
              <w:jc w:val="both"/>
              <w:rPr>
                <w:color w:val="000000"/>
              </w:rPr>
            </w:pPr>
            <w:r w:rsidRPr="003674E2">
              <w:rPr>
                <w:color w:val="000000"/>
              </w:rPr>
              <w:t xml:space="preserve">Рис. 4. Графік залежності зміни </w:t>
            </w:r>
            <w:r w:rsidRPr="003674E2">
              <w:rPr>
                <w:color w:val="000000"/>
                <w:position w:val="-16"/>
              </w:rPr>
              <w:object w:dxaOrig="620" w:dyaOrig="380">
                <v:shape id="_x0000_i1135" type="#_x0000_t75" style="width:28.5pt;height:14.5pt" o:ole="">
                  <v:imagedata r:id="rId283" o:title=""/>
                </v:shape>
                <o:OLEObject Type="Embed" ProgID="Equation.DSMT4" ShapeID="_x0000_i1135" DrawAspect="Content" ObjectID="_1555668697" r:id="rId297"/>
              </w:object>
            </w:r>
            <w:r w:rsidRPr="003674E2">
              <w:rPr>
                <w:color w:val="000000"/>
              </w:rPr>
              <w:t xml:space="preserve"> від кута розміщення шарнірів в РГ </w:t>
            </w:r>
            <w:r w:rsidRPr="003674E2">
              <w:rPr>
                <w:color w:val="000000"/>
                <w:position w:val="-6"/>
              </w:rPr>
              <w:object w:dxaOrig="220" w:dyaOrig="220">
                <v:shape id="_x0000_i1136" type="#_x0000_t75" style="width:14.5pt;height:14.5pt" o:ole="">
                  <v:imagedata r:id="rId298" o:title=""/>
                </v:shape>
                <o:OLEObject Type="Embed" ProgID="Equation.DSMT4" ShapeID="_x0000_i1136" DrawAspect="Content" ObjectID="_1555668698" r:id="rId299"/>
              </w:object>
            </w:r>
            <w:r w:rsidRPr="003674E2">
              <w:rPr>
                <w:color w:val="000000"/>
              </w:rPr>
              <w:t>.</w:t>
            </w:r>
          </w:p>
        </w:tc>
      </w:tr>
    </w:tbl>
    <w:p w:rsidR="004768B1" w:rsidRPr="003674E2" w:rsidRDefault="004768B1" w:rsidP="009115C8">
      <w:pPr>
        <w:pStyle w:val="ac"/>
        <w:widowControl w:val="0"/>
        <w:spacing w:after="0"/>
        <w:ind w:firstLine="708"/>
        <w:jc w:val="both"/>
        <w:rPr>
          <w:color w:val="000000"/>
        </w:rPr>
      </w:pPr>
      <w:r w:rsidRPr="003674E2">
        <w:rPr>
          <w:color w:val="000000"/>
        </w:rPr>
        <w:t xml:space="preserve">Із графіка видно, що умова </w:t>
      </w:r>
      <w:r w:rsidRPr="003674E2">
        <w:rPr>
          <w:color w:val="000000"/>
          <w:position w:val="-16"/>
        </w:rPr>
        <w:object w:dxaOrig="940" w:dyaOrig="380">
          <v:shape id="_x0000_i1137" type="#_x0000_t75" style="width:50.5pt;height:14.5pt" o:ole="">
            <v:imagedata r:id="rId300" o:title=""/>
          </v:shape>
          <o:OLEObject Type="Embed" ProgID="Equation.DSMT4" ShapeID="_x0000_i1137" DrawAspect="Content" ObjectID="_1555668699" r:id="rId301"/>
        </w:object>
      </w:r>
      <w:r w:rsidRPr="003674E2">
        <w:rPr>
          <w:color w:val="000000"/>
        </w:rPr>
        <w:t xml:space="preserve"> забезпечується при значеннях кута </w:t>
      </w:r>
      <w:r w:rsidRPr="003674E2">
        <w:rPr>
          <w:color w:val="000000"/>
          <w:position w:val="-6"/>
        </w:rPr>
        <w:object w:dxaOrig="700" w:dyaOrig="279">
          <v:shape id="_x0000_i1138" type="#_x0000_t75" style="width:36pt;height:14.5pt" o:ole="">
            <v:imagedata r:id="rId302" o:title=""/>
          </v:shape>
          <o:OLEObject Type="Embed" ProgID="Equation.DSMT4" ShapeID="_x0000_i1138" DrawAspect="Content" ObjectID="_1555668700" r:id="rId303"/>
        </w:object>
      </w:r>
      <w:r w:rsidRPr="003674E2">
        <w:rPr>
          <w:color w:val="000000"/>
        </w:rPr>
        <w:t xml:space="preserve">. Найбільш раціональним є застосування в конструкції РГ кута в межах </w:t>
      </w:r>
      <w:r w:rsidRPr="003674E2">
        <w:rPr>
          <w:color w:val="000000"/>
          <w:position w:val="-6"/>
        </w:rPr>
        <w:object w:dxaOrig="1219" w:dyaOrig="279">
          <v:shape id="_x0000_i1139" type="#_x0000_t75" style="width:57.5pt;height:14.5pt" o:ole="">
            <v:imagedata r:id="rId304" o:title=""/>
          </v:shape>
          <o:OLEObject Type="Embed" ProgID="Equation.DSMT4" ShapeID="_x0000_i1139" DrawAspect="Content" ObjectID="_1555668701" r:id="rId305"/>
        </w:object>
      </w:r>
      <w:r w:rsidRPr="003674E2">
        <w:rPr>
          <w:color w:val="000000"/>
        </w:rPr>
        <w:t xml:space="preserve">. </w:t>
      </w:r>
    </w:p>
    <w:p w:rsidR="004768B1" w:rsidRPr="003674E2" w:rsidRDefault="004768B1" w:rsidP="00A93079">
      <w:pPr>
        <w:widowControl w:val="0"/>
        <w:spacing w:after="0" w:line="228" w:lineRule="auto"/>
        <w:ind w:firstLine="709"/>
        <w:jc w:val="both"/>
        <w:rPr>
          <w:rFonts w:ascii="Times New Roman" w:hAnsi="Times New Roman" w:cs="Times New Roman"/>
          <w:b/>
          <w:sz w:val="24"/>
          <w:szCs w:val="24"/>
        </w:rPr>
      </w:pPr>
      <w:r w:rsidRPr="003674E2">
        <w:rPr>
          <w:rFonts w:ascii="Times New Roman" w:hAnsi="Times New Roman" w:cs="Times New Roman"/>
          <w:b/>
          <w:sz w:val="24"/>
          <w:szCs w:val="24"/>
        </w:rPr>
        <w:t>Література</w:t>
      </w:r>
      <w:r w:rsidR="003D1151">
        <w:rPr>
          <w:rFonts w:ascii="Times New Roman" w:hAnsi="Times New Roman" w:cs="Times New Roman"/>
          <w:b/>
          <w:sz w:val="24"/>
          <w:szCs w:val="24"/>
        </w:rPr>
        <w:t>:</w:t>
      </w:r>
    </w:p>
    <w:p w:rsidR="004768B1" w:rsidRPr="00A93079" w:rsidRDefault="008E2853" w:rsidP="008E2853">
      <w:pPr>
        <w:pStyle w:val="ac"/>
        <w:widowControl w:val="0"/>
        <w:spacing w:after="0" w:line="228" w:lineRule="auto"/>
        <w:ind w:firstLine="709"/>
        <w:jc w:val="both"/>
        <w:rPr>
          <w:color w:val="000000"/>
        </w:rPr>
      </w:pPr>
      <w:r>
        <w:rPr>
          <w:color w:val="000000"/>
          <w:spacing w:val="-8"/>
        </w:rPr>
        <w:t>1. </w:t>
      </w:r>
      <w:r w:rsidR="004768B1" w:rsidRPr="00A93079">
        <w:rPr>
          <w:color w:val="000000"/>
        </w:rPr>
        <w:t>Самоустанавливающиеся зажимные механиз</w:t>
      </w:r>
      <w:r>
        <w:rPr>
          <w:color w:val="000000"/>
        </w:rPr>
        <w:t>-</w:t>
      </w:r>
      <w:r w:rsidR="004768B1" w:rsidRPr="00A93079">
        <w:rPr>
          <w:color w:val="000000"/>
        </w:rPr>
        <w:t>мы. Справочник / Ю.Н. Кузнецов. – К.: Техника,</w:t>
      </w:r>
      <w:r>
        <w:rPr>
          <w:color w:val="000000"/>
        </w:rPr>
        <w:br/>
      </w:r>
      <w:r w:rsidR="004768B1" w:rsidRPr="00A93079">
        <w:rPr>
          <w:color w:val="000000"/>
        </w:rPr>
        <w:t>1988. – 222 с.</w:t>
      </w:r>
    </w:p>
    <w:p w:rsidR="004768B1" w:rsidRPr="003674E2" w:rsidRDefault="004768B1" w:rsidP="00A93079">
      <w:pPr>
        <w:pStyle w:val="ac"/>
        <w:widowControl w:val="0"/>
        <w:spacing w:after="0" w:line="228" w:lineRule="auto"/>
        <w:ind w:firstLine="709"/>
        <w:jc w:val="both"/>
      </w:pPr>
      <w:r w:rsidRPr="003674E2">
        <w:rPr>
          <w:color w:val="000000"/>
        </w:rPr>
        <w:t>2. Артоболєвський И.И. Механизмы в соврименной технике. В 7 томах. – Т.ІІІ.: Рычажно-кулачковие, рычажно-зубчастые, рычажно-храповые, рычажно-клиновые и винторычажные механизмы. Механизмы с гибкими и упругими звеньями / И.И. Артоболєвський. – М: Наука, 1979. – 416 с.</w:t>
      </w:r>
      <w:r w:rsidRPr="003674E2">
        <w:br w:type="page"/>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631.3.01</w:t>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Ю</w:t>
      </w:r>
      <w:r w:rsidR="003D1151">
        <w:rPr>
          <w:rFonts w:ascii="Times New Roman" w:hAnsi="Times New Roman" w:cs="Times New Roman"/>
          <w:b/>
          <w:sz w:val="24"/>
          <w:szCs w:val="24"/>
        </w:rPr>
        <w:t>.Б</w:t>
      </w:r>
      <w:r w:rsidRPr="003674E2">
        <w:rPr>
          <w:rFonts w:ascii="Times New Roman" w:hAnsi="Times New Roman" w:cs="Times New Roman"/>
          <w:b/>
          <w:sz w:val="24"/>
          <w:szCs w:val="24"/>
        </w:rPr>
        <w:t xml:space="preserve">. Капаціла, канд. техн. наук, </w:t>
      </w:r>
      <w:r w:rsidR="003D1151">
        <w:rPr>
          <w:rFonts w:ascii="Times New Roman" w:hAnsi="Times New Roman" w:cs="Times New Roman"/>
          <w:b/>
          <w:sz w:val="24"/>
          <w:szCs w:val="24"/>
        </w:rPr>
        <w:t>доц.</w:t>
      </w:r>
    </w:p>
    <w:p w:rsidR="004768B1" w:rsidRPr="003674E2" w:rsidRDefault="004768B1" w:rsidP="009115C8">
      <w:pPr>
        <w:pStyle w:val="af"/>
        <w:widowControl w:val="0"/>
        <w:rPr>
          <w:spacing w:val="-6"/>
          <w:sz w:val="24"/>
          <w:szCs w:val="24"/>
        </w:rPr>
      </w:pPr>
      <w:r w:rsidRPr="003674E2">
        <w:rPr>
          <w:spacing w:val="-6"/>
          <w:sz w:val="24"/>
          <w:szCs w:val="24"/>
        </w:rPr>
        <w:t>Тернопільський національний технічний університет імені Івана Пулюя</w:t>
      </w:r>
    </w:p>
    <w:p w:rsidR="004768B1" w:rsidRPr="003D1151" w:rsidRDefault="004768B1" w:rsidP="009115C8">
      <w:pPr>
        <w:pStyle w:val="af"/>
        <w:widowControl w:val="0"/>
        <w:ind w:firstLine="709"/>
        <w:rPr>
          <w:spacing w:val="-6"/>
          <w:sz w:val="18"/>
          <w:szCs w:val="18"/>
        </w:rPr>
      </w:pPr>
    </w:p>
    <w:p w:rsidR="004768B1" w:rsidRPr="003D1151" w:rsidRDefault="004768B1" w:rsidP="009115C8">
      <w:pPr>
        <w:widowControl w:val="0"/>
        <w:spacing w:after="0" w:line="240" w:lineRule="auto"/>
        <w:jc w:val="center"/>
        <w:rPr>
          <w:rFonts w:ascii="Times New Roman" w:hAnsi="Times New Roman" w:cs="Times New Roman"/>
          <w:b/>
          <w:caps/>
          <w:sz w:val="24"/>
          <w:szCs w:val="24"/>
        </w:rPr>
      </w:pPr>
      <w:r w:rsidRPr="003D1151">
        <w:rPr>
          <w:rFonts w:ascii="Times New Roman" w:hAnsi="Times New Roman" w:cs="Times New Roman"/>
          <w:b/>
          <w:caps/>
          <w:sz w:val="24"/>
          <w:szCs w:val="24"/>
        </w:rPr>
        <w:t>Аналіз сфери дослідження механізмів з гвинтовими пристроями</w:t>
      </w:r>
    </w:p>
    <w:p w:rsidR="004768B1" w:rsidRPr="003D1151"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both"/>
        <w:rPr>
          <w:rFonts w:ascii="Times New Roman" w:hAnsi="Times New Roman" w:cs="Times New Roman"/>
          <w:b/>
          <w:sz w:val="24"/>
          <w:szCs w:val="24"/>
          <w:lang w:val="en-US"/>
        </w:rPr>
      </w:pPr>
      <w:r w:rsidRPr="003674E2">
        <w:rPr>
          <w:rFonts w:ascii="Times New Roman" w:hAnsi="Times New Roman" w:cs="Times New Roman"/>
          <w:b/>
          <w:sz w:val="24"/>
          <w:szCs w:val="24"/>
          <w:lang w:val="en-US"/>
        </w:rPr>
        <w:t>Yu</w:t>
      </w:r>
      <w:r w:rsidR="003D1151">
        <w:rPr>
          <w:rFonts w:ascii="Times New Roman" w:hAnsi="Times New Roman" w:cs="Times New Roman"/>
          <w:b/>
          <w:sz w:val="24"/>
          <w:szCs w:val="24"/>
        </w:rPr>
        <w:t>.</w:t>
      </w:r>
      <w:r w:rsidRPr="003674E2">
        <w:rPr>
          <w:rFonts w:ascii="Times New Roman" w:hAnsi="Times New Roman" w:cs="Times New Roman"/>
          <w:b/>
          <w:sz w:val="24"/>
          <w:szCs w:val="24"/>
          <w:lang w:val="en-US"/>
        </w:rPr>
        <w:t xml:space="preserve"> Kapatsila, Ph.D., Assoc. Prof.</w:t>
      </w:r>
    </w:p>
    <w:p w:rsidR="004768B1" w:rsidRPr="003D1151" w:rsidRDefault="004768B1" w:rsidP="009115C8">
      <w:pPr>
        <w:widowControl w:val="0"/>
        <w:spacing w:after="0" w:line="240" w:lineRule="auto"/>
        <w:jc w:val="center"/>
        <w:rPr>
          <w:rFonts w:ascii="Times New Roman" w:hAnsi="Times New Roman" w:cs="Times New Roman"/>
          <w:b/>
          <w:caps/>
          <w:sz w:val="24"/>
          <w:szCs w:val="24"/>
          <w:lang w:val="en-US"/>
        </w:rPr>
      </w:pPr>
      <w:r w:rsidRPr="003D1151">
        <w:rPr>
          <w:rFonts w:ascii="Times New Roman" w:hAnsi="Times New Roman" w:cs="Times New Roman"/>
          <w:b/>
          <w:caps/>
          <w:sz w:val="24"/>
          <w:szCs w:val="24"/>
          <w:lang w:val="en-US"/>
        </w:rPr>
        <w:t>Research area analysis of machinery with screw arrangements</w:t>
      </w:r>
    </w:p>
    <w:p w:rsidR="004768B1" w:rsidRPr="003D1151" w:rsidRDefault="004768B1" w:rsidP="009115C8">
      <w:pPr>
        <w:widowControl w:val="0"/>
        <w:spacing w:after="0" w:line="240" w:lineRule="auto"/>
        <w:ind w:firstLine="709"/>
        <w:jc w:val="both"/>
        <w:rPr>
          <w:rFonts w:ascii="Times New Roman" w:hAnsi="Times New Roman" w:cs="Times New Roman"/>
          <w:b/>
          <w:sz w:val="18"/>
          <w:szCs w:val="18"/>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Механізми з гвинтовими пристроями отримали широке застосування в техніці завдяки здатності використовувати один робочий орган для суміщення виконання різних операцій: транспортування і змішування, очищення, пресування, подрібнення тощо. Особливості їх конструкцій визначаються характером техпроцесів, властивостями матеріалів, технологією виготовлення гвинтових робочих органів та іншими факторами.</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Великий внесок у формування наукових основ розробки та дослідження технологічних процесів, які виконуються гвинтовими пристроями зробили вчені П.М. Василенко, Б.М. Гевко, А.М. Григор’єв, А.А. Омельченко, В.Д. Ткач, Л.В. Погорєлий та інші. Проблемі визначення параметрів гвинтових конвеєрів і  режимів їх роботи присвячені роботи Г.А. Хайліса, Р.М. Рогатинського та інших.</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 нашій країні, а також у світовій практиці, все більшого застосування набувають гнучкі гвинтові конвеєри. Розробкою нових конструкцій гнучких гвинтових конвеєрів займалися А.М. Григор’єв, П.А. Преображенський, Б.М. Гевко, Р.М. Рогатинський, М.І. Пилипець.</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Розробка і дослідження обладнання, машин і механізмів в сфері використання для механізації таких операцій як очищення коренебульбоплодів, зернових та інших сумішей відображені в роботах С.Г. Нагорняка, В.Ф. Пономарьова, Б.М. Гевка, Р.М. Рогатинського, М.Г. Данильченка і багатьох інших.</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Питання використання гвинтових механізмів як шнекових очисників, їх теорія і розрахунок детально розроблені в роботах Л.В. Погорілого, Ю.В. Аванесова, При проектуванні гвинтових механізмів обов’язково враховується технологія виготовлення спіралей шнеків. Ці питання розглянуті в роботах Г.М. Павлова, Б.М. Гевка, В.А. Єгорова, Д.Я. Шифріна, А.В. Церна, В.Є., Р.М. Рогатинського.</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Гвинтові конструкції широко використовуються в обладнанні і машинах для переробки харчових продуктів. Проблемі розробки та дослідження обладнання промисловості присвячені праці вчених Г.А. Ждановича, В.Ф. Пономарьова, М.П. Яковлєва та інших дослідників.</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Шнеки широко використовуються для механізації процесів змішування різних матеріалів.  Вивченням цього питання займалися багато вчених, серед яких в першу чергу слід відзначити А. Віденбаума, М. Данквертса, Д. Лейсі, Г.Г. Кошелєва.  Ними отримані залежності для розрахунку. Також була розроблена математична модель процесу змішування, яка дозволяє розробляти раціональні технологічні процеси і засоби для їх механізації.</w:t>
      </w:r>
      <w:r w:rsidR="003D1151">
        <w:rPr>
          <w:rFonts w:ascii="Times New Roman" w:hAnsi="Times New Roman" w:cs="Times New Roman"/>
          <w:sz w:val="24"/>
          <w:szCs w:val="24"/>
        </w:rPr>
        <w:t xml:space="preserve"> </w:t>
      </w:r>
      <w:r w:rsidRPr="003674E2">
        <w:rPr>
          <w:rFonts w:ascii="Times New Roman" w:hAnsi="Times New Roman" w:cs="Times New Roman"/>
          <w:sz w:val="24"/>
          <w:szCs w:val="24"/>
        </w:rPr>
        <w:t>Класифікація гвинтових механізмів і оптимізація їх робочих органів приведені в роботах Б.М. Гевко, А.А. Омельченка, А.М. Григор’єва, Р.М. Рогатинського. Розробка питань синтезу гвинтових механізмів ґрунтувалась на роботах Ю.М. Кузнецова, А.П. Соколовського, С.Г. Нагорняка.</w:t>
      </w:r>
    </w:p>
    <w:p w:rsidR="00CA3DBC"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Ці та інші вчені зробили великий внесок у розробку теорії гвинтових механізмів, розширення сфери їх використання, створення нових високопродуктивних машин.</w:t>
      </w:r>
    </w:p>
    <w:p w:rsidR="00CA3DBC" w:rsidRDefault="00CA3DBC">
      <w:pPr>
        <w:rPr>
          <w:rFonts w:ascii="Times New Roman" w:hAnsi="Times New Roman" w:cs="Times New Roman"/>
          <w:sz w:val="24"/>
          <w:szCs w:val="24"/>
        </w:rPr>
      </w:pPr>
      <w:r>
        <w:rPr>
          <w:rFonts w:ascii="Times New Roman" w:hAnsi="Times New Roman" w:cs="Times New Roman"/>
          <w:sz w:val="24"/>
          <w:szCs w:val="24"/>
        </w:rPr>
        <w:br w:type="page"/>
      </w:r>
    </w:p>
    <w:p w:rsidR="00CA3DBC" w:rsidRPr="00CA3DBC" w:rsidRDefault="00CA3DBC" w:rsidP="00CA3DBC">
      <w:pPr>
        <w:spacing w:after="0" w:line="240" w:lineRule="auto"/>
        <w:rPr>
          <w:rFonts w:ascii="Times New Roman" w:hAnsi="Times New Roman" w:cs="Times New Roman"/>
          <w:b/>
          <w:sz w:val="24"/>
          <w:szCs w:val="24"/>
        </w:rPr>
      </w:pPr>
      <w:r w:rsidRPr="00CA3DBC">
        <w:rPr>
          <w:rFonts w:ascii="Times New Roman" w:hAnsi="Times New Roman" w:cs="Times New Roman"/>
          <w:b/>
          <w:sz w:val="24"/>
          <w:szCs w:val="24"/>
        </w:rPr>
        <w:lastRenderedPageBreak/>
        <w:t>УДК 62-231:621.9.04</w:t>
      </w:r>
    </w:p>
    <w:p w:rsidR="00CA3DBC" w:rsidRPr="00CA3DBC" w:rsidRDefault="008E2853" w:rsidP="00CA3DBC">
      <w:pPr>
        <w:spacing w:after="0" w:line="240" w:lineRule="auto"/>
        <w:rPr>
          <w:rFonts w:ascii="Times New Roman" w:hAnsi="Times New Roman" w:cs="Times New Roman"/>
          <w:b/>
          <w:sz w:val="24"/>
          <w:szCs w:val="24"/>
        </w:rPr>
      </w:pPr>
      <w:r>
        <w:rPr>
          <w:rFonts w:ascii="Times New Roman" w:hAnsi="Times New Roman" w:cs="Times New Roman"/>
          <w:b/>
          <w:sz w:val="24"/>
          <w:szCs w:val="24"/>
        </w:rPr>
        <w:t>А.</w:t>
      </w:r>
      <w:r w:rsidR="00CA3DBC" w:rsidRPr="00CA3DBC">
        <w:rPr>
          <w:rFonts w:ascii="Times New Roman" w:hAnsi="Times New Roman" w:cs="Times New Roman"/>
          <w:b/>
          <w:sz w:val="24"/>
          <w:szCs w:val="24"/>
        </w:rPr>
        <w:t xml:space="preserve">М. Кириченко, </w:t>
      </w:r>
      <w:r w:rsidR="00CA3DBC" w:rsidRPr="003674E2">
        <w:rPr>
          <w:rFonts w:ascii="Times New Roman" w:hAnsi="Times New Roman" w:cs="Times New Roman"/>
          <w:b/>
          <w:bCs/>
          <w:sz w:val="24"/>
          <w:szCs w:val="24"/>
        </w:rPr>
        <w:t>докт. техн. наук, проф.</w:t>
      </w:r>
      <w:r w:rsidR="00CA3DBC">
        <w:rPr>
          <w:rFonts w:ascii="Times New Roman" w:hAnsi="Times New Roman" w:cs="Times New Roman"/>
          <w:b/>
          <w:bCs/>
          <w:sz w:val="24"/>
          <w:szCs w:val="24"/>
        </w:rPr>
        <w:t>;</w:t>
      </w:r>
      <w:r>
        <w:rPr>
          <w:rFonts w:ascii="Times New Roman" w:hAnsi="Times New Roman" w:cs="Times New Roman"/>
          <w:b/>
          <w:sz w:val="24"/>
          <w:szCs w:val="24"/>
        </w:rPr>
        <w:t xml:space="preserve"> Аль Ібрахімі Метак М.</w:t>
      </w:r>
      <w:r w:rsidR="00CA3DBC" w:rsidRPr="00CA3DBC">
        <w:rPr>
          <w:rFonts w:ascii="Times New Roman" w:hAnsi="Times New Roman" w:cs="Times New Roman"/>
          <w:b/>
          <w:sz w:val="24"/>
          <w:szCs w:val="24"/>
        </w:rPr>
        <w:t>А.</w:t>
      </w:r>
    </w:p>
    <w:p w:rsidR="00CA3DBC" w:rsidRPr="00CA3DBC" w:rsidRDefault="00CA3DBC" w:rsidP="00CA3DBC">
      <w:pPr>
        <w:spacing w:after="0" w:line="240" w:lineRule="auto"/>
        <w:rPr>
          <w:rFonts w:ascii="Times New Roman" w:hAnsi="Times New Roman" w:cs="Times New Roman"/>
          <w:sz w:val="24"/>
          <w:szCs w:val="24"/>
        </w:rPr>
      </w:pPr>
      <w:r w:rsidRPr="00CA3DBC">
        <w:rPr>
          <w:rFonts w:ascii="Times New Roman" w:hAnsi="Times New Roman" w:cs="Times New Roman"/>
          <w:sz w:val="24"/>
          <w:szCs w:val="24"/>
        </w:rPr>
        <w:t>Центральноукраїнський національний технічний університет, Україна</w:t>
      </w:r>
    </w:p>
    <w:p w:rsidR="00CA3DBC" w:rsidRPr="00CA3DBC" w:rsidRDefault="00CA3DBC" w:rsidP="00CA3DBC">
      <w:pPr>
        <w:spacing w:after="0" w:line="240" w:lineRule="auto"/>
        <w:rPr>
          <w:rFonts w:ascii="Times New Roman" w:hAnsi="Times New Roman" w:cs="Times New Roman"/>
          <w:sz w:val="20"/>
          <w:szCs w:val="20"/>
        </w:rPr>
      </w:pPr>
    </w:p>
    <w:p w:rsidR="00CA3DBC" w:rsidRPr="00CA3DBC" w:rsidRDefault="00CA3DBC" w:rsidP="00CA3DBC">
      <w:pPr>
        <w:spacing w:after="0" w:line="240" w:lineRule="auto"/>
        <w:jc w:val="center"/>
        <w:rPr>
          <w:rFonts w:ascii="Times New Roman" w:hAnsi="Times New Roman" w:cs="Times New Roman"/>
          <w:b/>
          <w:caps/>
          <w:sz w:val="24"/>
          <w:szCs w:val="24"/>
        </w:rPr>
      </w:pPr>
      <w:r w:rsidRPr="00CA3DBC">
        <w:rPr>
          <w:rFonts w:ascii="Times New Roman" w:hAnsi="Times New Roman" w:cs="Times New Roman"/>
          <w:b/>
          <w:caps/>
          <w:sz w:val="24"/>
          <w:szCs w:val="24"/>
        </w:rPr>
        <w:t>Компоновка верстата паралельної структури із спеціальним робочим органом</w:t>
      </w:r>
    </w:p>
    <w:p w:rsidR="00CA3DBC" w:rsidRPr="00CA3DBC" w:rsidRDefault="00CA3DBC" w:rsidP="00CA3DBC">
      <w:pPr>
        <w:spacing w:after="0" w:line="240" w:lineRule="auto"/>
        <w:rPr>
          <w:rFonts w:ascii="Times New Roman" w:hAnsi="Times New Roman" w:cs="Times New Roman"/>
          <w:sz w:val="20"/>
          <w:szCs w:val="20"/>
        </w:rPr>
      </w:pPr>
    </w:p>
    <w:p w:rsidR="00CA3DBC" w:rsidRPr="00CA3DBC" w:rsidRDefault="00CA3DBC" w:rsidP="00CA3DBC">
      <w:pPr>
        <w:spacing w:after="0" w:line="240" w:lineRule="auto"/>
        <w:rPr>
          <w:rFonts w:ascii="Times New Roman" w:hAnsi="Times New Roman" w:cs="Times New Roman"/>
          <w:b/>
          <w:sz w:val="24"/>
          <w:szCs w:val="24"/>
          <w:lang w:val="en-US"/>
        </w:rPr>
      </w:pPr>
      <w:r w:rsidRPr="00CA3DBC">
        <w:rPr>
          <w:rFonts w:ascii="Times New Roman" w:hAnsi="Times New Roman" w:cs="Times New Roman"/>
          <w:b/>
          <w:sz w:val="24"/>
          <w:szCs w:val="24"/>
          <w:lang w:val="en-US"/>
        </w:rPr>
        <w:t>A</w:t>
      </w:r>
      <w:r w:rsidRPr="00CA3DBC">
        <w:rPr>
          <w:rFonts w:ascii="Times New Roman" w:hAnsi="Times New Roman" w:cs="Times New Roman"/>
          <w:b/>
          <w:sz w:val="24"/>
          <w:szCs w:val="24"/>
        </w:rPr>
        <w:t xml:space="preserve">. </w:t>
      </w:r>
      <w:r w:rsidRPr="00CA3DBC">
        <w:rPr>
          <w:rFonts w:ascii="Times New Roman" w:hAnsi="Times New Roman" w:cs="Times New Roman"/>
          <w:b/>
          <w:sz w:val="24"/>
          <w:szCs w:val="24"/>
          <w:lang w:val="en-US"/>
        </w:rPr>
        <w:t>Kyrychenko</w:t>
      </w:r>
      <w:r w:rsidRPr="00CA3DBC">
        <w:rPr>
          <w:rFonts w:ascii="Times New Roman" w:hAnsi="Times New Roman" w:cs="Times New Roman"/>
          <w:b/>
          <w:sz w:val="24"/>
          <w:szCs w:val="24"/>
        </w:rPr>
        <w:t xml:space="preserve">, </w:t>
      </w:r>
      <w:r w:rsidRPr="00CA3DBC">
        <w:rPr>
          <w:rFonts w:ascii="Times New Roman" w:hAnsi="Times New Roman" w:cs="Times New Roman"/>
          <w:b/>
          <w:sz w:val="24"/>
          <w:szCs w:val="24"/>
          <w:lang w:val="en-US"/>
        </w:rPr>
        <w:t>Dr. Prof.</w:t>
      </w:r>
      <w:r w:rsidR="00A93079">
        <w:rPr>
          <w:rFonts w:ascii="Times New Roman" w:hAnsi="Times New Roman" w:cs="Times New Roman"/>
          <w:b/>
          <w:sz w:val="24"/>
          <w:szCs w:val="24"/>
        </w:rPr>
        <w:t>;</w:t>
      </w:r>
      <w:r w:rsidRPr="00CA3DBC">
        <w:rPr>
          <w:rFonts w:ascii="Times New Roman" w:hAnsi="Times New Roman" w:cs="Times New Roman"/>
          <w:b/>
          <w:sz w:val="24"/>
          <w:szCs w:val="24"/>
          <w:lang w:val="en-US"/>
        </w:rPr>
        <w:t xml:space="preserve"> </w:t>
      </w:r>
      <w:r w:rsidRPr="00CA3DBC">
        <w:rPr>
          <w:rFonts w:ascii="Times New Roman" w:hAnsi="Times New Roman" w:cs="Times New Roman"/>
          <w:b/>
          <w:sz w:val="24"/>
          <w:szCs w:val="24"/>
        </w:rPr>
        <w:t>Alibraheemi Methaq</w:t>
      </w:r>
    </w:p>
    <w:p w:rsidR="00CA3DBC" w:rsidRPr="00CA3DBC" w:rsidRDefault="00CA3DBC" w:rsidP="00CA3DBC">
      <w:pPr>
        <w:spacing w:after="0" w:line="240" w:lineRule="auto"/>
        <w:jc w:val="center"/>
        <w:rPr>
          <w:rFonts w:ascii="Times New Roman" w:hAnsi="Times New Roman" w:cs="Times New Roman"/>
          <w:b/>
          <w:caps/>
          <w:sz w:val="24"/>
          <w:szCs w:val="24"/>
          <w:lang w:val="en-US"/>
        </w:rPr>
      </w:pPr>
      <w:r w:rsidRPr="00CA3DBC">
        <w:rPr>
          <w:rFonts w:ascii="Times New Roman" w:hAnsi="Times New Roman" w:cs="Times New Roman"/>
          <w:b/>
          <w:caps/>
          <w:sz w:val="24"/>
          <w:szCs w:val="24"/>
          <w:lang w:val="en-US"/>
        </w:rPr>
        <w:t>Layout of a parallel machine tool with a special effector</w:t>
      </w:r>
    </w:p>
    <w:p w:rsidR="00CA3DBC" w:rsidRPr="00CA3DBC" w:rsidRDefault="00CA3DBC" w:rsidP="00CA3DBC">
      <w:pPr>
        <w:spacing w:after="0" w:line="240" w:lineRule="auto"/>
        <w:rPr>
          <w:rFonts w:ascii="Times New Roman" w:hAnsi="Times New Roman" w:cs="Times New Roman"/>
          <w:sz w:val="20"/>
          <w:szCs w:val="20"/>
        </w:rPr>
      </w:pPr>
    </w:p>
    <w:p w:rsidR="00CA3DBC" w:rsidRPr="00CA3DBC" w:rsidRDefault="00CA3DBC" w:rsidP="00CA3DBC">
      <w:pPr>
        <w:spacing w:after="0" w:line="240" w:lineRule="auto"/>
        <w:ind w:firstLine="284"/>
        <w:jc w:val="both"/>
        <w:rPr>
          <w:rFonts w:ascii="Times New Roman" w:hAnsi="Times New Roman" w:cs="Times New Roman"/>
          <w:sz w:val="24"/>
          <w:szCs w:val="24"/>
        </w:rPr>
      </w:pPr>
      <w:r w:rsidRPr="00CA3DBC">
        <w:rPr>
          <w:rFonts w:ascii="Times New Roman" w:hAnsi="Times New Roman" w:cs="Times New Roman"/>
          <w:sz w:val="24"/>
          <w:szCs w:val="24"/>
        </w:rPr>
        <w:t xml:space="preserve">Підвищення продуктивності обробки, в тому числі впровадження високошвидкісної обробки (HSM), потребує подальшого зростання швидкостей та прискорень металообробного обладнання при збереженні високої жорсткості і вібростійкості. Одним із шляхів вирішення цієї задачі є створення верстатів із різними варіантами механізмів паралельної структури, в тому числі для багатокоординатної обробки. Важливою характеристикою таких верстатів є орієнтаційний робочий простір,  збільшення якого дозволить їм зрівнятися за технологічними можливостями із традиційними багатокоординатними верстатами. Використання спеціальних робочих органів, в тому числі із спільною віссю шарнірів [1], дозволяє збільшити кут повороту робочого органа до 90º принаймні відносно одної з координатних осей </w:t>
      </w:r>
      <w:r w:rsidRPr="00CA3DBC">
        <w:rPr>
          <w:rFonts w:ascii="Times New Roman" w:hAnsi="Times New Roman" w:cs="Times New Roman"/>
          <w:sz w:val="24"/>
          <w:szCs w:val="24"/>
          <w:lang w:val="ru-RU"/>
        </w:rPr>
        <w:t>[2]</w:t>
      </w:r>
      <w:r w:rsidRPr="00CA3DBC">
        <w:rPr>
          <w:rFonts w:ascii="Times New Roman" w:hAnsi="Times New Roman" w:cs="Times New Roman"/>
          <w:sz w:val="24"/>
          <w:szCs w:val="24"/>
        </w:rPr>
        <w:t>.</w:t>
      </w:r>
    </w:p>
    <w:p w:rsidR="00CA3DBC" w:rsidRPr="00CA3DBC" w:rsidRDefault="00CA3DBC" w:rsidP="00CA3DBC">
      <w:pPr>
        <w:spacing w:after="0" w:line="240" w:lineRule="auto"/>
        <w:ind w:firstLine="284"/>
        <w:jc w:val="both"/>
        <w:rPr>
          <w:rFonts w:ascii="Times New Roman" w:hAnsi="Times New Roman" w:cs="Times New Roman"/>
          <w:kern w:val="20"/>
          <w:sz w:val="24"/>
          <w:szCs w:val="24"/>
        </w:rPr>
      </w:pPr>
      <w:r w:rsidRPr="00CA3DBC">
        <w:rPr>
          <w:rFonts w:ascii="Times New Roman" w:hAnsi="Times New Roman" w:cs="Times New Roman"/>
          <w:sz w:val="24"/>
          <w:szCs w:val="24"/>
        </w:rPr>
        <w:t>Подальше розширення орієнтаційного робочого простору можливе</w:t>
      </w:r>
      <w:r w:rsidRPr="00CA3DBC">
        <w:rPr>
          <w:rFonts w:ascii="Times New Roman" w:hAnsi="Times New Roman" w:cs="Times New Roman"/>
          <w:sz w:val="24"/>
          <w:szCs w:val="24"/>
          <w:lang w:val="ru-RU"/>
        </w:rPr>
        <w:t xml:space="preserve"> </w:t>
      </w:r>
      <w:r w:rsidRPr="00CA3DBC">
        <w:rPr>
          <w:rFonts w:ascii="Times New Roman" w:hAnsi="Times New Roman" w:cs="Times New Roman"/>
          <w:sz w:val="24"/>
          <w:szCs w:val="24"/>
        </w:rPr>
        <w:t>з використанням нової компоновки верстата з спеціальним робочим органом (рис. 1). Попередні розрахунки показують, що</w:t>
      </w:r>
      <w:r w:rsidRPr="00CA3DBC">
        <w:rPr>
          <w:rFonts w:ascii="Times New Roman" w:hAnsi="Times New Roman" w:cs="Times New Roman"/>
          <w:kern w:val="20"/>
          <w:sz w:val="24"/>
          <w:szCs w:val="24"/>
        </w:rPr>
        <w:t xml:space="preserve"> орієнтація робочого органа такого верстата можлива у конусі з кутом 90º, що досягається шляхом кінематичної надлишковості приводів та спеціального розміщення шарнірів основи і робочого органа.</w:t>
      </w:r>
    </w:p>
    <w:p w:rsidR="00CA3DBC" w:rsidRPr="00CA3DBC" w:rsidRDefault="00E15EE5" w:rsidP="00CA3DBC">
      <w:pPr>
        <w:spacing w:after="0" w:line="240" w:lineRule="auto"/>
        <w:ind w:firstLine="284"/>
        <w:jc w:val="both"/>
        <w:rPr>
          <w:rFonts w:ascii="Times New Roman" w:hAnsi="Times New Roman" w:cs="Times New Roman"/>
          <w:kern w:val="20"/>
          <w:sz w:val="24"/>
          <w:szCs w:val="24"/>
        </w:rPr>
      </w:pPr>
      <w:r>
        <w:rPr>
          <w:rFonts w:ascii="Times New Roman" w:hAnsi="Times New Roman" w:cs="Times New Roman"/>
          <w:noProof/>
          <w:sz w:val="24"/>
          <w:szCs w:val="24"/>
        </w:rPr>
        <w:pict>
          <v:shape id="_x0000_s1465" type="#_x0000_t202" style="position:absolute;left:0;text-align:left;margin-left:243pt;margin-top:3.3pt;width:3in;height:223.15pt;z-index:251667456" filled="f" stroked="f">
            <v:textbox style="mso-next-textbox:#_x0000_s1465;mso-fit-shape-to-text:t">
              <w:txbxContent>
                <w:p w:rsidR="00E15EE5" w:rsidRDefault="00E15EE5" w:rsidP="00CA3DBC">
                  <w:pPr>
                    <w:jc w:val="center"/>
                    <w:rPr>
                      <w:lang w:val="en-US"/>
                    </w:rPr>
                  </w:pPr>
                  <w:r>
                    <w:rPr>
                      <w:noProof/>
                      <w:lang w:eastAsia="uk-UA"/>
                    </w:rPr>
                    <w:drawing>
                      <wp:inline distT="0" distB="0" distL="0" distR="0">
                        <wp:extent cx="2570480" cy="2388870"/>
                        <wp:effectExtent l="19050" t="0" r="127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06"/>
                                <a:srcRect/>
                                <a:stretch>
                                  <a:fillRect/>
                                </a:stretch>
                              </pic:blipFill>
                              <pic:spPr bwMode="auto">
                                <a:xfrm>
                                  <a:off x="0" y="0"/>
                                  <a:ext cx="2570480" cy="2388870"/>
                                </a:xfrm>
                                <a:prstGeom prst="rect">
                                  <a:avLst/>
                                </a:prstGeom>
                                <a:noFill/>
                                <a:ln w="9525">
                                  <a:noFill/>
                                  <a:miter lim="800000"/>
                                  <a:headEnd/>
                                  <a:tailEnd/>
                                </a:ln>
                              </pic:spPr>
                            </pic:pic>
                          </a:graphicData>
                        </a:graphic>
                      </wp:inline>
                    </w:drawing>
                  </w:r>
                </w:p>
                <w:p w:rsidR="00E15EE5" w:rsidRPr="004C21CA" w:rsidRDefault="00E15EE5" w:rsidP="004C21CA">
                  <w:pPr>
                    <w:spacing w:after="0"/>
                    <w:jc w:val="center"/>
                    <w:rPr>
                      <w:rFonts w:ascii="Times New Roman" w:hAnsi="Times New Roman" w:cs="Times New Roman"/>
                    </w:rPr>
                  </w:pPr>
                  <w:r w:rsidRPr="004C21CA">
                    <w:rPr>
                      <w:rFonts w:ascii="Times New Roman" w:hAnsi="Times New Roman" w:cs="Times New Roman"/>
                    </w:rPr>
                    <w:t>Рис. 1. Багатокоординатний верстат із спеціальним робочим органом</w:t>
                  </w:r>
                </w:p>
              </w:txbxContent>
            </v:textbox>
            <w10:wrap type="square"/>
          </v:shape>
        </w:pict>
      </w:r>
      <w:r w:rsidR="00CA3DBC" w:rsidRPr="00CA3DBC">
        <w:rPr>
          <w:rFonts w:ascii="Times New Roman" w:hAnsi="Times New Roman" w:cs="Times New Roman"/>
          <w:kern w:val="20"/>
          <w:sz w:val="24"/>
          <w:szCs w:val="24"/>
        </w:rPr>
        <w:t>Надлишковість приводів вимагає точної ідентифікації координат шарнірних опор основи і робочого органа (можна досягнути прямим вимірюванням) вже на етапі попереднього налаштування верстата для запобігання пружних деформацій внаслідок неузгодженості приводів штанг. Способом усунення надлишковості без втрати корисних властивостей може бути конструктивне забезпечення вільного переміщення однієї із груп шарнірів уздовж осі робочого органа.</w:t>
      </w:r>
    </w:p>
    <w:p w:rsidR="00CA3DBC" w:rsidRPr="00CA3DBC" w:rsidRDefault="00CA3DBC" w:rsidP="00CA3DBC">
      <w:pPr>
        <w:spacing w:after="0" w:line="240" w:lineRule="auto"/>
        <w:ind w:firstLine="284"/>
        <w:jc w:val="both"/>
        <w:rPr>
          <w:rFonts w:ascii="Times New Roman" w:hAnsi="Times New Roman" w:cs="Times New Roman"/>
          <w:kern w:val="20"/>
          <w:sz w:val="24"/>
          <w:szCs w:val="24"/>
        </w:rPr>
      </w:pPr>
      <w:r w:rsidRPr="00CA3DBC">
        <w:rPr>
          <w:rFonts w:ascii="Times New Roman" w:hAnsi="Times New Roman" w:cs="Times New Roman"/>
          <w:kern w:val="20"/>
          <w:sz w:val="24"/>
          <w:szCs w:val="24"/>
        </w:rPr>
        <w:t>Вказані особливості обумовлюють значні відмінності кінематичних залежностей, методів розрахунку точності та жорсткості, потребують відповідного уточнення алгоритмів управління, виходу у початкове положення та калібрування верстата.</w:t>
      </w:r>
    </w:p>
    <w:p w:rsidR="00CA3DBC" w:rsidRPr="00CA3DBC" w:rsidRDefault="00CA3DBC" w:rsidP="00CA3DBC">
      <w:pPr>
        <w:spacing w:after="0" w:line="240" w:lineRule="auto"/>
        <w:rPr>
          <w:rFonts w:ascii="Times New Roman" w:hAnsi="Times New Roman" w:cs="Times New Roman"/>
          <w:sz w:val="20"/>
          <w:szCs w:val="20"/>
        </w:rPr>
      </w:pPr>
    </w:p>
    <w:p w:rsidR="00CA3DBC" w:rsidRPr="00CA3DBC" w:rsidRDefault="00CA3DBC" w:rsidP="00CA3DBC">
      <w:pPr>
        <w:spacing w:after="0" w:line="240" w:lineRule="auto"/>
        <w:rPr>
          <w:rFonts w:ascii="Times New Roman" w:hAnsi="Times New Roman" w:cs="Times New Roman"/>
          <w:b/>
          <w:sz w:val="24"/>
          <w:szCs w:val="24"/>
        </w:rPr>
      </w:pPr>
      <w:r w:rsidRPr="00CA3DBC">
        <w:rPr>
          <w:rFonts w:ascii="Times New Roman" w:hAnsi="Times New Roman" w:cs="Times New Roman"/>
          <w:b/>
          <w:sz w:val="24"/>
          <w:szCs w:val="24"/>
        </w:rPr>
        <w:t>Література</w:t>
      </w:r>
    </w:p>
    <w:p w:rsidR="00CA3DBC" w:rsidRPr="00CA3DBC" w:rsidRDefault="00CA3DBC" w:rsidP="00CA3DBC">
      <w:pPr>
        <w:spacing w:after="0" w:line="240" w:lineRule="auto"/>
        <w:jc w:val="both"/>
        <w:rPr>
          <w:rFonts w:ascii="Times New Roman" w:hAnsi="Times New Roman" w:cs="Times New Roman"/>
          <w:sz w:val="24"/>
          <w:szCs w:val="24"/>
          <w:lang w:val="ru-RU"/>
        </w:rPr>
      </w:pPr>
      <w:r w:rsidRPr="00CA3DBC">
        <w:rPr>
          <w:rFonts w:ascii="Times New Roman" w:hAnsi="Times New Roman" w:cs="Times New Roman"/>
          <w:sz w:val="24"/>
          <w:szCs w:val="24"/>
        </w:rPr>
        <w:t>1.</w:t>
      </w:r>
      <w:r w:rsidRPr="00CA3DBC">
        <w:rPr>
          <w:rFonts w:ascii="Times New Roman" w:hAnsi="Times New Roman" w:cs="Times New Roman"/>
          <w:sz w:val="24"/>
          <w:szCs w:val="24"/>
          <w:lang w:val="ru-RU"/>
        </w:rPr>
        <w:t> Metrom [</w:t>
      </w:r>
      <w:r w:rsidRPr="00CA3DBC">
        <w:rPr>
          <w:rFonts w:ascii="Times New Roman" w:hAnsi="Times New Roman" w:cs="Times New Roman"/>
          <w:sz w:val="24"/>
          <w:szCs w:val="24"/>
        </w:rPr>
        <w:t>Електронний</w:t>
      </w:r>
      <w:r w:rsidRPr="00CA3DBC">
        <w:rPr>
          <w:rFonts w:ascii="Times New Roman" w:hAnsi="Times New Roman" w:cs="Times New Roman"/>
          <w:sz w:val="24"/>
          <w:szCs w:val="24"/>
          <w:lang w:val="ru-RU"/>
        </w:rPr>
        <w:t xml:space="preserve"> ресурс]. – Режим доступу: https://www.metrom-mobil.com/.</w:t>
      </w:r>
    </w:p>
    <w:p w:rsidR="00CA3DBC" w:rsidRPr="00CA3DBC" w:rsidRDefault="008E2853" w:rsidP="00CA3D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 Кириченко А.</w:t>
      </w:r>
      <w:r w:rsidR="00CA3DBC" w:rsidRPr="00CA3DBC">
        <w:rPr>
          <w:rFonts w:ascii="Times New Roman" w:hAnsi="Times New Roman" w:cs="Times New Roman"/>
          <w:sz w:val="24"/>
          <w:szCs w:val="24"/>
        </w:rPr>
        <w:t>М. Кінематика п’ятикоординатного верстата з паралельною структурою / А.</w:t>
      </w:r>
      <w:r>
        <w:rPr>
          <w:rFonts w:ascii="Times New Roman" w:hAnsi="Times New Roman" w:cs="Times New Roman"/>
          <w:sz w:val="24"/>
          <w:szCs w:val="24"/>
        </w:rPr>
        <w:t>М. Кириченко, О.В. Шелепко, С.</w:t>
      </w:r>
      <w:r w:rsidR="00CA3DBC" w:rsidRPr="00CA3DBC">
        <w:rPr>
          <w:rFonts w:ascii="Times New Roman" w:hAnsi="Times New Roman" w:cs="Times New Roman"/>
          <w:sz w:val="24"/>
          <w:szCs w:val="24"/>
        </w:rPr>
        <w:t>П. Сапон // Вісник Чернігівського державного технологічного університету. Серія «Технічні науки». – Чернігів, 2013. – № 3 (67). – С. 100</w:t>
      </w:r>
      <w:r>
        <w:rPr>
          <w:rFonts w:ascii="Times New Roman" w:hAnsi="Times New Roman" w:cs="Times New Roman"/>
          <w:sz w:val="24"/>
          <w:szCs w:val="24"/>
        </w:rPr>
        <w:t xml:space="preserve"> – </w:t>
      </w:r>
      <w:r w:rsidR="00CA3DBC" w:rsidRPr="00CA3DBC">
        <w:rPr>
          <w:rFonts w:ascii="Times New Roman" w:hAnsi="Times New Roman" w:cs="Times New Roman"/>
          <w:sz w:val="24"/>
          <w:szCs w:val="24"/>
        </w:rPr>
        <w:t>104.</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widowControl w:val="0"/>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lastRenderedPageBreak/>
        <w:t>УДК 621.</w:t>
      </w:r>
      <w:r w:rsidRPr="00671C57">
        <w:rPr>
          <w:rFonts w:ascii="Times New Roman" w:hAnsi="Times New Roman" w:cs="Times New Roman"/>
          <w:b/>
          <w:bCs/>
          <w:sz w:val="24"/>
          <w:szCs w:val="24"/>
        </w:rPr>
        <w:t>643:620.17</w:t>
      </w:r>
    </w:p>
    <w:p w:rsidR="003D1151" w:rsidRDefault="004768B1" w:rsidP="009115C8">
      <w:pPr>
        <w:widowControl w:val="0"/>
        <w:autoSpaceDE w:val="0"/>
        <w:autoSpaceDN w:val="0"/>
        <w:adjustRightInd w:val="0"/>
        <w:spacing w:after="0" w:line="240" w:lineRule="auto"/>
        <w:jc w:val="both"/>
        <w:rPr>
          <w:rFonts w:ascii="Times New Roman" w:hAnsi="Times New Roman" w:cs="Times New Roman"/>
          <w:b/>
          <w:bCs/>
          <w:sz w:val="24"/>
          <w:szCs w:val="24"/>
        </w:rPr>
      </w:pPr>
      <w:r w:rsidRPr="003674E2">
        <w:rPr>
          <w:rFonts w:ascii="Times New Roman" w:hAnsi="Times New Roman" w:cs="Times New Roman"/>
          <w:b/>
          <w:sz w:val="24"/>
          <w:szCs w:val="24"/>
        </w:rPr>
        <w:t>А</w:t>
      </w:r>
      <w:r w:rsidR="008E2853">
        <w:rPr>
          <w:rFonts w:ascii="Times New Roman" w:hAnsi="Times New Roman" w:cs="Times New Roman"/>
          <w:b/>
          <w:bCs/>
          <w:sz w:val="24"/>
          <w:szCs w:val="24"/>
        </w:rPr>
        <w:t>.</w:t>
      </w:r>
      <w:r w:rsidRPr="003674E2">
        <w:rPr>
          <w:rFonts w:ascii="Times New Roman" w:hAnsi="Times New Roman" w:cs="Times New Roman"/>
          <w:b/>
          <w:bCs/>
          <w:sz w:val="24"/>
          <w:szCs w:val="24"/>
        </w:rPr>
        <w:t>О. Кичма</w:t>
      </w:r>
      <w:r w:rsidRPr="003674E2">
        <w:rPr>
          <w:rFonts w:ascii="Times New Roman" w:hAnsi="Times New Roman" w:cs="Times New Roman"/>
          <w:b/>
          <w:bCs/>
          <w:sz w:val="24"/>
          <w:szCs w:val="24"/>
          <w:vertAlign w:val="superscript"/>
        </w:rPr>
        <w:t xml:space="preserve">1 </w:t>
      </w:r>
      <w:r w:rsidRPr="003674E2">
        <w:rPr>
          <w:rFonts w:ascii="Times New Roman" w:hAnsi="Times New Roman" w:cs="Times New Roman"/>
          <w:b/>
          <w:bCs/>
          <w:sz w:val="24"/>
          <w:szCs w:val="24"/>
        </w:rPr>
        <w:t>, канд.</w:t>
      </w:r>
      <w:r w:rsidRPr="00671C57">
        <w:rPr>
          <w:rFonts w:ascii="Times New Roman" w:hAnsi="Times New Roman" w:cs="Times New Roman"/>
          <w:b/>
          <w:bCs/>
          <w:sz w:val="24"/>
          <w:szCs w:val="24"/>
        </w:rPr>
        <w:t xml:space="preserve"> </w:t>
      </w:r>
      <w:r w:rsidRPr="003674E2">
        <w:rPr>
          <w:rFonts w:ascii="Times New Roman" w:hAnsi="Times New Roman" w:cs="Times New Roman"/>
          <w:b/>
          <w:bCs/>
          <w:sz w:val="24"/>
          <w:szCs w:val="24"/>
        </w:rPr>
        <w:t>техн. наук,</w:t>
      </w:r>
      <w:r w:rsidRPr="00671C57">
        <w:rPr>
          <w:rFonts w:ascii="Times New Roman" w:hAnsi="Times New Roman" w:cs="Times New Roman"/>
          <w:b/>
          <w:bCs/>
          <w:sz w:val="24"/>
          <w:szCs w:val="24"/>
        </w:rPr>
        <w:t xml:space="preserve"> </w:t>
      </w:r>
      <w:r w:rsidRPr="003674E2">
        <w:rPr>
          <w:rFonts w:ascii="Times New Roman" w:hAnsi="Times New Roman" w:cs="Times New Roman"/>
          <w:b/>
          <w:bCs/>
          <w:sz w:val="24"/>
          <w:szCs w:val="24"/>
        </w:rPr>
        <w:t>доц.</w:t>
      </w:r>
      <w:r w:rsidRPr="00671C57">
        <w:rPr>
          <w:rFonts w:ascii="Times New Roman" w:hAnsi="Times New Roman" w:cs="Times New Roman"/>
          <w:b/>
          <w:bCs/>
          <w:sz w:val="24"/>
          <w:szCs w:val="24"/>
        </w:rPr>
        <w:t xml:space="preserve">; </w:t>
      </w:r>
      <w:r w:rsidRPr="003674E2">
        <w:rPr>
          <w:rFonts w:ascii="Times New Roman" w:hAnsi="Times New Roman" w:cs="Times New Roman"/>
          <w:b/>
          <w:bCs/>
          <w:sz w:val="24"/>
          <w:szCs w:val="24"/>
        </w:rPr>
        <w:t>В. А. Драгілєв</w:t>
      </w:r>
      <w:r w:rsidRPr="003674E2">
        <w:rPr>
          <w:rFonts w:ascii="Times New Roman" w:hAnsi="Times New Roman" w:cs="Times New Roman"/>
          <w:b/>
          <w:bCs/>
          <w:sz w:val="24"/>
          <w:szCs w:val="24"/>
          <w:vertAlign w:val="superscript"/>
        </w:rPr>
        <w:t>2</w:t>
      </w:r>
    </w:p>
    <w:p w:rsidR="004768B1" w:rsidRPr="003D1151" w:rsidRDefault="004768B1" w:rsidP="009115C8">
      <w:pPr>
        <w:widowControl w:val="0"/>
        <w:autoSpaceDE w:val="0"/>
        <w:autoSpaceDN w:val="0"/>
        <w:adjustRightInd w:val="0"/>
        <w:spacing w:after="0" w:line="240" w:lineRule="auto"/>
        <w:jc w:val="both"/>
        <w:rPr>
          <w:rFonts w:ascii="Times New Roman" w:hAnsi="Times New Roman" w:cs="Times New Roman"/>
          <w:b/>
          <w:bCs/>
          <w:sz w:val="24"/>
          <w:szCs w:val="24"/>
        </w:rPr>
      </w:pPr>
      <w:r w:rsidRPr="003674E2">
        <w:rPr>
          <w:rFonts w:ascii="Times New Roman" w:hAnsi="Times New Roman" w:cs="Times New Roman"/>
          <w:bCs/>
          <w:sz w:val="24"/>
          <w:szCs w:val="24"/>
          <w:vertAlign w:val="superscript"/>
        </w:rPr>
        <w:t>1</w:t>
      </w:r>
      <w:r w:rsidRPr="003674E2">
        <w:rPr>
          <w:rFonts w:ascii="Times New Roman" w:hAnsi="Times New Roman" w:cs="Times New Roman"/>
          <w:bCs/>
          <w:sz w:val="24"/>
          <w:szCs w:val="24"/>
        </w:rPr>
        <w:t xml:space="preserve">Національний університет </w:t>
      </w:r>
      <w:r w:rsidRPr="003674E2">
        <w:rPr>
          <w:rFonts w:ascii="Times New Roman" w:hAnsi="Times New Roman" w:cs="Times New Roman"/>
          <w:b/>
          <w:sz w:val="24"/>
          <w:szCs w:val="24"/>
        </w:rPr>
        <w:t xml:space="preserve">“ </w:t>
      </w:r>
      <w:r w:rsidRPr="003674E2">
        <w:rPr>
          <w:rFonts w:ascii="Times New Roman" w:hAnsi="Times New Roman" w:cs="Times New Roman"/>
          <w:bCs/>
          <w:sz w:val="24"/>
          <w:szCs w:val="24"/>
        </w:rPr>
        <w:t xml:space="preserve">Львівська політехніка </w:t>
      </w:r>
      <w:r w:rsidRPr="003674E2">
        <w:rPr>
          <w:rFonts w:ascii="Times New Roman" w:hAnsi="Times New Roman" w:cs="Times New Roman"/>
          <w:b/>
          <w:sz w:val="24"/>
          <w:szCs w:val="24"/>
        </w:rPr>
        <w:t>”</w:t>
      </w:r>
      <w:r w:rsidRPr="003674E2">
        <w:rPr>
          <w:rFonts w:ascii="Times New Roman" w:hAnsi="Times New Roman" w:cs="Times New Roman"/>
          <w:bCs/>
          <w:sz w:val="24"/>
          <w:szCs w:val="24"/>
        </w:rPr>
        <w:t>, Україна;</w:t>
      </w:r>
    </w:p>
    <w:p w:rsidR="004768B1" w:rsidRPr="008E2853" w:rsidRDefault="004768B1" w:rsidP="009115C8">
      <w:pPr>
        <w:widowControl w:val="0"/>
        <w:autoSpaceDE w:val="0"/>
        <w:autoSpaceDN w:val="0"/>
        <w:adjustRightInd w:val="0"/>
        <w:spacing w:after="0" w:line="240" w:lineRule="auto"/>
        <w:jc w:val="both"/>
        <w:rPr>
          <w:rFonts w:ascii="Times New Roman" w:hAnsi="Times New Roman" w:cs="Times New Roman"/>
          <w:b/>
          <w:sz w:val="24"/>
          <w:szCs w:val="24"/>
        </w:rPr>
      </w:pPr>
      <w:r w:rsidRPr="003674E2">
        <w:rPr>
          <w:rFonts w:ascii="Times New Roman" w:hAnsi="Times New Roman" w:cs="Times New Roman"/>
          <w:bCs/>
          <w:sz w:val="24"/>
          <w:szCs w:val="24"/>
          <w:vertAlign w:val="superscript"/>
        </w:rPr>
        <w:t>2</w:t>
      </w:r>
      <w:r w:rsidRPr="003674E2">
        <w:rPr>
          <w:rFonts w:ascii="Times New Roman" w:hAnsi="Times New Roman" w:cs="Times New Roman"/>
          <w:bCs/>
          <w:sz w:val="24"/>
          <w:szCs w:val="24"/>
        </w:rPr>
        <w:t>ТОВ «Магістральне будівництво», м. Київ, Україна</w:t>
      </w:r>
    </w:p>
    <w:p w:rsidR="004768B1" w:rsidRPr="00A93079"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0"/>
          <w:szCs w:val="20"/>
          <w:lang w:val="ru-RU"/>
        </w:rPr>
      </w:pPr>
    </w:p>
    <w:p w:rsidR="004768B1" w:rsidRPr="003674E2" w:rsidRDefault="004768B1" w:rsidP="009115C8">
      <w:pPr>
        <w:widowControl w:val="0"/>
        <w:autoSpaceDE w:val="0"/>
        <w:autoSpaceDN w:val="0"/>
        <w:adjustRightInd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lang w:val="ru-RU"/>
        </w:rPr>
        <w:t xml:space="preserve">ОЦІНКА МІЦНОСТІ </w:t>
      </w:r>
      <w:r w:rsidRPr="003674E2">
        <w:rPr>
          <w:rFonts w:ascii="Times New Roman" w:hAnsi="Times New Roman" w:cs="Times New Roman"/>
          <w:b/>
          <w:sz w:val="24"/>
          <w:szCs w:val="24"/>
        </w:rPr>
        <w:t>НАДЗЕМНИХ ДІЛЯНОК МАГІСТРАЛЬНИХ ГАЗОПРОВОДІВ ПІД ЧАС РЕМОНТУ ЇХ ОПОРНИХ ВУЗЛІВ</w:t>
      </w:r>
    </w:p>
    <w:p w:rsidR="004768B1" w:rsidRPr="00A93079" w:rsidRDefault="004768B1" w:rsidP="009115C8">
      <w:pPr>
        <w:widowControl w:val="0"/>
        <w:autoSpaceDE w:val="0"/>
        <w:autoSpaceDN w:val="0"/>
        <w:adjustRightInd w:val="0"/>
        <w:spacing w:after="0" w:line="240" w:lineRule="auto"/>
        <w:ind w:firstLine="709"/>
        <w:jc w:val="both"/>
        <w:rPr>
          <w:rFonts w:ascii="Times New Roman" w:hAnsi="Times New Roman" w:cs="Times New Roman"/>
          <w:b/>
          <w:sz w:val="20"/>
          <w:szCs w:val="20"/>
        </w:rPr>
      </w:pPr>
    </w:p>
    <w:p w:rsidR="004768B1" w:rsidRPr="003D1151" w:rsidRDefault="004768B1" w:rsidP="009115C8">
      <w:pPr>
        <w:widowControl w:val="0"/>
        <w:autoSpaceDE w:val="0"/>
        <w:autoSpaceDN w:val="0"/>
        <w:adjustRightInd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А. Kychma, Ph. D.</w:t>
      </w:r>
      <w:r w:rsidR="00A93079">
        <w:rPr>
          <w:rFonts w:ascii="Times New Roman" w:hAnsi="Times New Roman" w:cs="Times New Roman"/>
          <w:b/>
          <w:sz w:val="24"/>
          <w:szCs w:val="24"/>
        </w:rPr>
        <w:t>,</w:t>
      </w:r>
      <w:r w:rsidRPr="003674E2">
        <w:rPr>
          <w:rFonts w:ascii="Times New Roman" w:hAnsi="Times New Roman" w:cs="Times New Roman"/>
          <w:b/>
          <w:sz w:val="24"/>
          <w:szCs w:val="24"/>
          <w:lang w:val="en-US"/>
        </w:rPr>
        <w:t xml:space="preserve"> Assoc. Prof.;V.</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Dra</w:t>
      </w:r>
      <w:r w:rsidR="003D1151">
        <w:rPr>
          <w:rFonts w:ascii="Times New Roman" w:hAnsi="Times New Roman" w:cs="Times New Roman"/>
          <w:b/>
          <w:sz w:val="24"/>
          <w:szCs w:val="24"/>
          <w:lang w:val="en-US"/>
        </w:rPr>
        <w:t>gilyev</w:t>
      </w:r>
    </w:p>
    <w:p w:rsidR="004768B1" w:rsidRPr="003674E2" w:rsidRDefault="004768B1" w:rsidP="009115C8">
      <w:pPr>
        <w:widowControl w:val="0"/>
        <w:spacing w:after="0" w:line="240" w:lineRule="auto"/>
        <w:jc w:val="center"/>
        <w:rPr>
          <w:rFonts w:ascii="Times New Roman" w:hAnsi="Times New Roman" w:cs="Times New Roman"/>
          <w:b/>
          <w:bCs/>
          <w:i/>
          <w:sz w:val="24"/>
          <w:szCs w:val="24"/>
          <w:lang w:val="en-US"/>
        </w:rPr>
      </w:pPr>
      <w:r w:rsidRPr="003674E2">
        <w:rPr>
          <w:rFonts w:ascii="Times New Roman" w:hAnsi="Times New Roman" w:cs="Times New Roman"/>
          <w:b/>
          <w:sz w:val="24"/>
          <w:szCs w:val="24"/>
          <w:lang w:val="en-US"/>
        </w:rPr>
        <w:t>ESTIMATION</w:t>
      </w:r>
      <w:r w:rsidRPr="003674E2">
        <w:rPr>
          <w:rFonts w:ascii="Times New Roman" w:hAnsi="Times New Roman" w:cs="Times New Roman"/>
          <w:b/>
          <w:sz w:val="24"/>
          <w:szCs w:val="24"/>
        </w:rPr>
        <w:t xml:space="preserve"> SAFETY FACTORS</w:t>
      </w:r>
      <w:r w:rsidRPr="003674E2">
        <w:rPr>
          <w:rFonts w:ascii="Times New Roman" w:hAnsi="Times New Roman" w:cs="Times New Roman"/>
          <w:b/>
          <w:sz w:val="24"/>
          <w:szCs w:val="24"/>
          <w:lang w:val="en-US"/>
        </w:rPr>
        <w:t xml:space="preserve"> IN REPAIR OF SUPPORTING UNITS ON OVERGRAUND SEGMENTS  OF PIPELINES</w:t>
      </w:r>
    </w:p>
    <w:p w:rsidR="004768B1" w:rsidRPr="003D1151" w:rsidRDefault="004768B1" w:rsidP="009115C8">
      <w:pPr>
        <w:widowControl w:val="0"/>
        <w:spacing w:after="0" w:line="240" w:lineRule="auto"/>
        <w:ind w:firstLine="709"/>
        <w:jc w:val="both"/>
        <w:rPr>
          <w:rFonts w:ascii="Times New Roman" w:eastAsia="Times New Roman" w:hAnsi="Times New Roman" w:cs="Times New Roman"/>
          <w:spacing w:val="10"/>
          <w:sz w:val="20"/>
          <w:szCs w:val="20"/>
          <w:lang w:eastAsia="uk-UA"/>
        </w:rPr>
      </w:pPr>
    </w:p>
    <w:p w:rsidR="004768B1" w:rsidRPr="003D1151" w:rsidRDefault="004768B1" w:rsidP="00A93079">
      <w:pPr>
        <w:widowControl w:val="0"/>
        <w:spacing w:after="0"/>
        <w:ind w:firstLine="709"/>
        <w:jc w:val="both"/>
        <w:rPr>
          <w:rFonts w:ascii="Times New Roman" w:hAnsi="Times New Roman" w:cs="Times New Roman"/>
          <w:sz w:val="24"/>
          <w:szCs w:val="24"/>
        </w:rPr>
      </w:pPr>
      <w:r w:rsidRPr="003D1151">
        <w:rPr>
          <w:rFonts w:ascii="Times New Roman" w:eastAsia="Times New Roman" w:hAnsi="Times New Roman" w:cs="Times New Roman"/>
          <w:sz w:val="24"/>
          <w:szCs w:val="24"/>
          <w:lang w:eastAsia="uk-UA"/>
        </w:rPr>
        <w:t xml:space="preserve">Проблеми ремонту опорних вузлів магістральних газопроводів (МГ) тривалої експлуатації,  на надземних переходах через водні перешкоди чи заболочені ділянки, без припинення транспортування газу, вимагають додаткових теоретичних і експериментальних досліджень. Переважно після зварювання, багатошарові монтажні шви надземних ділянок МГ не піддаються додатковій термічній обробці, щоб зменшити залишкові напруження. Результати внутрітрубної діагностики МГ показали, що 72%  виявлених дефектів у тілі труби знаходяться у зоні зварних швів. В свою чергу залишкові напруження у зоні кільцевих і поздовжніх зварних швів можуть істотно впливати на їх міцність. Для того , щоб обстежити і відремонтувати опорний вузол МГ необхідно підняти надземну ділянку трубопроводу  разом з сідловиною на 20 -100 мм. Тому оцінку міцності надземних ділянок МГ </w:t>
      </w:r>
      <w:r w:rsidRPr="003D1151">
        <w:rPr>
          <w:rFonts w:ascii="Times New Roman" w:hAnsi="Times New Roman" w:cs="Times New Roman"/>
          <w:sz w:val="24"/>
          <w:szCs w:val="24"/>
        </w:rPr>
        <w:t>під час підіймання ділянки трубопроводу у процесі проведення ремонтних робіт їх опорних вузлів, необхідно проводити з урахуванням додаткових технологічних навантажень і залишкових напружень у зварних швах</w:t>
      </w:r>
      <w:r w:rsidR="003D1151">
        <w:rPr>
          <w:rFonts w:ascii="Times New Roman" w:hAnsi="Times New Roman" w:cs="Times New Roman"/>
          <w:sz w:val="24"/>
          <w:szCs w:val="24"/>
        </w:rPr>
        <w:t>.</w:t>
      </w:r>
    </w:p>
    <w:p w:rsidR="003D1151" w:rsidRDefault="004768B1" w:rsidP="00A93079">
      <w:pPr>
        <w:widowControl w:val="0"/>
        <w:spacing w:after="0"/>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Запропонований нами розрахунково-експериментальний метод визначення параметрів напруженого стану (НС) у зварних з’єднаннях ґрунтується на математичній моделі деформівних тіл з власними напруженнями [1] і експериментальній інформації про характеристики НС, які можна отримати неруйнівними методами. </w:t>
      </w:r>
      <w:r w:rsidRPr="003674E2">
        <w:rPr>
          <w:rFonts w:ascii="Times New Roman" w:hAnsi="Times New Roman" w:cs="Times New Roman"/>
          <w:sz w:val="24"/>
          <w:szCs w:val="24"/>
          <w:lang w:val="ru-RU"/>
        </w:rPr>
        <w:t>Д</w:t>
      </w:r>
      <w:r w:rsidRPr="003674E2">
        <w:rPr>
          <w:rFonts w:ascii="Times New Roman" w:hAnsi="Times New Roman" w:cs="Times New Roman"/>
          <w:sz w:val="24"/>
          <w:szCs w:val="24"/>
        </w:rPr>
        <w:t>ля розрахунково-експериментального визначення залишкових технологічних напружень використано методичний підхід, характерний для методів розв’язування обернених задач в екстремальній постановці, який передбачає мінімізацію функціоналу, що описує міру відповідності розрахованих характеристик залишкових напр</w:t>
      </w:r>
      <w:r w:rsidR="008E2853">
        <w:rPr>
          <w:rFonts w:ascii="Times New Roman" w:hAnsi="Times New Roman" w:cs="Times New Roman"/>
          <w:sz w:val="24"/>
          <w:szCs w:val="24"/>
        </w:rPr>
        <w:t>ужень, експериментальним даним.</w:t>
      </w:r>
      <w:r w:rsidRPr="003674E2">
        <w:rPr>
          <w:rFonts w:ascii="Times New Roman" w:hAnsi="Times New Roman" w:cs="Times New Roman"/>
          <w:sz w:val="24"/>
          <w:szCs w:val="24"/>
        </w:rPr>
        <w:t xml:space="preserve"> При цьому шукані поля локалізованих у зоні шва несумісних залишкових деформацій апроксимовані поліноміальними функціями. Мінімізація побудованого функціоналу забезпечує найменшу нев’язку між експериментально визначеними і аналогічними теоретично обчисленими характеристиками полів напружень. За розв’язками оберненої задачі теорії оболонок з власними напруженнями знаходять значення компоненти тензора поля умовних пластичних деформацій, за якими  визначають компоненти тензора залишкових напружень у довільній точці кільцевого різнотовщинного зварного з’єднання трубопроводу, включаючи і ці, які не можна отримати експериментально. Після цього знаходять колові та осьові напруження у довільній точці трубопроводу, за якими судять про його об’ємний НС, з урахуванням різнотовщинності зварного з’єднання і </w:t>
      </w:r>
      <w:r w:rsidRPr="003674E2">
        <w:rPr>
          <w:rFonts w:ascii="Times New Roman" w:hAnsi="Times New Roman" w:cs="Times New Roman"/>
          <w:sz w:val="24"/>
          <w:szCs w:val="24"/>
        </w:rPr>
        <w:lastRenderedPageBreak/>
        <w:t>несиметричності розподілу залишкових деформацій відносно перері</w:t>
      </w:r>
      <w:r w:rsidR="008E2853">
        <w:rPr>
          <w:rFonts w:ascii="Times New Roman" w:hAnsi="Times New Roman" w:cs="Times New Roman"/>
          <w:sz w:val="24"/>
          <w:szCs w:val="24"/>
        </w:rPr>
        <w:t>зу зварного шва. Використовуючи</w:t>
      </w:r>
      <w:r w:rsidRPr="003674E2">
        <w:rPr>
          <w:rFonts w:ascii="Times New Roman" w:hAnsi="Times New Roman" w:cs="Times New Roman"/>
          <w:sz w:val="24"/>
          <w:szCs w:val="24"/>
        </w:rPr>
        <w:t xml:space="preserve"> запропонований підхід [2] розвинуто спосіб відтворення рівня залишкових технологічних напружень і їх розподілу у зоні зварних швів з використанням експериментальної інформації, отриманої електромагнітним методом та методом голографічної спекл-інтерферо</w:t>
      </w:r>
      <w:r w:rsidR="008E2853">
        <w:rPr>
          <w:rFonts w:ascii="Times New Roman" w:hAnsi="Times New Roman" w:cs="Times New Roman"/>
          <w:sz w:val="24"/>
          <w:szCs w:val="24"/>
        </w:rPr>
        <w:t>метрії для різнотовщинних труб.</w:t>
      </w:r>
    </w:p>
    <w:p w:rsidR="004768B1" w:rsidRDefault="004768B1" w:rsidP="00A93079">
      <w:pPr>
        <w:widowControl w:val="0"/>
        <w:spacing w:after="0"/>
        <w:ind w:firstLine="709"/>
        <w:jc w:val="both"/>
        <w:rPr>
          <w:rFonts w:ascii="Times New Roman" w:hAnsi="Times New Roman" w:cs="Times New Roman"/>
          <w:sz w:val="24"/>
          <w:szCs w:val="24"/>
        </w:rPr>
      </w:pPr>
      <w:r w:rsidRPr="003D1151">
        <w:rPr>
          <w:rFonts w:ascii="Times New Roman" w:hAnsi="Times New Roman" w:cs="Times New Roman"/>
          <w:sz w:val="24"/>
          <w:szCs w:val="24"/>
        </w:rPr>
        <w:t>Для розрахунку коефіцієнтів запасу міцності ділянки трубопроводу з дефектами за статичного навантаження прийнято діаграму оцінки руйнування (ДОР), яка є граничною кривою, що визначає межу міцності між безпечним та небезпечним станами елементів конструкцій та споруд. ДОР ґрунтується на двопараметричному критерії , який виражає умову непорушення рівноваги тріщиноподібного дефекту у вигл</w:t>
      </w:r>
      <w:r w:rsidR="008E2853">
        <w:rPr>
          <w:rFonts w:ascii="Times New Roman" w:hAnsi="Times New Roman" w:cs="Times New Roman"/>
          <w:sz w:val="24"/>
          <w:szCs w:val="24"/>
        </w:rPr>
        <w:t>яді функції від двох параметрів</w:t>
      </w:r>
    </w:p>
    <w:p w:rsidR="004768B1" w:rsidRDefault="004768B1" w:rsidP="00A93079">
      <w:pPr>
        <w:pStyle w:val="af0"/>
        <w:widowControl w:val="0"/>
        <w:tabs>
          <w:tab w:val="clear" w:pos="9639"/>
          <w:tab w:val="right" w:pos="9356"/>
        </w:tabs>
        <w:spacing w:before="0" w:after="0" w:line="276" w:lineRule="auto"/>
        <w:ind w:firstLine="709"/>
        <w:rPr>
          <w:sz w:val="24"/>
          <w:szCs w:val="24"/>
        </w:rPr>
      </w:pPr>
      <w:r w:rsidRPr="003674E2">
        <w:rPr>
          <w:sz w:val="24"/>
          <w:szCs w:val="24"/>
        </w:rPr>
        <w:tab/>
      </w:r>
      <w:r w:rsidRPr="003674E2">
        <w:rPr>
          <w:position w:val="-12"/>
          <w:sz w:val="24"/>
          <w:szCs w:val="24"/>
        </w:rPr>
        <w:object w:dxaOrig="1560" w:dyaOrig="380">
          <v:shape id="_x0000_i1140" type="#_x0000_t75" style="width:79.5pt;height:14.5pt" o:ole="">
            <v:imagedata r:id="rId307" o:title=""/>
          </v:shape>
          <o:OLEObject Type="Embed" ProgID="Equation.DSMT4" ShapeID="_x0000_i1140" DrawAspect="Content" ObjectID="_1555668702" r:id="rId308"/>
        </w:object>
      </w:r>
      <w:r w:rsidRPr="003674E2">
        <w:rPr>
          <w:sz w:val="24"/>
          <w:szCs w:val="24"/>
        </w:rPr>
        <w:t>,</w:t>
      </w:r>
    </w:p>
    <w:p w:rsidR="003D1151" w:rsidRDefault="004768B1" w:rsidP="00A93079">
      <w:pPr>
        <w:widowControl w:val="0"/>
        <w:spacing w:after="0"/>
        <w:jc w:val="both"/>
        <w:rPr>
          <w:rFonts w:ascii="Times New Roman" w:hAnsi="Times New Roman" w:cs="Times New Roman"/>
          <w:sz w:val="24"/>
          <w:szCs w:val="24"/>
        </w:rPr>
      </w:pPr>
      <w:r w:rsidRPr="003674E2">
        <w:rPr>
          <w:rFonts w:ascii="Times New Roman" w:hAnsi="Times New Roman" w:cs="Times New Roman"/>
          <w:sz w:val="24"/>
          <w:szCs w:val="24"/>
        </w:rPr>
        <w:t xml:space="preserve">де </w:t>
      </w:r>
      <w:r w:rsidRPr="003674E2">
        <w:rPr>
          <w:rFonts w:ascii="Times New Roman" w:hAnsi="Times New Roman" w:cs="Times New Roman"/>
          <w:position w:val="-12"/>
          <w:sz w:val="24"/>
          <w:szCs w:val="24"/>
        </w:rPr>
        <w:object w:dxaOrig="380" w:dyaOrig="380">
          <v:shape id="_x0000_i1141" type="#_x0000_t75" style="width:14.5pt;height:14.5pt" o:ole="">
            <v:imagedata r:id="rId309" o:title=""/>
          </v:shape>
          <o:OLEObject Type="Embed" ProgID="Equation.DSMT4" ShapeID="_x0000_i1141" DrawAspect="Content" ObjectID="_1555668703" r:id="rId310"/>
        </w:object>
      </w:r>
      <w:r w:rsidRPr="003674E2">
        <w:rPr>
          <w:rFonts w:ascii="Times New Roman" w:hAnsi="Times New Roman" w:cs="Times New Roman"/>
          <w:sz w:val="24"/>
          <w:szCs w:val="24"/>
        </w:rPr>
        <w:t xml:space="preserve"> характеризує міру наближення до крихкого руйнування у деякій точці у зоні тріщиноподібного дефекту, а </w:t>
      </w:r>
      <w:r w:rsidRPr="003674E2">
        <w:rPr>
          <w:rFonts w:ascii="Times New Roman" w:hAnsi="Times New Roman" w:cs="Times New Roman"/>
          <w:position w:val="-12"/>
          <w:sz w:val="24"/>
          <w:szCs w:val="24"/>
        </w:rPr>
        <w:object w:dxaOrig="320" w:dyaOrig="380">
          <v:shape id="_x0000_i1142" type="#_x0000_t75" style="width:21.5pt;height:14.5pt" o:ole="">
            <v:imagedata r:id="rId311" o:title=""/>
          </v:shape>
          <o:OLEObject Type="Embed" ProgID="Equation.DSMT4" ShapeID="_x0000_i1142" DrawAspect="Content" ObjectID="_1555668704" r:id="rId312"/>
        </w:object>
      </w:r>
      <w:r w:rsidRPr="003674E2">
        <w:rPr>
          <w:rFonts w:ascii="Times New Roman" w:hAnsi="Times New Roman" w:cs="Times New Roman"/>
          <w:sz w:val="24"/>
          <w:szCs w:val="24"/>
        </w:rPr>
        <w:t xml:space="preserve"> – міру набл</w:t>
      </w:r>
      <w:r w:rsidR="008E2853">
        <w:rPr>
          <w:rFonts w:ascii="Times New Roman" w:hAnsi="Times New Roman" w:cs="Times New Roman"/>
          <w:sz w:val="24"/>
          <w:szCs w:val="24"/>
        </w:rPr>
        <w:t xml:space="preserve">иження до в’язкого руйнування. </w:t>
      </w:r>
      <w:r w:rsidRPr="003674E2">
        <w:rPr>
          <w:rFonts w:ascii="Times New Roman" w:hAnsi="Times New Roman" w:cs="Times New Roman"/>
          <w:sz w:val="24"/>
          <w:szCs w:val="24"/>
        </w:rPr>
        <w:t xml:space="preserve">Параметри </w:t>
      </w:r>
      <w:r w:rsidRPr="003674E2">
        <w:rPr>
          <w:rFonts w:ascii="Times New Roman" w:eastAsia="Times New Roman" w:hAnsi="Times New Roman" w:cs="Times New Roman"/>
          <w:position w:val="-12"/>
          <w:sz w:val="24"/>
          <w:szCs w:val="24"/>
        </w:rPr>
        <w:object w:dxaOrig="380" w:dyaOrig="380">
          <v:shape id="_x0000_i1143" type="#_x0000_t75" style="width:14.5pt;height:14.5pt" o:ole="">
            <v:imagedata r:id="rId313" o:title=""/>
          </v:shape>
          <o:OLEObject Type="Embed" ProgID="Equation.DSMT4" ShapeID="_x0000_i1143" DrawAspect="Content" ObjectID="_1555668705" r:id="rId314"/>
        </w:object>
      </w:r>
      <w:r w:rsidRPr="003674E2">
        <w:rPr>
          <w:rFonts w:ascii="Times New Roman" w:hAnsi="Times New Roman" w:cs="Times New Roman"/>
          <w:sz w:val="24"/>
          <w:szCs w:val="24"/>
        </w:rPr>
        <w:t xml:space="preserve"> і </w:t>
      </w:r>
      <w:r w:rsidRPr="003674E2">
        <w:rPr>
          <w:rFonts w:ascii="Times New Roman" w:eastAsia="Times New Roman" w:hAnsi="Times New Roman" w:cs="Times New Roman"/>
          <w:position w:val="-12"/>
          <w:sz w:val="24"/>
          <w:szCs w:val="24"/>
        </w:rPr>
        <w:object w:dxaOrig="320" w:dyaOrig="380">
          <v:shape id="_x0000_i1144" type="#_x0000_t75" style="width:21.5pt;height:14.5pt" o:ole="">
            <v:imagedata r:id="rId311" o:title=""/>
          </v:shape>
          <o:OLEObject Type="Embed" ProgID="Equation.DSMT4" ShapeID="_x0000_i1144" DrawAspect="Content" ObjectID="_1555668706" r:id="rId315"/>
        </w:object>
      </w:r>
      <w:r w:rsidRPr="003674E2">
        <w:rPr>
          <w:rFonts w:ascii="Times New Roman" w:hAnsi="Times New Roman" w:cs="Times New Roman"/>
          <w:sz w:val="24"/>
          <w:szCs w:val="24"/>
        </w:rPr>
        <w:t xml:space="preserve"> – комплексні і включають характеристики напружено-деформованого стану, форми і розміри дефекту, а також властивості матеріалу, що визначають опір матеріалу відповідно крихкому і в’язкому руйнуванню. Для оцінки статичної міцності діючих магістральних трубопроводів з дефектами нормативним документом [3] рекомендовано ДОР будувати в координатах </w:t>
      </w:r>
      <w:r w:rsidRPr="003674E2">
        <w:rPr>
          <w:rFonts w:ascii="Times New Roman" w:hAnsi="Times New Roman" w:cs="Times New Roman"/>
          <w:position w:val="-12"/>
          <w:sz w:val="24"/>
          <w:szCs w:val="24"/>
        </w:rPr>
        <w:object w:dxaOrig="380" w:dyaOrig="380">
          <v:shape id="_x0000_i1145" type="#_x0000_t75" style="width:14.5pt;height:14.5pt" o:ole="">
            <v:imagedata r:id="rId313" o:title=""/>
          </v:shape>
          <o:OLEObject Type="Embed" ProgID="Equation.DSMT4" ShapeID="_x0000_i1145" DrawAspect="Content" ObjectID="_1555668707" r:id="rId316"/>
        </w:object>
      </w:r>
      <w:r w:rsidRPr="003674E2">
        <w:rPr>
          <w:rFonts w:ascii="Times New Roman" w:hAnsi="Times New Roman" w:cs="Times New Roman"/>
          <w:sz w:val="24"/>
          <w:szCs w:val="24"/>
        </w:rPr>
        <w:t xml:space="preserve"> та </w:t>
      </w:r>
      <w:r w:rsidRPr="003674E2">
        <w:rPr>
          <w:rFonts w:ascii="Times New Roman" w:hAnsi="Times New Roman" w:cs="Times New Roman"/>
          <w:position w:val="-12"/>
          <w:sz w:val="24"/>
          <w:szCs w:val="24"/>
        </w:rPr>
        <w:object w:dxaOrig="320" w:dyaOrig="380">
          <v:shape id="_x0000_i1146" type="#_x0000_t75" style="width:21.5pt;height:14.5pt" o:ole="">
            <v:imagedata r:id="rId317" o:title=""/>
          </v:shape>
          <o:OLEObject Type="Embed" ProgID="Equation.DSMT4" ShapeID="_x0000_i1146" DrawAspect="Content" ObjectID="_1555668708" r:id="rId318"/>
        </w:object>
      </w:r>
      <w:r w:rsidRPr="003674E2">
        <w:rPr>
          <w:rFonts w:ascii="Times New Roman" w:hAnsi="Times New Roman" w:cs="Times New Roman"/>
          <w:sz w:val="24"/>
          <w:szCs w:val="24"/>
        </w:rPr>
        <w:t xml:space="preserve">, де </w:t>
      </w:r>
      <w:r w:rsidRPr="003674E2">
        <w:rPr>
          <w:rFonts w:ascii="Times New Roman" w:hAnsi="Times New Roman" w:cs="Times New Roman"/>
          <w:position w:val="-36"/>
          <w:sz w:val="24"/>
          <w:szCs w:val="24"/>
        </w:rPr>
        <w:object w:dxaOrig="1120" w:dyaOrig="800">
          <v:shape id="_x0000_i1147" type="#_x0000_t75" style="width:49.95pt;height:43.5pt" o:ole="">
            <v:imagedata r:id="rId319" o:title=""/>
          </v:shape>
          <o:OLEObject Type="Embed" ProgID="Equation.DSMT4" ShapeID="_x0000_i1147" DrawAspect="Content" ObjectID="_1555668709" r:id="rId320"/>
        </w:object>
      </w:r>
      <w:r w:rsidRPr="003674E2">
        <w:rPr>
          <w:rFonts w:ascii="Times New Roman" w:hAnsi="Times New Roman" w:cs="Times New Roman"/>
          <w:sz w:val="24"/>
          <w:szCs w:val="24"/>
        </w:rPr>
        <w:t xml:space="preserve">; </w:t>
      </w:r>
      <w:r w:rsidRPr="003674E2">
        <w:rPr>
          <w:rFonts w:ascii="Times New Roman" w:hAnsi="Times New Roman" w:cs="Times New Roman"/>
          <w:position w:val="-12"/>
          <w:sz w:val="24"/>
          <w:szCs w:val="24"/>
        </w:rPr>
        <w:object w:dxaOrig="1460" w:dyaOrig="380">
          <v:shape id="_x0000_i1148" type="#_x0000_t75" style="width:1in;height:14.5pt" o:ole="">
            <v:imagedata r:id="rId321" o:title=""/>
          </v:shape>
          <o:OLEObject Type="Embed" ProgID="Equation.DSMT4" ShapeID="_x0000_i1148" DrawAspect="Content" ObjectID="_1555668710" r:id="rId322"/>
        </w:object>
      </w:r>
      <w:r w:rsidRPr="003674E2">
        <w:rPr>
          <w:rFonts w:ascii="Times New Roman" w:hAnsi="Times New Roman" w:cs="Times New Roman"/>
          <w:sz w:val="24"/>
          <w:szCs w:val="24"/>
        </w:rPr>
        <w:t xml:space="preserve">. Тут напруження </w:t>
      </w:r>
      <w:r w:rsidRPr="003674E2">
        <w:rPr>
          <w:rFonts w:ascii="Times New Roman" w:hAnsi="Times New Roman" w:cs="Times New Roman"/>
          <w:position w:val="-12"/>
          <w:sz w:val="24"/>
          <w:szCs w:val="24"/>
        </w:rPr>
        <w:object w:dxaOrig="499" w:dyaOrig="380">
          <v:shape id="_x0000_i1149" type="#_x0000_t75" style="width:21.5pt;height:14.5pt" o:ole="">
            <v:imagedata r:id="rId323" o:title=""/>
          </v:shape>
          <o:OLEObject Type="Embed" ProgID="Equation.DSMT4" ShapeID="_x0000_i1149" DrawAspect="Content" ObjectID="_1555668711" r:id="rId324"/>
        </w:object>
      </w:r>
      <w:r w:rsidRPr="003674E2">
        <w:rPr>
          <w:rFonts w:ascii="Times New Roman" w:hAnsi="Times New Roman" w:cs="Times New Roman"/>
          <w:sz w:val="24"/>
          <w:szCs w:val="24"/>
        </w:rPr>
        <w:t xml:space="preserve"> є уявною границею плинності жорстко-пластичного тіла, за якої тіло з дефектом знаходиться в граничному стані для заданої системи зовнішніх навантажень; </w:t>
      </w:r>
      <w:r w:rsidRPr="003674E2">
        <w:rPr>
          <w:rFonts w:ascii="Times New Roman" w:hAnsi="Times New Roman" w:cs="Times New Roman"/>
          <w:position w:val="-12"/>
          <w:sz w:val="24"/>
          <w:szCs w:val="24"/>
        </w:rPr>
        <w:object w:dxaOrig="380" w:dyaOrig="380">
          <v:shape id="_x0000_i1150" type="#_x0000_t75" style="width:14.5pt;height:14.5pt" o:ole="">
            <v:imagedata r:id="rId325" o:title=""/>
          </v:shape>
          <o:OLEObject Type="Embed" ProgID="Equation.DSMT4" ShapeID="_x0000_i1150" DrawAspect="Content" ObjectID="_1555668712" r:id="rId326"/>
        </w:object>
      </w:r>
      <w:r w:rsidRPr="003674E2">
        <w:rPr>
          <w:rFonts w:ascii="Times New Roman" w:hAnsi="Times New Roman" w:cs="Times New Roman"/>
          <w:sz w:val="24"/>
          <w:szCs w:val="24"/>
        </w:rPr>
        <w:t xml:space="preserve"> – границя міцності матеріалу; д</w:t>
      </w:r>
      <w:r w:rsidR="008E2853">
        <w:rPr>
          <w:rFonts w:ascii="Times New Roman" w:hAnsi="Times New Roman" w:cs="Times New Roman"/>
          <w:sz w:val="24"/>
          <w:szCs w:val="24"/>
        </w:rPr>
        <w:t>опустимий рівень критичного КІН</w:t>
      </w:r>
      <w:r w:rsidRPr="003674E2">
        <w:rPr>
          <w:rFonts w:ascii="Times New Roman" w:hAnsi="Times New Roman" w:cs="Times New Roman"/>
          <w:sz w:val="24"/>
          <w:szCs w:val="24"/>
        </w:rPr>
        <w:t xml:space="preserve"> </w:t>
      </w:r>
      <w:r w:rsidRPr="003674E2">
        <w:rPr>
          <w:rFonts w:ascii="Times New Roman" w:hAnsi="Times New Roman" w:cs="Times New Roman"/>
          <w:position w:val="-26"/>
          <w:sz w:val="24"/>
          <w:szCs w:val="24"/>
        </w:rPr>
        <w:object w:dxaOrig="1180" w:dyaOrig="700">
          <v:shape id="_x0000_i1151" type="#_x0000_t75" style="width:57.5pt;height:36pt" o:ole="">
            <v:imagedata r:id="rId327" o:title=""/>
          </v:shape>
          <o:OLEObject Type="Embed" ProgID="Equation.DSMT4" ShapeID="_x0000_i1151" DrawAspect="Content" ObjectID="_1555668713" r:id="rId328"/>
        </w:object>
      </w:r>
      <w:r w:rsidRPr="003674E2">
        <w:rPr>
          <w:rFonts w:ascii="Times New Roman" w:hAnsi="Times New Roman" w:cs="Times New Roman"/>
          <w:sz w:val="24"/>
          <w:szCs w:val="24"/>
        </w:rPr>
        <w:t xml:space="preserve">; </w:t>
      </w:r>
      <w:r w:rsidRPr="003674E2">
        <w:rPr>
          <w:rFonts w:ascii="Times New Roman" w:hAnsi="Times New Roman" w:cs="Times New Roman"/>
          <w:i/>
          <w:sz w:val="24"/>
          <w:szCs w:val="24"/>
        </w:rPr>
        <w:t>к</w:t>
      </w:r>
      <w:r w:rsidRPr="003674E2">
        <w:rPr>
          <w:rFonts w:ascii="Times New Roman" w:hAnsi="Times New Roman" w:cs="Times New Roman"/>
          <w:sz w:val="24"/>
          <w:szCs w:val="24"/>
        </w:rPr>
        <w:t>-</w:t>
      </w:r>
      <w:r w:rsidRPr="003674E2">
        <w:rPr>
          <w:rFonts w:ascii="Times New Roman" w:hAnsi="Times New Roman" w:cs="Times New Roman"/>
          <w:i/>
          <w:sz w:val="24"/>
          <w:szCs w:val="24"/>
        </w:rPr>
        <w:t xml:space="preserve"> </w:t>
      </w:r>
      <w:r w:rsidRPr="003674E2">
        <w:rPr>
          <w:rFonts w:ascii="Times New Roman" w:hAnsi="Times New Roman" w:cs="Times New Roman"/>
          <w:sz w:val="24"/>
          <w:szCs w:val="24"/>
        </w:rPr>
        <w:t>інтегральний коефіцієнт надійності.</w:t>
      </w:r>
    </w:p>
    <w:p w:rsidR="004768B1" w:rsidRPr="003D1151" w:rsidRDefault="004768B1" w:rsidP="00A93079">
      <w:pPr>
        <w:widowControl w:val="0"/>
        <w:spacing w:after="0"/>
        <w:jc w:val="both"/>
        <w:rPr>
          <w:rFonts w:ascii="Times New Roman" w:hAnsi="Times New Roman" w:cs="Times New Roman"/>
          <w:sz w:val="24"/>
          <w:szCs w:val="24"/>
        </w:rPr>
      </w:pPr>
      <w:r w:rsidRPr="003D1151">
        <w:rPr>
          <w:rFonts w:ascii="Times New Roman" w:hAnsi="Times New Roman" w:cs="Times New Roman"/>
          <w:sz w:val="24"/>
          <w:szCs w:val="24"/>
        </w:rPr>
        <w:t>Розроблені алгоритм і програма для оцінки коефіцієнта запасу міцності ділянок МГ з дефектами з врахуванням зміни параметрів тріщиностійкості металу труб (КС</w:t>
      </w:r>
      <w:r w:rsidRPr="003D1151">
        <w:rPr>
          <w:rFonts w:ascii="Times New Roman" w:hAnsi="Times New Roman" w:cs="Times New Roman"/>
          <w:sz w:val="24"/>
          <w:szCs w:val="24"/>
          <w:lang w:val="en-US"/>
        </w:rPr>
        <w:t>V</w:t>
      </w:r>
      <w:r w:rsidRPr="003D1151">
        <w:rPr>
          <w:rFonts w:ascii="Times New Roman" w:hAnsi="Times New Roman" w:cs="Times New Roman"/>
          <w:sz w:val="24"/>
          <w:szCs w:val="24"/>
        </w:rPr>
        <w:t>) і</w:t>
      </w:r>
      <w:r w:rsidR="00571765">
        <w:rPr>
          <w:rFonts w:ascii="Times New Roman" w:hAnsi="Times New Roman" w:cs="Times New Roman"/>
          <w:sz w:val="24"/>
          <w:szCs w:val="24"/>
        </w:rPr>
        <w:t xml:space="preserve"> </w:t>
      </w:r>
      <w:r w:rsidR="00571765">
        <w:rPr>
          <w:rFonts w:ascii="Times New Roman" w:hAnsi="Times New Roman" w:cs="Times New Roman"/>
          <w:sz w:val="24"/>
          <w:szCs w:val="24"/>
        </w:rPr>
        <w:br/>
        <w:t>(</w:t>
      </w:r>
      <w:r w:rsidRPr="003D1151">
        <w:rPr>
          <w:rFonts w:ascii="Times New Roman" w:hAnsi="Times New Roman" w:cs="Times New Roman"/>
          <w:position w:val="-12"/>
          <w:sz w:val="24"/>
          <w:szCs w:val="24"/>
        </w:rPr>
        <w:object w:dxaOrig="440" w:dyaOrig="380">
          <v:shape id="_x0000_i1152" type="#_x0000_t75" style="width:21.5pt;height:14.5pt" o:ole="">
            <v:imagedata r:id="rId329" o:title=""/>
          </v:shape>
          <o:OLEObject Type="Embed" ProgID="Equation.DSMT4" ShapeID="_x0000_i1152" DrawAspect="Content" ObjectID="_1555668714" r:id="rId330"/>
        </w:object>
      </w:r>
      <w:r w:rsidR="00571765">
        <w:rPr>
          <w:rFonts w:ascii="Times New Roman" w:hAnsi="Times New Roman" w:cs="Times New Roman"/>
          <w:sz w:val="24"/>
          <w:szCs w:val="24"/>
        </w:rPr>
        <w:t xml:space="preserve">) </w:t>
      </w:r>
      <w:r w:rsidRPr="003D1151">
        <w:rPr>
          <w:rFonts w:ascii="Times New Roman" w:hAnsi="Times New Roman" w:cs="Times New Roman"/>
          <w:sz w:val="24"/>
          <w:szCs w:val="24"/>
        </w:rPr>
        <w:t>і залишкових напружень у зварних швах. Визначені допустимі розміри тріщиноподібних дефектів і максимальний тиск газу, за яких експлуатація газопроводу буде безпечною, під час проведення ремонту опорних вузлів без зупинки транспортування газу.</w:t>
      </w:r>
    </w:p>
    <w:p w:rsidR="00571765" w:rsidRPr="007E10A6" w:rsidRDefault="00571765" w:rsidP="00A93079">
      <w:pPr>
        <w:widowControl w:val="0"/>
        <w:spacing w:after="0"/>
        <w:ind w:firstLine="709"/>
        <w:jc w:val="both"/>
        <w:rPr>
          <w:rFonts w:ascii="Times New Roman" w:hAnsi="Times New Roman" w:cs="Times New Roman"/>
          <w:sz w:val="20"/>
          <w:szCs w:val="20"/>
          <w:lang w:eastAsia="ru-RU"/>
        </w:rPr>
      </w:pPr>
    </w:p>
    <w:p w:rsidR="004768B1" w:rsidRPr="00571765" w:rsidRDefault="004768B1" w:rsidP="00A93079">
      <w:pPr>
        <w:widowControl w:val="0"/>
        <w:spacing w:after="0"/>
        <w:ind w:firstLine="709"/>
        <w:jc w:val="both"/>
        <w:rPr>
          <w:rFonts w:ascii="Times New Roman" w:hAnsi="Times New Roman" w:cs="Times New Roman"/>
          <w:b/>
          <w:sz w:val="24"/>
          <w:szCs w:val="24"/>
          <w:lang w:eastAsia="ru-RU"/>
        </w:rPr>
      </w:pPr>
      <w:r w:rsidRPr="00571765">
        <w:rPr>
          <w:rFonts w:ascii="Times New Roman" w:hAnsi="Times New Roman" w:cs="Times New Roman"/>
          <w:b/>
          <w:sz w:val="24"/>
          <w:szCs w:val="24"/>
          <w:lang w:val="ru-RU" w:eastAsia="ru-RU"/>
        </w:rPr>
        <w:t>Література</w:t>
      </w:r>
      <w:r w:rsidR="00571765">
        <w:rPr>
          <w:rFonts w:ascii="Times New Roman" w:hAnsi="Times New Roman" w:cs="Times New Roman"/>
          <w:b/>
          <w:sz w:val="24"/>
          <w:szCs w:val="24"/>
          <w:lang w:val="ru-RU" w:eastAsia="ru-RU"/>
        </w:rPr>
        <w:t>:</w:t>
      </w:r>
    </w:p>
    <w:p w:rsidR="00571765" w:rsidRDefault="004768B1" w:rsidP="00A93079">
      <w:pPr>
        <w:widowControl w:val="0"/>
        <w:spacing w:after="0"/>
        <w:ind w:firstLine="709"/>
        <w:jc w:val="both"/>
        <w:rPr>
          <w:rFonts w:ascii="Times New Roman" w:hAnsi="Times New Roman" w:cs="Times New Roman"/>
          <w:sz w:val="24"/>
          <w:szCs w:val="24"/>
        </w:rPr>
      </w:pPr>
      <w:r w:rsidRPr="003674E2">
        <w:rPr>
          <w:rFonts w:ascii="Times New Roman" w:hAnsi="Times New Roman" w:cs="Times New Roman"/>
          <w:color w:val="000000"/>
          <w:sz w:val="24"/>
          <w:szCs w:val="24"/>
        </w:rPr>
        <w:t xml:space="preserve">1. </w:t>
      </w:r>
      <w:r w:rsidR="008E2853">
        <w:rPr>
          <w:rFonts w:ascii="Times New Roman" w:hAnsi="Times New Roman" w:cs="Times New Roman"/>
          <w:sz w:val="24"/>
          <w:szCs w:val="24"/>
        </w:rPr>
        <w:t>Осадчук В.</w:t>
      </w:r>
      <w:r w:rsidRPr="003674E2">
        <w:rPr>
          <w:rFonts w:ascii="Times New Roman" w:hAnsi="Times New Roman" w:cs="Times New Roman"/>
          <w:sz w:val="24"/>
          <w:szCs w:val="24"/>
        </w:rPr>
        <w:t>А. Діагностування залишкових тех</w:t>
      </w:r>
      <w:r w:rsidRPr="003674E2">
        <w:rPr>
          <w:rFonts w:ascii="Times New Roman" w:hAnsi="Times New Roman" w:cs="Times New Roman"/>
          <w:sz w:val="24"/>
          <w:szCs w:val="24"/>
        </w:rPr>
        <w:softHyphen/>
        <w:t>но</w:t>
      </w:r>
      <w:r w:rsidRPr="003674E2">
        <w:rPr>
          <w:rFonts w:ascii="Times New Roman" w:hAnsi="Times New Roman" w:cs="Times New Roman"/>
          <w:sz w:val="24"/>
          <w:szCs w:val="24"/>
        </w:rPr>
        <w:softHyphen/>
        <w:t>логічних напружень в елементах конструкцій розра</w:t>
      </w:r>
      <w:r w:rsidRPr="003674E2">
        <w:rPr>
          <w:rFonts w:ascii="Times New Roman" w:hAnsi="Times New Roman" w:cs="Times New Roman"/>
          <w:sz w:val="24"/>
          <w:szCs w:val="24"/>
        </w:rPr>
        <w:softHyphen/>
        <w:t>хун</w:t>
      </w:r>
      <w:r w:rsidRPr="003674E2">
        <w:rPr>
          <w:rFonts w:ascii="Times New Roman" w:hAnsi="Times New Roman" w:cs="Times New Roman"/>
          <w:sz w:val="24"/>
          <w:szCs w:val="24"/>
        </w:rPr>
        <w:softHyphen/>
        <w:t>ково-експериментальним м</w:t>
      </w:r>
      <w:r w:rsidR="008E2853">
        <w:rPr>
          <w:rFonts w:ascii="Times New Roman" w:hAnsi="Times New Roman" w:cs="Times New Roman"/>
          <w:sz w:val="24"/>
          <w:szCs w:val="24"/>
        </w:rPr>
        <w:t>етодом / В.</w:t>
      </w:r>
      <w:r w:rsidRPr="003674E2">
        <w:rPr>
          <w:rFonts w:ascii="Times New Roman" w:hAnsi="Times New Roman" w:cs="Times New Roman"/>
          <w:sz w:val="24"/>
          <w:szCs w:val="24"/>
        </w:rPr>
        <w:t>А. Осадчук  // Мат. методи та фіз.-мех. поля. – 2</w:t>
      </w:r>
      <w:r w:rsidR="008E2853">
        <w:rPr>
          <w:rFonts w:ascii="Times New Roman" w:hAnsi="Times New Roman" w:cs="Times New Roman"/>
          <w:sz w:val="24"/>
          <w:szCs w:val="24"/>
        </w:rPr>
        <w:t>003. – 46, № 1. – С. 88 – 104.</w:t>
      </w:r>
    </w:p>
    <w:p w:rsidR="00571765" w:rsidRDefault="004768B1" w:rsidP="00A93079">
      <w:pPr>
        <w:widowControl w:val="0"/>
        <w:spacing w:after="0"/>
        <w:ind w:firstLine="709"/>
        <w:jc w:val="both"/>
        <w:rPr>
          <w:rFonts w:ascii="Times New Roman" w:hAnsi="Times New Roman" w:cs="Times New Roman"/>
          <w:sz w:val="24"/>
          <w:szCs w:val="24"/>
        </w:rPr>
      </w:pPr>
      <w:r w:rsidRPr="003674E2">
        <w:rPr>
          <w:rFonts w:ascii="Times New Roman" w:hAnsi="Times New Roman" w:cs="Times New Roman"/>
          <w:sz w:val="24"/>
          <w:szCs w:val="24"/>
        </w:rPr>
        <w:t>2. Патент № 92921 України. Спосіб визначення напруженого стану в кільцевих зварних  з’єднаннях трубопроводів / А.О. Кичма. – Опубл. 10.09.2014, Бюл. №</w:t>
      </w:r>
      <w:r w:rsidR="008E2853">
        <w:rPr>
          <w:rFonts w:ascii="Times New Roman" w:hAnsi="Times New Roman" w:cs="Times New Roman"/>
          <w:sz w:val="24"/>
          <w:szCs w:val="24"/>
        </w:rPr>
        <w:t xml:space="preserve"> </w:t>
      </w:r>
      <w:r w:rsidRPr="003674E2">
        <w:rPr>
          <w:rFonts w:ascii="Times New Roman" w:hAnsi="Times New Roman" w:cs="Times New Roman"/>
          <w:sz w:val="24"/>
          <w:szCs w:val="24"/>
        </w:rPr>
        <w:t>17.</w:t>
      </w:r>
    </w:p>
    <w:p w:rsidR="004768B1" w:rsidRPr="003674E2" w:rsidRDefault="004768B1" w:rsidP="00A93079">
      <w:pPr>
        <w:widowControl w:val="0"/>
        <w:spacing w:after="0"/>
        <w:ind w:firstLine="709"/>
        <w:jc w:val="both"/>
        <w:rPr>
          <w:rFonts w:ascii="Times New Roman" w:hAnsi="Times New Roman" w:cs="Times New Roman"/>
          <w:sz w:val="24"/>
          <w:szCs w:val="24"/>
        </w:rPr>
      </w:pPr>
      <w:r w:rsidRPr="003674E2">
        <w:rPr>
          <w:rFonts w:ascii="Times New Roman" w:hAnsi="Times New Roman" w:cs="Times New Roman"/>
          <w:sz w:val="24"/>
          <w:szCs w:val="24"/>
        </w:rPr>
        <w:t>3</w:t>
      </w:r>
      <w:r w:rsidRPr="003674E2">
        <w:rPr>
          <w:rFonts w:ascii="Times New Roman" w:hAnsi="Times New Roman" w:cs="Times New Roman"/>
          <w:color w:val="000000"/>
          <w:sz w:val="24"/>
          <w:szCs w:val="24"/>
        </w:rPr>
        <w:t>. Визначення залишкової міцності магістральних трубопроводів з дефектами. ДСТУ</w:t>
      </w:r>
      <w:r w:rsidR="008E2853">
        <w:rPr>
          <w:rFonts w:ascii="Times New Roman" w:hAnsi="Times New Roman" w:cs="Times New Roman"/>
          <w:color w:val="000000"/>
          <w:sz w:val="24"/>
          <w:szCs w:val="24"/>
        </w:rPr>
        <w:t>-</w:t>
      </w:r>
      <w:r w:rsidRPr="003674E2">
        <w:rPr>
          <w:rFonts w:ascii="Times New Roman" w:hAnsi="Times New Roman" w:cs="Times New Roman"/>
          <w:color w:val="000000"/>
          <w:sz w:val="24"/>
          <w:szCs w:val="24"/>
        </w:rPr>
        <w:t>НБВ.2.3</w:t>
      </w:r>
      <w:r w:rsidR="008E2853">
        <w:rPr>
          <w:rFonts w:ascii="Times New Roman" w:hAnsi="Times New Roman" w:cs="Times New Roman"/>
          <w:color w:val="000000"/>
          <w:sz w:val="24"/>
          <w:szCs w:val="24"/>
        </w:rPr>
        <w:t>-</w:t>
      </w:r>
      <w:r w:rsidRPr="003674E2">
        <w:rPr>
          <w:rFonts w:ascii="Times New Roman" w:hAnsi="Times New Roman" w:cs="Times New Roman"/>
          <w:color w:val="000000"/>
          <w:sz w:val="24"/>
          <w:szCs w:val="24"/>
        </w:rPr>
        <w:t>21:2008. – Київ: Мінрегіонбуд України, 2008. – 88 с.</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4768B1" w:rsidRPr="003674E2" w:rsidRDefault="004768B1" w:rsidP="009115C8">
      <w:pPr>
        <w:widowControl w:val="0"/>
        <w:tabs>
          <w:tab w:val="left" w:pos="8295"/>
        </w:tabs>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rPr>
        <w:lastRenderedPageBreak/>
        <w:t>УДК 621.313</w:t>
      </w:r>
    </w:p>
    <w:p w:rsidR="004768B1" w:rsidRPr="003674E2" w:rsidRDefault="004768B1" w:rsidP="009115C8">
      <w:pPr>
        <w:widowControl w:val="0"/>
        <w:tabs>
          <w:tab w:val="left" w:pos="8295"/>
        </w:tabs>
        <w:spacing w:after="0" w:line="240" w:lineRule="auto"/>
        <w:jc w:val="both"/>
        <w:rPr>
          <w:rFonts w:ascii="Times New Roman" w:hAnsi="Times New Roman" w:cs="Times New Roman"/>
          <w:sz w:val="24"/>
          <w:szCs w:val="24"/>
        </w:rPr>
      </w:pPr>
      <w:r w:rsidRPr="003674E2">
        <w:rPr>
          <w:rFonts w:ascii="Times New Roman" w:hAnsi="Times New Roman" w:cs="Times New Roman"/>
          <w:b/>
          <w:bCs/>
          <w:sz w:val="24"/>
          <w:szCs w:val="24"/>
        </w:rPr>
        <w:t>Г.П. Клименко, докт. техн. наук, проф.</w:t>
      </w:r>
      <w:r w:rsidR="00170247">
        <w:rPr>
          <w:rFonts w:ascii="Times New Roman" w:hAnsi="Times New Roman" w:cs="Times New Roman"/>
          <w:b/>
          <w:bCs/>
          <w:sz w:val="24"/>
          <w:szCs w:val="24"/>
        </w:rPr>
        <w:t>; В.В. Квашнин</w:t>
      </w:r>
    </w:p>
    <w:p w:rsidR="004768B1" w:rsidRPr="003674E2" w:rsidRDefault="004768B1" w:rsidP="009115C8">
      <w:pPr>
        <w:widowControl w:val="0"/>
        <w:tabs>
          <w:tab w:val="left" w:pos="8295"/>
        </w:tabs>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Донбасская государственная машиностроительная академия, Украина.</w:t>
      </w:r>
    </w:p>
    <w:p w:rsidR="004768B1" w:rsidRPr="00A93079" w:rsidRDefault="004768B1" w:rsidP="009115C8">
      <w:pPr>
        <w:widowControl w:val="0"/>
        <w:tabs>
          <w:tab w:val="left" w:pos="8295"/>
        </w:tabs>
        <w:suppressAutoHyphens/>
        <w:spacing w:after="0" w:line="240" w:lineRule="auto"/>
        <w:ind w:firstLine="709"/>
        <w:jc w:val="both"/>
        <w:rPr>
          <w:rFonts w:ascii="Times New Roman" w:hAnsi="Times New Roman" w:cs="Times New Roman"/>
          <w:sz w:val="20"/>
          <w:szCs w:val="20"/>
        </w:rPr>
      </w:pPr>
    </w:p>
    <w:p w:rsidR="004768B1" w:rsidRPr="00170247" w:rsidRDefault="004768B1" w:rsidP="009115C8">
      <w:pPr>
        <w:widowControl w:val="0"/>
        <w:tabs>
          <w:tab w:val="left" w:pos="8295"/>
        </w:tabs>
        <w:spacing w:after="0" w:line="240" w:lineRule="auto"/>
        <w:jc w:val="center"/>
        <w:rPr>
          <w:rFonts w:ascii="Times New Roman" w:hAnsi="Times New Roman" w:cs="Times New Roman"/>
          <w:caps/>
          <w:sz w:val="24"/>
          <w:szCs w:val="24"/>
        </w:rPr>
      </w:pPr>
      <w:r w:rsidRPr="00170247">
        <w:rPr>
          <w:rFonts w:ascii="Times New Roman" w:hAnsi="Times New Roman" w:cs="Times New Roman"/>
          <w:b/>
          <w:bCs/>
          <w:caps/>
          <w:sz w:val="24"/>
          <w:szCs w:val="24"/>
        </w:rPr>
        <w:t>Диагностика электромеханической системы на основе асинхронного электропривода</w:t>
      </w:r>
    </w:p>
    <w:p w:rsidR="004768B1" w:rsidRPr="00A93079" w:rsidRDefault="004768B1" w:rsidP="009115C8">
      <w:pPr>
        <w:widowControl w:val="0"/>
        <w:tabs>
          <w:tab w:val="left" w:pos="8295"/>
        </w:tabs>
        <w:suppressAutoHyphens/>
        <w:spacing w:after="0" w:line="240" w:lineRule="auto"/>
        <w:ind w:firstLine="709"/>
        <w:jc w:val="both"/>
        <w:rPr>
          <w:rFonts w:ascii="Times New Roman" w:hAnsi="Times New Roman" w:cs="Times New Roman"/>
          <w:sz w:val="20"/>
          <w:szCs w:val="20"/>
        </w:rPr>
      </w:pPr>
    </w:p>
    <w:p w:rsidR="004768B1" w:rsidRPr="00170247" w:rsidRDefault="004768B1" w:rsidP="009115C8">
      <w:pPr>
        <w:widowControl w:val="0"/>
        <w:tabs>
          <w:tab w:val="left" w:pos="8295"/>
        </w:tabs>
        <w:spacing w:after="0" w:line="240" w:lineRule="auto"/>
        <w:jc w:val="both"/>
        <w:rPr>
          <w:rFonts w:ascii="Times New Roman" w:hAnsi="Times New Roman" w:cs="Times New Roman"/>
          <w:b/>
          <w:bCs/>
          <w:sz w:val="24"/>
          <w:szCs w:val="24"/>
        </w:rPr>
      </w:pPr>
      <w:r w:rsidRPr="003674E2">
        <w:rPr>
          <w:rFonts w:ascii="Times New Roman" w:hAnsi="Times New Roman" w:cs="Times New Roman"/>
          <w:b/>
          <w:bCs/>
          <w:sz w:val="24"/>
          <w:szCs w:val="24"/>
          <w:lang w:val="en-US"/>
        </w:rPr>
        <w:t>G. Klymenko, Dr., Prof.</w:t>
      </w:r>
      <w:r w:rsidR="00170247">
        <w:rPr>
          <w:rFonts w:ascii="Times New Roman" w:hAnsi="Times New Roman" w:cs="Times New Roman"/>
          <w:b/>
          <w:bCs/>
          <w:sz w:val="24"/>
          <w:szCs w:val="24"/>
        </w:rPr>
        <w:t>;</w:t>
      </w:r>
      <w:r w:rsidRPr="003674E2">
        <w:rPr>
          <w:rFonts w:ascii="Times New Roman" w:hAnsi="Times New Roman" w:cs="Times New Roman"/>
          <w:b/>
          <w:bCs/>
          <w:sz w:val="24"/>
          <w:szCs w:val="24"/>
          <w:lang w:val="en-US"/>
        </w:rPr>
        <w:t xml:space="preserve"> V. Kvashnin</w:t>
      </w:r>
    </w:p>
    <w:p w:rsidR="004768B1" w:rsidRPr="00170247" w:rsidRDefault="004768B1" w:rsidP="009115C8">
      <w:pPr>
        <w:widowControl w:val="0"/>
        <w:tabs>
          <w:tab w:val="left" w:pos="8295"/>
        </w:tabs>
        <w:spacing w:after="0" w:line="240" w:lineRule="auto"/>
        <w:jc w:val="center"/>
        <w:rPr>
          <w:rFonts w:ascii="Times New Roman" w:hAnsi="Times New Roman" w:cs="Times New Roman"/>
          <w:caps/>
          <w:sz w:val="24"/>
          <w:szCs w:val="24"/>
          <w:lang w:val="en-US"/>
        </w:rPr>
      </w:pPr>
      <w:r w:rsidRPr="00170247">
        <w:rPr>
          <w:rFonts w:ascii="Times New Roman" w:hAnsi="Times New Roman" w:cs="Times New Roman"/>
          <w:b/>
          <w:bCs/>
          <w:caps/>
          <w:sz w:val="24"/>
          <w:szCs w:val="24"/>
          <w:lang w:val="en-US"/>
        </w:rPr>
        <w:t>Diagnostics of electromechanical systems based on asynchronous electric drive</w:t>
      </w:r>
    </w:p>
    <w:p w:rsidR="004768B1" w:rsidRPr="00A93079" w:rsidRDefault="004768B1" w:rsidP="009115C8">
      <w:pPr>
        <w:widowControl w:val="0"/>
        <w:tabs>
          <w:tab w:val="left" w:pos="8295"/>
        </w:tabs>
        <w:spacing w:after="0" w:line="240" w:lineRule="auto"/>
        <w:ind w:firstLine="709"/>
        <w:jc w:val="both"/>
        <w:rPr>
          <w:rFonts w:ascii="Times New Roman" w:hAnsi="Times New Roman" w:cs="Times New Roman"/>
          <w:sz w:val="20"/>
          <w:szCs w:val="20"/>
          <w:lang w:val="en-US"/>
        </w:rPr>
      </w:pPr>
    </w:p>
    <w:p w:rsidR="004768B1" w:rsidRPr="003674E2" w:rsidRDefault="004768B1" w:rsidP="00A93079">
      <w:pPr>
        <w:widowControl w:val="0"/>
        <w:tabs>
          <w:tab w:val="left" w:pos="8295"/>
        </w:tabs>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Качество и надежность работы станков и механизмов, их управляемость и работоспособность в значительной мере зависит от разработки системы контроля текущих параметров объекта управления в целом и его электропривода в частности.</w:t>
      </w:r>
    </w:p>
    <w:p w:rsidR="004768B1" w:rsidRPr="003674E2" w:rsidRDefault="004768B1" w:rsidP="00A93079">
      <w:pPr>
        <w:widowControl w:val="0"/>
        <w:tabs>
          <w:tab w:val="left" w:pos="8295"/>
        </w:tabs>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 связи с этим возникает необходимость в разработке и создании относительно недорогих, доступных но более точных средств измерений, контроля и управления для модернизации такого оборудования. </w:t>
      </w:r>
    </w:p>
    <w:p w:rsidR="004768B1" w:rsidRPr="003674E2" w:rsidRDefault="004768B1" w:rsidP="00A93079">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Таким образом, целью работы являлось разработка системы контроля и управления асинхронным электроприводом на основе элементной базы микроконтроллеров серии </w:t>
      </w:r>
      <w:r w:rsidRPr="003674E2">
        <w:rPr>
          <w:rFonts w:ascii="Times New Roman" w:hAnsi="Times New Roman" w:cs="Times New Roman"/>
          <w:sz w:val="24"/>
          <w:szCs w:val="24"/>
          <w:lang w:val="en-US"/>
        </w:rPr>
        <w:t>STM</w:t>
      </w:r>
      <w:r w:rsidRPr="003674E2">
        <w:rPr>
          <w:rFonts w:ascii="Times New Roman" w:hAnsi="Times New Roman" w:cs="Times New Roman"/>
          <w:sz w:val="24"/>
          <w:szCs w:val="24"/>
        </w:rPr>
        <w:t>32-</w:t>
      </w:r>
      <w:r w:rsidRPr="003674E2">
        <w:rPr>
          <w:rFonts w:ascii="Times New Roman" w:hAnsi="Times New Roman" w:cs="Times New Roman"/>
          <w:sz w:val="24"/>
          <w:szCs w:val="24"/>
          <w:lang w:val="en-US"/>
        </w:rPr>
        <w:t>discovery</w:t>
      </w:r>
      <w:r w:rsidRPr="003674E2">
        <w:rPr>
          <w:rFonts w:ascii="Times New Roman" w:hAnsi="Times New Roman" w:cs="Times New Roman"/>
          <w:sz w:val="24"/>
          <w:szCs w:val="24"/>
        </w:rPr>
        <w:t>. Для достижения поставленной цели было намечено решение следующих задач:</w:t>
      </w:r>
    </w:p>
    <w:p w:rsidR="004768B1" w:rsidRPr="003674E2" w:rsidRDefault="004768B1" w:rsidP="00A93079">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-выбор системы диагностирования;</w:t>
      </w:r>
    </w:p>
    <w:p w:rsidR="004768B1" w:rsidRPr="003674E2" w:rsidRDefault="004768B1" w:rsidP="00A93079">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-определение структуры функциональной схемы системы контроля и управления регулируемым асинхронным электроприводом;</w:t>
      </w:r>
    </w:p>
    <w:p w:rsidR="004768B1" w:rsidRPr="003674E2" w:rsidRDefault="004768B1" w:rsidP="00A93079">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-определение аппаратных и программных средств диагностики электромеханической системы;</w:t>
      </w:r>
    </w:p>
    <w:p w:rsidR="004768B1" w:rsidRPr="003674E2" w:rsidRDefault="004768B1" w:rsidP="00A93079">
      <w:pPr>
        <w:widowControl w:val="0"/>
        <w:tabs>
          <w:tab w:val="left" w:pos="8295"/>
        </w:tabs>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-разработка имитационного оборудования для формирования статических и динамических нагрузок в виде лабораторных стендов.</w:t>
      </w:r>
    </w:p>
    <w:p w:rsidR="004768B1" w:rsidRPr="003674E2" w:rsidRDefault="004768B1" w:rsidP="00A93079">
      <w:pPr>
        <w:widowControl w:val="0"/>
        <w:tabs>
          <w:tab w:val="left" w:pos="8295"/>
        </w:tabs>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За основу структуры системы функционального диагностирования принята трехуровневая система контроля и управления. При построении трехуровневой системы контроля и управления была взята элементная база франко-итальяно-японской фирмы </w:t>
      </w:r>
      <w:r w:rsidRPr="003674E2">
        <w:rPr>
          <w:rFonts w:ascii="Times New Roman" w:hAnsi="Times New Roman" w:cs="Times New Roman"/>
          <w:sz w:val="24"/>
          <w:szCs w:val="24"/>
          <w:lang w:val="en-US"/>
        </w:rPr>
        <w:t>STMicroelectronics</w:t>
      </w:r>
      <w:r w:rsidRPr="003674E2">
        <w:rPr>
          <w:rFonts w:ascii="Times New Roman" w:hAnsi="Times New Roman" w:cs="Times New Roman"/>
          <w:sz w:val="24"/>
          <w:szCs w:val="24"/>
        </w:rPr>
        <w:t xml:space="preserve"> (</w:t>
      </w:r>
      <w:r w:rsidRPr="003674E2">
        <w:rPr>
          <w:rFonts w:ascii="Times New Roman" w:hAnsi="Times New Roman" w:cs="Times New Roman"/>
          <w:sz w:val="24"/>
          <w:szCs w:val="24"/>
          <w:lang w:val="en-US"/>
        </w:rPr>
        <w:t>STM</w:t>
      </w:r>
      <w:r w:rsidRPr="003674E2">
        <w:rPr>
          <w:rFonts w:ascii="Times New Roman" w:hAnsi="Times New Roman" w:cs="Times New Roman"/>
          <w:sz w:val="24"/>
          <w:szCs w:val="24"/>
        </w:rPr>
        <w:t>).</w:t>
      </w:r>
    </w:p>
    <w:p w:rsidR="004768B1" w:rsidRPr="003674E2" w:rsidRDefault="004768B1" w:rsidP="00A93079">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На первом – нижнем уровне, находится собственно сам объект управления в виде частотного электропривода механизма, а так же необходимые датчики для измерения технических параметров объекта управления – пути, скорости, тока, напряжения, мощности и т.д. </w:t>
      </w:r>
    </w:p>
    <w:p w:rsidR="004768B1" w:rsidRPr="003674E2" w:rsidRDefault="004768B1" w:rsidP="00A93079">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 втором – среднем уровне предполагается использование наиболее производительного микроконтроллера из семейства микроконтроллеров линейки STM32F4.</w:t>
      </w:r>
    </w:p>
    <w:p w:rsidR="004768B1" w:rsidRPr="003674E2" w:rsidRDefault="004768B1" w:rsidP="00A93079">
      <w:pPr>
        <w:widowControl w:val="0"/>
        <w:tabs>
          <w:tab w:val="left" w:pos="8295"/>
        </w:tabs>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 третьем – верхнем уровне располагается управляющая вычислительная машина и оператор.</w:t>
      </w:r>
    </w:p>
    <w:p w:rsidR="004768B1" w:rsidRPr="003674E2" w:rsidRDefault="004768B1" w:rsidP="00A93079">
      <w:pPr>
        <w:widowControl w:val="0"/>
        <w:tabs>
          <w:tab w:val="left" w:pos="8295"/>
        </w:tabs>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Стенд статических нагрузок построен на основе асинхронного электродвигателя АИР56В4У3. Стенд динамических нагрузок – на основе асинхронного электродвигателя АИР56А4У3. Их питание осуществляется от частотного преобразователя в виде автономного инвертора напряжения. В частности, используемый автономный инвертор напряжения был реализован на базе микроконтроллера STM32VLDiscovery.</w:t>
      </w:r>
    </w:p>
    <w:p w:rsidR="004768B1" w:rsidRPr="003674E2" w:rsidRDefault="004768B1" w:rsidP="00A93079">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Разработка программ для микроконтроллеров STM32 реализуется при помощи языка программирования высокого уровня С.</w:t>
      </w:r>
    </w:p>
    <w:p w:rsidR="004768B1" w:rsidRPr="003674E2" w:rsidRDefault="004768B1" w:rsidP="00A93079">
      <w:pPr>
        <w:widowControl w:val="0"/>
        <w:spacing w:after="0" w:line="252" w:lineRule="auto"/>
        <w:ind w:firstLine="709"/>
        <w:jc w:val="both"/>
        <w:rPr>
          <w:rFonts w:ascii="Times New Roman" w:hAnsi="Times New Roman" w:cs="Times New Roman"/>
          <w:sz w:val="24"/>
          <w:szCs w:val="24"/>
          <w:lang w:val="ru-RU" w:eastAsia="ar-SA"/>
        </w:rPr>
      </w:pPr>
      <w:r w:rsidRPr="003674E2">
        <w:rPr>
          <w:rFonts w:ascii="Times New Roman" w:hAnsi="Times New Roman" w:cs="Times New Roman"/>
          <w:sz w:val="24"/>
          <w:szCs w:val="24"/>
        </w:rPr>
        <w:lastRenderedPageBreak/>
        <w:t xml:space="preserve">Для прошивки микроконтроллера и разработки программ широко используются среды разработки, такие как Atollic True Studio, Keil, IAR. </w:t>
      </w:r>
    </w:p>
    <w:p w:rsidR="004768B1" w:rsidRPr="003674E2" w:rsidRDefault="004768B1" w:rsidP="00A93079">
      <w:pPr>
        <w:pStyle w:val="Default"/>
        <w:widowControl w:val="0"/>
        <w:tabs>
          <w:tab w:val="left" w:pos="495"/>
          <w:tab w:val="left" w:pos="8295"/>
        </w:tabs>
        <w:spacing w:line="252" w:lineRule="auto"/>
        <w:ind w:firstLine="709"/>
        <w:jc w:val="both"/>
      </w:pPr>
      <w:r w:rsidRPr="003674E2">
        <w:rPr>
          <w:lang w:val="ru-RU"/>
        </w:rPr>
        <w:t>Все параметры, связанные с управлением приводом, заносятся в память контроллера с помощью программирующего устройства или персонального компьютера посредством преобразователя USB-UART (асинхронный приемопередатчик). Так же через интерфейс USB-UART осуществляется мониторинг основных параметров работы системы в реальном времени. В качестве датчика скорости вращения вала электродвигателя на стенде статических нагрузок использован импульсный датчик. Датчик представляет собой инкрементный квадратурный энкодер оптической системы. На двухмассовом стенде динамических нагрузок в качестве датчика скорости использован поворотный дискретный фотоэлектрический датчик. Он предназначен для преобразования пути (угла поворота) рабочих органов промышленных м</w:t>
      </w:r>
      <w:r w:rsidR="008E2853">
        <w:rPr>
          <w:color w:val="auto"/>
          <w:lang w:val="ru-RU"/>
        </w:rPr>
        <w:t>еха</w:t>
      </w:r>
      <w:r w:rsidRPr="003674E2">
        <w:rPr>
          <w:color w:val="auto"/>
          <w:lang w:val="ru-RU"/>
        </w:rPr>
        <w:t xml:space="preserve">низмов </w:t>
      </w:r>
      <w:r w:rsidRPr="003674E2">
        <w:rPr>
          <w:lang w:val="ru-RU"/>
        </w:rPr>
        <w:t xml:space="preserve">в число импульсов, а угловой скорости </w:t>
      </w:r>
      <w:r w:rsidR="008E2853">
        <w:rPr>
          <w:lang w:val="ru-RU"/>
        </w:rPr>
        <w:t>–</w:t>
      </w:r>
      <w:r w:rsidRPr="003674E2">
        <w:rPr>
          <w:lang w:val="ru-RU"/>
        </w:rPr>
        <w:t xml:space="preserve"> в частоту следования импульсов. Управление датчиком осуществляется или от микроконтроллера, или от другого управляющего микропроцессорного устройства с помощью специальных программ.</w:t>
      </w:r>
    </w:p>
    <w:p w:rsidR="004768B1" w:rsidRPr="003674E2" w:rsidRDefault="004768B1" w:rsidP="00A93079">
      <w:pPr>
        <w:pStyle w:val="210"/>
        <w:spacing w:after="0" w:line="252" w:lineRule="auto"/>
        <w:ind w:left="0" w:firstLine="709"/>
        <w:jc w:val="both"/>
        <w:rPr>
          <w:sz w:val="24"/>
          <w:szCs w:val="24"/>
        </w:rPr>
      </w:pPr>
      <w:r w:rsidRPr="003674E2">
        <w:rPr>
          <w:sz w:val="24"/>
          <w:szCs w:val="24"/>
        </w:rPr>
        <w:t>В результате выполненной работы обоснована актуальность разработки относительно недорогой, простой, но в то же время современной и функциональной системы контроля и управления асинхронным электроприводом.</w:t>
      </w:r>
    </w:p>
    <w:p w:rsidR="004768B1" w:rsidRPr="003674E2" w:rsidRDefault="004768B1" w:rsidP="00A93079">
      <w:pPr>
        <w:pStyle w:val="210"/>
        <w:spacing w:after="0" w:line="252" w:lineRule="auto"/>
        <w:ind w:left="0" w:firstLine="709"/>
        <w:jc w:val="both"/>
        <w:rPr>
          <w:sz w:val="24"/>
          <w:szCs w:val="24"/>
        </w:rPr>
      </w:pPr>
      <w:r w:rsidRPr="003674E2">
        <w:rPr>
          <w:sz w:val="24"/>
          <w:szCs w:val="24"/>
        </w:rPr>
        <w:t>Определен вид системы диагностирования и структура ее реализации.</w:t>
      </w:r>
    </w:p>
    <w:p w:rsidR="004768B1" w:rsidRPr="003674E2" w:rsidRDefault="004768B1" w:rsidP="00A93079">
      <w:pPr>
        <w:pStyle w:val="210"/>
        <w:spacing w:after="0" w:line="252" w:lineRule="auto"/>
        <w:ind w:left="0" w:firstLine="709"/>
        <w:jc w:val="both"/>
        <w:rPr>
          <w:sz w:val="24"/>
          <w:szCs w:val="24"/>
        </w:rPr>
      </w:pPr>
      <w:r w:rsidRPr="003674E2">
        <w:rPr>
          <w:sz w:val="24"/>
          <w:szCs w:val="24"/>
        </w:rPr>
        <w:t xml:space="preserve">Выбрана элементная база для построения системы контроля и управления на основе линейки микроконтроллеров </w:t>
      </w:r>
      <w:r w:rsidRPr="003674E2">
        <w:rPr>
          <w:sz w:val="24"/>
          <w:szCs w:val="24"/>
          <w:lang w:val="en-US"/>
        </w:rPr>
        <w:t>STM</w:t>
      </w:r>
      <w:r w:rsidRPr="003674E2">
        <w:rPr>
          <w:sz w:val="24"/>
          <w:szCs w:val="24"/>
        </w:rPr>
        <w:t>32-</w:t>
      </w:r>
      <w:r w:rsidRPr="003674E2">
        <w:rPr>
          <w:sz w:val="24"/>
          <w:szCs w:val="24"/>
          <w:lang w:val="en-US"/>
        </w:rPr>
        <w:t>Discovery</w:t>
      </w:r>
      <w:r w:rsidRPr="003674E2">
        <w:rPr>
          <w:sz w:val="24"/>
          <w:szCs w:val="24"/>
        </w:rPr>
        <w:t>.</w:t>
      </w:r>
    </w:p>
    <w:p w:rsidR="004768B1" w:rsidRPr="003674E2" w:rsidRDefault="004768B1" w:rsidP="00A93079">
      <w:pPr>
        <w:pStyle w:val="210"/>
        <w:spacing w:after="0" w:line="252" w:lineRule="auto"/>
        <w:ind w:left="0" w:firstLine="709"/>
        <w:jc w:val="both"/>
        <w:rPr>
          <w:sz w:val="24"/>
          <w:szCs w:val="24"/>
        </w:rPr>
      </w:pPr>
      <w:r w:rsidRPr="003674E2">
        <w:rPr>
          <w:sz w:val="24"/>
          <w:szCs w:val="24"/>
        </w:rPr>
        <w:t>Разработано имитационное оборудование в виде стендов статических и динамических нагрузок, оснащенных асинхронными электроприводами различных мощностей.</w:t>
      </w:r>
    </w:p>
    <w:p w:rsidR="004768B1" w:rsidRPr="003674E2" w:rsidRDefault="004768B1" w:rsidP="00A93079">
      <w:pPr>
        <w:pStyle w:val="210"/>
        <w:spacing w:after="0" w:line="252" w:lineRule="auto"/>
        <w:ind w:left="0" w:firstLine="709"/>
        <w:jc w:val="both"/>
        <w:rPr>
          <w:sz w:val="24"/>
          <w:szCs w:val="24"/>
        </w:rPr>
      </w:pPr>
      <w:r w:rsidRPr="003674E2">
        <w:rPr>
          <w:sz w:val="24"/>
          <w:szCs w:val="24"/>
        </w:rPr>
        <w:t>Для контроля основных технических параметров электроприводов выбраны гальванически развязанные импульсные датчики скоростей, а также датчики токов электродвигателей.</w:t>
      </w:r>
    </w:p>
    <w:p w:rsidR="004768B1" w:rsidRPr="003674E2" w:rsidRDefault="004768B1" w:rsidP="00A93079">
      <w:pPr>
        <w:pStyle w:val="210"/>
        <w:tabs>
          <w:tab w:val="left" w:pos="570"/>
          <w:tab w:val="left" w:pos="8295"/>
        </w:tabs>
        <w:spacing w:after="0" w:line="252" w:lineRule="auto"/>
        <w:ind w:left="0" w:firstLine="709"/>
        <w:jc w:val="both"/>
        <w:rPr>
          <w:sz w:val="24"/>
          <w:szCs w:val="24"/>
        </w:rPr>
      </w:pPr>
      <w:r w:rsidRPr="003674E2">
        <w:rPr>
          <w:sz w:val="24"/>
          <w:szCs w:val="24"/>
        </w:rPr>
        <w:t>Описаны используемые средства программирования и способы обмена данными между различными уровнями предложенной системы диагностирования.</w:t>
      </w:r>
    </w:p>
    <w:p w:rsidR="004768B1" w:rsidRPr="003674E2" w:rsidRDefault="004768B1" w:rsidP="00A93079">
      <w:pPr>
        <w:pStyle w:val="210"/>
        <w:tabs>
          <w:tab w:val="left" w:pos="570"/>
          <w:tab w:val="left" w:pos="8295"/>
        </w:tabs>
        <w:spacing w:after="0" w:line="252" w:lineRule="auto"/>
        <w:ind w:left="0" w:firstLine="709"/>
        <w:jc w:val="both"/>
        <w:rPr>
          <w:sz w:val="24"/>
          <w:szCs w:val="24"/>
        </w:rPr>
      </w:pPr>
    </w:p>
    <w:p w:rsidR="004768B1" w:rsidRPr="00170247" w:rsidRDefault="004768B1" w:rsidP="00A93079">
      <w:pPr>
        <w:pStyle w:val="210"/>
        <w:tabs>
          <w:tab w:val="left" w:pos="570"/>
          <w:tab w:val="left" w:pos="8295"/>
        </w:tabs>
        <w:spacing w:after="0" w:line="252" w:lineRule="auto"/>
        <w:ind w:left="0" w:firstLine="709"/>
        <w:jc w:val="both"/>
        <w:rPr>
          <w:b/>
          <w:bCs/>
          <w:sz w:val="24"/>
          <w:szCs w:val="24"/>
          <w:lang w:val="uk-UA"/>
        </w:rPr>
      </w:pPr>
      <w:r w:rsidRPr="00170247">
        <w:rPr>
          <w:b/>
          <w:bCs/>
          <w:sz w:val="24"/>
          <w:szCs w:val="24"/>
        </w:rPr>
        <w:t>Литература</w:t>
      </w:r>
      <w:r w:rsidR="00170247">
        <w:rPr>
          <w:b/>
          <w:bCs/>
          <w:sz w:val="24"/>
          <w:szCs w:val="24"/>
          <w:lang w:val="uk-UA"/>
        </w:rPr>
        <w:t>:</w:t>
      </w:r>
    </w:p>
    <w:p w:rsidR="004768B1" w:rsidRPr="00170247" w:rsidRDefault="004768B1" w:rsidP="00A93079">
      <w:pPr>
        <w:pStyle w:val="210"/>
        <w:tabs>
          <w:tab w:val="left" w:pos="570"/>
          <w:tab w:val="left" w:pos="8295"/>
        </w:tabs>
        <w:spacing w:after="0" w:line="252" w:lineRule="auto"/>
        <w:ind w:left="0" w:firstLine="709"/>
        <w:jc w:val="both"/>
        <w:rPr>
          <w:bCs/>
          <w:sz w:val="24"/>
          <w:szCs w:val="24"/>
        </w:rPr>
      </w:pPr>
      <w:r w:rsidRPr="00170247">
        <w:rPr>
          <w:bCs/>
          <w:sz w:val="24"/>
          <w:szCs w:val="24"/>
        </w:rPr>
        <w:t>1. Квашнин В.В., Клименко Г.П., Квашнин В.О. Аппаратные и программные средства диагностики электромеханической системы на основе асинхронного электропривода [Текст] / В.В. Квашнин, Г.П. Клименко, В.О. Квашнин // Электротехнические и компьютерные системы № 22 (98), 2016, с. 359</w:t>
      </w:r>
      <w:r w:rsidR="008E2853">
        <w:rPr>
          <w:bCs/>
          <w:sz w:val="24"/>
          <w:szCs w:val="24"/>
          <w:lang w:val="uk-UA"/>
        </w:rPr>
        <w:t xml:space="preserve"> – </w:t>
      </w:r>
      <w:r w:rsidRPr="00170247">
        <w:rPr>
          <w:bCs/>
          <w:sz w:val="24"/>
          <w:szCs w:val="24"/>
        </w:rPr>
        <w:t>365.</w:t>
      </w:r>
    </w:p>
    <w:p w:rsidR="004768B1" w:rsidRPr="00170247" w:rsidRDefault="004768B1" w:rsidP="00A93079">
      <w:pPr>
        <w:pStyle w:val="210"/>
        <w:tabs>
          <w:tab w:val="left" w:pos="570"/>
          <w:tab w:val="left" w:pos="8295"/>
        </w:tabs>
        <w:spacing w:after="0" w:line="252" w:lineRule="auto"/>
        <w:ind w:left="0" w:firstLine="709"/>
        <w:jc w:val="both"/>
        <w:rPr>
          <w:rFonts w:eastAsia="TimesNewRoman"/>
          <w:bCs/>
          <w:sz w:val="24"/>
          <w:szCs w:val="24"/>
          <w:lang w:val="en-US"/>
        </w:rPr>
      </w:pPr>
      <w:r w:rsidRPr="00170247">
        <w:rPr>
          <w:bCs/>
          <w:sz w:val="24"/>
          <w:szCs w:val="24"/>
          <w:lang w:val="en-US"/>
        </w:rPr>
        <w:t xml:space="preserve">2. Osama A. Al-Naseem and Mohamed A. El-Sayed, Analysis of Electrical and Non Electrical Causes of Variable Frequency Drive Failures, </w:t>
      </w:r>
      <w:r w:rsidRPr="00170247">
        <w:rPr>
          <w:rFonts w:eastAsia="TimesNewRoman"/>
          <w:bCs/>
          <w:sz w:val="24"/>
          <w:szCs w:val="24"/>
          <w:lang w:val="en-US"/>
        </w:rPr>
        <w:t>IEEE 2013, pp. 221</w:t>
      </w:r>
      <w:r w:rsidR="008E2853">
        <w:rPr>
          <w:rFonts w:eastAsia="TimesNewRoman"/>
          <w:bCs/>
          <w:sz w:val="24"/>
          <w:szCs w:val="24"/>
          <w:lang w:val="uk-UA"/>
        </w:rPr>
        <w:t xml:space="preserve"> – </w:t>
      </w:r>
      <w:r w:rsidRPr="00170247">
        <w:rPr>
          <w:rFonts w:eastAsia="TimesNewRoman"/>
          <w:bCs/>
          <w:sz w:val="24"/>
          <w:szCs w:val="24"/>
          <w:lang w:val="en-US"/>
        </w:rPr>
        <w:t>226.</w:t>
      </w:r>
    </w:p>
    <w:p w:rsidR="004768B1" w:rsidRPr="00170247" w:rsidRDefault="004768B1" w:rsidP="00A93079">
      <w:pPr>
        <w:pStyle w:val="210"/>
        <w:tabs>
          <w:tab w:val="left" w:pos="570"/>
          <w:tab w:val="left" w:pos="8295"/>
        </w:tabs>
        <w:spacing w:after="0" w:line="252" w:lineRule="auto"/>
        <w:ind w:left="0" w:firstLine="709"/>
        <w:jc w:val="both"/>
        <w:rPr>
          <w:rFonts w:eastAsia="TimesNewRoman"/>
          <w:bCs/>
          <w:sz w:val="24"/>
          <w:szCs w:val="24"/>
          <w:lang w:val="en-US"/>
        </w:rPr>
      </w:pPr>
      <w:r w:rsidRPr="00170247">
        <w:rPr>
          <w:rFonts w:eastAsia="TimesNewRoman"/>
          <w:bCs/>
          <w:sz w:val="24"/>
          <w:szCs w:val="24"/>
          <w:lang w:val="en-US"/>
        </w:rPr>
        <w:t>3.Wiesław Juszczyk, Zygmunt Kich, Mieczysław Zajac, Diagnostics of a Selected AC Drive Using Parallel Processing, Proceedings of the International Conference on Parallel Computing in Electrical Engineering (PARELEC’02), 2002 IEEE, pp. 6.</w:t>
      </w:r>
    </w:p>
    <w:p w:rsidR="004768B1" w:rsidRPr="00170247" w:rsidRDefault="004768B1" w:rsidP="00A93079">
      <w:pPr>
        <w:pStyle w:val="210"/>
        <w:tabs>
          <w:tab w:val="left" w:pos="570"/>
          <w:tab w:val="left" w:pos="8295"/>
        </w:tabs>
        <w:spacing w:after="0" w:line="252" w:lineRule="auto"/>
        <w:ind w:left="0" w:firstLine="709"/>
        <w:jc w:val="both"/>
        <w:rPr>
          <w:bCs/>
          <w:sz w:val="24"/>
          <w:szCs w:val="24"/>
          <w:lang w:val="en-US"/>
        </w:rPr>
      </w:pPr>
      <w:r w:rsidRPr="00170247">
        <w:rPr>
          <w:rFonts w:eastAsia="TimesNewRoman"/>
          <w:bCs/>
          <w:sz w:val="24"/>
          <w:szCs w:val="24"/>
          <w:lang w:val="en-US"/>
        </w:rPr>
        <w:t xml:space="preserve">4. Haitham Abu-Rub, Sk. Moin Ahmed, Atif Iqbal, M. Rahimian, H.A. Toliyat, Incipient Bearing Fault Diagnostics for Inverter Fed Induction Motor Drive using ANFIS, XIX International Conference on Electrical Machines </w:t>
      </w:r>
      <w:r w:rsidR="008E2853">
        <w:rPr>
          <w:rFonts w:eastAsia="TimesNewRoman"/>
          <w:bCs/>
          <w:sz w:val="24"/>
          <w:szCs w:val="24"/>
          <w:lang w:val="uk-UA"/>
        </w:rPr>
        <w:t>–</w:t>
      </w:r>
      <w:r w:rsidRPr="00170247">
        <w:rPr>
          <w:rFonts w:eastAsia="TimesNewRoman"/>
          <w:bCs/>
          <w:sz w:val="24"/>
          <w:szCs w:val="24"/>
          <w:lang w:val="en-US"/>
        </w:rPr>
        <w:t xml:space="preserve"> ICEM 2010, Rome, pp. 978.</w:t>
      </w:r>
    </w:p>
    <w:p w:rsidR="004768B1" w:rsidRPr="00170247" w:rsidRDefault="004768B1" w:rsidP="00A93079">
      <w:pPr>
        <w:pStyle w:val="210"/>
        <w:tabs>
          <w:tab w:val="left" w:pos="570"/>
          <w:tab w:val="left" w:pos="8295"/>
        </w:tabs>
        <w:spacing w:after="0" w:line="252" w:lineRule="auto"/>
        <w:ind w:left="0" w:firstLine="709"/>
        <w:jc w:val="both"/>
        <w:rPr>
          <w:sz w:val="24"/>
          <w:szCs w:val="24"/>
          <w:lang w:val="en-US"/>
        </w:rPr>
      </w:pPr>
      <w:r w:rsidRPr="00170247">
        <w:rPr>
          <w:bCs/>
          <w:sz w:val="24"/>
          <w:szCs w:val="24"/>
          <w:lang w:val="en-US"/>
        </w:rPr>
        <w:t xml:space="preserve">5. </w:t>
      </w:r>
      <w:r w:rsidRPr="00170247">
        <w:rPr>
          <w:bCs/>
          <w:color w:val="000000"/>
          <w:sz w:val="24"/>
          <w:szCs w:val="24"/>
          <w:lang w:val="en-US"/>
        </w:rPr>
        <w:t>Jo</w:t>
      </w:r>
      <w:r w:rsidRPr="00170247">
        <w:rPr>
          <w:bCs/>
          <w:color w:val="000000"/>
          <w:sz w:val="24"/>
          <w:szCs w:val="24"/>
        </w:rPr>
        <w:t>г</w:t>
      </w:r>
      <w:r w:rsidRPr="00170247">
        <w:rPr>
          <w:bCs/>
          <w:color w:val="000000"/>
          <w:sz w:val="24"/>
          <w:szCs w:val="24"/>
          <w:lang w:val="en-US"/>
        </w:rPr>
        <w:t>o F. Martins, Vitor F. Pires, Tito Amaral</w:t>
      </w:r>
      <w:r w:rsidRPr="00170247">
        <w:rPr>
          <w:rFonts w:eastAsia="TimesNewRoman"/>
          <w:bCs/>
          <w:sz w:val="24"/>
          <w:szCs w:val="24"/>
          <w:lang w:val="en-US"/>
        </w:rPr>
        <w:t xml:space="preserve">, </w:t>
      </w:r>
      <w:r w:rsidRPr="00170247">
        <w:rPr>
          <w:bCs/>
          <w:sz w:val="24"/>
          <w:szCs w:val="24"/>
          <w:lang w:val="en-US"/>
        </w:rPr>
        <w:t>Induction motor fault detection and diagnosis using a current state space pattern recognition, Elsevier B.V., Pattern Recognition Letters 32 (2011), pp. 321</w:t>
      </w:r>
      <w:r w:rsidR="008E2853">
        <w:rPr>
          <w:bCs/>
          <w:sz w:val="24"/>
          <w:szCs w:val="24"/>
          <w:lang w:val="uk-UA"/>
        </w:rPr>
        <w:t xml:space="preserve"> </w:t>
      </w:r>
      <w:r w:rsidRPr="00170247">
        <w:rPr>
          <w:bCs/>
          <w:sz w:val="24"/>
          <w:szCs w:val="24"/>
          <w:lang w:val="en-US"/>
        </w:rPr>
        <w:t>–</w:t>
      </w:r>
      <w:r w:rsidR="008E2853">
        <w:rPr>
          <w:bCs/>
          <w:sz w:val="24"/>
          <w:szCs w:val="24"/>
          <w:lang w:val="uk-UA"/>
        </w:rPr>
        <w:t xml:space="preserve"> </w:t>
      </w:r>
      <w:r w:rsidR="008E2853">
        <w:rPr>
          <w:bCs/>
          <w:sz w:val="24"/>
          <w:szCs w:val="24"/>
          <w:lang w:val="en-US"/>
        </w:rPr>
        <w:t>328.</w:t>
      </w:r>
    </w:p>
    <w:p w:rsidR="004768B1" w:rsidRPr="003674E2" w:rsidRDefault="004768B1" w:rsidP="009115C8">
      <w:pPr>
        <w:widowControl w:val="0"/>
        <w:spacing w:after="0" w:line="240" w:lineRule="auto"/>
        <w:ind w:firstLine="709"/>
        <w:jc w:val="both"/>
        <w:rPr>
          <w:rFonts w:ascii="Times New Roman" w:hAnsi="Times New Roman" w:cs="Times New Roman"/>
          <w:sz w:val="24"/>
          <w:szCs w:val="24"/>
          <w:lang w:val="en-US"/>
        </w:rPr>
      </w:pPr>
      <w:r w:rsidRPr="003674E2">
        <w:rPr>
          <w:rFonts w:ascii="Times New Roman" w:hAnsi="Times New Roman" w:cs="Times New Roman"/>
          <w:sz w:val="24"/>
          <w:szCs w:val="24"/>
          <w:lang w:val="en-US"/>
        </w:rPr>
        <w:br w:type="page"/>
      </w:r>
    </w:p>
    <w:p w:rsidR="004768B1" w:rsidRPr="003674E2" w:rsidRDefault="004768B1" w:rsidP="009115C8">
      <w:pPr>
        <w:widowControl w:val="0"/>
        <w:autoSpaceDE w:val="0"/>
        <w:autoSpaceDN w:val="0"/>
        <w:adjustRightInd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621.77; 621.314</w:t>
      </w:r>
    </w:p>
    <w:p w:rsidR="004768B1" w:rsidRPr="003674E2" w:rsidRDefault="004768B1" w:rsidP="009115C8">
      <w:pPr>
        <w:widowControl w:val="0"/>
        <w:autoSpaceDE w:val="0"/>
        <w:autoSpaceDN w:val="0"/>
        <w:adjustRightInd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Я.О. Ковальчук, канд.техн.наук, доц.</w:t>
      </w:r>
      <w:r w:rsidR="00170247">
        <w:rPr>
          <w:rFonts w:ascii="Times New Roman" w:hAnsi="Times New Roman" w:cs="Times New Roman"/>
          <w:b/>
          <w:sz w:val="24"/>
          <w:szCs w:val="24"/>
        </w:rPr>
        <w:t>;</w:t>
      </w:r>
      <w:r w:rsidRPr="003674E2">
        <w:rPr>
          <w:rFonts w:ascii="Times New Roman" w:hAnsi="Times New Roman" w:cs="Times New Roman"/>
          <w:b/>
          <w:sz w:val="24"/>
          <w:szCs w:val="24"/>
        </w:rPr>
        <w:t xml:space="preserve"> Н.Я</w:t>
      </w:r>
      <w:r w:rsidR="008E2853">
        <w:rPr>
          <w:rFonts w:ascii="Times New Roman" w:hAnsi="Times New Roman" w:cs="Times New Roman"/>
          <w:b/>
          <w:sz w:val="24"/>
          <w:szCs w:val="24"/>
        </w:rPr>
        <w:t>. Шингера, канд.техн.наук, доц.</w:t>
      </w:r>
    </w:p>
    <w:p w:rsidR="004768B1" w:rsidRPr="003674E2" w:rsidRDefault="004768B1" w:rsidP="009115C8">
      <w:pPr>
        <w:widowControl w:val="0"/>
        <w:autoSpaceDE w:val="0"/>
        <w:autoSpaceDN w:val="0"/>
        <w:adjustRightInd w:val="0"/>
        <w:spacing w:after="0" w:line="240" w:lineRule="auto"/>
        <w:jc w:val="both"/>
        <w:rPr>
          <w:rFonts w:ascii="Times New Roman" w:hAnsi="Times New Roman" w:cs="Times New Roman"/>
          <w:iCs/>
          <w:sz w:val="24"/>
          <w:szCs w:val="24"/>
        </w:rPr>
      </w:pPr>
      <w:r w:rsidRPr="003674E2">
        <w:rPr>
          <w:rFonts w:ascii="Times New Roman" w:hAnsi="Times New Roman" w:cs="Times New Roman"/>
          <w:iCs/>
          <w:sz w:val="24"/>
          <w:szCs w:val="24"/>
        </w:rPr>
        <w:t>Тернопільський національний технічний університет імені Івана Пулюя, Україна</w:t>
      </w:r>
    </w:p>
    <w:p w:rsidR="004768B1" w:rsidRPr="00170247" w:rsidRDefault="004768B1" w:rsidP="009115C8">
      <w:pPr>
        <w:widowControl w:val="0"/>
        <w:autoSpaceDE w:val="0"/>
        <w:autoSpaceDN w:val="0"/>
        <w:adjustRightInd w:val="0"/>
        <w:spacing w:after="0" w:line="240" w:lineRule="auto"/>
        <w:ind w:firstLine="709"/>
        <w:jc w:val="both"/>
        <w:rPr>
          <w:rFonts w:ascii="Times New Roman" w:hAnsi="Times New Roman" w:cs="Times New Roman"/>
          <w:b/>
          <w:bCs/>
          <w:sz w:val="20"/>
          <w:szCs w:val="20"/>
        </w:rPr>
      </w:pPr>
    </w:p>
    <w:p w:rsidR="004768B1" w:rsidRPr="003674E2" w:rsidRDefault="004768B1" w:rsidP="009115C8">
      <w:pPr>
        <w:widowControl w:val="0"/>
        <w:autoSpaceDE w:val="0"/>
        <w:autoSpaceDN w:val="0"/>
        <w:adjustRightInd w:val="0"/>
        <w:spacing w:after="0" w:line="240" w:lineRule="auto"/>
        <w:jc w:val="center"/>
        <w:rPr>
          <w:rFonts w:ascii="Times New Roman" w:hAnsi="Times New Roman" w:cs="Times New Roman"/>
          <w:b/>
          <w:bCs/>
          <w:caps/>
          <w:sz w:val="24"/>
          <w:szCs w:val="24"/>
        </w:rPr>
      </w:pPr>
      <w:r w:rsidRPr="003674E2">
        <w:rPr>
          <w:rFonts w:ascii="Times New Roman" w:hAnsi="Times New Roman" w:cs="Times New Roman"/>
          <w:b/>
          <w:bCs/>
          <w:caps/>
          <w:sz w:val="24"/>
          <w:szCs w:val="24"/>
        </w:rPr>
        <w:t>Вплив циклічних навантажень</w:t>
      </w:r>
      <w:r w:rsidR="00170247">
        <w:rPr>
          <w:rFonts w:ascii="Times New Roman" w:hAnsi="Times New Roman" w:cs="Times New Roman"/>
          <w:b/>
          <w:bCs/>
          <w:caps/>
          <w:sz w:val="24"/>
          <w:szCs w:val="24"/>
        </w:rPr>
        <w:t xml:space="preserve"> </w:t>
      </w:r>
      <w:r w:rsidRPr="003674E2">
        <w:rPr>
          <w:rFonts w:ascii="Times New Roman" w:hAnsi="Times New Roman" w:cs="Times New Roman"/>
          <w:b/>
          <w:bCs/>
          <w:caps/>
          <w:sz w:val="24"/>
          <w:szCs w:val="24"/>
        </w:rPr>
        <w:t>на ПОШКОДЖЕННЯ вузлів ЗВАРНОЇ ФЕРМИ</w:t>
      </w:r>
    </w:p>
    <w:p w:rsidR="004768B1" w:rsidRPr="00170247" w:rsidRDefault="004768B1" w:rsidP="009115C8">
      <w:pPr>
        <w:widowControl w:val="0"/>
        <w:autoSpaceDE w:val="0"/>
        <w:autoSpaceDN w:val="0"/>
        <w:adjustRightInd w:val="0"/>
        <w:spacing w:after="0" w:line="240" w:lineRule="auto"/>
        <w:ind w:firstLine="709"/>
        <w:jc w:val="both"/>
        <w:rPr>
          <w:rFonts w:ascii="Times New Roman" w:hAnsi="Times New Roman" w:cs="Times New Roman"/>
          <w:iCs/>
          <w:sz w:val="20"/>
          <w:szCs w:val="20"/>
        </w:rPr>
      </w:pPr>
    </w:p>
    <w:p w:rsidR="004768B1" w:rsidRPr="003674E2" w:rsidRDefault="004768B1" w:rsidP="009115C8">
      <w:pPr>
        <w:widowControl w:val="0"/>
        <w:autoSpaceDE w:val="0"/>
        <w:autoSpaceDN w:val="0"/>
        <w:adjustRightInd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 xml:space="preserve">Y. </w:t>
      </w:r>
      <w:r w:rsidRPr="003674E2">
        <w:rPr>
          <w:rFonts w:ascii="Times New Roman" w:hAnsi="Times New Roman" w:cs="Times New Roman"/>
          <w:b/>
          <w:sz w:val="24"/>
          <w:szCs w:val="24"/>
          <w:lang w:val="en-US"/>
        </w:rPr>
        <w:t>Kovalchuk</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en-US"/>
        </w:rPr>
        <w:t>Ph.D, Assoc. Prof</w:t>
      </w:r>
      <w:r w:rsidR="00170247">
        <w:rPr>
          <w:rFonts w:ascii="Times New Roman" w:hAnsi="Times New Roman" w:cs="Times New Roman"/>
          <w:b/>
          <w:sz w:val="24"/>
          <w:szCs w:val="24"/>
        </w:rPr>
        <w:t>;</w:t>
      </w:r>
      <w:r w:rsidRPr="003674E2">
        <w:rPr>
          <w:rFonts w:ascii="Times New Roman" w:hAnsi="Times New Roman" w:cs="Times New Roman"/>
          <w:b/>
          <w:sz w:val="24"/>
          <w:szCs w:val="24"/>
          <w:lang w:val="en-US"/>
        </w:rPr>
        <w:t xml:space="preserve"> N</w:t>
      </w:r>
      <w:r w:rsidRPr="003674E2">
        <w:rPr>
          <w:rFonts w:ascii="Times New Roman" w:hAnsi="Times New Roman" w:cs="Times New Roman"/>
          <w:b/>
          <w:sz w:val="24"/>
          <w:szCs w:val="24"/>
        </w:rPr>
        <w:t>.</w:t>
      </w:r>
      <w:r w:rsidRPr="003674E2">
        <w:rPr>
          <w:rFonts w:ascii="Times New Roman" w:hAnsi="Times New Roman" w:cs="Times New Roman"/>
          <w:b/>
          <w:sz w:val="24"/>
          <w:szCs w:val="24"/>
          <w:lang w:val="en-US"/>
        </w:rPr>
        <w:t xml:space="preserve"> Shynhera, Ph.D, Assoc. Prof</w:t>
      </w:r>
    </w:p>
    <w:p w:rsidR="004768B1" w:rsidRPr="00170247" w:rsidRDefault="004768B1" w:rsidP="009115C8">
      <w:pPr>
        <w:pStyle w:val="HTML"/>
        <w:widowControl w:val="0"/>
        <w:shd w:val="clear" w:color="auto" w:fill="FFFFFF"/>
        <w:jc w:val="center"/>
        <w:rPr>
          <w:rFonts w:ascii="Times New Roman" w:hAnsi="Times New Roman" w:cs="Times New Roman"/>
          <w:b/>
          <w:w w:val="95"/>
          <w:sz w:val="24"/>
          <w:szCs w:val="24"/>
          <w:lang w:val="en-US"/>
        </w:rPr>
      </w:pPr>
      <w:r w:rsidRPr="00170247">
        <w:rPr>
          <w:rFonts w:ascii="Times New Roman" w:hAnsi="Times New Roman" w:cs="Times New Roman"/>
          <w:b/>
          <w:w w:val="95"/>
          <w:sz w:val="24"/>
          <w:szCs w:val="24"/>
          <w:lang w:val="en-US"/>
        </w:rPr>
        <w:t>THE INFLUENCE OF CYCLIC LOADS ON DAMAGES OF WELDED TRUSSES NODES</w:t>
      </w:r>
    </w:p>
    <w:p w:rsidR="004768B1" w:rsidRPr="00170247" w:rsidRDefault="004768B1" w:rsidP="009115C8">
      <w:pPr>
        <w:widowControl w:val="0"/>
        <w:autoSpaceDE w:val="0"/>
        <w:autoSpaceDN w:val="0"/>
        <w:adjustRightInd w:val="0"/>
        <w:spacing w:after="0" w:line="240" w:lineRule="auto"/>
        <w:ind w:firstLine="709"/>
        <w:jc w:val="both"/>
        <w:rPr>
          <w:rFonts w:ascii="Times New Roman" w:hAnsi="Times New Roman" w:cs="Times New Roman"/>
          <w:iCs/>
          <w:sz w:val="20"/>
          <w:szCs w:val="20"/>
        </w:rPr>
      </w:pP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Метою роботи є виявлення закономірностей пошкодження та руйнування зварної прямокутної ферми при дії циклічних навантажень.</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Напівнатурні дослідження виконано з використанням випробувального комплексу СТМ-100 на фізичних моделях зварної підкроквяної ферми 600 мм х 120 мм зі стального вальцьованого кутников</w:t>
      </w:r>
      <w:r w:rsidR="008E2853">
        <w:rPr>
          <w:rFonts w:ascii="Times New Roman" w:hAnsi="Times New Roman" w:cs="Times New Roman"/>
          <w:sz w:val="24"/>
          <w:szCs w:val="24"/>
        </w:rPr>
        <w:t>ого профілю 25х25 мм. (рис. 1).</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p>
    <w:tbl>
      <w:tblPr>
        <w:tblW w:w="0" w:type="auto"/>
        <w:tblLook w:val="04A0" w:firstRow="1" w:lastRow="0" w:firstColumn="1" w:lastColumn="0" w:noHBand="0" w:noVBand="1"/>
      </w:tblPr>
      <w:tblGrid>
        <w:gridCol w:w="3936"/>
        <w:gridCol w:w="5350"/>
      </w:tblGrid>
      <w:tr w:rsidR="004768B1" w:rsidRPr="003674E2" w:rsidTr="008E2853">
        <w:tc>
          <w:tcPr>
            <w:tcW w:w="3936" w:type="dxa"/>
            <w:vAlign w:val="center"/>
          </w:tcPr>
          <w:p w:rsidR="004768B1" w:rsidRPr="003674E2" w:rsidRDefault="004768B1" w:rsidP="008E2853">
            <w:pPr>
              <w:widowControl w:val="0"/>
              <w:autoSpaceDE w:val="0"/>
              <w:autoSpaceDN w:val="0"/>
              <w:adjustRightInd w:val="0"/>
              <w:spacing w:after="0" w:line="240" w:lineRule="auto"/>
              <w:jc w:val="center"/>
              <w:rPr>
                <w:rFonts w:ascii="Times New Roman" w:hAnsi="Times New Roman" w:cs="Times New Roman"/>
                <w:b/>
                <w:sz w:val="24"/>
                <w:szCs w:val="24"/>
              </w:rPr>
            </w:pPr>
            <w:r w:rsidRPr="003674E2">
              <w:rPr>
                <w:rFonts w:ascii="Times New Roman" w:hAnsi="Times New Roman" w:cs="Times New Roman"/>
                <w:noProof/>
                <w:sz w:val="24"/>
                <w:szCs w:val="24"/>
                <w:lang w:eastAsia="uk-UA"/>
              </w:rPr>
              <w:drawing>
                <wp:inline distT="0" distB="0" distL="0" distR="0">
                  <wp:extent cx="2182495" cy="1380490"/>
                  <wp:effectExtent l="19050" t="0" r="8255" b="0"/>
                  <wp:docPr id="353" name="Рисунок 353" descr="P527598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P5275980_"/>
                          <pic:cNvPicPr>
                            <a:picLocks noChangeAspect="1" noChangeArrowheads="1"/>
                          </pic:cNvPicPr>
                        </pic:nvPicPr>
                        <pic:blipFill>
                          <a:blip r:embed="rId331" cstate="print"/>
                          <a:srcRect/>
                          <a:stretch>
                            <a:fillRect/>
                          </a:stretch>
                        </pic:blipFill>
                        <pic:spPr bwMode="auto">
                          <a:xfrm>
                            <a:off x="0" y="0"/>
                            <a:ext cx="2182495" cy="1380490"/>
                          </a:xfrm>
                          <a:prstGeom prst="rect">
                            <a:avLst/>
                          </a:prstGeom>
                          <a:noFill/>
                          <a:ln w="9525">
                            <a:noFill/>
                            <a:miter lim="800000"/>
                            <a:headEnd/>
                            <a:tailEnd/>
                          </a:ln>
                        </pic:spPr>
                      </pic:pic>
                    </a:graphicData>
                  </a:graphic>
                </wp:inline>
              </w:drawing>
            </w:r>
          </w:p>
        </w:tc>
        <w:tc>
          <w:tcPr>
            <w:tcW w:w="5350" w:type="dxa"/>
            <w:vAlign w:val="center"/>
          </w:tcPr>
          <w:p w:rsidR="004768B1" w:rsidRPr="003674E2" w:rsidRDefault="004768B1" w:rsidP="008E2853">
            <w:pPr>
              <w:widowControl w:val="0"/>
              <w:autoSpaceDE w:val="0"/>
              <w:autoSpaceDN w:val="0"/>
              <w:adjustRightInd w:val="0"/>
              <w:spacing w:after="0" w:line="240" w:lineRule="auto"/>
              <w:jc w:val="center"/>
              <w:rPr>
                <w:rFonts w:ascii="Times New Roman" w:hAnsi="Times New Roman" w:cs="Times New Roman"/>
                <w:b/>
                <w:sz w:val="24"/>
                <w:szCs w:val="24"/>
              </w:rPr>
            </w:pPr>
            <w:r w:rsidRPr="003674E2">
              <w:rPr>
                <w:rFonts w:ascii="Times New Roman" w:hAnsi="Times New Roman" w:cs="Times New Roman"/>
                <w:b/>
                <w:noProof/>
                <w:sz w:val="24"/>
                <w:szCs w:val="24"/>
                <w:lang w:eastAsia="uk-UA"/>
              </w:rPr>
              <w:drawing>
                <wp:inline distT="0" distB="0" distL="0" distR="0">
                  <wp:extent cx="1524000" cy="1348296"/>
                  <wp:effectExtent l="19050" t="0" r="0" b="0"/>
                  <wp:docPr id="354" name="Рисунок 354" descr="P4307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P4307792-1"/>
                          <pic:cNvPicPr>
                            <a:picLocks noChangeAspect="1" noChangeArrowheads="1"/>
                          </pic:cNvPicPr>
                        </pic:nvPicPr>
                        <pic:blipFill>
                          <a:blip r:embed="rId332" cstate="print"/>
                          <a:srcRect/>
                          <a:stretch>
                            <a:fillRect/>
                          </a:stretch>
                        </pic:blipFill>
                        <pic:spPr bwMode="auto">
                          <a:xfrm>
                            <a:off x="0" y="0"/>
                            <a:ext cx="1522153" cy="1346662"/>
                          </a:xfrm>
                          <a:prstGeom prst="rect">
                            <a:avLst/>
                          </a:prstGeom>
                          <a:noFill/>
                          <a:ln w="9525">
                            <a:noFill/>
                            <a:miter lim="800000"/>
                            <a:headEnd/>
                            <a:tailEnd/>
                          </a:ln>
                        </pic:spPr>
                      </pic:pic>
                    </a:graphicData>
                  </a:graphic>
                </wp:inline>
              </w:drawing>
            </w:r>
            <w:r w:rsidRPr="003674E2">
              <w:rPr>
                <w:rFonts w:ascii="Times New Roman" w:hAnsi="Times New Roman" w:cs="Times New Roman"/>
                <w:b/>
                <w:noProof/>
                <w:sz w:val="24"/>
                <w:szCs w:val="24"/>
                <w:lang w:eastAsia="uk-UA"/>
              </w:rPr>
              <w:drawing>
                <wp:inline distT="0" distB="0" distL="0" distR="0">
                  <wp:extent cx="1612900" cy="1354455"/>
                  <wp:effectExtent l="19050" t="0" r="6350" b="0"/>
                  <wp:docPr id="355" name="Рисунок 355" descr="P4307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4307794-1"/>
                          <pic:cNvPicPr>
                            <a:picLocks noChangeAspect="1" noChangeArrowheads="1"/>
                          </pic:cNvPicPr>
                        </pic:nvPicPr>
                        <pic:blipFill>
                          <a:blip r:embed="rId333" cstate="print"/>
                          <a:srcRect/>
                          <a:stretch>
                            <a:fillRect/>
                          </a:stretch>
                        </pic:blipFill>
                        <pic:spPr bwMode="auto">
                          <a:xfrm>
                            <a:off x="0" y="0"/>
                            <a:ext cx="1612900" cy="1354455"/>
                          </a:xfrm>
                          <a:prstGeom prst="rect">
                            <a:avLst/>
                          </a:prstGeom>
                          <a:noFill/>
                          <a:ln w="9525">
                            <a:noFill/>
                            <a:miter lim="800000"/>
                            <a:headEnd/>
                            <a:tailEnd/>
                          </a:ln>
                        </pic:spPr>
                      </pic:pic>
                    </a:graphicData>
                  </a:graphic>
                </wp:inline>
              </w:drawing>
            </w:r>
          </w:p>
        </w:tc>
      </w:tr>
      <w:tr w:rsidR="004768B1" w:rsidRPr="003674E2" w:rsidTr="008E2853">
        <w:tc>
          <w:tcPr>
            <w:tcW w:w="3936" w:type="dxa"/>
            <w:vAlign w:val="center"/>
          </w:tcPr>
          <w:p w:rsidR="004768B1" w:rsidRPr="003674E2" w:rsidRDefault="004768B1" w:rsidP="008E2853">
            <w:pPr>
              <w:widowControl w:val="0"/>
              <w:autoSpaceDE w:val="0"/>
              <w:autoSpaceDN w:val="0"/>
              <w:adjustRightInd w:val="0"/>
              <w:spacing w:after="0" w:line="240" w:lineRule="auto"/>
              <w:jc w:val="center"/>
              <w:rPr>
                <w:rFonts w:ascii="Times New Roman" w:hAnsi="Times New Roman" w:cs="Times New Roman"/>
                <w:b/>
                <w:sz w:val="24"/>
                <w:szCs w:val="24"/>
              </w:rPr>
            </w:pPr>
            <w:r w:rsidRPr="003674E2">
              <w:rPr>
                <w:rFonts w:ascii="Times New Roman" w:hAnsi="Times New Roman" w:cs="Times New Roman"/>
                <w:sz w:val="24"/>
                <w:szCs w:val="24"/>
              </w:rPr>
              <w:t>Рисунок 2 – Дослідження фізичної моделі зварної ферми</w:t>
            </w:r>
          </w:p>
        </w:tc>
        <w:tc>
          <w:tcPr>
            <w:tcW w:w="5350" w:type="dxa"/>
            <w:vAlign w:val="center"/>
          </w:tcPr>
          <w:p w:rsidR="004768B1" w:rsidRPr="003674E2" w:rsidRDefault="004768B1" w:rsidP="008E2853">
            <w:pPr>
              <w:widowControl w:val="0"/>
              <w:autoSpaceDE w:val="0"/>
              <w:autoSpaceDN w:val="0"/>
              <w:adjustRightInd w:val="0"/>
              <w:spacing w:after="0" w:line="240" w:lineRule="auto"/>
              <w:jc w:val="center"/>
              <w:rPr>
                <w:rFonts w:ascii="Times New Roman" w:hAnsi="Times New Roman" w:cs="Times New Roman"/>
                <w:b/>
                <w:sz w:val="24"/>
                <w:szCs w:val="24"/>
              </w:rPr>
            </w:pPr>
            <w:r w:rsidRPr="003674E2">
              <w:rPr>
                <w:rFonts w:ascii="Times New Roman" w:hAnsi="Times New Roman" w:cs="Times New Roman"/>
                <w:sz w:val="24"/>
                <w:szCs w:val="24"/>
              </w:rPr>
              <w:t>Рисунок 2 – Втомне пошкодження вузла ферми в зоні термічного впливу від зварювання</w:t>
            </w:r>
          </w:p>
        </w:tc>
      </w:tr>
    </w:tbl>
    <w:p w:rsidR="004768B1" w:rsidRPr="00170247"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4768B1" w:rsidRPr="003674E2" w:rsidRDefault="004768B1" w:rsidP="009115C8">
      <w:pPr>
        <w:pStyle w:val="a4"/>
        <w:widowControl w:val="0"/>
        <w:spacing w:before="0" w:beforeAutospacing="0" w:after="0" w:afterAutospacing="0"/>
        <w:ind w:firstLine="709"/>
        <w:jc w:val="both"/>
        <w:rPr>
          <w:lang w:val="uk-UA"/>
        </w:rPr>
      </w:pPr>
      <w:r w:rsidRPr="003674E2">
        <w:rPr>
          <w:lang w:val="uk-UA"/>
        </w:rPr>
        <w:t xml:space="preserve">Вибрано схему навантажування конструкції, яка відповідає експлуатаційному режиму для підкроквяної ферми, а саме зосереджене статичне навантаження на проміжні вузли верхнього пояса. Досліджено 12 зразків при дії двочастотного циклічного навантажування. Середнє навантаження низькочастотного циклу </w:t>
      </w:r>
      <w:r w:rsidRPr="003674E2">
        <w:rPr>
          <w:i/>
          <w:lang w:val="uk-UA"/>
        </w:rPr>
        <w:t>Р</w:t>
      </w:r>
      <w:r w:rsidRPr="003674E2">
        <w:rPr>
          <w:i/>
          <w:vertAlign w:val="subscript"/>
          <w:lang w:val="en-US"/>
        </w:rPr>
        <w:t>m</w:t>
      </w:r>
      <w:r w:rsidRPr="003674E2">
        <w:rPr>
          <w:i/>
          <w:vertAlign w:val="subscript"/>
          <w:lang w:val="uk-UA"/>
        </w:rPr>
        <w:t xml:space="preserve"> </w:t>
      </w:r>
      <w:r w:rsidRPr="003674E2">
        <w:rPr>
          <w:lang w:val="uk-UA"/>
        </w:rPr>
        <w:t xml:space="preserve">= 8 кН, коефіцієнт асиметрії навантаження низькочастотного циклу </w:t>
      </w:r>
      <w:r w:rsidRPr="003674E2">
        <w:rPr>
          <w:i/>
          <w:lang w:val="en-US"/>
        </w:rPr>
        <w:t>R</w:t>
      </w:r>
      <w:r w:rsidRPr="003674E2">
        <w:rPr>
          <w:lang w:val="uk-UA"/>
        </w:rPr>
        <w:t>=</w:t>
      </w:r>
      <w:r w:rsidRPr="003674E2">
        <w:rPr>
          <w:i/>
          <w:lang w:val="uk-UA"/>
        </w:rPr>
        <w:t xml:space="preserve"> Р</w:t>
      </w:r>
      <w:r w:rsidRPr="003674E2">
        <w:rPr>
          <w:i/>
          <w:vertAlign w:val="subscript"/>
          <w:lang w:val="en-US"/>
        </w:rPr>
        <w:t>min</w:t>
      </w:r>
      <w:r w:rsidRPr="003674E2">
        <w:rPr>
          <w:lang w:val="uk-UA"/>
        </w:rPr>
        <w:t>/</w:t>
      </w:r>
      <w:r w:rsidRPr="003674E2">
        <w:rPr>
          <w:i/>
          <w:lang w:val="uk-UA"/>
        </w:rPr>
        <w:t>Р</w:t>
      </w:r>
      <w:r w:rsidRPr="003674E2">
        <w:rPr>
          <w:i/>
          <w:vertAlign w:val="subscript"/>
          <w:lang w:val="en-US"/>
        </w:rPr>
        <w:t>max</w:t>
      </w:r>
      <w:r w:rsidRPr="003674E2">
        <w:rPr>
          <w:i/>
          <w:lang w:val="uk-UA"/>
        </w:rPr>
        <w:t>=</w:t>
      </w:r>
      <w:r w:rsidRPr="003674E2">
        <w:rPr>
          <w:lang w:val="uk-UA"/>
        </w:rPr>
        <w:t xml:space="preserve"> 0,1, частота низькочастотного циклу навантажування </w:t>
      </w:r>
      <w:r w:rsidRPr="003674E2">
        <w:rPr>
          <w:i/>
          <w:lang w:val="en-US"/>
        </w:rPr>
        <w:sym w:font="Symbol" w:char="F077"/>
      </w:r>
      <w:r w:rsidRPr="003674E2">
        <w:rPr>
          <w:i/>
          <w:vertAlign w:val="subscript"/>
          <w:lang w:val="uk-UA"/>
        </w:rPr>
        <w:t>1</w:t>
      </w:r>
      <w:r w:rsidRPr="003674E2">
        <w:rPr>
          <w:lang w:val="uk-UA"/>
        </w:rPr>
        <w:t>=1 Гц, амплітуда накладеного високочастотного навантаження 2</w:t>
      </w:r>
      <w:r w:rsidRPr="003674E2">
        <w:rPr>
          <w:i/>
          <w:lang w:val="uk-UA"/>
        </w:rPr>
        <w:t>Р</w:t>
      </w:r>
      <w:r w:rsidRPr="003674E2">
        <w:rPr>
          <w:i/>
          <w:vertAlign w:val="subscript"/>
          <w:lang w:val="uk-UA"/>
        </w:rPr>
        <w:t>2</w:t>
      </w:r>
      <w:r w:rsidRPr="003674E2">
        <w:rPr>
          <w:lang w:val="uk-UA"/>
        </w:rPr>
        <w:t xml:space="preserve"> = 2 кН, частота накладеного високочастотного навантажування </w:t>
      </w:r>
      <w:r w:rsidRPr="003674E2">
        <w:rPr>
          <w:i/>
          <w:lang w:val="en-US"/>
        </w:rPr>
        <w:sym w:font="Symbol" w:char="F077"/>
      </w:r>
      <w:r w:rsidRPr="003674E2">
        <w:rPr>
          <w:i/>
          <w:vertAlign w:val="subscript"/>
          <w:lang w:val="uk-UA"/>
        </w:rPr>
        <w:t>2</w:t>
      </w:r>
      <w:r w:rsidR="008E2853">
        <w:rPr>
          <w:lang w:val="uk-UA"/>
        </w:rPr>
        <w:t>=40 Гц.</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Виявлено, що втомне пошкодження локалізується у бокових вузлах ферми на нижньому поясові вздовж зони термічного впливу від зварювання (рис.2). Отримано закономірності втомного пошкодження вузлів зварної підкроквяної ферми в чисельному і графічному вигляді, а саме кількість високочастотних циклів до моменту зародження візуально помітної тріщини, швидкість поширення втомної тріщини впродовж циклічного навантажування та кількість циклів до втрати конструкцією її несу</w:t>
      </w:r>
      <w:r w:rsidR="008E2853">
        <w:rPr>
          <w:rFonts w:ascii="Times New Roman" w:hAnsi="Times New Roman" w:cs="Times New Roman"/>
          <w:sz w:val="24"/>
          <w:szCs w:val="24"/>
        </w:rPr>
        <w:t>чої здатності та її руйнування.</w:t>
      </w: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Результати досліджень можуть бути використані для визначення залишкового ресурсу конструкції і попередження її аварійного руйнування при комплексному впливі конструкційних та технологічних чинників.</w:t>
      </w:r>
    </w:p>
    <w:p w:rsidR="004768B1" w:rsidRPr="00170247" w:rsidRDefault="004768B1" w:rsidP="009115C8">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autoSpaceDE w:val="0"/>
        <w:autoSpaceDN w:val="0"/>
        <w:adjustRightInd w:val="0"/>
        <w:spacing w:after="0" w:line="240" w:lineRule="auto"/>
        <w:ind w:firstLine="709"/>
        <w:jc w:val="both"/>
        <w:rPr>
          <w:rFonts w:ascii="Times New Roman" w:hAnsi="Times New Roman" w:cs="Times New Roman"/>
          <w:b/>
          <w:sz w:val="24"/>
          <w:szCs w:val="24"/>
        </w:rPr>
      </w:pPr>
      <w:r w:rsidRPr="003674E2">
        <w:rPr>
          <w:rFonts w:ascii="Times New Roman" w:hAnsi="Times New Roman" w:cs="Times New Roman"/>
          <w:b/>
          <w:sz w:val="24"/>
          <w:szCs w:val="24"/>
          <w:lang w:val="ru-RU"/>
        </w:rPr>
        <w:t>Література</w:t>
      </w:r>
    </w:p>
    <w:p w:rsidR="004768B1" w:rsidRPr="003674E2" w:rsidRDefault="004768B1" w:rsidP="009115C8">
      <w:pPr>
        <w:pStyle w:val="Style3"/>
        <w:tabs>
          <w:tab w:val="left" w:pos="499"/>
        </w:tabs>
        <w:spacing w:line="240" w:lineRule="auto"/>
        <w:ind w:firstLine="709"/>
      </w:pPr>
      <w:r w:rsidRPr="003674E2">
        <w:t>1.</w:t>
      </w:r>
      <w:r w:rsidRPr="003674E2">
        <w:rPr>
          <w:rStyle w:val="33"/>
          <w:sz w:val="24"/>
          <w:szCs w:val="24"/>
        </w:rPr>
        <w:t xml:space="preserve"> </w:t>
      </w:r>
      <w:r w:rsidRPr="003674E2">
        <w:t xml:space="preserve"> Пат. №40196 Україна, МПК </w:t>
      </w:r>
      <w:r w:rsidRPr="003674E2">
        <w:rPr>
          <w:lang w:val="en-US"/>
        </w:rPr>
        <w:t>G</w:t>
      </w:r>
      <w:r w:rsidRPr="003674E2">
        <w:t>01</w:t>
      </w:r>
      <w:r w:rsidRPr="003674E2">
        <w:rPr>
          <w:lang w:val="en-US"/>
        </w:rPr>
        <w:t>N</w:t>
      </w:r>
      <w:r w:rsidRPr="003674E2">
        <w:t xml:space="preserve"> 3/00. Пристрій для базування зварних ферм при випробуваннях на статичну та циклічну міцніст</w:t>
      </w:r>
      <w:r w:rsidR="008E2853">
        <w:t>ь / Шингера Н.Я., Ковальчук Я.</w:t>
      </w:r>
      <w:r w:rsidRPr="003674E2">
        <w:t>О.; заявник і патентовласник Тернопіль. держ. техніч. ун-т. – №</w:t>
      </w:r>
      <w:r w:rsidR="008E2853">
        <w:t xml:space="preserve"> </w:t>
      </w:r>
      <w:r w:rsidRPr="003674E2">
        <w:t>40196; заявл.</w:t>
      </w:r>
      <w:r w:rsidR="008E2853">
        <w:t xml:space="preserve"> 13.11.08</w:t>
      </w:r>
      <w:r w:rsidRPr="003674E2">
        <w:t>; опубл. 25.03.09, Бюл. №</w:t>
      </w:r>
      <w:r w:rsidR="008E2853">
        <w:t xml:space="preserve"> </w:t>
      </w:r>
      <w:r w:rsidRPr="003674E2">
        <w:t>6.</w:t>
      </w:r>
      <w:r w:rsidRPr="003674E2">
        <w:br w:type="page"/>
      </w:r>
    </w:p>
    <w:p w:rsidR="004768B1" w:rsidRPr="003674E2" w:rsidRDefault="004768B1"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621.82</w:t>
      </w:r>
    </w:p>
    <w:p w:rsidR="004768B1" w:rsidRPr="003674E2" w:rsidRDefault="004768B1" w:rsidP="009115C8">
      <w:pPr>
        <w:widowControl w:val="0"/>
        <w:spacing w:after="0" w:line="240" w:lineRule="auto"/>
        <w:jc w:val="both"/>
        <w:rPr>
          <w:rFonts w:ascii="Times New Roman" w:hAnsi="Times New Roman" w:cs="Times New Roman"/>
          <w:i/>
          <w:sz w:val="24"/>
          <w:szCs w:val="24"/>
        </w:rPr>
      </w:pPr>
      <w:r w:rsidRPr="003674E2">
        <w:rPr>
          <w:rFonts w:ascii="Times New Roman" w:hAnsi="Times New Roman" w:cs="Times New Roman"/>
          <w:b/>
          <w:sz w:val="24"/>
          <w:szCs w:val="24"/>
        </w:rPr>
        <w:t>Р.М. Котик</w:t>
      </w:r>
    </w:p>
    <w:p w:rsidR="004768B1" w:rsidRPr="003674E2" w:rsidRDefault="004768B1"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Тернопільський національний технічний університет імені Івана Пулюя, Україна</w:t>
      </w:r>
    </w:p>
    <w:p w:rsidR="004768B1" w:rsidRPr="00170247"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БАГАТОСТУПЕНЕВА ОПРАВКА ДЛЯ ОБРОБЛЕННЯ ДЕТАЛЕЙ ТИПУ КІЛЕЦЬ І ВТУЛОК</w:t>
      </w:r>
    </w:p>
    <w:p w:rsidR="004768B1" w:rsidRPr="00170247" w:rsidRDefault="004768B1" w:rsidP="009115C8">
      <w:pPr>
        <w:widowControl w:val="0"/>
        <w:spacing w:after="0" w:line="240" w:lineRule="auto"/>
        <w:ind w:firstLine="709"/>
        <w:jc w:val="both"/>
        <w:rPr>
          <w:rFonts w:ascii="Times New Roman" w:hAnsi="Times New Roman" w:cs="Times New Roman"/>
          <w:sz w:val="20"/>
          <w:szCs w:val="20"/>
        </w:rPr>
      </w:pPr>
    </w:p>
    <w:p w:rsidR="004768B1" w:rsidRPr="003674E2" w:rsidRDefault="004768B1" w:rsidP="009115C8">
      <w:pPr>
        <w:widowControl w:val="0"/>
        <w:spacing w:after="0" w:line="240" w:lineRule="auto"/>
        <w:jc w:val="both"/>
        <w:rPr>
          <w:rFonts w:ascii="Times New Roman" w:hAnsi="Times New Roman" w:cs="Times New Roman"/>
          <w:b/>
          <w:sz w:val="24"/>
          <w:szCs w:val="24"/>
          <w:lang w:val="en-US"/>
        </w:rPr>
      </w:pPr>
      <w:r w:rsidRPr="003674E2">
        <w:rPr>
          <w:rFonts w:ascii="Times New Roman" w:hAnsi="Times New Roman" w:cs="Times New Roman"/>
          <w:b/>
          <w:sz w:val="24"/>
          <w:szCs w:val="24"/>
        </w:rPr>
        <w:t>R</w:t>
      </w:r>
      <w:r w:rsidRPr="003674E2">
        <w:rPr>
          <w:rFonts w:ascii="Times New Roman" w:hAnsi="Times New Roman" w:cs="Times New Roman"/>
          <w:b/>
          <w:sz w:val="24"/>
          <w:szCs w:val="24"/>
          <w:lang w:val="en-US"/>
        </w:rPr>
        <w:t>. Kot</w:t>
      </w:r>
      <w:r w:rsidRPr="003674E2">
        <w:rPr>
          <w:rFonts w:ascii="Times New Roman" w:hAnsi="Times New Roman" w:cs="Times New Roman"/>
          <w:b/>
          <w:sz w:val="24"/>
          <w:szCs w:val="24"/>
        </w:rPr>
        <w:t>y</w:t>
      </w:r>
      <w:r w:rsidRPr="003674E2">
        <w:rPr>
          <w:rFonts w:ascii="Times New Roman" w:hAnsi="Times New Roman" w:cs="Times New Roman"/>
          <w:b/>
          <w:sz w:val="24"/>
          <w:szCs w:val="24"/>
          <w:lang w:val="en-US"/>
        </w:rPr>
        <w:t>k</w:t>
      </w:r>
    </w:p>
    <w:p w:rsidR="004768B1" w:rsidRPr="003674E2" w:rsidRDefault="004768B1" w:rsidP="009115C8">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rPr>
        <w:t>MULTIPLE STAGE MANDREL THE PROCESSING OF PARTS SUCH AS RINGS AND BUSHINGS</w:t>
      </w:r>
    </w:p>
    <w:p w:rsidR="004768B1" w:rsidRPr="00170247" w:rsidRDefault="004768B1" w:rsidP="009115C8">
      <w:pPr>
        <w:widowControl w:val="0"/>
        <w:spacing w:after="0" w:line="240" w:lineRule="auto"/>
        <w:ind w:firstLine="709"/>
        <w:jc w:val="both"/>
        <w:rPr>
          <w:rFonts w:ascii="Times New Roman" w:hAnsi="Times New Roman" w:cs="Times New Roman"/>
          <w:sz w:val="20"/>
          <w:szCs w:val="20"/>
          <w:lang w:val="en-US"/>
        </w:rPr>
      </w:pPr>
    </w:p>
    <w:p w:rsidR="004768B1" w:rsidRPr="00F96248" w:rsidRDefault="00E15EE5" w:rsidP="009115C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ru-RU"/>
        </w:rPr>
        <w:pict>
          <v:shape id="_x0000_s1066" type="#_x0000_t202" style="position:absolute;left:0;text-align:left;margin-left:9pt;margin-top:284.2pt;width:253.65pt;height:34.8pt;z-index:251663360;mso-height-percent:200;mso-height-percent:200;mso-width-relative:margin;mso-height-relative:margin" stroked="f">
            <v:textbox style="mso-fit-shape-to-text:t">
              <w:txbxContent>
                <w:p w:rsidR="00E15EE5" w:rsidRPr="00170247" w:rsidRDefault="00E15EE5" w:rsidP="004768B1">
                  <w:pPr>
                    <w:jc w:val="center"/>
                    <w:rPr>
                      <w:rFonts w:ascii="Times New Roman" w:hAnsi="Times New Roman" w:cs="Times New Roman"/>
                      <w:sz w:val="24"/>
                      <w:szCs w:val="24"/>
                      <w:lang w:val="ru-RU"/>
                    </w:rPr>
                  </w:pPr>
                  <w:r w:rsidRPr="00170247">
                    <w:rPr>
                      <w:rFonts w:ascii="Times New Roman" w:hAnsi="Times New Roman" w:cs="Times New Roman"/>
                      <w:sz w:val="24"/>
                      <w:szCs w:val="24"/>
                      <w:lang w:val="ru-RU"/>
                    </w:rPr>
                    <w:t xml:space="preserve">Рис. 1. </w:t>
                  </w:r>
                  <w:r w:rsidRPr="00170247">
                    <w:rPr>
                      <w:rFonts w:ascii="Times New Roman" w:hAnsi="Times New Roman" w:cs="Times New Roman"/>
                      <w:sz w:val="24"/>
                      <w:szCs w:val="24"/>
                    </w:rPr>
                    <w:t>Багатоступенева оправка для оброблення деталей типу кілець і втулок</w:t>
                  </w:r>
                </w:p>
              </w:txbxContent>
            </v:textbox>
          </v:shape>
        </w:pict>
      </w:r>
      <w:r w:rsidR="004768B1" w:rsidRPr="003674E2">
        <w:rPr>
          <w:rFonts w:ascii="Times New Roman" w:hAnsi="Times New Roman" w:cs="Times New Roman"/>
          <w:noProof/>
          <w:sz w:val="24"/>
          <w:szCs w:val="24"/>
          <w:lang w:eastAsia="uk-UA"/>
        </w:rPr>
        <w:drawing>
          <wp:anchor distT="0" distB="0" distL="114300" distR="114300" simplePos="0" relativeHeight="251639808" behindDoc="0" locked="0" layoutInCell="1" allowOverlap="1">
            <wp:simplePos x="0" y="0"/>
            <wp:positionH relativeFrom="margin">
              <wp:align>left</wp:align>
            </wp:positionH>
            <wp:positionV relativeFrom="margin">
              <wp:align>center</wp:align>
            </wp:positionV>
            <wp:extent cx="3404235" cy="3342640"/>
            <wp:effectExtent l="19050" t="0" r="5715" b="0"/>
            <wp:wrapSquare wrapText="bothSides"/>
            <wp:docPr id="41" name="Рисунок 41" descr="Багатоступенева оправка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Багатоступенева оправка12"/>
                    <pic:cNvPicPr>
                      <a:picLocks noChangeAspect="1" noChangeArrowheads="1"/>
                    </pic:cNvPicPr>
                  </pic:nvPicPr>
                  <pic:blipFill>
                    <a:blip r:embed="rId334" cstate="print"/>
                    <a:srcRect b="-20976"/>
                    <a:stretch>
                      <a:fillRect/>
                    </a:stretch>
                  </pic:blipFill>
                  <pic:spPr bwMode="auto">
                    <a:xfrm>
                      <a:off x="0" y="0"/>
                      <a:ext cx="3404235" cy="3342640"/>
                    </a:xfrm>
                    <a:prstGeom prst="rect">
                      <a:avLst/>
                    </a:prstGeom>
                    <a:noFill/>
                    <a:ln w="9525">
                      <a:noFill/>
                      <a:miter lim="800000"/>
                      <a:headEnd/>
                      <a:tailEnd/>
                    </a:ln>
                  </pic:spPr>
                </pic:pic>
              </a:graphicData>
            </a:graphic>
          </wp:anchor>
        </w:drawing>
      </w:r>
      <w:r w:rsidR="004768B1" w:rsidRPr="003674E2">
        <w:rPr>
          <w:rFonts w:ascii="Times New Roman" w:hAnsi="Times New Roman" w:cs="Times New Roman"/>
          <w:sz w:val="24"/>
          <w:szCs w:val="24"/>
        </w:rPr>
        <w:t xml:space="preserve">Багатоступенева оправка </w:t>
      </w:r>
      <w:r w:rsidR="004768B1" w:rsidRPr="007E10A6">
        <w:rPr>
          <w:rFonts w:ascii="Times New Roman" w:hAnsi="Times New Roman" w:cs="Times New Roman"/>
          <w:sz w:val="24"/>
          <w:szCs w:val="24"/>
          <w:lang w:val="ru-RU"/>
        </w:rPr>
        <w:t>(</w:t>
      </w:r>
      <w:r w:rsidR="004768B1" w:rsidRPr="003674E2">
        <w:rPr>
          <w:rFonts w:ascii="Times New Roman" w:hAnsi="Times New Roman" w:cs="Times New Roman"/>
          <w:sz w:val="24"/>
          <w:szCs w:val="24"/>
          <w:lang w:val="ru-RU"/>
        </w:rPr>
        <w:t>рис</w:t>
      </w:r>
      <w:r w:rsidR="004768B1" w:rsidRPr="007E10A6">
        <w:rPr>
          <w:rFonts w:ascii="Times New Roman" w:hAnsi="Times New Roman" w:cs="Times New Roman"/>
          <w:sz w:val="24"/>
          <w:szCs w:val="24"/>
          <w:lang w:val="ru-RU"/>
        </w:rPr>
        <w:t xml:space="preserve">. 1) </w:t>
      </w:r>
      <w:r w:rsidR="004768B1" w:rsidRPr="003674E2">
        <w:rPr>
          <w:rFonts w:ascii="Times New Roman" w:hAnsi="Times New Roman" w:cs="Times New Roman"/>
          <w:sz w:val="24"/>
          <w:szCs w:val="24"/>
        </w:rPr>
        <w:t>виконана у вигляді корпуса 1, який закріплений у шпинделі токарного верстату, ексцентричного валка 2, який є у взаємодії з розпорною деталлю 3, яка виконана у вигляді деталі зрізаного конуса з можливістю соєвого переміщення. Причому торець більшого діаметра розпорної втулки 3 виконано у вигляді радіусної виточки 4, яка є у взаємодії з тілом ексцентричного валка 2 з можливістю осьового переміщення на величину ексцентриситету “е”. Для забезпечення роздачі правого кінця 5оправки він є розрізаним в осьовому напрямку 6 з можливістю відпружинення. На правому кінці оправки 5 виконані ступінчасті виступи 7 різних типорозмірів на які встановлюють заготовки 8 різних типорозмірів, а в разі потреби встановлення більших типорозмірів під заготовки 8 встановлюю допоміжні втулки 9.</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Крім цього верхня частина ексцентричного валка з внутрішнім шестигранником знизу якого виконано осьовий отвір 10, який заповнений консистентним мастилом 11, яке поступає в зону тертя розпорної втулки 3, що зменшує сили тертя і покращує роботу оправки.</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Робота оправки здійснюється наступним чином. Вона жорстко закріплюється в шпінделі токарного верстату, ексцентричний валок 2 за допомогою спеціального шестигранного ключа відводиться у вихідне положення, при цьому кінець оправки стискується і на виступи 7 встановлюють заготовки 8, а якщо вони мають більші типорозміри під них закладають допоміжні втулки 9. Після цього за допомогою ексцентричного валка 2 розпорну втулку 3 переміщують вправо і здійснюють технологічний процес закріплення заготовок 7 і їх оброблення. Після закінчення технологічного процесу ексцентричний валок 2 повертають у вихідне положення і готові деталі знімають з оправки. В разі потреби запобігання витікання мастила головка з ексцентричного валка 2 закрита пластмасовою пробкою відомої конструкції.</w:t>
      </w:r>
    </w:p>
    <w:p w:rsidR="004768B1" w:rsidRPr="003674E2" w:rsidRDefault="004768B1"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До переваг оправки відноситься розширення технологічних можливостей і підвищення ефективності роботи оправки.</w:t>
      </w:r>
      <w:r w:rsidRPr="003674E2">
        <w:rPr>
          <w:rFonts w:ascii="Times New Roman" w:hAnsi="Times New Roman" w:cs="Times New Roman"/>
          <w:sz w:val="24"/>
          <w:szCs w:val="24"/>
        </w:rPr>
        <w:br w:type="page"/>
      </w:r>
    </w:p>
    <w:p w:rsidR="004768B1" w:rsidRPr="007106A1" w:rsidRDefault="00F170D1" w:rsidP="009115C8">
      <w:pPr>
        <w:widowControl w:val="0"/>
        <w:spacing w:after="0" w:line="228" w:lineRule="auto"/>
        <w:jc w:val="both"/>
        <w:rPr>
          <w:rFonts w:ascii="Times New Roman" w:hAnsi="Times New Roman" w:cs="Times New Roman"/>
          <w:b/>
          <w:spacing w:val="-6"/>
          <w:sz w:val="24"/>
          <w:szCs w:val="24"/>
        </w:rPr>
      </w:pPr>
      <w:r w:rsidRPr="007106A1">
        <w:rPr>
          <w:rFonts w:ascii="Times New Roman" w:hAnsi="Times New Roman" w:cs="Times New Roman"/>
          <w:b/>
          <w:spacing w:val="-6"/>
          <w:sz w:val="24"/>
          <w:szCs w:val="24"/>
        </w:rPr>
        <w:lastRenderedPageBreak/>
        <w:t>УДК 621.787+</w:t>
      </w:r>
      <w:r w:rsidR="004768B1" w:rsidRPr="007106A1">
        <w:rPr>
          <w:rFonts w:ascii="Times New Roman" w:hAnsi="Times New Roman" w:cs="Times New Roman"/>
          <w:b/>
          <w:spacing w:val="-6"/>
          <w:sz w:val="24"/>
          <w:szCs w:val="24"/>
        </w:rPr>
        <w:t>621.85</w:t>
      </w:r>
    </w:p>
    <w:p w:rsidR="00170247" w:rsidRPr="007106A1" w:rsidRDefault="004768B1" w:rsidP="009115C8">
      <w:pPr>
        <w:widowControl w:val="0"/>
        <w:spacing w:after="0" w:line="228" w:lineRule="auto"/>
        <w:jc w:val="both"/>
        <w:rPr>
          <w:rFonts w:ascii="Times New Roman" w:hAnsi="Times New Roman" w:cs="Times New Roman"/>
          <w:b/>
          <w:spacing w:val="-6"/>
          <w:sz w:val="24"/>
          <w:szCs w:val="24"/>
        </w:rPr>
      </w:pPr>
      <w:r w:rsidRPr="007106A1">
        <w:rPr>
          <w:rFonts w:ascii="Times New Roman" w:hAnsi="Times New Roman" w:cs="Times New Roman"/>
          <w:b/>
          <w:spacing w:val="-6"/>
          <w:sz w:val="24"/>
          <w:szCs w:val="24"/>
        </w:rPr>
        <w:t>П.Д. Кривий</w:t>
      </w:r>
      <w:r w:rsidRPr="007106A1">
        <w:rPr>
          <w:rFonts w:ascii="Times New Roman" w:hAnsi="Times New Roman" w:cs="Times New Roman"/>
          <w:b/>
          <w:spacing w:val="-6"/>
          <w:sz w:val="24"/>
          <w:szCs w:val="24"/>
          <w:vertAlign w:val="superscript"/>
        </w:rPr>
        <w:t>1</w:t>
      </w:r>
      <w:r w:rsidRPr="007106A1">
        <w:rPr>
          <w:rFonts w:ascii="Times New Roman" w:hAnsi="Times New Roman" w:cs="Times New Roman"/>
          <w:b/>
          <w:spacing w:val="-6"/>
          <w:sz w:val="24"/>
          <w:szCs w:val="24"/>
        </w:rPr>
        <w:t xml:space="preserve">, канд. техн. </w:t>
      </w:r>
      <w:r w:rsidR="00170247" w:rsidRPr="007106A1">
        <w:rPr>
          <w:rFonts w:ascii="Times New Roman" w:hAnsi="Times New Roman" w:cs="Times New Roman"/>
          <w:b/>
          <w:spacing w:val="-6"/>
          <w:sz w:val="24"/>
          <w:szCs w:val="24"/>
        </w:rPr>
        <w:t>н</w:t>
      </w:r>
      <w:r w:rsidRPr="007106A1">
        <w:rPr>
          <w:rFonts w:ascii="Times New Roman" w:hAnsi="Times New Roman" w:cs="Times New Roman"/>
          <w:b/>
          <w:spacing w:val="-6"/>
          <w:sz w:val="24"/>
          <w:szCs w:val="24"/>
        </w:rPr>
        <w:t>аук</w:t>
      </w:r>
      <w:r w:rsidR="00170247" w:rsidRPr="007106A1">
        <w:rPr>
          <w:rFonts w:ascii="Times New Roman" w:hAnsi="Times New Roman" w:cs="Times New Roman"/>
          <w:b/>
          <w:spacing w:val="-6"/>
          <w:sz w:val="24"/>
          <w:szCs w:val="24"/>
        </w:rPr>
        <w:t>, доц.;</w:t>
      </w:r>
      <w:r w:rsidRPr="007106A1">
        <w:rPr>
          <w:rFonts w:ascii="Times New Roman" w:hAnsi="Times New Roman" w:cs="Times New Roman"/>
          <w:b/>
          <w:spacing w:val="-6"/>
          <w:sz w:val="24"/>
          <w:szCs w:val="24"/>
        </w:rPr>
        <w:t xml:space="preserve"> А.А. Сеник</w:t>
      </w:r>
      <w:r w:rsidRPr="007106A1">
        <w:rPr>
          <w:rFonts w:ascii="Times New Roman" w:hAnsi="Times New Roman" w:cs="Times New Roman"/>
          <w:b/>
          <w:spacing w:val="-6"/>
          <w:sz w:val="24"/>
          <w:szCs w:val="24"/>
          <w:vertAlign w:val="superscript"/>
        </w:rPr>
        <w:t>1</w:t>
      </w:r>
      <w:r w:rsidR="00170247" w:rsidRPr="007106A1">
        <w:rPr>
          <w:rFonts w:ascii="Times New Roman" w:hAnsi="Times New Roman" w:cs="Times New Roman"/>
          <w:b/>
          <w:spacing w:val="-6"/>
          <w:sz w:val="24"/>
          <w:szCs w:val="24"/>
        </w:rPr>
        <w:t>;</w:t>
      </w:r>
    </w:p>
    <w:p w:rsidR="004768B1" w:rsidRPr="007106A1" w:rsidRDefault="004768B1" w:rsidP="009115C8">
      <w:pPr>
        <w:widowControl w:val="0"/>
        <w:spacing w:after="0" w:line="228" w:lineRule="auto"/>
        <w:jc w:val="both"/>
        <w:rPr>
          <w:rFonts w:ascii="Times New Roman" w:hAnsi="Times New Roman" w:cs="Times New Roman"/>
          <w:b/>
          <w:spacing w:val="-6"/>
          <w:sz w:val="24"/>
          <w:szCs w:val="24"/>
        </w:rPr>
      </w:pPr>
      <w:r w:rsidRPr="007106A1">
        <w:rPr>
          <w:rFonts w:ascii="Times New Roman" w:hAnsi="Times New Roman" w:cs="Times New Roman"/>
          <w:b/>
          <w:spacing w:val="-6"/>
          <w:sz w:val="24"/>
          <w:szCs w:val="24"/>
        </w:rPr>
        <w:t>Н.М. Тимошенко</w:t>
      </w:r>
      <w:r w:rsidRPr="007106A1">
        <w:rPr>
          <w:rFonts w:ascii="Times New Roman" w:hAnsi="Times New Roman" w:cs="Times New Roman"/>
          <w:b/>
          <w:spacing w:val="-6"/>
          <w:sz w:val="24"/>
          <w:szCs w:val="24"/>
          <w:vertAlign w:val="superscript"/>
        </w:rPr>
        <w:t>2</w:t>
      </w:r>
      <w:r w:rsidR="00170247" w:rsidRPr="007106A1">
        <w:rPr>
          <w:rFonts w:ascii="Times New Roman" w:hAnsi="Times New Roman" w:cs="Times New Roman"/>
          <w:b/>
          <w:spacing w:val="-6"/>
          <w:sz w:val="24"/>
          <w:szCs w:val="24"/>
        </w:rPr>
        <w:t xml:space="preserve">, </w:t>
      </w:r>
      <w:r w:rsidRPr="007106A1">
        <w:rPr>
          <w:rFonts w:ascii="Times New Roman" w:hAnsi="Times New Roman" w:cs="Times New Roman"/>
          <w:b/>
          <w:spacing w:val="-6"/>
          <w:sz w:val="24"/>
          <w:szCs w:val="24"/>
        </w:rPr>
        <w:t>канд. фіз.-мат. наук,</w:t>
      </w:r>
      <w:r w:rsidR="00170247" w:rsidRPr="007106A1">
        <w:rPr>
          <w:rFonts w:ascii="Times New Roman" w:hAnsi="Times New Roman" w:cs="Times New Roman"/>
          <w:b/>
          <w:spacing w:val="-6"/>
          <w:sz w:val="24"/>
          <w:szCs w:val="24"/>
        </w:rPr>
        <w:t xml:space="preserve"> доц.;</w:t>
      </w:r>
      <w:r w:rsidRPr="007106A1">
        <w:rPr>
          <w:rFonts w:ascii="Times New Roman" w:hAnsi="Times New Roman" w:cs="Times New Roman"/>
          <w:b/>
          <w:spacing w:val="-6"/>
          <w:sz w:val="24"/>
          <w:szCs w:val="24"/>
        </w:rPr>
        <w:t xml:space="preserve"> О.І. Яловий</w:t>
      </w:r>
      <w:r w:rsidRPr="007106A1">
        <w:rPr>
          <w:rFonts w:ascii="Times New Roman" w:hAnsi="Times New Roman" w:cs="Times New Roman"/>
          <w:b/>
          <w:spacing w:val="-6"/>
          <w:sz w:val="24"/>
          <w:szCs w:val="24"/>
          <w:vertAlign w:val="superscript"/>
        </w:rPr>
        <w:t>3</w:t>
      </w:r>
    </w:p>
    <w:p w:rsidR="004768B1" w:rsidRPr="007106A1" w:rsidRDefault="004768B1" w:rsidP="009115C8">
      <w:pPr>
        <w:widowControl w:val="0"/>
        <w:spacing w:after="0" w:line="228" w:lineRule="auto"/>
        <w:jc w:val="both"/>
        <w:rPr>
          <w:rFonts w:ascii="Times New Roman" w:hAnsi="Times New Roman" w:cs="Times New Roman"/>
          <w:spacing w:val="-6"/>
          <w:sz w:val="24"/>
          <w:szCs w:val="24"/>
        </w:rPr>
      </w:pPr>
      <w:r w:rsidRPr="007106A1">
        <w:rPr>
          <w:rFonts w:ascii="Times New Roman" w:hAnsi="Times New Roman" w:cs="Times New Roman"/>
          <w:spacing w:val="-6"/>
          <w:sz w:val="24"/>
          <w:szCs w:val="24"/>
          <w:vertAlign w:val="superscript"/>
        </w:rPr>
        <w:t>1</w:t>
      </w:r>
      <w:r w:rsidR="00170247" w:rsidRPr="007106A1">
        <w:rPr>
          <w:rFonts w:ascii="Times New Roman" w:hAnsi="Times New Roman" w:cs="Times New Roman"/>
          <w:spacing w:val="-6"/>
          <w:sz w:val="24"/>
          <w:szCs w:val="24"/>
        </w:rPr>
        <w:t xml:space="preserve"> Тер</w:t>
      </w:r>
      <w:r w:rsidR="008E2853">
        <w:rPr>
          <w:rFonts w:ascii="Times New Roman" w:hAnsi="Times New Roman" w:cs="Times New Roman"/>
          <w:spacing w:val="-6"/>
          <w:sz w:val="24"/>
          <w:szCs w:val="24"/>
        </w:rPr>
        <w:t>н</w:t>
      </w:r>
      <w:r w:rsidRPr="007106A1">
        <w:rPr>
          <w:rFonts w:ascii="Times New Roman" w:hAnsi="Times New Roman" w:cs="Times New Roman"/>
          <w:spacing w:val="-6"/>
          <w:sz w:val="24"/>
          <w:szCs w:val="24"/>
        </w:rPr>
        <w:t>опільський національний технічний університет імені Івана Пулюя</w:t>
      </w:r>
    </w:p>
    <w:p w:rsidR="004768B1" w:rsidRPr="007106A1" w:rsidRDefault="004768B1" w:rsidP="009115C8">
      <w:pPr>
        <w:widowControl w:val="0"/>
        <w:spacing w:after="0" w:line="228" w:lineRule="auto"/>
        <w:jc w:val="both"/>
        <w:rPr>
          <w:rFonts w:ascii="Times New Roman" w:hAnsi="Times New Roman" w:cs="Times New Roman"/>
          <w:spacing w:val="-6"/>
          <w:sz w:val="24"/>
          <w:szCs w:val="24"/>
        </w:rPr>
      </w:pPr>
      <w:r w:rsidRPr="007106A1">
        <w:rPr>
          <w:rFonts w:ascii="Times New Roman" w:hAnsi="Times New Roman" w:cs="Times New Roman"/>
          <w:spacing w:val="-6"/>
          <w:sz w:val="24"/>
          <w:szCs w:val="24"/>
          <w:vertAlign w:val="superscript"/>
        </w:rPr>
        <w:t>2</w:t>
      </w:r>
      <w:r w:rsidRPr="007106A1">
        <w:rPr>
          <w:rFonts w:ascii="Times New Roman" w:hAnsi="Times New Roman" w:cs="Times New Roman"/>
          <w:spacing w:val="-6"/>
          <w:sz w:val="24"/>
          <w:szCs w:val="24"/>
        </w:rPr>
        <w:t xml:space="preserve"> Національний університет «Львівська політехніка»</w:t>
      </w:r>
    </w:p>
    <w:p w:rsidR="004768B1" w:rsidRPr="007106A1" w:rsidRDefault="004768B1" w:rsidP="009115C8">
      <w:pPr>
        <w:widowControl w:val="0"/>
        <w:spacing w:after="0" w:line="228" w:lineRule="auto"/>
        <w:jc w:val="both"/>
        <w:rPr>
          <w:rFonts w:ascii="Times New Roman" w:hAnsi="Times New Roman" w:cs="Times New Roman"/>
          <w:spacing w:val="-6"/>
          <w:sz w:val="24"/>
          <w:szCs w:val="24"/>
        </w:rPr>
      </w:pPr>
      <w:r w:rsidRPr="007106A1">
        <w:rPr>
          <w:rFonts w:ascii="Times New Roman" w:hAnsi="Times New Roman" w:cs="Times New Roman"/>
          <w:spacing w:val="-6"/>
          <w:sz w:val="24"/>
          <w:szCs w:val="24"/>
          <w:vertAlign w:val="superscript"/>
        </w:rPr>
        <w:t>3</w:t>
      </w:r>
      <w:r w:rsidRPr="007106A1">
        <w:rPr>
          <w:rFonts w:ascii="Times New Roman" w:hAnsi="Times New Roman" w:cs="Times New Roman"/>
          <w:spacing w:val="-6"/>
          <w:sz w:val="24"/>
          <w:szCs w:val="24"/>
        </w:rPr>
        <w:t xml:space="preserve"> Даугавпільський завод приводних ланцюгів, Даугавпілс, Латвія</w:t>
      </w:r>
    </w:p>
    <w:p w:rsidR="004768B1" w:rsidRPr="007106A1" w:rsidRDefault="004768B1" w:rsidP="009115C8">
      <w:pPr>
        <w:widowControl w:val="0"/>
        <w:spacing w:after="0" w:line="228" w:lineRule="auto"/>
        <w:ind w:firstLine="709"/>
        <w:jc w:val="both"/>
        <w:rPr>
          <w:rFonts w:ascii="Times New Roman" w:hAnsi="Times New Roman" w:cs="Times New Roman"/>
          <w:spacing w:val="-6"/>
          <w:sz w:val="20"/>
          <w:szCs w:val="20"/>
        </w:rPr>
      </w:pPr>
    </w:p>
    <w:p w:rsidR="004768B1" w:rsidRPr="007106A1" w:rsidRDefault="004768B1" w:rsidP="009115C8">
      <w:pPr>
        <w:widowControl w:val="0"/>
        <w:spacing w:after="0" w:line="228" w:lineRule="auto"/>
        <w:jc w:val="center"/>
        <w:rPr>
          <w:rFonts w:ascii="Times New Roman" w:hAnsi="Times New Roman" w:cs="Times New Roman"/>
          <w:spacing w:val="-6"/>
          <w:sz w:val="24"/>
          <w:szCs w:val="24"/>
        </w:rPr>
      </w:pPr>
      <w:r w:rsidRPr="007106A1">
        <w:rPr>
          <w:rFonts w:ascii="Times New Roman" w:hAnsi="Times New Roman" w:cs="Times New Roman"/>
          <w:b/>
          <w:spacing w:val="-6"/>
          <w:sz w:val="24"/>
          <w:szCs w:val="24"/>
        </w:rPr>
        <w:t>НОВА ТЕХНОЛОГІЯ ВИГОТОВЛЕННЯ ЗГОРТНИХ ВТУЛОК ПРИВОДНИХ РОЛИКОВИХ ЛАНЦЮГІВ НА ОСНОВІ ІМОВІРНІСНОГО ПІДХОДУ</w:t>
      </w:r>
    </w:p>
    <w:p w:rsidR="004768B1" w:rsidRPr="007106A1" w:rsidRDefault="004768B1" w:rsidP="009115C8">
      <w:pPr>
        <w:widowControl w:val="0"/>
        <w:spacing w:after="0" w:line="228" w:lineRule="auto"/>
        <w:ind w:firstLine="709"/>
        <w:jc w:val="both"/>
        <w:rPr>
          <w:rFonts w:ascii="Times New Roman" w:hAnsi="Times New Roman" w:cs="Times New Roman"/>
          <w:spacing w:val="-6"/>
          <w:sz w:val="20"/>
          <w:szCs w:val="20"/>
          <w:lang w:val="ru-RU"/>
        </w:rPr>
      </w:pPr>
    </w:p>
    <w:p w:rsidR="004768B1" w:rsidRPr="007106A1" w:rsidRDefault="004768B1" w:rsidP="009115C8">
      <w:pPr>
        <w:widowControl w:val="0"/>
        <w:spacing w:after="0" w:line="228" w:lineRule="auto"/>
        <w:jc w:val="both"/>
        <w:rPr>
          <w:rFonts w:ascii="Times New Roman" w:hAnsi="Times New Roman" w:cs="Times New Roman"/>
          <w:b/>
          <w:spacing w:val="-6"/>
          <w:sz w:val="24"/>
          <w:szCs w:val="24"/>
        </w:rPr>
      </w:pPr>
      <w:r w:rsidRPr="007106A1">
        <w:rPr>
          <w:rFonts w:ascii="Times New Roman" w:hAnsi="Times New Roman" w:cs="Times New Roman"/>
          <w:b/>
          <w:spacing w:val="-6"/>
          <w:sz w:val="24"/>
          <w:szCs w:val="24"/>
        </w:rPr>
        <w:t>P.</w:t>
      </w:r>
      <w:r w:rsidR="00170247" w:rsidRPr="007106A1">
        <w:rPr>
          <w:rFonts w:ascii="Times New Roman" w:hAnsi="Times New Roman" w:cs="Times New Roman"/>
          <w:b/>
          <w:spacing w:val="-6"/>
          <w:sz w:val="24"/>
          <w:szCs w:val="24"/>
        </w:rPr>
        <w:t xml:space="preserve"> </w:t>
      </w:r>
      <w:r w:rsidRPr="007106A1">
        <w:rPr>
          <w:rFonts w:ascii="Times New Roman" w:hAnsi="Times New Roman" w:cs="Times New Roman"/>
          <w:b/>
          <w:spacing w:val="-6"/>
          <w:sz w:val="24"/>
          <w:szCs w:val="24"/>
        </w:rPr>
        <w:t>Kryvyy, Ph.</w:t>
      </w:r>
      <w:r w:rsidRPr="007106A1">
        <w:rPr>
          <w:rFonts w:ascii="Times New Roman" w:hAnsi="Times New Roman" w:cs="Times New Roman"/>
          <w:b/>
          <w:spacing w:val="-6"/>
          <w:sz w:val="24"/>
          <w:szCs w:val="24"/>
          <w:lang w:val="en-US"/>
        </w:rPr>
        <w:t>D</w:t>
      </w:r>
      <w:r w:rsidRPr="007106A1">
        <w:rPr>
          <w:rFonts w:ascii="Times New Roman" w:hAnsi="Times New Roman" w:cs="Times New Roman"/>
          <w:b/>
          <w:spacing w:val="-6"/>
          <w:sz w:val="24"/>
          <w:szCs w:val="24"/>
          <w:lang w:val="ru-RU"/>
        </w:rPr>
        <w:t xml:space="preserve">. </w:t>
      </w:r>
      <w:r w:rsidRPr="007106A1">
        <w:rPr>
          <w:rFonts w:ascii="Times New Roman" w:hAnsi="Times New Roman" w:cs="Times New Roman"/>
          <w:b/>
          <w:spacing w:val="-6"/>
          <w:sz w:val="24"/>
          <w:szCs w:val="24"/>
        </w:rPr>
        <w:t xml:space="preserve">Assoc.Prof.; </w:t>
      </w:r>
      <w:r w:rsidRPr="007106A1">
        <w:rPr>
          <w:rFonts w:ascii="Times New Roman" w:hAnsi="Times New Roman" w:cs="Times New Roman"/>
          <w:b/>
          <w:spacing w:val="-6"/>
          <w:sz w:val="24"/>
          <w:szCs w:val="24"/>
          <w:lang w:val="en-US"/>
        </w:rPr>
        <w:t>A</w:t>
      </w:r>
      <w:r w:rsidRPr="007106A1">
        <w:rPr>
          <w:rFonts w:ascii="Times New Roman" w:hAnsi="Times New Roman" w:cs="Times New Roman"/>
          <w:b/>
          <w:spacing w:val="-6"/>
          <w:sz w:val="24"/>
          <w:szCs w:val="24"/>
        </w:rPr>
        <w:t>.</w:t>
      </w:r>
      <w:r w:rsidR="00170247" w:rsidRPr="007106A1">
        <w:rPr>
          <w:rFonts w:ascii="Times New Roman" w:hAnsi="Times New Roman" w:cs="Times New Roman"/>
          <w:b/>
          <w:spacing w:val="-6"/>
          <w:sz w:val="24"/>
          <w:szCs w:val="24"/>
        </w:rPr>
        <w:t xml:space="preserve"> </w:t>
      </w:r>
      <w:r w:rsidRPr="007106A1">
        <w:rPr>
          <w:rFonts w:ascii="Times New Roman" w:hAnsi="Times New Roman" w:cs="Times New Roman"/>
          <w:b/>
          <w:spacing w:val="-6"/>
          <w:sz w:val="24"/>
          <w:szCs w:val="24"/>
          <w:lang w:val="en-US"/>
        </w:rPr>
        <w:t>Senyk</w:t>
      </w:r>
      <w:r w:rsidRPr="007106A1">
        <w:rPr>
          <w:rFonts w:ascii="Times New Roman" w:hAnsi="Times New Roman" w:cs="Times New Roman"/>
          <w:b/>
          <w:spacing w:val="-6"/>
          <w:sz w:val="24"/>
          <w:szCs w:val="24"/>
          <w:lang w:val="ru-RU"/>
        </w:rPr>
        <w:t>;</w:t>
      </w:r>
      <w:r w:rsidRPr="007106A1">
        <w:rPr>
          <w:rFonts w:ascii="Times New Roman" w:hAnsi="Times New Roman" w:cs="Times New Roman"/>
          <w:b/>
          <w:spacing w:val="-6"/>
          <w:sz w:val="24"/>
          <w:szCs w:val="24"/>
        </w:rPr>
        <w:t xml:space="preserve"> </w:t>
      </w:r>
      <w:r w:rsidRPr="007106A1">
        <w:rPr>
          <w:rFonts w:ascii="Times New Roman" w:hAnsi="Times New Roman" w:cs="Times New Roman"/>
          <w:b/>
          <w:spacing w:val="-6"/>
          <w:sz w:val="24"/>
          <w:szCs w:val="24"/>
          <w:lang w:val="en-US"/>
        </w:rPr>
        <w:t>H</w:t>
      </w:r>
      <w:r w:rsidRPr="007106A1">
        <w:rPr>
          <w:rFonts w:ascii="Times New Roman" w:hAnsi="Times New Roman" w:cs="Times New Roman"/>
          <w:b/>
          <w:spacing w:val="-6"/>
          <w:sz w:val="24"/>
          <w:szCs w:val="24"/>
          <w:lang w:val="ru-RU"/>
        </w:rPr>
        <w:t>.</w:t>
      </w:r>
      <w:r w:rsidR="00170247" w:rsidRPr="007106A1">
        <w:rPr>
          <w:rFonts w:ascii="Times New Roman" w:hAnsi="Times New Roman" w:cs="Times New Roman"/>
          <w:b/>
          <w:spacing w:val="-6"/>
          <w:sz w:val="24"/>
          <w:szCs w:val="24"/>
          <w:lang w:val="ru-RU"/>
        </w:rPr>
        <w:t xml:space="preserve"> </w:t>
      </w:r>
      <w:r w:rsidRPr="007106A1">
        <w:rPr>
          <w:rFonts w:ascii="Times New Roman" w:hAnsi="Times New Roman" w:cs="Times New Roman"/>
          <w:b/>
          <w:spacing w:val="-6"/>
          <w:sz w:val="24"/>
          <w:szCs w:val="24"/>
          <w:lang w:val="en-US"/>
        </w:rPr>
        <w:t>Tymochenko</w:t>
      </w:r>
      <w:r w:rsidRPr="007106A1">
        <w:rPr>
          <w:rFonts w:ascii="Times New Roman" w:hAnsi="Times New Roman" w:cs="Times New Roman"/>
          <w:b/>
          <w:spacing w:val="-6"/>
          <w:sz w:val="24"/>
          <w:szCs w:val="24"/>
          <w:lang w:val="ru-RU"/>
        </w:rPr>
        <w:t xml:space="preserve"> </w:t>
      </w:r>
      <w:r w:rsidRPr="007106A1">
        <w:rPr>
          <w:rFonts w:ascii="Times New Roman" w:hAnsi="Times New Roman" w:cs="Times New Roman"/>
          <w:b/>
          <w:spacing w:val="-6"/>
          <w:sz w:val="24"/>
          <w:szCs w:val="24"/>
        </w:rPr>
        <w:t>Ph.</w:t>
      </w:r>
      <w:r w:rsidRPr="007106A1">
        <w:rPr>
          <w:rFonts w:ascii="Times New Roman" w:hAnsi="Times New Roman" w:cs="Times New Roman"/>
          <w:b/>
          <w:spacing w:val="-6"/>
          <w:sz w:val="24"/>
          <w:szCs w:val="24"/>
          <w:lang w:val="en-US"/>
        </w:rPr>
        <w:t>D</w:t>
      </w:r>
      <w:r w:rsidRPr="007106A1">
        <w:rPr>
          <w:rFonts w:ascii="Times New Roman" w:hAnsi="Times New Roman" w:cs="Times New Roman"/>
          <w:b/>
          <w:spacing w:val="-6"/>
          <w:sz w:val="24"/>
          <w:szCs w:val="24"/>
          <w:lang w:val="ru-RU"/>
        </w:rPr>
        <w:t>.</w:t>
      </w:r>
      <w:r w:rsidR="00170247" w:rsidRPr="007106A1">
        <w:rPr>
          <w:rFonts w:ascii="Times New Roman" w:hAnsi="Times New Roman" w:cs="Times New Roman"/>
          <w:b/>
          <w:spacing w:val="-6"/>
          <w:sz w:val="24"/>
          <w:szCs w:val="24"/>
          <w:lang w:val="ru-RU"/>
        </w:rPr>
        <w:t>,</w:t>
      </w:r>
      <w:r w:rsidRPr="007106A1">
        <w:rPr>
          <w:rFonts w:ascii="Times New Roman" w:hAnsi="Times New Roman" w:cs="Times New Roman"/>
          <w:b/>
          <w:spacing w:val="-6"/>
          <w:sz w:val="24"/>
          <w:szCs w:val="24"/>
          <w:lang w:val="ru-RU"/>
        </w:rPr>
        <w:t xml:space="preserve"> </w:t>
      </w:r>
      <w:r w:rsidRPr="007106A1">
        <w:rPr>
          <w:rFonts w:ascii="Times New Roman" w:hAnsi="Times New Roman" w:cs="Times New Roman"/>
          <w:b/>
          <w:spacing w:val="-6"/>
          <w:sz w:val="24"/>
          <w:szCs w:val="24"/>
        </w:rPr>
        <w:t>Assoc.Prof</w:t>
      </w:r>
      <w:r w:rsidRPr="007106A1">
        <w:rPr>
          <w:rFonts w:ascii="Times New Roman" w:hAnsi="Times New Roman" w:cs="Times New Roman"/>
          <w:b/>
          <w:spacing w:val="-6"/>
          <w:sz w:val="24"/>
          <w:szCs w:val="24"/>
          <w:lang w:val="ru-RU"/>
        </w:rPr>
        <w:t xml:space="preserve">.; </w:t>
      </w:r>
      <w:r w:rsidRPr="007106A1">
        <w:rPr>
          <w:rFonts w:ascii="Times New Roman" w:hAnsi="Times New Roman" w:cs="Times New Roman"/>
          <w:b/>
          <w:spacing w:val="-6"/>
          <w:sz w:val="24"/>
          <w:szCs w:val="24"/>
          <w:lang w:val="en-US"/>
        </w:rPr>
        <w:t>O</w:t>
      </w:r>
      <w:r w:rsidRPr="007106A1">
        <w:rPr>
          <w:rFonts w:ascii="Times New Roman" w:hAnsi="Times New Roman" w:cs="Times New Roman"/>
          <w:b/>
          <w:spacing w:val="-6"/>
          <w:sz w:val="24"/>
          <w:szCs w:val="24"/>
        </w:rPr>
        <w:t>.</w:t>
      </w:r>
      <w:r w:rsidR="00170247" w:rsidRPr="007106A1">
        <w:rPr>
          <w:rFonts w:ascii="Times New Roman" w:hAnsi="Times New Roman" w:cs="Times New Roman"/>
          <w:b/>
          <w:spacing w:val="-6"/>
          <w:sz w:val="24"/>
          <w:szCs w:val="24"/>
        </w:rPr>
        <w:t xml:space="preserve"> </w:t>
      </w:r>
      <w:r w:rsidRPr="007106A1">
        <w:rPr>
          <w:rFonts w:ascii="Times New Roman" w:hAnsi="Times New Roman" w:cs="Times New Roman"/>
          <w:b/>
          <w:spacing w:val="-6"/>
          <w:sz w:val="24"/>
          <w:szCs w:val="24"/>
          <w:lang w:val="en-US"/>
        </w:rPr>
        <w:t>Jalovyy</w:t>
      </w:r>
    </w:p>
    <w:p w:rsidR="004768B1" w:rsidRPr="007106A1" w:rsidRDefault="004768B1" w:rsidP="009115C8">
      <w:pPr>
        <w:widowControl w:val="0"/>
        <w:spacing w:after="0" w:line="228" w:lineRule="auto"/>
        <w:jc w:val="center"/>
        <w:rPr>
          <w:rFonts w:ascii="Times New Roman" w:hAnsi="Times New Roman" w:cs="Times New Roman"/>
          <w:b/>
          <w:caps/>
          <w:spacing w:val="-6"/>
          <w:sz w:val="24"/>
          <w:szCs w:val="24"/>
          <w:lang w:val="en-GB"/>
        </w:rPr>
      </w:pPr>
      <w:r w:rsidRPr="007106A1">
        <w:rPr>
          <w:rFonts w:ascii="Times New Roman" w:hAnsi="Times New Roman" w:cs="Times New Roman"/>
          <w:b/>
          <w:caps/>
          <w:spacing w:val="-6"/>
          <w:sz w:val="24"/>
          <w:szCs w:val="24"/>
          <w:lang w:val="en-GB"/>
        </w:rPr>
        <w:t>NEW technology OF driving roll chains SPLIT bushINYS manufacturing on the basis of probabilistic approach</w:t>
      </w:r>
    </w:p>
    <w:p w:rsidR="004768B1" w:rsidRPr="007106A1" w:rsidRDefault="004768B1" w:rsidP="009115C8">
      <w:pPr>
        <w:widowControl w:val="0"/>
        <w:spacing w:after="0" w:line="228" w:lineRule="auto"/>
        <w:ind w:firstLine="709"/>
        <w:jc w:val="both"/>
        <w:rPr>
          <w:rFonts w:ascii="Times New Roman" w:hAnsi="Times New Roman" w:cs="Times New Roman"/>
          <w:spacing w:val="-6"/>
          <w:sz w:val="20"/>
          <w:szCs w:val="20"/>
          <w:lang w:val="en-GB"/>
        </w:rPr>
      </w:pPr>
    </w:p>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 xml:space="preserve">Проаналізовано існуючі технології </w:t>
      </w:r>
      <w:r w:rsidRPr="007106A1">
        <w:rPr>
          <w:rFonts w:ascii="Times New Roman" w:hAnsi="Times New Roman" w:cs="Times New Roman"/>
          <w:spacing w:val="-6"/>
          <w:sz w:val="24"/>
          <w:szCs w:val="24"/>
          <w:lang w:val="ru-RU"/>
        </w:rPr>
        <w:t>[</w:t>
      </w:r>
      <w:r w:rsidRPr="007106A1">
        <w:rPr>
          <w:rFonts w:ascii="Times New Roman" w:hAnsi="Times New Roman" w:cs="Times New Roman"/>
          <w:spacing w:val="-6"/>
          <w:sz w:val="24"/>
          <w:szCs w:val="24"/>
        </w:rPr>
        <w:t>1</w:t>
      </w:r>
      <w:r w:rsidR="00170247" w:rsidRPr="007106A1">
        <w:rPr>
          <w:rFonts w:ascii="Times New Roman" w:hAnsi="Times New Roman" w:cs="Times New Roman"/>
          <w:spacing w:val="-6"/>
          <w:sz w:val="24"/>
          <w:szCs w:val="24"/>
        </w:rPr>
        <w:t xml:space="preserve"> – </w:t>
      </w:r>
      <w:r w:rsidRPr="007106A1">
        <w:rPr>
          <w:rFonts w:ascii="Times New Roman" w:hAnsi="Times New Roman" w:cs="Times New Roman"/>
          <w:spacing w:val="-6"/>
          <w:sz w:val="24"/>
          <w:szCs w:val="24"/>
        </w:rPr>
        <w:t>3, 5</w:t>
      </w:r>
      <w:r w:rsidRPr="007106A1">
        <w:rPr>
          <w:rFonts w:ascii="Times New Roman" w:hAnsi="Times New Roman" w:cs="Times New Roman"/>
          <w:spacing w:val="-6"/>
          <w:sz w:val="24"/>
          <w:szCs w:val="24"/>
          <w:lang w:val="ru-RU"/>
        </w:rPr>
        <w:t>]</w:t>
      </w:r>
      <w:r w:rsidRPr="007106A1">
        <w:rPr>
          <w:rFonts w:ascii="Times New Roman" w:hAnsi="Times New Roman" w:cs="Times New Roman"/>
          <w:spacing w:val="-6"/>
          <w:sz w:val="24"/>
          <w:szCs w:val="24"/>
        </w:rPr>
        <w:t xml:space="preserve"> виготовлення згортних втулок приводних роликових і втулкових ланцюгів (ПРВЛ).</w:t>
      </w:r>
    </w:p>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Встановлено, що при запресуванні згортних втулок у отвори внутрішніх пластин в процесі складання внутрішніх ланок ПРВЛ, внаслідок радіальної деформації кінців втулок, має місце спотворення форми внутрішньої поверхні згортних втулок і утворення бочкоподібності [4, 5], яка негативно впливає на зносостійкість шарнірів, особливо на періоді припрацювання.</w:t>
      </w:r>
    </w:p>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Показано, що технологічні прийоми [1,</w:t>
      </w:r>
      <w:r w:rsidR="00F170D1" w:rsidRPr="007106A1">
        <w:rPr>
          <w:rFonts w:ascii="Times New Roman" w:hAnsi="Times New Roman" w:cs="Times New Roman"/>
          <w:spacing w:val="-6"/>
          <w:sz w:val="24"/>
          <w:szCs w:val="24"/>
        </w:rPr>
        <w:t xml:space="preserve"> </w:t>
      </w:r>
      <w:r w:rsidRPr="007106A1">
        <w:rPr>
          <w:rFonts w:ascii="Times New Roman" w:hAnsi="Times New Roman" w:cs="Times New Roman"/>
          <w:spacing w:val="-6"/>
          <w:sz w:val="24"/>
          <w:szCs w:val="24"/>
        </w:rPr>
        <w:t>2] забезпечення певної форми поперечного перерізу стрічки, з якої розрізанням отримують заготовки у вигляді прямокутних карточок. із яких виготовляють згортні втулки, є неефективним. Окрім цього встановлено, що бочкоподібність у кожному поздовжньому рівномірно розміщеному на проміжку [0-2</w:t>
      </w:r>
      <w:r w:rsidRPr="007106A1">
        <w:rPr>
          <w:rFonts w:ascii="Times New Roman" w:hAnsi="Times New Roman" w:cs="Times New Roman"/>
          <w:spacing w:val="-6"/>
          <w:sz w:val="24"/>
          <w:szCs w:val="24"/>
          <w:lang w:val="ru-RU"/>
        </w:rPr>
        <w:t>π</w:t>
      </w:r>
      <w:r w:rsidRPr="007106A1">
        <w:rPr>
          <w:rFonts w:ascii="Times New Roman" w:hAnsi="Times New Roman" w:cs="Times New Roman"/>
          <w:spacing w:val="-6"/>
          <w:sz w:val="24"/>
          <w:szCs w:val="24"/>
        </w:rPr>
        <w:t>] перерізі є величина випадкова (внаслідок стохастичності діаметрів отворів пластин, діаметрів втулок і величин натягу) має певну закономірність зміни за кутом повороту. Максимальні значення бочкоподібності запресованих втулок мають місце в зоні стикового шва, а мінімальні – в зоні діаметрально протилежній.</w:t>
      </w:r>
    </w:p>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 xml:space="preserve">Для забезпечення правильної форми внутрішніх циліндричних поверхонь згортних втулок у внутрішніх ланках ПРВЛ запропоновано в процесі прокатки стрічки (рис. 1) перед її розрізанням на заготовки і гнуттям на краях поверхні стрічки, що створюватиме внутрішню циліндричну поверхню згортної втулки, формувати фаски з певними розмірними параметрами: довжиною </w:t>
      </w:r>
      <w:r w:rsidRPr="007106A1">
        <w:rPr>
          <w:rFonts w:ascii="Times New Roman" w:hAnsi="Times New Roman" w:cs="Times New Roman"/>
          <w:i/>
          <w:spacing w:val="-6"/>
          <w:sz w:val="24"/>
          <w:szCs w:val="24"/>
          <w:lang w:val="en-US"/>
        </w:rPr>
        <w:t>l</w:t>
      </w:r>
      <w:r w:rsidRPr="007106A1">
        <w:rPr>
          <w:rFonts w:ascii="Times New Roman" w:hAnsi="Times New Roman" w:cs="Times New Roman"/>
          <w:spacing w:val="-6"/>
          <w:sz w:val="24"/>
          <w:szCs w:val="24"/>
        </w:rPr>
        <w:t xml:space="preserve"> і висотою </w:t>
      </w:r>
      <w:r w:rsidRPr="007106A1">
        <w:rPr>
          <w:rFonts w:ascii="Times New Roman" w:hAnsi="Times New Roman" w:cs="Times New Roman"/>
          <w:i/>
          <w:spacing w:val="-6"/>
          <w:sz w:val="24"/>
          <w:szCs w:val="24"/>
          <w:lang w:val="en-US"/>
        </w:rPr>
        <w:t>h</w:t>
      </w:r>
      <w:r w:rsidRPr="007106A1">
        <w:rPr>
          <w:rFonts w:ascii="Times New Roman" w:hAnsi="Times New Roman" w:cs="Times New Roman"/>
          <w:spacing w:val="-6"/>
          <w:sz w:val="24"/>
          <w:szCs w:val="24"/>
        </w:rPr>
        <w:t>, які визначаються за формулами:</w:t>
      </w:r>
      <w:r w:rsidR="00F170D1" w:rsidRPr="007106A1">
        <w:rPr>
          <w:rFonts w:ascii="Times New Roman" w:hAnsi="Times New Roman" w:cs="Times New Roman"/>
          <w:spacing w:val="-6"/>
          <w:sz w:val="24"/>
          <w:szCs w:val="24"/>
        </w:rPr>
        <w:t xml:space="preserve"> </w:t>
      </w:r>
      <w:r w:rsidRPr="007106A1">
        <w:rPr>
          <w:rFonts w:ascii="Times New Roman" w:hAnsi="Times New Roman" w:cs="Times New Roman"/>
          <w:i/>
          <w:spacing w:val="-6"/>
          <w:sz w:val="24"/>
          <w:szCs w:val="24"/>
          <w:lang w:val="en-US"/>
        </w:rPr>
        <w:t>l</w:t>
      </w:r>
      <w:r w:rsidRPr="007106A1">
        <w:rPr>
          <w:rFonts w:ascii="Times New Roman" w:hAnsi="Times New Roman" w:cs="Times New Roman"/>
          <w:spacing w:val="-6"/>
          <w:sz w:val="24"/>
          <w:szCs w:val="24"/>
        </w:rPr>
        <w:t xml:space="preserve"> = (0,2 ­ 0,25)</w:t>
      </w:r>
      <w:r w:rsidRPr="007106A1">
        <w:rPr>
          <w:rFonts w:ascii="Times New Roman" w:hAnsi="Times New Roman" w:cs="Times New Roman"/>
          <w:i/>
          <w:spacing w:val="-6"/>
          <w:sz w:val="24"/>
          <w:szCs w:val="24"/>
          <w:lang w:val="en-US"/>
        </w:rPr>
        <w:t>H</w:t>
      </w:r>
      <w:r w:rsidRPr="007106A1">
        <w:rPr>
          <w:rFonts w:ascii="Times New Roman" w:hAnsi="Times New Roman" w:cs="Times New Roman"/>
          <w:spacing w:val="-6"/>
          <w:sz w:val="24"/>
          <w:szCs w:val="24"/>
        </w:rPr>
        <w:t xml:space="preserve">, </w:t>
      </w:r>
      <w:r w:rsidRPr="007106A1">
        <w:rPr>
          <w:rFonts w:ascii="Times New Roman" w:hAnsi="Times New Roman" w:cs="Times New Roman"/>
          <w:i/>
          <w:spacing w:val="-6"/>
          <w:sz w:val="24"/>
          <w:szCs w:val="24"/>
          <w:lang w:val="en-US"/>
        </w:rPr>
        <w:t>h</w:t>
      </w:r>
      <w:r w:rsidRPr="007106A1">
        <w:rPr>
          <w:rFonts w:ascii="Times New Roman" w:hAnsi="Times New Roman" w:cs="Times New Roman"/>
          <w:spacing w:val="-6"/>
          <w:sz w:val="24"/>
          <w:szCs w:val="24"/>
        </w:rPr>
        <w:t xml:space="preserve"> = Δ</w:t>
      </w:r>
      <w:r w:rsidRPr="007106A1">
        <w:rPr>
          <w:rFonts w:ascii="Times New Roman" w:hAnsi="Times New Roman" w:cs="Times New Roman"/>
          <w:spacing w:val="-6"/>
          <w:sz w:val="24"/>
          <w:szCs w:val="24"/>
          <w:vertAlign w:val="subscript"/>
          <w:lang w:val="en-US"/>
        </w:rPr>
        <w:t>max</w:t>
      </w:r>
      <w:r w:rsidRPr="007106A1">
        <w:rPr>
          <w:rFonts w:ascii="Times New Roman" w:hAnsi="Times New Roman" w:cs="Times New Roman"/>
          <w:spacing w:val="-6"/>
          <w:sz w:val="24"/>
          <w:szCs w:val="24"/>
        </w:rPr>
        <w:t>+ δ</w:t>
      </w:r>
      <w:r w:rsidRPr="007106A1">
        <w:rPr>
          <w:rFonts w:ascii="Times New Roman" w:hAnsi="Times New Roman" w:cs="Times New Roman"/>
          <w:spacing w:val="-6"/>
          <w:sz w:val="24"/>
          <w:szCs w:val="24"/>
          <w:vertAlign w:val="subscript"/>
        </w:rPr>
        <w:t>ст.max</w:t>
      </w:r>
      <w:r w:rsidRPr="007106A1">
        <w:rPr>
          <w:rFonts w:ascii="Times New Roman" w:hAnsi="Times New Roman" w:cs="Times New Roman"/>
          <w:spacing w:val="-6"/>
          <w:sz w:val="24"/>
          <w:szCs w:val="24"/>
        </w:rPr>
        <w:t>+</w:t>
      </w:r>
      <w:r w:rsidRPr="007106A1">
        <w:rPr>
          <w:rFonts w:ascii="Times New Roman" w:hAnsi="Times New Roman" w:cs="Times New Roman"/>
          <w:spacing w:val="-6"/>
          <w:sz w:val="24"/>
          <w:szCs w:val="24"/>
          <w:vertAlign w:val="subscript"/>
        </w:rPr>
        <w:t>Δ</w:t>
      </w:r>
      <w:r w:rsidRPr="007106A1">
        <w:rPr>
          <w:rFonts w:ascii="Times New Roman" w:hAnsi="Times New Roman" w:cs="Times New Roman"/>
          <w:i/>
          <w:spacing w:val="-6"/>
          <w:sz w:val="24"/>
          <w:szCs w:val="24"/>
          <w:lang w:val="en-US"/>
        </w:rPr>
        <w:t>h</w:t>
      </w:r>
      <w:r w:rsidRPr="007106A1">
        <w:rPr>
          <w:rFonts w:ascii="Times New Roman" w:hAnsi="Times New Roman" w:cs="Times New Roman"/>
          <w:spacing w:val="-6"/>
          <w:sz w:val="24"/>
          <w:szCs w:val="24"/>
        </w:rPr>
        <w:t>,</w:t>
      </w:r>
      <w:r w:rsidR="00F170D1" w:rsidRPr="007106A1">
        <w:rPr>
          <w:rFonts w:ascii="Times New Roman" w:hAnsi="Times New Roman" w:cs="Times New Roman"/>
          <w:spacing w:val="-6"/>
          <w:sz w:val="24"/>
          <w:szCs w:val="24"/>
        </w:rPr>
        <w:t xml:space="preserve"> </w:t>
      </w:r>
    </w:p>
    <w:tbl>
      <w:tblPr>
        <w:tblpPr w:leftFromText="180" w:rightFromText="180" w:vertAnchor="text" w:horzAnchor="margin" w:tblpY="54"/>
        <w:tblW w:w="0" w:type="auto"/>
        <w:tblLayout w:type="fixed"/>
        <w:tblLook w:val="0000" w:firstRow="0" w:lastRow="0" w:firstColumn="0" w:lastColumn="0" w:noHBand="0" w:noVBand="0"/>
      </w:tblPr>
      <w:tblGrid>
        <w:gridCol w:w="5495"/>
      </w:tblGrid>
      <w:tr w:rsidR="004768B1" w:rsidRPr="007106A1" w:rsidTr="00F170D1">
        <w:trPr>
          <w:trHeight w:val="2501"/>
        </w:trPr>
        <w:tc>
          <w:tcPr>
            <w:tcW w:w="5495" w:type="dxa"/>
          </w:tcPr>
          <w:p w:rsidR="004768B1" w:rsidRPr="007106A1" w:rsidRDefault="004768B1" w:rsidP="009115C8">
            <w:pPr>
              <w:widowControl w:val="0"/>
              <w:spacing w:after="0" w:line="228" w:lineRule="auto"/>
              <w:rPr>
                <w:rFonts w:ascii="Times New Roman" w:hAnsi="Times New Roman" w:cs="Times New Roman"/>
                <w:spacing w:val="-6"/>
                <w:sz w:val="24"/>
                <w:szCs w:val="24"/>
              </w:rPr>
            </w:pPr>
            <w:r w:rsidRPr="007106A1">
              <w:rPr>
                <w:rFonts w:ascii="Times New Roman" w:hAnsi="Times New Roman" w:cs="Times New Roman"/>
                <w:noProof/>
                <w:spacing w:val="-6"/>
                <w:sz w:val="24"/>
                <w:szCs w:val="24"/>
                <w:lang w:eastAsia="uk-UA"/>
              </w:rPr>
              <w:drawing>
                <wp:inline distT="0" distB="0" distL="0" distR="0">
                  <wp:extent cx="3200400" cy="1558528"/>
                  <wp:effectExtent l="0" t="0" r="0" b="0"/>
                  <wp:docPr id="359" name="Рисунок 3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1"/>
                          <pic:cNvPicPr>
                            <a:picLocks noChangeAspect="1" noChangeArrowheads="1"/>
                          </pic:cNvPicPr>
                        </pic:nvPicPr>
                        <pic:blipFill>
                          <a:blip r:embed="rId335" cstate="print"/>
                          <a:srcRect t="10019" b="15753"/>
                          <a:stretch>
                            <a:fillRect/>
                          </a:stretch>
                        </pic:blipFill>
                        <pic:spPr bwMode="auto">
                          <a:xfrm>
                            <a:off x="0" y="0"/>
                            <a:ext cx="3209277" cy="1562851"/>
                          </a:xfrm>
                          <a:prstGeom prst="rect">
                            <a:avLst/>
                          </a:prstGeom>
                          <a:noFill/>
                          <a:ln w="9525">
                            <a:noFill/>
                            <a:miter lim="800000"/>
                            <a:headEnd/>
                            <a:tailEnd/>
                          </a:ln>
                        </pic:spPr>
                      </pic:pic>
                    </a:graphicData>
                  </a:graphic>
                </wp:inline>
              </w:drawing>
            </w:r>
          </w:p>
        </w:tc>
      </w:tr>
      <w:tr w:rsidR="004768B1" w:rsidRPr="007106A1" w:rsidTr="00F170D1">
        <w:trPr>
          <w:trHeight w:val="360"/>
        </w:trPr>
        <w:tc>
          <w:tcPr>
            <w:tcW w:w="5495" w:type="dxa"/>
          </w:tcPr>
          <w:p w:rsidR="004768B1" w:rsidRPr="007106A1" w:rsidRDefault="004768B1" w:rsidP="009115C8">
            <w:pPr>
              <w:widowControl w:val="0"/>
              <w:spacing w:after="0" w:line="228" w:lineRule="auto"/>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Рисунок 1. Схема прокатки стрічки: а) – формування фаски; б) – переріз А-А; б) – фрагмент стрічки із сформованими фасками.</w:t>
            </w:r>
          </w:p>
        </w:tc>
      </w:tr>
    </w:tbl>
    <w:p w:rsidR="004768B1" w:rsidRPr="007106A1" w:rsidRDefault="004768B1" w:rsidP="009115C8">
      <w:pPr>
        <w:widowControl w:val="0"/>
        <w:spacing w:after="0" w:line="228" w:lineRule="auto"/>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 xml:space="preserve"> де </w:t>
      </w:r>
      <w:r w:rsidRPr="007106A1">
        <w:rPr>
          <w:rFonts w:ascii="Times New Roman" w:hAnsi="Times New Roman" w:cs="Times New Roman"/>
          <w:i/>
          <w:spacing w:val="-6"/>
          <w:sz w:val="24"/>
          <w:szCs w:val="24"/>
        </w:rPr>
        <w:t>Н</w:t>
      </w:r>
      <w:r w:rsidRPr="007106A1">
        <w:rPr>
          <w:rFonts w:ascii="Times New Roman" w:hAnsi="Times New Roman" w:cs="Times New Roman"/>
          <w:spacing w:val="-6"/>
          <w:sz w:val="24"/>
          <w:szCs w:val="24"/>
        </w:rPr>
        <w:t xml:space="preserve"> – висота втулки, що дорівнює ширині стрічки; </w:t>
      </w:r>
    </w:p>
    <w:p w:rsidR="004768B1" w:rsidRPr="007106A1" w:rsidRDefault="004768B1" w:rsidP="009115C8">
      <w:pPr>
        <w:widowControl w:val="0"/>
        <w:spacing w:after="0" w:line="228" w:lineRule="auto"/>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Δ</w:t>
      </w:r>
      <w:r w:rsidRPr="007106A1">
        <w:rPr>
          <w:rFonts w:ascii="Times New Roman" w:hAnsi="Times New Roman" w:cs="Times New Roman"/>
          <w:spacing w:val="-6"/>
          <w:sz w:val="24"/>
          <w:szCs w:val="24"/>
          <w:vertAlign w:val="subscript"/>
          <w:lang w:val="en-US"/>
        </w:rPr>
        <w:t>max</w:t>
      </w:r>
      <w:r w:rsidRPr="007106A1">
        <w:rPr>
          <w:rFonts w:ascii="Times New Roman" w:hAnsi="Times New Roman" w:cs="Times New Roman"/>
          <w:spacing w:val="-6"/>
          <w:sz w:val="24"/>
          <w:szCs w:val="24"/>
        </w:rPr>
        <w:t xml:space="preserve"> = </w:t>
      </w:r>
      <w:r w:rsidRPr="007106A1">
        <w:rPr>
          <w:rFonts w:ascii="Times New Roman" w:hAnsi="Times New Roman" w:cs="Times New Roman"/>
          <w:spacing w:val="-6"/>
          <w:sz w:val="24"/>
          <w:szCs w:val="24"/>
          <w:lang w:val="en-US"/>
        </w:rPr>
        <w:t>M</w:t>
      </w:r>
      <w:r w:rsidRPr="007106A1">
        <w:rPr>
          <w:rFonts w:ascii="Times New Roman" w:hAnsi="Times New Roman" w:cs="Times New Roman"/>
          <w:spacing w:val="-6"/>
          <w:sz w:val="24"/>
          <w:szCs w:val="24"/>
        </w:rPr>
        <w:t>(Δ)+3</w:t>
      </w:r>
      <w:r w:rsidRPr="007106A1">
        <w:rPr>
          <w:rFonts w:ascii="Times New Roman" w:hAnsi="Times New Roman" w:cs="Times New Roman"/>
          <w:spacing w:val="-6"/>
          <w:position w:val="-12"/>
          <w:sz w:val="24"/>
          <w:szCs w:val="24"/>
        </w:rPr>
        <w:object w:dxaOrig="760" w:dyaOrig="400">
          <v:shape id="_x0000_i1153" type="#_x0000_t75" style="width:36pt;height:21.5pt" o:ole="">
            <v:imagedata r:id="rId336" o:title=""/>
          </v:shape>
          <o:OLEObject Type="Embed" ProgID="Equation.3" ShapeID="_x0000_i1153" DrawAspect="Content" ObjectID="_1555668715" r:id="rId337"/>
        </w:object>
      </w:r>
      <w:r w:rsidRPr="007106A1">
        <w:rPr>
          <w:rFonts w:ascii="Times New Roman" w:hAnsi="Times New Roman" w:cs="Times New Roman"/>
          <w:spacing w:val="-6"/>
          <w:sz w:val="24"/>
          <w:szCs w:val="24"/>
        </w:rPr>
        <w:t xml:space="preserve"> </w:t>
      </w:r>
      <w:r w:rsidR="008E2853">
        <w:rPr>
          <w:rFonts w:ascii="Times New Roman" w:hAnsi="Times New Roman" w:cs="Times New Roman"/>
          <w:spacing w:val="-6"/>
          <w:sz w:val="24"/>
          <w:szCs w:val="24"/>
        </w:rPr>
        <w:t>–</w:t>
      </w:r>
      <w:r w:rsidRPr="007106A1">
        <w:rPr>
          <w:rFonts w:ascii="Times New Roman" w:hAnsi="Times New Roman" w:cs="Times New Roman"/>
          <w:spacing w:val="-6"/>
          <w:sz w:val="24"/>
          <w:szCs w:val="24"/>
        </w:rPr>
        <w:t xml:space="preserve"> максимальна бочкоподібність у зоні стикового шва (тут М(Δ) і D(Δ) – відповідно математичні сподівання і дисперсія бочкоподібності). Схема вимірювання бочкоподібності подана на рис. 2; δ</w:t>
      </w:r>
      <w:r w:rsidRPr="007106A1">
        <w:rPr>
          <w:rFonts w:ascii="Times New Roman" w:hAnsi="Times New Roman" w:cs="Times New Roman"/>
          <w:spacing w:val="-6"/>
          <w:sz w:val="24"/>
          <w:szCs w:val="24"/>
          <w:vertAlign w:val="subscript"/>
        </w:rPr>
        <w:t xml:space="preserve">ст.max </w:t>
      </w:r>
      <w:r w:rsidRPr="007106A1">
        <w:rPr>
          <w:rFonts w:ascii="Times New Roman" w:hAnsi="Times New Roman" w:cs="Times New Roman"/>
          <w:spacing w:val="-6"/>
          <w:sz w:val="24"/>
          <w:szCs w:val="24"/>
        </w:rPr>
        <w:t>=0,5(D</w:t>
      </w:r>
      <w:r w:rsidRPr="007106A1">
        <w:rPr>
          <w:rFonts w:ascii="Times New Roman" w:hAnsi="Times New Roman" w:cs="Times New Roman"/>
          <w:spacing w:val="-6"/>
          <w:sz w:val="24"/>
          <w:szCs w:val="24"/>
          <w:vertAlign w:val="subscript"/>
          <w:lang w:val="en-US"/>
        </w:rPr>
        <w:t>max</w:t>
      </w:r>
      <w:r w:rsidRPr="007106A1">
        <w:rPr>
          <w:rFonts w:ascii="Times New Roman" w:hAnsi="Times New Roman" w:cs="Times New Roman"/>
          <w:spacing w:val="-6"/>
          <w:sz w:val="24"/>
          <w:szCs w:val="24"/>
        </w:rPr>
        <w:t>-</w:t>
      </w:r>
      <w:r w:rsidRPr="007106A1">
        <w:rPr>
          <w:rFonts w:ascii="Times New Roman" w:hAnsi="Times New Roman" w:cs="Times New Roman"/>
          <w:spacing w:val="-6"/>
          <w:sz w:val="24"/>
          <w:szCs w:val="24"/>
          <w:lang w:val="en-US"/>
        </w:rPr>
        <w:t>d</w:t>
      </w:r>
      <w:r w:rsidRPr="007106A1">
        <w:rPr>
          <w:rFonts w:ascii="Times New Roman" w:hAnsi="Times New Roman" w:cs="Times New Roman"/>
          <w:spacing w:val="-6"/>
          <w:sz w:val="24"/>
          <w:szCs w:val="24"/>
          <w:vertAlign w:val="subscript"/>
          <w:lang w:val="en-US"/>
        </w:rPr>
        <w:t>min</w:t>
      </w:r>
      <w:r w:rsidRPr="007106A1">
        <w:rPr>
          <w:rFonts w:ascii="Times New Roman" w:hAnsi="Times New Roman" w:cs="Times New Roman"/>
          <w:spacing w:val="-6"/>
          <w:sz w:val="24"/>
          <w:szCs w:val="24"/>
        </w:rPr>
        <w:t xml:space="preserve">) </w:t>
      </w:r>
      <w:r w:rsidR="008E2853">
        <w:rPr>
          <w:rFonts w:ascii="Times New Roman" w:hAnsi="Times New Roman" w:cs="Times New Roman"/>
          <w:spacing w:val="-6"/>
          <w:sz w:val="24"/>
          <w:szCs w:val="24"/>
        </w:rPr>
        <w:t>–</w:t>
      </w:r>
      <w:r w:rsidRPr="007106A1">
        <w:rPr>
          <w:rFonts w:ascii="Times New Roman" w:hAnsi="Times New Roman" w:cs="Times New Roman"/>
          <w:spacing w:val="-6"/>
          <w:sz w:val="24"/>
          <w:szCs w:val="24"/>
        </w:rPr>
        <w:t xml:space="preserve"> максимальна величина допуску на товщину стінки згортної втулки (тут D</w:t>
      </w:r>
      <w:r w:rsidRPr="007106A1">
        <w:rPr>
          <w:rFonts w:ascii="Times New Roman" w:hAnsi="Times New Roman" w:cs="Times New Roman"/>
          <w:spacing w:val="-6"/>
          <w:sz w:val="24"/>
          <w:szCs w:val="24"/>
          <w:vertAlign w:val="subscript"/>
          <w:lang w:val="en-US"/>
        </w:rPr>
        <w:t>max</w:t>
      </w:r>
      <w:r w:rsidRPr="007106A1">
        <w:rPr>
          <w:rFonts w:ascii="Times New Roman" w:hAnsi="Times New Roman" w:cs="Times New Roman"/>
          <w:spacing w:val="-6"/>
          <w:sz w:val="24"/>
          <w:szCs w:val="24"/>
        </w:rPr>
        <w:t xml:space="preserve"> і </w:t>
      </w:r>
      <w:r w:rsidRPr="007106A1">
        <w:rPr>
          <w:rFonts w:ascii="Times New Roman" w:hAnsi="Times New Roman" w:cs="Times New Roman"/>
          <w:spacing w:val="-6"/>
          <w:sz w:val="24"/>
          <w:szCs w:val="24"/>
          <w:lang w:val="en-US"/>
        </w:rPr>
        <w:t>d</w:t>
      </w:r>
      <w:r w:rsidRPr="007106A1">
        <w:rPr>
          <w:rFonts w:ascii="Times New Roman" w:hAnsi="Times New Roman" w:cs="Times New Roman"/>
          <w:spacing w:val="-6"/>
          <w:sz w:val="24"/>
          <w:szCs w:val="24"/>
          <w:vertAlign w:val="subscript"/>
          <w:lang w:val="en-US"/>
        </w:rPr>
        <w:t>min</w:t>
      </w:r>
      <w:r w:rsidRPr="007106A1">
        <w:rPr>
          <w:rFonts w:ascii="Times New Roman" w:hAnsi="Times New Roman" w:cs="Times New Roman"/>
          <w:spacing w:val="-6"/>
          <w:sz w:val="24"/>
          <w:szCs w:val="24"/>
        </w:rPr>
        <w:t xml:space="preserve"> – відповідно максимальний зовнішній і мінімальний внутрішній діаметри згортної втулки); Δ</w:t>
      </w:r>
      <w:r w:rsidRPr="007106A1">
        <w:rPr>
          <w:rFonts w:ascii="Times New Roman" w:hAnsi="Times New Roman" w:cs="Times New Roman"/>
          <w:i/>
          <w:spacing w:val="-6"/>
          <w:sz w:val="24"/>
          <w:szCs w:val="24"/>
          <w:lang w:val="en-US"/>
        </w:rPr>
        <w:t>h</w:t>
      </w:r>
      <w:r w:rsidRPr="007106A1">
        <w:rPr>
          <w:rFonts w:ascii="Times New Roman" w:hAnsi="Times New Roman" w:cs="Times New Roman"/>
          <w:spacing w:val="-6"/>
          <w:sz w:val="24"/>
          <w:szCs w:val="24"/>
        </w:rPr>
        <w:t>=(0,05-0,1) Δ</w:t>
      </w:r>
      <w:r w:rsidRPr="007106A1">
        <w:rPr>
          <w:rFonts w:ascii="Times New Roman" w:hAnsi="Times New Roman" w:cs="Times New Roman"/>
          <w:spacing w:val="-6"/>
          <w:sz w:val="24"/>
          <w:szCs w:val="24"/>
          <w:vertAlign w:val="subscript"/>
          <w:lang w:val="en-US"/>
        </w:rPr>
        <w:t>max</w:t>
      </w:r>
      <w:r w:rsidRPr="007106A1">
        <w:rPr>
          <w:rFonts w:ascii="Times New Roman" w:hAnsi="Times New Roman" w:cs="Times New Roman"/>
          <w:spacing w:val="-6"/>
          <w:sz w:val="24"/>
          <w:szCs w:val="24"/>
        </w:rPr>
        <w:t xml:space="preserve"> – величина зменшення при термічній обробці згортних втулок висоти фаски внаслідок релаксацій напружень, утворених при пластичній деформації в процесі прокатки стрічки.</w:t>
      </w:r>
    </w:p>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lastRenderedPageBreak/>
        <w:t>В подальшому перед гнуттям заготовок і отриманням згортних втулок, ці заготовки у вигляді прямокутних карточок орієнтують так, щоб поверхні, на яких утворені фаски, формували внутрішні циліндричні поверхні втулок.</w:t>
      </w:r>
    </w:p>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В результаті отримують так звану “корсетну” втулку. З таких втулок утворюють дослідну партію малої вибірки, наприклад, обсягом 10 штук і складають внутрішні ланки ПРВЛ. З внутрішніх поверхонь цих втулок у поперечному перерізі, розміщеному на половині висоти втулки, знімають круглограми, з яких будують усереднену круглограму, і на ній визначають зони з максимальними відхиленнями від круглості. В подальшому згортні втулки калібрують</w:t>
      </w:r>
      <w:r w:rsidRPr="007106A1">
        <w:rPr>
          <w:rFonts w:ascii="Times New Roman" w:hAnsi="Times New Roman" w:cs="Times New Roman"/>
          <w:spacing w:val="-6"/>
          <w:sz w:val="24"/>
          <w:szCs w:val="24"/>
          <w:lang w:val="ru-RU"/>
        </w:rPr>
        <w:t>,</w:t>
      </w:r>
      <w:r w:rsidRPr="007106A1">
        <w:rPr>
          <w:rFonts w:ascii="Times New Roman" w:hAnsi="Times New Roman" w:cs="Times New Roman"/>
          <w:spacing w:val="-6"/>
          <w:sz w:val="24"/>
          <w:szCs w:val="24"/>
        </w:rPr>
        <w:t xml:space="preserve"> попередньо зорієнтувавши у задане кутове положення у пружніх філь’єрах [7] і тим самим забезпечують високу точність форми. Здійснюють наступні операції: термічну (гартування і відпуск) та слюсарну (округлення гострих країв і полірування у галтовочних барабанах). В кінцевому результаті отримують корсетні згортні втулки (рис. 3), які подають на позиції складання внутрішніх ланок ПРВЛ.</w:t>
      </w:r>
    </w:p>
    <w:tbl>
      <w:tblPr>
        <w:tblpPr w:leftFromText="180" w:rightFromText="180" w:vertAnchor="text" w:horzAnchor="margin" w:tblpY="122"/>
        <w:tblW w:w="0" w:type="auto"/>
        <w:tblLook w:val="0000" w:firstRow="0" w:lastRow="0" w:firstColumn="0" w:lastColumn="0" w:noHBand="0" w:noVBand="0"/>
      </w:tblPr>
      <w:tblGrid>
        <w:gridCol w:w="5135"/>
        <w:gridCol w:w="4151"/>
      </w:tblGrid>
      <w:tr w:rsidR="004768B1" w:rsidRPr="007106A1" w:rsidTr="00F170D1">
        <w:trPr>
          <w:trHeight w:val="2131"/>
        </w:trPr>
        <w:tc>
          <w:tcPr>
            <w:tcW w:w="5400" w:type="dxa"/>
          </w:tcPr>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lang w:val="ru-RU"/>
              </w:rPr>
            </w:pPr>
            <w:r w:rsidRPr="007106A1">
              <w:rPr>
                <w:rFonts w:ascii="Times New Roman" w:hAnsi="Times New Roman" w:cs="Times New Roman"/>
                <w:noProof/>
                <w:spacing w:val="-6"/>
                <w:sz w:val="24"/>
                <w:szCs w:val="24"/>
                <w:lang w:eastAsia="uk-UA"/>
              </w:rPr>
              <w:drawing>
                <wp:inline distT="0" distB="0" distL="0" distR="0">
                  <wp:extent cx="1498473" cy="1314450"/>
                  <wp:effectExtent l="0" t="0" r="6477" b="0"/>
                  <wp:docPr id="361" name="Рисунок 3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2"/>
                          <pic:cNvPicPr>
                            <a:picLocks noChangeAspect="1" noChangeArrowheads="1"/>
                          </pic:cNvPicPr>
                        </pic:nvPicPr>
                        <pic:blipFill>
                          <a:blip r:embed="rId338" cstate="print"/>
                          <a:srcRect l="1154" t="22261" r="55521" b="19069"/>
                          <a:stretch>
                            <a:fillRect/>
                          </a:stretch>
                        </pic:blipFill>
                        <pic:spPr bwMode="auto">
                          <a:xfrm>
                            <a:off x="0" y="0"/>
                            <a:ext cx="1498473" cy="1314450"/>
                          </a:xfrm>
                          <a:prstGeom prst="rect">
                            <a:avLst/>
                          </a:prstGeom>
                          <a:noFill/>
                          <a:ln w="9525">
                            <a:noFill/>
                            <a:miter lim="800000"/>
                            <a:headEnd/>
                            <a:tailEnd/>
                          </a:ln>
                        </pic:spPr>
                      </pic:pic>
                    </a:graphicData>
                  </a:graphic>
                </wp:inline>
              </w:drawing>
            </w:r>
          </w:p>
        </w:tc>
        <w:tc>
          <w:tcPr>
            <w:tcW w:w="4320" w:type="dxa"/>
          </w:tcPr>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lang w:val="ru-RU"/>
              </w:rPr>
            </w:pPr>
            <w:r w:rsidRPr="007106A1">
              <w:rPr>
                <w:rFonts w:ascii="Times New Roman" w:hAnsi="Times New Roman" w:cs="Times New Roman"/>
                <w:noProof/>
                <w:spacing w:val="-6"/>
                <w:sz w:val="24"/>
                <w:szCs w:val="24"/>
                <w:lang w:eastAsia="uk-UA"/>
              </w:rPr>
              <w:drawing>
                <wp:inline distT="0" distB="0" distL="0" distR="0">
                  <wp:extent cx="1466850" cy="1322445"/>
                  <wp:effectExtent l="0" t="0" r="0" b="0"/>
                  <wp:docPr id="362" name="Рисунок 3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2"/>
                          <pic:cNvPicPr>
                            <a:picLocks noChangeAspect="1" noChangeArrowheads="1"/>
                          </pic:cNvPicPr>
                        </pic:nvPicPr>
                        <pic:blipFill>
                          <a:blip r:embed="rId338" cstate="print"/>
                          <a:srcRect l="50801" t="16730" r="82" b="16045"/>
                          <a:stretch>
                            <a:fillRect/>
                          </a:stretch>
                        </pic:blipFill>
                        <pic:spPr bwMode="auto">
                          <a:xfrm>
                            <a:off x="0" y="0"/>
                            <a:ext cx="1471329" cy="1326483"/>
                          </a:xfrm>
                          <a:prstGeom prst="rect">
                            <a:avLst/>
                          </a:prstGeom>
                          <a:noFill/>
                          <a:ln w="9525">
                            <a:noFill/>
                            <a:miter lim="800000"/>
                            <a:headEnd/>
                            <a:tailEnd/>
                          </a:ln>
                        </pic:spPr>
                      </pic:pic>
                    </a:graphicData>
                  </a:graphic>
                </wp:inline>
              </w:drawing>
            </w:r>
          </w:p>
        </w:tc>
      </w:tr>
      <w:tr w:rsidR="004768B1" w:rsidRPr="007106A1" w:rsidTr="004768B1">
        <w:trPr>
          <w:trHeight w:val="1017"/>
        </w:trPr>
        <w:tc>
          <w:tcPr>
            <w:tcW w:w="5400" w:type="dxa"/>
            <w:vAlign w:val="center"/>
          </w:tcPr>
          <w:p w:rsidR="004768B1" w:rsidRPr="007106A1" w:rsidRDefault="004768B1" w:rsidP="009115C8">
            <w:pPr>
              <w:widowControl w:val="0"/>
              <w:spacing w:after="0" w:line="228" w:lineRule="auto"/>
              <w:jc w:val="both"/>
              <w:rPr>
                <w:rFonts w:ascii="Times New Roman" w:hAnsi="Times New Roman" w:cs="Times New Roman"/>
                <w:spacing w:val="-6"/>
                <w:sz w:val="24"/>
                <w:szCs w:val="24"/>
                <w:lang w:val="ru-RU"/>
              </w:rPr>
            </w:pPr>
            <w:r w:rsidRPr="007106A1">
              <w:rPr>
                <w:rFonts w:ascii="Times New Roman" w:hAnsi="Times New Roman" w:cs="Times New Roman"/>
                <w:spacing w:val="-6"/>
                <w:sz w:val="24"/>
                <w:szCs w:val="24"/>
                <w:lang w:val="ru-RU"/>
              </w:rPr>
              <w:t>Рисунок 2. Схема вимірювання бочкоподібності. 1 і 3 – верхняя і нижня пластини ПРВЛ, 2 – запресована втулка.</w:t>
            </w:r>
          </w:p>
        </w:tc>
        <w:tc>
          <w:tcPr>
            <w:tcW w:w="4320" w:type="dxa"/>
            <w:vAlign w:val="center"/>
          </w:tcPr>
          <w:p w:rsidR="004768B1" w:rsidRPr="007106A1" w:rsidRDefault="004768B1" w:rsidP="009115C8">
            <w:pPr>
              <w:widowControl w:val="0"/>
              <w:spacing w:after="0" w:line="228" w:lineRule="auto"/>
              <w:jc w:val="both"/>
              <w:rPr>
                <w:rFonts w:ascii="Times New Roman" w:hAnsi="Times New Roman" w:cs="Times New Roman"/>
                <w:spacing w:val="-6"/>
                <w:sz w:val="24"/>
                <w:szCs w:val="24"/>
                <w:lang w:val="ru-RU"/>
              </w:rPr>
            </w:pPr>
            <w:r w:rsidRPr="007106A1">
              <w:rPr>
                <w:rFonts w:ascii="Times New Roman" w:hAnsi="Times New Roman" w:cs="Times New Roman"/>
                <w:spacing w:val="-6"/>
                <w:sz w:val="24"/>
                <w:szCs w:val="24"/>
                <w:lang w:val="ru-RU"/>
              </w:rPr>
              <w:t>Рисунок 3. Схематичнее зображення згортної корсетної втулки.</w:t>
            </w:r>
          </w:p>
        </w:tc>
      </w:tr>
    </w:tbl>
    <w:p w:rsidR="004768B1" w:rsidRPr="007106A1" w:rsidRDefault="004768B1" w:rsidP="009115C8">
      <w:pPr>
        <w:widowControl w:val="0"/>
        <w:spacing w:after="0" w:line="228" w:lineRule="auto"/>
        <w:ind w:firstLine="709"/>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Виготовлені за запропонованою технологією згортні втулки характеризуються підвищеною точністю форми їх внутрішніх поверхонь і цим самим забезпечують у шарнірах ПРВЛ покращені умови контактування, що сприяє підвищенню їх зносостійкості.</w:t>
      </w:r>
    </w:p>
    <w:p w:rsidR="004768B1" w:rsidRPr="007106A1" w:rsidRDefault="004768B1" w:rsidP="009115C8">
      <w:pPr>
        <w:widowControl w:val="0"/>
        <w:spacing w:after="0" w:line="228" w:lineRule="auto"/>
        <w:ind w:firstLine="709"/>
        <w:jc w:val="both"/>
        <w:rPr>
          <w:rFonts w:ascii="Times New Roman" w:hAnsi="Times New Roman" w:cs="Times New Roman"/>
          <w:b/>
          <w:spacing w:val="-6"/>
          <w:sz w:val="24"/>
          <w:szCs w:val="24"/>
          <w:lang w:val="en-US"/>
        </w:rPr>
      </w:pPr>
      <w:r w:rsidRPr="007106A1">
        <w:rPr>
          <w:rFonts w:ascii="Times New Roman" w:hAnsi="Times New Roman" w:cs="Times New Roman"/>
          <w:b/>
          <w:spacing w:val="-6"/>
          <w:sz w:val="24"/>
          <w:szCs w:val="24"/>
        </w:rPr>
        <w:t>Література</w:t>
      </w:r>
      <w:r w:rsidRPr="007106A1">
        <w:rPr>
          <w:rFonts w:ascii="Times New Roman" w:hAnsi="Times New Roman" w:cs="Times New Roman"/>
          <w:b/>
          <w:spacing w:val="-6"/>
          <w:sz w:val="24"/>
          <w:szCs w:val="24"/>
          <w:lang w:val="en-US"/>
        </w:rPr>
        <w:t>.</w:t>
      </w:r>
    </w:p>
    <w:p w:rsidR="004768B1" w:rsidRPr="007106A1" w:rsidRDefault="004768B1" w:rsidP="009115C8">
      <w:pPr>
        <w:widowControl w:val="0"/>
        <w:numPr>
          <w:ilvl w:val="0"/>
          <w:numId w:val="13"/>
        </w:numPr>
        <w:tabs>
          <w:tab w:val="clear" w:pos="720"/>
          <w:tab w:val="num" w:pos="0"/>
          <w:tab w:val="left" w:pos="426"/>
        </w:tabs>
        <w:spacing w:after="0" w:line="228" w:lineRule="auto"/>
        <w:ind w:left="0" w:firstLine="0"/>
        <w:jc w:val="both"/>
        <w:rPr>
          <w:rFonts w:ascii="Times New Roman" w:hAnsi="Times New Roman" w:cs="Times New Roman"/>
          <w:spacing w:val="-6"/>
          <w:sz w:val="24"/>
          <w:szCs w:val="24"/>
          <w:lang w:val="ru-RU"/>
        </w:rPr>
      </w:pPr>
      <w:r w:rsidRPr="007106A1">
        <w:rPr>
          <w:rFonts w:ascii="Times New Roman" w:hAnsi="Times New Roman" w:cs="Times New Roman"/>
          <w:spacing w:val="-6"/>
          <w:sz w:val="24"/>
          <w:szCs w:val="24"/>
          <w:lang w:val="ru-RU"/>
        </w:rPr>
        <w:t>А.с. 517357 СССР М.Кл. В21/D11/02. Способ изготовления втулок / И.А. Червинский, А.Г. Кузьмичев, Н.И. Черчищев, И.К. Бержной, В.И. Собакан и Л.П. Зайцев (СССР). - №2005106/25-27; заявл. 18.03.74; опубл. 15.0</w:t>
      </w:r>
      <w:r w:rsidRPr="007106A1">
        <w:rPr>
          <w:rFonts w:ascii="Times New Roman" w:hAnsi="Times New Roman" w:cs="Times New Roman"/>
          <w:spacing w:val="-6"/>
          <w:sz w:val="24"/>
          <w:szCs w:val="24"/>
        </w:rPr>
        <w:t>6.</w:t>
      </w:r>
      <w:r w:rsidRPr="007106A1">
        <w:rPr>
          <w:rFonts w:ascii="Times New Roman" w:hAnsi="Times New Roman" w:cs="Times New Roman"/>
          <w:spacing w:val="-6"/>
          <w:sz w:val="24"/>
          <w:szCs w:val="24"/>
          <w:lang w:val="ru-RU"/>
        </w:rPr>
        <w:t>76; Бюл. №22.</w:t>
      </w:r>
    </w:p>
    <w:p w:rsidR="004768B1" w:rsidRPr="007106A1" w:rsidRDefault="004768B1" w:rsidP="009115C8">
      <w:pPr>
        <w:widowControl w:val="0"/>
        <w:numPr>
          <w:ilvl w:val="0"/>
          <w:numId w:val="13"/>
        </w:numPr>
        <w:tabs>
          <w:tab w:val="clear" w:pos="720"/>
          <w:tab w:val="num" w:pos="0"/>
          <w:tab w:val="left" w:pos="426"/>
        </w:tabs>
        <w:spacing w:after="0" w:line="228" w:lineRule="auto"/>
        <w:ind w:left="0" w:firstLine="0"/>
        <w:jc w:val="both"/>
        <w:rPr>
          <w:rFonts w:ascii="Times New Roman" w:hAnsi="Times New Roman" w:cs="Times New Roman"/>
          <w:spacing w:val="-6"/>
          <w:sz w:val="24"/>
          <w:szCs w:val="24"/>
          <w:lang w:val="ru-RU"/>
        </w:rPr>
      </w:pPr>
      <w:r w:rsidRPr="007106A1">
        <w:rPr>
          <w:rFonts w:ascii="Times New Roman" w:hAnsi="Times New Roman" w:cs="Times New Roman"/>
          <w:spacing w:val="-6"/>
          <w:sz w:val="24"/>
          <w:szCs w:val="24"/>
        </w:rPr>
        <w:t>А.с.589484 СССР МКИ</w:t>
      </w:r>
      <w:r w:rsidRPr="007106A1">
        <w:rPr>
          <w:rFonts w:ascii="Times New Roman" w:hAnsi="Times New Roman" w:cs="Times New Roman"/>
          <w:spacing w:val="-6"/>
          <w:sz w:val="24"/>
          <w:szCs w:val="24"/>
          <w:vertAlign w:val="superscript"/>
        </w:rPr>
        <w:t>3</w:t>
      </w:r>
      <w:r w:rsidRPr="007106A1">
        <w:rPr>
          <w:rFonts w:ascii="Times New Roman" w:hAnsi="Times New Roman" w:cs="Times New Roman"/>
          <w:spacing w:val="-6"/>
          <w:sz w:val="24"/>
          <w:szCs w:val="24"/>
          <w:lang w:val="en-US"/>
        </w:rPr>
        <w:t>F</w:t>
      </w:r>
      <w:r w:rsidRPr="007106A1">
        <w:rPr>
          <w:rFonts w:ascii="Times New Roman" w:hAnsi="Times New Roman" w:cs="Times New Roman"/>
          <w:spacing w:val="-6"/>
          <w:sz w:val="24"/>
          <w:szCs w:val="24"/>
        </w:rPr>
        <w:t xml:space="preserve"> 16 </w:t>
      </w:r>
      <w:r w:rsidRPr="007106A1">
        <w:rPr>
          <w:rFonts w:ascii="Times New Roman" w:hAnsi="Times New Roman" w:cs="Times New Roman"/>
          <w:spacing w:val="-6"/>
          <w:sz w:val="24"/>
          <w:szCs w:val="24"/>
          <w:lang w:val="en-US"/>
        </w:rPr>
        <w:t>G</w:t>
      </w:r>
      <w:r w:rsidRPr="007106A1">
        <w:rPr>
          <w:rFonts w:ascii="Times New Roman" w:hAnsi="Times New Roman" w:cs="Times New Roman"/>
          <w:spacing w:val="-6"/>
          <w:sz w:val="24"/>
          <w:szCs w:val="24"/>
        </w:rPr>
        <w:t xml:space="preserve">13/08. </w:t>
      </w:r>
      <w:r w:rsidRPr="007106A1">
        <w:rPr>
          <w:rFonts w:ascii="Times New Roman" w:hAnsi="Times New Roman" w:cs="Times New Roman"/>
          <w:spacing w:val="-6"/>
          <w:sz w:val="24"/>
          <w:szCs w:val="24"/>
          <w:lang w:val="ru-RU"/>
        </w:rPr>
        <w:t>Способ изготовления свертной втулки из ленты / С.А. Дубиняк, П.Д. Кривый, Н.И.Кузьмин, А.В. Куцевич (СССР). - №2364943/25-27; заявл. 24.05.76; опубл. 25.01.78. Бюл. №3.</w:t>
      </w:r>
    </w:p>
    <w:p w:rsidR="004768B1" w:rsidRPr="007106A1" w:rsidRDefault="004768B1" w:rsidP="009115C8">
      <w:pPr>
        <w:widowControl w:val="0"/>
        <w:numPr>
          <w:ilvl w:val="0"/>
          <w:numId w:val="13"/>
        </w:numPr>
        <w:tabs>
          <w:tab w:val="clear" w:pos="720"/>
          <w:tab w:val="num" w:pos="0"/>
          <w:tab w:val="left" w:pos="426"/>
        </w:tabs>
        <w:spacing w:after="0" w:line="228" w:lineRule="auto"/>
        <w:ind w:left="0" w:firstLine="0"/>
        <w:jc w:val="both"/>
        <w:rPr>
          <w:rFonts w:ascii="Times New Roman" w:hAnsi="Times New Roman" w:cs="Times New Roman"/>
          <w:spacing w:val="-6"/>
          <w:sz w:val="24"/>
          <w:szCs w:val="24"/>
          <w:lang w:val="ru-RU"/>
        </w:rPr>
      </w:pPr>
      <w:r w:rsidRPr="007106A1">
        <w:rPr>
          <w:rFonts w:ascii="Times New Roman" w:hAnsi="Times New Roman" w:cs="Times New Roman"/>
          <w:spacing w:val="-6"/>
          <w:sz w:val="24"/>
          <w:szCs w:val="24"/>
          <w:lang w:val="ru-RU"/>
        </w:rPr>
        <w:t>Дубиняк А.С. Новая технология изготовления свертных втулок и сборки приводных цепей / С.А. Дубиняк, П.Д. Кривый, А.В. Куцевич//Теоретические и экспериментальные исследования в области сельскохозяйственного машиностроения. – М.: ВИСХОМ, 1979. – С.</w:t>
      </w:r>
      <w:r w:rsidR="007106A1" w:rsidRPr="007106A1">
        <w:rPr>
          <w:rFonts w:ascii="Times New Roman" w:hAnsi="Times New Roman" w:cs="Times New Roman"/>
          <w:spacing w:val="-6"/>
          <w:sz w:val="24"/>
          <w:szCs w:val="24"/>
          <w:lang w:val="ru-RU"/>
        </w:rPr>
        <w:t xml:space="preserve"> </w:t>
      </w:r>
      <w:r w:rsidRPr="007106A1">
        <w:rPr>
          <w:rFonts w:ascii="Times New Roman" w:hAnsi="Times New Roman" w:cs="Times New Roman"/>
          <w:spacing w:val="-6"/>
          <w:sz w:val="24"/>
          <w:szCs w:val="24"/>
          <w:lang w:val="ru-RU"/>
        </w:rPr>
        <w:t>91-94.</w:t>
      </w:r>
    </w:p>
    <w:p w:rsidR="004768B1" w:rsidRPr="007106A1" w:rsidRDefault="004768B1" w:rsidP="009115C8">
      <w:pPr>
        <w:widowControl w:val="0"/>
        <w:numPr>
          <w:ilvl w:val="0"/>
          <w:numId w:val="13"/>
        </w:numPr>
        <w:tabs>
          <w:tab w:val="clear" w:pos="720"/>
          <w:tab w:val="num" w:pos="0"/>
          <w:tab w:val="left" w:pos="426"/>
        </w:tabs>
        <w:spacing w:after="0" w:line="228" w:lineRule="auto"/>
        <w:ind w:left="0" w:firstLine="0"/>
        <w:jc w:val="both"/>
        <w:rPr>
          <w:rFonts w:ascii="Times New Roman" w:hAnsi="Times New Roman" w:cs="Times New Roman"/>
          <w:spacing w:val="-6"/>
          <w:sz w:val="24"/>
          <w:szCs w:val="24"/>
        </w:rPr>
      </w:pPr>
      <w:r w:rsidRPr="007106A1">
        <w:rPr>
          <w:rFonts w:ascii="Times New Roman" w:hAnsi="Times New Roman" w:cs="Times New Roman"/>
          <w:color w:val="000000"/>
          <w:spacing w:val="-6"/>
          <w:sz w:val="24"/>
          <w:szCs w:val="24"/>
          <w:shd w:val="clear" w:color="auto" w:fill="FFFFFF"/>
        </w:rPr>
        <w:t>Кривий П. Д. Дослідження форми згортних втулок внутрішніх ланок приводних роликових і втулкових ланцюгів / Петро Дмитрович Кривий, Ігор Степанович Муха // Вісник ТДТУ, — Тернопіль : ТДТУ, 1999 — Том 4. — № 3. — С. 78-87.</w:t>
      </w:r>
    </w:p>
    <w:p w:rsidR="004768B1" w:rsidRPr="007106A1" w:rsidRDefault="004768B1" w:rsidP="009115C8">
      <w:pPr>
        <w:widowControl w:val="0"/>
        <w:numPr>
          <w:ilvl w:val="0"/>
          <w:numId w:val="13"/>
        </w:numPr>
        <w:tabs>
          <w:tab w:val="clear" w:pos="720"/>
          <w:tab w:val="num" w:pos="0"/>
          <w:tab w:val="left" w:pos="426"/>
        </w:tabs>
        <w:spacing w:after="0" w:line="228" w:lineRule="auto"/>
        <w:ind w:left="0" w:firstLine="0"/>
        <w:jc w:val="both"/>
        <w:rPr>
          <w:rFonts w:ascii="Times New Roman" w:hAnsi="Times New Roman" w:cs="Times New Roman"/>
          <w:spacing w:val="-6"/>
          <w:sz w:val="24"/>
          <w:szCs w:val="24"/>
        </w:rPr>
      </w:pPr>
      <w:r w:rsidRPr="007106A1">
        <w:rPr>
          <w:rFonts w:ascii="Times New Roman" w:hAnsi="Times New Roman" w:cs="Times New Roman"/>
          <w:spacing w:val="-6"/>
          <w:sz w:val="24"/>
          <w:szCs w:val="24"/>
        </w:rPr>
        <w:t>Кривый</w:t>
      </w:r>
      <w:r w:rsidRPr="007106A1">
        <w:rPr>
          <w:rStyle w:val="apple-converted-space"/>
          <w:rFonts w:ascii="Times New Roman" w:hAnsi="Times New Roman" w:cs="Times New Roman"/>
          <w:spacing w:val="-6"/>
          <w:sz w:val="24"/>
          <w:szCs w:val="24"/>
          <w:shd w:val="clear" w:color="auto" w:fill="FFFFFF"/>
        </w:rPr>
        <w:t> </w:t>
      </w:r>
      <w:r w:rsidRPr="007106A1">
        <w:rPr>
          <w:rFonts w:ascii="Times New Roman" w:hAnsi="Times New Roman" w:cs="Times New Roman"/>
          <w:spacing w:val="-6"/>
          <w:sz w:val="24"/>
          <w:szCs w:val="24"/>
        </w:rPr>
        <w:t>П. Д. Работоспособность приводных роликовых и втулочных цепей с ориентированными втулками: дис. канд. техн. наук: спец 05.02.02. «Машиноведение и детали машин.» / П.Д. Кривый – Львов: 1990.-252 с.</w:t>
      </w:r>
    </w:p>
    <w:p w:rsidR="004768B1" w:rsidRPr="007106A1" w:rsidRDefault="004768B1" w:rsidP="009115C8">
      <w:pPr>
        <w:widowControl w:val="0"/>
        <w:numPr>
          <w:ilvl w:val="0"/>
          <w:numId w:val="13"/>
        </w:numPr>
        <w:tabs>
          <w:tab w:val="clear" w:pos="720"/>
          <w:tab w:val="num" w:pos="0"/>
          <w:tab w:val="left" w:pos="426"/>
        </w:tabs>
        <w:spacing w:after="0" w:line="228" w:lineRule="auto"/>
        <w:ind w:left="0" w:firstLine="0"/>
        <w:jc w:val="both"/>
        <w:rPr>
          <w:rFonts w:ascii="Times New Roman" w:hAnsi="Times New Roman" w:cs="Times New Roman"/>
          <w:spacing w:val="-6"/>
          <w:sz w:val="24"/>
          <w:szCs w:val="24"/>
          <w:lang w:val="ru-RU"/>
        </w:rPr>
      </w:pPr>
      <w:r w:rsidRPr="007106A1">
        <w:rPr>
          <w:rFonts w:ascii="Times New Roman" w:hAnsi="Times New Roman" w:cs="Times New Roman"/>
          <w:spacing w:val="-6"/>
          <w:sz w:val="24"/>
          <w:szCs w:val="24"/>
          <w:lang w:val="ru-RU"/>
        </w:rPr>
        <w:t>Шведов И. А. Повышение работоспособности цепных передач конструкторскими и технологическими методами: дис….. кандидата техн. наук: 05.02.02 / Шведов Иван Алексеевич. – Краснодар, 2004. – 160с.</w:t>
      </w:r>
    </w:p>
    <w:p w:rsidR="004768B1" w:rsidRPr="007106A1" w:rsidRDefault="004768B1" w:rsidP="009115C8">
      <w:pPr>
        <w:widowControl w:val="0"/>
        <w:numPr>
          <w:ilvl w:val="0"/>
          <w:numId w:val="13"/>
        </w:numPr>
        <w:tabs>
          <w:tab w:val="clear" w:pos="720"/>
          <w:tab w:val="left" w:pos="0"/>
          <w:tab w:val="left" w:pos="426"/>
        </w:tabs>
        <w:spacing w:after="0" w:line="240" w:lineRule="auto"/>
        <w:ind w:left="0" w:firstLine="0"/>
        <w:jc w:val="both"/>
        <w:rPr>
          <w:rFonts w:ascii="Times New Roman" w:hAnsi="Times New Roman" w:cs="Times New Roman"/>
          <w:sz w:val="24"/>
          <w:szCs w:val="24"/>
        </w:rPr>
      </w:pPr>
      <w:r w:rsidRPr="007106A1">
        <w:rPr>
          <w:rFonts w:ascii="Times New Roman" w:hAnsi="Times New Roman" w:cs="Times New Roman"/>
          <w:spacing w:val="-6"/>
          <w:sz w:val="24"/>
          <w:szCs w:val="24"/>
        </w:rPr>
        <w:t>№5550/ЗУ/17 від 06.03.2017 МПК В29 С 47/12(2006.01) Рішення про видачу деклараційного патенту на корисну модель. Розрізна пружна філь’єра для калібрування згортних втулок з n-вершинним огранюванням / П.Д. Кривий, А.А. Сеник, Н.М. Тимошенко (Україна) № u 2016 11723; заявл. 21.11.2016.</w:t>
      </w:r>
      <w:r w:rsidR="007106A1" w:rsidRPr="007106A1">
        <w:rPr>
          <w:rFonts w:ascii="Times New Roman" w:hAnsi="Times New Roman" w:cs="Times New Roman"/>
          <w:spacing w:val="-6"/>
          <w:sz w:val="24"/>
          <w:szCs w:val="24"/>
        </w:rPr>
        <w:t xml:space="preserve"> </w:t>
      </w:r>
      <w:r w:rsidRPr="007106A1">
        <w:rPr>
          <w:rFonts w:ascii="Times New Roman" w:hAnsi="Times New Roman" w:cs="Times New Roman"/>
          <w:sz w:val="24"/>
          <w:szCs w:val="24"/>
        </w:rPr>
        <w:br w:type="page"/>
      </w:r>
    </w:p>
    <w:p w:rsidR="003A4398" w:rsidRPr="003674E2" w:rsidRDefault="003A4398"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621.9</w:t>
      </w:r>
    </w:p>
    <w:p w:rsidR="003A4398" w:rsidRPr="003674E2" w:rsidRDefault="003A4398"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П.Д.</w:t>
      </w:r>
      <w:r w:rsidRPr="003674E2">
        <w:rPr>
          <w:rFonts w:ascii="Times New Roman" w:hAnsi="Times New Roman" w:cs="Times New Roman"/>
          <w:b/>
          <w:sz w:val="24"/>
          <w:szCs w:val="24"/>
          <w:lang w:val="ru-RU"/>
        </w:rPr>
        <w:t xml:space="preserve"> </w:t>
      </w:r>
      <w:r w:rsidRPr="003674E2">
        <w:rPr>
          <w:rFonts w:ascii="Times New Roman" w:hAnsi="Times New Roman" w:cs="Times New Roman"/>
          <w:b/>
          <w:sz w:val="24"/>
          <w:szCs w:val="24"/>
        </w:rPr>
        <w:t>Кривий</w:t>
      </w:r>
      <w:r w:rsidRPr="003674E2">
        <w:rPr>
          <w:rFonts w:ascii="Times New Roman" w:hAnsi="Times New Roman" w:cs="Times New Roman"/>
          <w:sz w:val="24"/>
          <w:szCs w:val="24"/>
          <w:vertAlign w:val="superscript"/>
        </w:rPr>
        <w:t>1</w:t>
      </w:r>
      <w:r w:rsidRPr="003674E2">
        <w:rPr>
          <w:rFonts w:ascii="Times New Roman" w:hAnsi="Times New Roman" w:cs="Times New Roman"/>
          <w:b/>
          <w:sz w:val="24"/>
          <w:szCs w:val="24"/>
        </w:rPr>
        <w:t>, канд. техн. наук., доц.; В.Р.</w:t>
      </w:r>
      <w:r w:rsidRPr="003674E2">
        <w:rPr>
          <w:rFonts w:ascii="Times New Roman" w:hAnsi="Times New Roman" w:cs="Times New Roman"/>
          <w:b/>
          <w:sz w:val="24"/>
          <w:szCs w:val="24"/>
          <w:lang w:val="ru-RU"/>
        </w:rPr>
        <w:t xml:space="preserve"> </w:t>
      </w:r>
      <w:r w:rsidRPr="003674E2">
        <w:rPr>
          <w:rFonts w:ascii="Times New Roman" w:hAnsi="Times New Roman" w:cs="Times New Roman"/>
          <w:b/>
          <w:sz w:val="24"/>
          <w:szCs w:val="24"/>
        </w:rPr>
        <w:t>Кобельник</w:t>
      </w:r>
      <w:r w:rsidRPr="003674E2">
        <w:rPr>
          <w:rFonts w:ascii="Times New Roman" w:hAnsi="Times New Roman" w:cs="Times New Roman"/>
          <w:sz w:val="24"/>
          <w:szCs w:val="24"/>
          <w:vertAlign w:val="superscript"/>
        </w:rPr>
        <w:t>1</w:t>
      </w:r>
      <w:r w:rsidRPr="003674E2">
        <w:rPr>
          <w:rFonts w:ascii="Times New Roman" w:hAnsi="Times New Roman" w:cs="Times New Roman"/>
          <w:b/>
          <w:sz w:val="24"/>
          <w:szCs w:val="24"/>
        </w:rPr>
        <w:t>, канд. техн. наук;</w:t>
      </w:r>
    </w:p>
    <w:p w:rsidR="003A4398" w:rsidRPr="003674E2" w:rsidRDefault="003A4398" w:rsidP="009115C8">
      <w:pPr>
        <w:widowControl w:val="0"/>
        <w:spacing w:after="0" w:line="240" w:lineRule="auto"/>
        <w:jc w:val="both"/>
        <w:rPr>
          <w:rFonts w:ascii="Times New Roman" w:hAnsi="Times New Roman" w:cs="Times New Roman"/>
          <w:b/>
          <w:sz w:val="24"/>
          <w:szCs w:val="24"/>
          <w:lang w:val="ru-RU"/>
        </w:rPr>
      </w:pPr>
      <w:r w:rsidRPr="003674E2">
        <w:rPr>
          <w:rFonts w:ascii="Times New Roman" w:hAnsi="Times New Roman" w:cs="Times New Roman"/>
          <w:b/>
          <w:sz w:val="24"/>
          <w:szCs w:val="24"/>
        </w:rPr>
        <w:t>Н.М. Тимошенко</w:t>
      </w:r>
      <w:r w:rsidRPr="003674E2">
        <w:rPr>
          <w:rFonts w:ascii="Times New Roman" w:hAnsi="Times New Roman" w:cs="Times New Roman"/>
          <w:sz w:val="24"/>
          <w:szCs w:val="24"/>
          <w:vertAlign w:val="superscript"/>
        </w:rPr>
        <w:t>2</w:t>
      </w:r>
      <w:r w:rsidRPr="003674E2">
        <w:rPr>
          <w:rFonts w:ascii="Times New Roman" w:hAnsi="Times New Roman" w:cs="Times New Roman"/>
          <w:b/>
          <w:sz w:val="24"/>
          <w:szCs w:val="24"/>
        </w:rPr>
        <w:t>, канд. фіз.-мат. наук., доц.</w:t>
      </w:r>
      <w:r w:rsidRPr="003674E2">
        <w:rPr>
          <w:rFonts w:ascii="Times New Roman" w:hAnsi="Times New Roman" w:cs="Times New Roman"/>
          <w:b/>
          <w:sz w:val="24"/>
          <w:szCs w:val="24"/>
          <w:lang w:val="ru-RU"/>
        </w:rPr>
        <w:t>, Ю.О. Апостол</w:t>
      </w:r>
      <w:r w:rsidRPr="003674E2">
        <w:rPr>
          <w:rFonts w:ascii="Times New Roman" w:hAnsi="Times New Roman" w:cs="Times New Roman"/>
          <w:sz w:val="24"/>
          <w:szCs w:val="24"/>
          <w:vertAlign w:val="superscript"/>
        </w:rPr>
        <w:t>1</w:t>
      </w:r>
    </w:p>
    <w:p w:rsidR="003A4398" w:rsidRPr="003674E2" w:rsidRDefault="003A4398"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1</w:t>
      </w:r>
      <w:r w:rsidRPr="003674E2">
        <w:rPr>
          <w:rFonts w:ascii="Times New Roman" w:hAnsi="Times New Roman" w:cs="Times New Roman"/>
          <w:sz w:val="24"/>
          <w:szCs w:val="24"/>
        </w:rPr>
        <w:t xml:space="preserve"> Тернопільський національний технічний університет імені Івана Пулюя, Україна</w:t>
      </w:r>
    </w:p>
    <w:p w:rsidR="003A4398" w:rsidRPr="003674E2" w:rsidRDefault="003A4398"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2</w:t>
      </w:r>
      <w:r w:rsidRPr="003674E2">
        <w:rPr>
          <w:rFonts w:ascii="Times New Roman" w:hAnsi="Times New Roman" w:cs="Times New Roman"/>
          <w:sz w:val="24"/>
          <w:szCs w:val="24"/>
        </w:rPr>
        <w:t xml:space="preserve"> НУ «Львівська політехніка»</w:t>
      </w:r>
    </w:p>
    <w:p w:rsidR="003A4398" w:rsidRPr="003674E2" w:rsidRDefault="003A4398" w:rsidP="009115C8">
      <w:pPr>
        <w:widowControl w:val="0"/>
        <w:spacing w:after="0" w:line="240" w:lineRule="auto"/>
        <w:jc w:val="center"/>
        <w:rPr>
          <w:rFonts w:ascii="Times New Roman" w:hAnsi="Times New Roman" w:cs="Times New Roman"/>
          <w:b/>
          <w:caps/>
          <w:sz w:val="24"/>
          <w:szCs w:val="24"/>
        </w:rPr>
      </w:pPr>
      <w:r w:rsidRPr="003674E2">
        <w:rPr>
          <w:rFonts w:ascii="Times New Roman" w:hAnsi="Times New Roman" w:cs="Times New Roman"/>
          <w:b/>
          <w:caps/>
          <w:sz w:val="24"/>
          <w:szCs w:val="24"/>
        </w:rPr>
        <w:t>Спосіб вимірювання шорсткості плоских поверхонь сформованих напівчистовим і чистовим торцевим фрезеруванням</w:t>
      </w:r>
    </w:p>
    <w:p w:rsidR="003A4398" w:rsidRPr="007106A1" w:rsidRDefault="003A4398" w:rsidP="009115C8">
      <w:pPr>
        <w:widowControl w:val="0"/>
        <w:spacing w:after="0" w:line="240" w:lineRule="auto"/>
        <w:ind w:firstLine="709"/>
        <w:jc w:val="both"/>
        <w:rPr>
          <w:rFonts w:ascii="Times New Roman" w:hAnsi="Times New Roman" w:cs="Times New Roman"/>
          <w:b/>
          <w:sz w:val="20"/>
          <w:szCs w:val="20"/>
        </w:rPr>
      </w:pPr>
    </w:p>
    <w:p w:rsidR="003A4398" w:rsidRDefault="003A4398" w:rsidP="009115C8">
      <w:pPr>
        <w:pStyle w:val="HTML"/>
        <w:widowControl w:val="0"/>
        <w:jc w:val="both"/>
        <w:rPr>
          <w:rFonts w:ascii="Times New Roman" w:hAnsi="Times New Roman" w:cs="Times New Roman"/>
          <w:b/>
          <w:sz w:val="24"/>
          <w:szCs w:val="24"/>
          <w:lang w:val="uk-UA"/>
        </w:rPr>
      </w:pPr>
      <w:r w:rsidRPr="003674E2">
        <w:rPr>
          <w:rFonts w:ascii="Times New Roman" w:hAnsi="Times New Roman" w:cs="Times New Roman"/>
          <w:b/>
          <w:sz w:val="24"/>
          <w:szCs w:val="24"/>
          <w:lang w:val="en-US"/>
        </w:rPr>
        <w:t>P. Kryvyy, Ph.D., Assoc. Prof.; V. Kobelnyk, Ph.D.; N. Tymoshtnko, Ph.D., Assoc. Prof.</w:t>
      </w:r>
      <w:r w:rsidR="00E246A2">
        <w:rPr>
          <w:rFonts w:ascii="Times New Roman" w:hAnsi="Times New Roman" w:cs="Times New Roman"/>
          <w:b/>
          <w:sz w:val="24"/>
          <w:szCs w:val="24"/>
          <w:lang w:val="uk-UA"/>
        </w:rPr>
        <w:t>;</w:t>
      </w:r>
    </w:p>
    <w:p w:rsidR="00E246A2" w:rsidRPr="007E10A6" w:rsidRDefault="00E246A2" w:rsidP="009115C8">
      <w:pPr>
        <w:pStyle w:val="HTML"/>
        <w:widowControl w:val="0"/>
        <w:jc w:val="both"/>
        <w:rPr>
          <w:rFonts w:ascii="Times New Roman" w:hAnsi="Times New Roman" w:cs="Times New Roman"/>
          <w:b/>
          <w:sz w:val="24"/>
          <w:szCs w:val="24"/>
          <w:lang w:val="uk-UA"/>
        </w:rPr>
      </w:pPr>
      <w:r>
        <w:rPr>
          <w:rFonts w:ascii="Times New Roman" w:hAnsi="Times New Roman" w:cs="Times New Roman"/>
          <w:b/>
          <w:sz w:val="24"/>
          <w:szCs w:val="24"/>
          <w:lang w:val="en-US"/>
        </w:rPr>
        <w:t>Yu</w:t>
      </w:r>
      <w:r w:rsidRPr="007E10A6">
        <w:rPr>
          <w:rFonts w:ascii="Times New Roman" w:hAnsi="Times New Roman" w:cs="Times New Roman"/>
          <w:b/>
          <w:sz w:val="24"/>
          <w:szCs w:val="24"/>
          <w:lang w:val="uk-UA"/>
        </w:rPr>
        <w:t xml:space="preserve">. </w:t>
      </w:r>
      <w:r>
        <w:rPr>
          <w:rFonts w:ascii="Times New Roman" w:hAnsi="Times New Roman" w:cs="Times New Roman"/>
          <w:b/>
          <w:sz w:val="24"/>
          <w:szCs w:val="24"/>
          <w:lang w:val="en-US"/>
        </w:rPr>
        <w:t>Apostol</w:t>
      </w:r>
    </w:p>
    <w:p w:rsidR="003A4398" w:rsidRPr="007E10A6" w:rsidRDefault="003A4398" w:rsidP="009115C8">
      <w:pPr>
        <w:pStyle w:val="HTML"/>
        <w:widowControl w:val="0"/>
        <w:jc w:val="center"/>
        <w:rPr>
          <w:rFonts w:ascii="Times New Roman" w:hAnsi="Times New Roman" w:cs="Times New Roman"/>
          <w:b/>
          <w:sz w:val="24"/>
          <w:szCs w:val="24"/>
          <w:lang w:val="uk-UA"/>
        </w:rPr>
      </w:pPr>
      <w:r w:rsidRPr="007E10A6">
        <w:rPr>
          <w:rFonts w:ascii="Times New Roman" w:hAnsi="Times New Roman" w:cs="Times New Roman"/>
          <w:b/>
          <w:caps/>
          <w:sz w:val="24"/>
          <w:szCs w:val="24"/>
          <w:lang w:val="uk-UA"/>
        </w:rPr>
        <w:t>Спосіб вимірювання шорсткості плоских поверхонь сформованих напівчистовим і чистовим торцевим фрезеруванням</w:t>
      </w:r>
    </w:p>
    <w:p w:rsidR="003A4398" w:rsidRPr="007E10A6" w:rsidRDefault="003A4398" w:rsidP="009115C8">
      <w:pPr>
        <w:pStyle w:val="HTML"/>
        <w:widowControl w:val="0"/>
        <w:ind w:firstLine="709"/>
        <w:jc w:val="both"/>
        <w:rPr>
          <w:rFonts w:ascii="Times New Roman" w:hAnsi="Times New Roman" w:cs="Times New Roman"/>
          <w:b/>
          <w:lang w:val="uk-UA"/>
        </w:rPr>
      </w:pP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Проаналізовано способи існуючі вимірювання шорсткості поверхонь утворенних обробленням різанням, втому числі і поверхонь сформованих фрезеруванням [1, 2].</w:t>
      </w:r>
    </w:p>
    <w:p w:rsidR="003A4398" w:rsidRPr="003674E2" w:rsidRDefault="003A4398"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 xml:space="preserve">Встановлено, що існуючі способи мають ряд недоліків та неточностей. А саме, безконтактні оптичні способи мають невелике поле зазору, яке не може охопити встановлену базову довжину і тому шорсткість вимірюють на ділянці довжина якої менша ніж базова довжина, що призводить до зниження достовірності отриманих результатів, а в контактних способах не вказано в яких напрямах по відношенню до профілю мікронерівностей вимірюють параметри шорсткості </w:t>
      </w:r>
      <w:r w:rsidRPr="003674E2">
        <w:rPr>
          <w:rFonts w:ascii="Times New Roman" w:hAnsi="Times New Roman" w:cs="Times New Roman"/>
          <w:i/>
          <w:sz w:val="24"/>
          <w:szCs w:val="24"/>
          <w:lang w:val="en-US"/>
        </w:rPr>
        <w:t>Ra</w:t>
      </w:r>
      <w:r w:rsidRPr="003674E2">
        <w:rPr>
          <w:rFonts w:ascii="Times New Roman" w:hAnsi="Times New Roman" w:cs="Times New Roman"/>
          <w:sz w:val="24"/>
          <w:szCs w:val="24"/>
        </w:rPr>
        <w:t>, або отримують профілограми шорсткості, а також не відзначена необхідна кількість вимірювань для отримання достовірних результатів.</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Тому розробка способу вимірювання шорсткості плоских поверхонь сформованих напівчистовим і чистовим торцевим фрезеруванням в якому будуть виключені існуючі недоліки безперечно є актуальною задачею.</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Запропоновано новий спосіб вимірювання шорсткості плоских поверхонь сформованих напівчистовим і чистовим торцевим фрезеруванням, при якому використовують спеціальні прилади, наприклад, профілометри або профілометри-профілографи і їх алмазну голку встановлюють до контакту із досліджуваною поверхнею. Переміщають цю голку із заданою швидкістю на встановлену довжину. При цьому вимірювання шорсткості плоскої поверхні сформованої напівчистовим і чистовим торцевим фрезеруванням здійснюють по спільній до всіх траєкторій руху вершин зубів торцевої фрези (слідів оброблення) нормалі. Таких вимірювань здійснюють не менше 10 і отримують значення параметра шорсткості </w:t>
      </w:r>
      <w:r w:rsidRPr="003674E2">
        <w:rPr>
          <w:rFonts w:ascii="Times New Roman" w:hAnsi="Times New Roman" w:cs="Times New Roman"/>
          <w:i/>
          <w:sz w:val="24"/>
          <w:szCs w:val="24"/>
          <w:lang w:val="en-US"/>
        </w:rPr>
        <w:t>Ra</w:t>
      </w:r>
      <w:r w:rsidRPr="003674E2">
        <w:rPr>
          <w:rFonts w:ascii="Times New Roman" w:hAnsi="Times New Roman" w:cs="Times New Roman"/>
          <w:sz w:val="24"/>
          <w:szCs w:val="24"/>
          <w:vertAlign w:val="subscript"/>
        </w:rPr>
        <w:t>і</w:t>
      </w:r>
      <w:r w:rsidRPr="003674E2">
        <w:rPr>
          <w:rFonts w:ascii="Times New Roman" w:hAnsi="Times New Roman" w:cs="Times New Roman"/>
          <w:sz w:val="24"/>
          <w:szCs w:val="24"/>
        </w:rPr>
        <w:t xml:space="preserve"> (</w:t>
      </w:r>
      <w:r w:rsidRPr="003674E2">
        <w:rPr>
          <w:rFonts w:ascii="Times New Roman" w:hAnsi="Times New Roman" w:cs="Times New Roman"/>
          <w:i/>
          <w:sz w:val="24"/>
          <w:szCs w:val="24"/>
        </w:rPr>
        <w:t>і</w:t>
      </w:r>
      <w:r w:rsidRPr="003674E2">
        <w:rPr>
          <w:rFonts w:ascii="Times New Roman" w:hAnsi="Times New Roman" w:cs="Times New Roman"/>
          <w:position w:val="-4"/>
          <w:sz w:val="24"/>
          <w:szCs w:val="24"/>
        </w:rPr>
        <w:object w:dxaOrig="200" w:dyaOrig="240">
          <v:shape id="_x0000_i1154" type="#_x0000_t75" style="width:14.5pt;height:14.5pt" o:ole="">
            <v:imagedata r:id="rId339" o:title=""/>
          </v:shape>
          <o:OLEObject Type="Embed" ProgID="Equation.3" ShapeID="_x0000_i1154" DrawAspect="Content" ObjectID="_1555668716" r:id="rId340"/>
        </w:object>
      </w:r>
      <w:r w:rsidRPr="003674E2">
        <w:rPr>
          <w:rFonts w:ascii="Times New Roman" w:hAnsi="Times New Roman" w:cs="Times New Roman"/>
          <w:sz w:val="24"/>
          <w:szCs w:val="24"/>
        </w:rPr>
        <w:t>10), які приймають як випадкові величини з нормальним законом розподілу. За методом ітерацій з теорії малої вибірки (</w:t>
      </w:r>
      <w:r w:rsidRPr="003674E2">
        <w:rPr>
          <w:rFonts w:ascii="Times New Roman" w:hAnsi="Times New Roman" w:cs="Times New Roman"/>
          <w:i/>
          <w:sz w:val="24"/>
          <w:szCs w:val="24"/>
        </w:rPr>
        <w:t>і</w:t>
      </w:r>
      <w:r w:rsidRPr="003674E2">
        <w:rPr>
          <w:rFonts w:ascii="Times New Roman" w:hAnsi="Times New Roman" w:cs="Times New Roman"/>
          <w:sz w:val="24"/>
          <w:szCs w:val="24"/>
        </w:rPr>
        <w:t xml:space="preserve">&lt;20) визначається математичне сподівання </w:t>
      </w:r>
      <w:r w:rsidRPr="003674E2">
        <w:rPr>
          <w:rFonts w:ascii="Times New Roman" w:hAnsi="Times New Roman" w:cs="Times New Roman"/>
          <w:position w:val="-10"/>
          <w:sz w:val="24"/>
          <w:szCs w:val="24"/>
        </w:rPr>
        <w:object w:dxaOrig="760" w:dyaOrig="320">
          <v:shape id="_x0000_i1155" type="#_x0000_t75" style="width:36pt;height:21.5pt" o:ole="">
            <v:imagedata r:id="rId341" o:title=""/>
          </v:shape>
          <o:OLEObject Type="Embed" ProgID="Equation.3" ShapeID="_x0000_i1155" DrawAspect="Content" ObjectID="_1555668717" r:id="rId342"/>
        </w:object>
      </w:r>
      <w:r w:rsidRPr="003674E2">
        <w:rPr>
          <w:rFonts w:ascii="Times New Roman" w:hAnsi="Times New Roman" w:cs="Times New Roman"/>
          <w:sz w:val="24"/>
          <w:szCs w:val="24"/>
        </w:rPr>
        <w:t xml:space="preserve"> та дисперсію розсіювання </w:t>
      </w:r>
      <w:r w:rsidRPr="003674E2">
        <w:rPr>
          <w:rFonts w:ascii="Times New Roman" w:hAnsi="Times New Roman" w:cs="Times New Roman"/>
          <w:position w:val="-10"/>
          <w:sz w:val="24"/>
          <w:szCs w:val="24"/>
        </w:rPr>
        <w:object w:dxaOrig="720" w:dyaOrig="320">
          <v:shape id="_x0000_i1156" type="#_x0000_t75" style="width:36pt;height:21.5pt" o:ole="">
            <v:imagedata r:id="rId343" o:title=""/>
          </v:shape>
          <o:OLEObject Type="Embed" ProgID="Equation.3" ShapeID="_x0000_i1156" DrawAspect="Content" ObjectID="_1555668718" r:id="rId344"/>
        </w:object>
      </w:r>
      <w:r w:rsidRPr="003674E2">
        <w:rPr>
          <w:rFonts w:ascii="Times New Roman" w:hAnsi="Times New Roman" w:cs="Times New Roman"/>
          <w:sz w:val="24"/>
          <w:szCs w:val="24"/>
        </w:rPr>
        <w:t xml:space="preserve"> і знаходять максимальне значення середньоарифметичного відхилення профілю </w:t>
      </w:r>
      <w:r w:rsidRPr="003674E2">
        <w:rPr>
          <w:rFonts w:ascii="Times New Roman" w:hAnsi="Times New Roman" w:cs="Times New Roman"/>
          <w:i/>
          <w:sz w:val="24"/>
          <w:szCs w:val="24"/>
          <w:lang w:val="en-US"/>
        </w:rPr>
        <w:t>Ra</w:t>
      </w:r>
      <w:r w:rsidRPr="003674E2">
        <w:rPr>
          <w:rFonts w:ascii="Times New Roman" w:hAnsi="Times New Roman" w:cs="Times New Roman"/>
          <w:sz w:val="24"/>
          <w:szCs w:val="24"/>
          <w:vertAlign w:val="subscript"/>
          <w:lang w:val="en-US"/>
        </w:rPr>
        <w:t>max</w:t>
      </w:r>
      <w:r w:rsidRPr="003674E2">
        <w:rPr>
          <w:rFonts w:ascii="Times New Roman" w:hAnsi="Times New Roman" w:cs="Times New Roman"/>
          <w:sz w:val="24"/>
          <w:szCs w:val="24"/>
        </w:rPr>
        <w:t xml:space="preserve"> за формулою </w:t>
      </w:r>
      <w:r w:rsidRPr="003674E2">
        <w:rPr>
          <w:rFonts w:ascii="Times New Roman" w:hAnsi="Times New Roman" w:cs="Times New Roman"/>
          <w:position w:val="-12"/>
          <w:sz w:val="24"/>
          <w:szCs w:val="24"/>
        </w:rPr>
        <w:object w:dxaOrig="3060" w:dyaOrig="400">
          <v:shape id="_x0000_i1157" type="#_x0000_t75" style="width:157.95pt;height:21.5pt" o:ole="">
            <v:imagedata r:id="rId345" o:title=""/>
          </v:shape>
          <o:OLEObject Type="Embed" ProgID="Equation.3" ShapeID="_x0000_i1157" DrawAspect="Content" ObjectID="_1555668719" r:id="rId346"/>
        </w:object>
      </w:r>
      <w:r w:rsidRPr="003674E2">
        <w:rPr>
          <w:rFonts w:ascii="Times New Roman" w:hAnsi="Times New Roman" w:cs="Times New Roman"/>
          <w:sz w:val="24"/>
          <w:szCs w:val="24"/>
        </w:rPr>
        <w:t>, яке приймають за істинне.</w:t>
      </w:r>
    </w:p>
    <w:p w:rsidR="007106A1" w:rsidRPr="00E246A2" w:rsidRDefault="007106A1" w:rsidP="009115C8">
      <w:pPr>
        <w:widowControl w:val="0"/>
        <w:spacing w:after="0" w:line="240" w:lineRule="auto"/>
        <w:ind w:firstLine="709"/>
        <w:jc w:val="both"/>
        <w:rPr>
          <w:rFonts w:ascii="Times New Roman" w:hAnsi="Times New Roman" w:cs="Times New Roman"/>
          <w:b/>
          <w:sz w:val="20"/>
          <w:szCs w:val="20"/>
        </w:rPr>
      </w:pPr>
    </w:p>
    <w:p w:rsidR="003A4398" w:rsidRPr="003674E2" w:rsidRDefault="003A4398" w:rsidP="009115C8">
      <w:pPr>
        <w:widowControl w:val="0"/>
        <w:spacing w:after="0" w:line="240" w:lineRule="auto"/>
        <w:ind w:firstLine="709"/>
        <w:jc w:val="both"/>
        <w:rPr>
          <w:rFonts w:ascii="Times New Roman" w:hAnsi="Times New Roman" w:cs="Times New Roman"/>
          <w:b/>
          <w:sz w:val="24"/>
          <w:szCs w:val="24"/>
        </w:rPr>
      </w:pPr>
      <w:r w:rsidRPr="003674E2">
        <w:rPr>
          <w:rFonts w:ascii="Times New Roman" w:hAnsi="Times New Roman" w:cs="Times New Roman"/>
          <w:b/>
          <w:sz w:val="24"/>
          <w:szCs w:val="24"/>
        </w:rPr>
        <w:t>Література:</w:t>
      </w:r>
    </w:p>
    <w:p w:rsidR="003A4398" w:rsidRPr="003674E2" w:rsidRDefault="003A4398" w:rsidP="009115C8">
      <w:pPr>
        <w:widowControl w:val="0"/>
        <w:tabs>
          <w:tab w:val="left" w:pos="993"/>
        </w:tabs>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 xml:space="preserve">1. </w:t>
      </w:r>
      <w:r w:rsidRPr="003674E2">
        <w:rPr>
          <w:rFonts w:ascii="Times New Roman" w:hAnsi="Times New Roman" w:cs="Times New Roman"/>
          <w:sz w:val="24"/>
          <w:szCs w:val="24"/>
          <w:lang w:val="ru-RU"/>
        </w:rPr>
        <w:t>Болдин Л.А. Основы взаимозаменяемости и стандартизация в машиностроении: Учебное пособие для вузов. – 2-е изд. перераб. и доп. / Л.А. Болдин. – М.: Машиностроение, 1984. – 272 с.</w:t>
      </w:r>
    </w:p>
    <w:p w:rsidR="003A4398" w:rsidRPr="003674E2" w:rsidRDefault="003A4398" w:rsidP="009115C8">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2. Якушев А.И. Взаимозаменяемость, стандартизация и технические измерения. – 2-е изд. перераб. и доп. / А.И. Якушев. – М.: Машиностроение, 1979. – 343 с.</w:t>
      </w:r>
      <w:r w:rsidRPr="003674E2">
        <w:rPr>
          <w:rFonts w:ascii="Times New Roman" w:hAnsi="Times New Roman" w:cs="Times New Roman"/>
          <w:sz w:val="24"/>
          <w:szCs w:val="24"/>
          <w:lang w:val="ru-RU"/>
        </w:rPr>
        <w:br w:type="page"/>
      </w:r>
    </w:p>
    <w:p w:rsidR="003A4398" w:rsidRPr="00E246A2" w:rsidRDefault="003A4398" w:rsidP="009115C8">
      <w:pPr>
        <w:widowControl w:val="0"/>
        <w:spacing w:after="0" w:line="240" w:lineRule="auto"/>
        <w:jc w:val="both"/>
        <w:rPr>
          <w:rFonts w:ascii="Times New Roman" w:hAnsi="Times New Roman" w:cs="Times New Roman"/>
          <w:b/>
          <w:sz w:val="24"/>
          <w:szCs w:val="24"/>
          <w:lang w:val="ru-RU"/>
        </w:rPr>
      </w:pPr>
      <w:r w:rsidRPr="00E246A2">
        <w:rPr>
          <w:rFonts w:ascii="Times New Roman" w:hAnsi="Times New Roman" w:cs="Times New Roman"/>
          <w:b/>
          <w:sz w:val="24"/>
          <w:szCs w:val="24"/>
        </w:rPr>
        <w:lastRenderedPageBreak/>
        <w:t>УДК 621.</w:t>
      </w:r>
      <w:r w:rsidRPr="00E246A2">
        <w:rPr>
          <w:rFonts w:ascii="Times New Roman" w:hAnsi="Times New Roman" w:cs="Times New Roman"/>
          <w:b/>
          <w:sz w:val="24"/>
          <w:szCs w:val="24"/>
          <w:lang w:val="ru-RU"/>
        </w:rPr>
        <w:t>855</w:t>
      </w:r>
    </w:p>
    <w:p w:rsidR="003A4398" w:rsidRPr="00E246A2" w:rsidRDefault="007106A1" w:rsidP="009115C8">
      <w:pPr>
        <w:widowControl w:val="0"/>
        <w:spacing w:after="0" w:line="240" w:lineRule="auto"/>
        <w:jc w:val="both"/>
        <w:rPr>
          <w:rFonts w:ascii="Times New Roman" w:hAnsi="Times New Roman" w:cs="Times New Roman"/>
          <w:b/>
          <w:sz w:val="24"/>
          <w:szCs w:val="24"/>
        </w:rPr>
      </w:pPr>
      <w:r w:rsidRPr="00E246A2">
        <w:rPr>
          <w:rFonts w:ascii="Times New Roman" w:hAnsi="Times New Roman" w:cs="Times New Roman"/>
          <w:b/>
          <w:sz w:val="24"/>
          <w:szCs w:val="24"/>
        </w:rPr>
        <w:t xml:space="preserve">П.Д. </w:t>
      </w:r>
      <w:r w:rsidR="003A4398" w:rsidRPr="00E246A2">
        <w:rPr>
          <w:rFonts w:ascii="Times New Roman" w:hAnsi="Times New Roman" w:cs="Times New Roman"/>
          <w:b/>
          <w:sz w:val="24"/>
          <w:szCs w:val="24"/>
        </w:rPr>
        <w:t>Кривий</w:t>
      </w:r>
      <w:r w:rsidRPr="00E246A2">
        <w:rPr>
          <w:rFonts w:ascii="Times New Roman" w:hAnsi="Times New Roman" w:cs="Times New Roman"/>
          <w:b/>
          <w:sz w:val="24"/>
          <w:szCs w:val="24"/>
          <w:vertAlign w:val="superscript"/>
        </w:rPr>
        <w:t>1</w:t>
      </w:r>
      <w:r w:rsidR="003A4398" w:rsidRPr="00E246A2">
        <w:rPr>
          <w:rFonts w:ascii="Times New Roman" w:hAnsi="Times New Roman" w:cs="Times New Roman"/>
          <w:b/>
          <w:sz w:val="24"/>
          <w:szCs w:val="24"/>
        </w:rPr>
        <w:t>,</w:t>
      </w:r>
      <w:r w:rsidR="003A4398" w:rsidRPr="00E246A2">
        <w:rPr>
          <w:rFonts w:ascii="Times New Roman" w:hAnsi="Times New Roman" w:cs="Times New Roman"/>
          <w:b/>
          <w:sz w:val="24"/>
          <w:szCs w:val="24"/>
          <w:lang w:val="ru-RU"/>
        </w:rPr>
        <w:t xml:space="preserve"> канд.</w:t>
      </w:r>
      <w:r w:rsidRPr="00E246A2">
        <w:rPr>
          <w:rFonts w:ascii="Times New Roman" w:hAnsi="Times New Roman" w:cs="Times New Roman"/>
          <w:b/>
          <w:sz w:val="24"/>
          <w:szCs w:val="24"/>
          <w:lang w:val="ru-RU"/>
        </w:rPr>
        <w:t xml:space="preserve"> </w:t>
      </w:r>
      <w:r w:rsidR="003A4398" w:rsidRPr="00E246A2">
        <w:rPr>
          <w:rFonts w:ascii="Times New Roman" w:hAnsi="Times New Roman" w:cs="Times New Roman"/>
          <w:b/>
          <w:sz w:val="24"/>
          <w:szCs w:val="24"/>
          <w:lang w:val="ru-RU"/>
        </w:rPr>
        <w:t>техн.</w:t>
      </w:r>
      <w:r w:rsidRPr="00E246A2">
        <w:rPr>
          <w:rFonts w:ascii="Times New Roman" w:hAnsi="Times New Roman" w:cs="Times New Roman"/>
          <w:b/>
          <w:sz w:val="24"/>
          <w:szCs w:val="24"/>
          <w:lang w:val="ru-RU"/>
        </w:rPr>
        <w:t xml:space="preserve"> </w:t>
      </w:r>
      <w:r w:rsidR="003A4398" w:rsidRPr="00E246A2">
        <w:rPr>
          <w:rFonts w:ascii="Times New Roman" w:hAnsi="Times New Roman" w:cs="Times New Roman"/>
          <w:b/>
          <w:sz w:val="24"/>
          <w:szCs w:val="24"/>
          <w:lang w:val="ru-RU"/>
        </w:rPr>
        <w:t>наук, доц.</w:t>
      </w:r>
      <w:r w:rsidR="00A93079">
        <w:rPr>
          <w:rFonts w:ascii="Times New Roman" w:hAnsi="Times New Roman" w:cs="Times New Roman"/>
          <w:b/>
          <w:sz w:val="24"/>
          <w:szCs w:val="24"/>
          <w:lang w:val="ru-RU"/>
        </w:rPr>
        <w:t>;</w:t>
      </w:r>
      <w:r w:rsidR="003A4398" w:rsidRPr="00E246A2">
        <w:rPr>
          <w:rFonts w:ascii="Times New Roman" w:hAnsi="Times New Roman" w:cs="Times New Roman"/>
          <w:b/>
          <w:sz w:val="24"/>
          <w:szCs w:val="24"/>
        </w:rPr>
        <w:t xml:space="preserve"> </w:t>
      </w:r>
      <w:r w:rsidRPr="00E246A2">
        <w:rPr>
          <w:rFonts w:ascii="Times New Roman" w:hAnsi="Times New Roman" w:cs="Times New Roman"/>
          <w:b/>
          <w:sz w:val="24"/>
          <w:szCs w:val="24"/>
        </w:rPr>
        <w:t xml:space="preserve">М.Г. </w:t>
      </w:r>
      <w:r w:rsidR="003A4398" w:rsidRPr="00E246A2">
        <w:rPr>
          <w:rFonts w:ascii="Times New Roman" w:hAnsi="Times New Roman" w:cs="Times New Roman"/>
          <w:b/>
          <w:sz w:val="24"/>
          <w:szCs w:val="24"/>
        </w:rPr>
        <w:t>Дичковський</w:t>
      </w:r>
      <w:r w:rsidRPr="00E246A2">
        <w:rPr>
          <w:rFonts w:ascii="Times New Roman" w:hAnsi="Times New Roman" w:cs="Times New Roman"/>
          <w:b/>
          <w:sz w:val="24"/>
          <w:szCs w:val="24"/>
          <w:vertAlign w:val="superscript"/>
        </w:rPr>
        <w:t>1</w:t>
      </w:r>
      <w:r w:rsidR="003A4398" w:rsidRPr="00E246A2">
        <w:rPr>
          <w:rFonts w:ascii="Times New Roman" w:hAnsi="Times New Roman" w:cs="Times New Roman"/>
          <w:b/>
          <w:sz w:val="24"/>
          <w:szCs w:val="24"/>
        </w:rPr>
        <w:t xml:space="preserve">, </w:t>
      </w:r>
      <w:r w:rsidR="003A4398" w:rsidRPr="00E246A2">
        <w:rPr>
          <w:rFonts w:ascii="Times New Roman" w:hAnsi="Times New Roman" w:cs="Times New Roman"/>
          <w:b/>
          <w:sz w:val="24"/>
          <w:szCs w:val="24"/>
          <w:lang w:val="ru-RU"/>
        </w:rPr>
        <w:t>канд.</w:t>
      </w:r>
      <w:r w:rsidRPr="00E246A2">
        <w:rPr>
          <w:rFonts w:ascii="Times New Roman" w:hAnsi="Times New Roman" w:cs="Times New Roman"/>
          <w:b/>
          <w:sz w:val="24"/>
          <w:szCs w:val="24"/>
          <w:lang w:val="ru-RU"/>
        </w:rPr>
        <w:t xml:space="preserve"> </w:t>
      </w:r>
      <w:r w:rsidR="003A4398" w:rsidRPr="00E246A2">
        <w:rPr>
          <w:rFonts w:ascii="Times New Roman" w:hAnsi="Times New Roman" w:cs="Times New Roman"/>
          <w:b/>
          <w:sz w:val="24"/>
          <w:szCs w:val="24"/>
          <w:lang w:val="ru-RU"/>
        </w:rPr>
        <w:t>техн.</w:t>
      </w:r>
      <w:r w:rsidRPr="00E246A2">
        <w:rPr>
          <w:rFonts w:ascii="Times New Roman" w:hAnsi="Times New Roman" w:cs="Times New Roman"/>
          <w:b/>
          <w:sz w:val="24"/>
          <w:szCs w:val="24"/>
          <w:lang w:val="ru-RU"/>
        </w:rPr>
        <w:t xml:space="preserve"> </w:t>
      </w:r>
      <w:r w:rsidR="003A4398" w:rsidRPr="00E246A2">
        <w:rPr>
          <w:rFonts w:ascii="Times New Roman" w:hAnsi="Times New Roman" w:cs="Times New Roman"/>
          <w:b/>
          <w:sz w:val="24"/>
          <w:szCs w:val="24"/>
          <w:lang w:val="ru-RU"/>
        </w:rPr>
        <w:t>наук, доц.</w:t>
      </w:r>
      <w:r w:rsidR="00A93079">
        <w:rPr>
          <w:rFonts w:ascii="Times New Roman" w:hAnsi="Times New Roman" w:cs="Times New Roman"/>
          <w:b/>
          <w:sz w:val="24"/>
          <w:szCs w:val="24"/>
          <w:lang w:val="ru-RU"/>
        </w:rPr>
        <w:t>;</w:t>
      </w:r>
      <w:r w:rsidRPr="00E246A2">
        <w:rPr>
          <w:rFonts w:ascii="Times New Roman" w:hAnsi="Times New Roman" w:cs="Times New Roman"/>
          <w:b/>
          <w:sz w:val="24"/>
          <w:szCs w:val="24"/>
        </w:rPr>
        <w:t xml:space="preserve"> А.А.</w:t>
      </w:r>
      <w:r w:rsidR="008E2853">
        <w:rPr>
          <w:rFonts w:ascii="Times New Roman" w:hAnsi="Times New Roman" w:cs="Times New Roman"/>
          <w:b/>
          <w:sz w:val="24"/>
          <w:szCs w:val="24"/>
        </w:rPr>
        <w:t xml:space="preserve"> </w:t>
      </w:r>
      <w:r w:rsidR="003A4398" w:rsidRPr="00E246A2">
        <w:rPr>
          <w:rFonts w:ascii="Times New Roman" w:hAnsi="Times New Roman" w:cs="Times New Roman"/>
          <w:b/>
          <w:sz w:val="24"/>
          <w:szCs w:val="24"/>
        </w:rPr>
        <w:t>Сеник</w:t>
      </w:r>
      <w:r w:rsidRPr="00E246A2">
        <w:rPr>
          <w:rFonts w:ascii="Times New Roman" w:hAnsi="Times New Roman" w:cs="Times New Roman"/>
          <w:b/>
          <w:sz w:val="24"/>
          <w:szCs w:val="24"/>
          <w:vertAlign w:val="superscript"/>
        </w:rPr>
        <w:t>1</w:t>
      </w:r>
      <w:r w:rsidR="00A93079">
        <w:rPr>
          <w:rFonts w:ascii="Times New Roman" w:hAnsi="Times New Roman" w:cs="Times New Roman"/>
          <w:b/>
          <w:sz w:val="24"/>
          <w:szCs w:val="24"/>
        </w:rPr>
        <w:t>;</w:t>
      </w:r>
      <w:r w:rsidR="003A4398" w:rsidRPr="00E246A2">
        <w:rPr>
          <w:rFonts w:ascii="Times New Roman" w:hAnsi="Times New Roman" w:cs="Times New Roman"/>
          <w:b/>
          <w:sz w:val="24"/>
          <w:szCs w:val="24"/>
        </w:rPr>
        <w:t xml:space="preserve"> </w:t>
      </w:r>
      <w:r w:rsidRPr="00E246A2">
        <w:rPr>
          <w:rFonts w:ascii="Times New Roman" w:hAnsi="Times New Roman" w:cs="Times New Roman"/>
          <w:b/>
          <w:sz w:val="24"/>
          <w:szCs w:val="24"/>
        </w:rPr>
        <w:t xml:space="preserve">О.І. </w:t>
      </w:r>
      <w:r w:rsidR="003A4398" w:rsidRPr="00E246A2">
        <w:rPr>
          <w:rFonts w:ascii="Times New Roman" w:hAnsi="Times New Roman" w:cs="Times New Roman"/>
          <w:b/>
          <w:sz w:val="24"/>
          <w:szCs w:val="24"/>
        </w:rPr>
        <w:t>Яловий</w:t>
      </w:r>
      <w:r w:rsidRPr="00E246A2">
        <w:rPr>
          <w:rFonts w:ascii="Times New Roman" w:hAnsi="Times New Roman" w:cs="Times New Roman"/>
          <w:b/>
          <w:sz w:val="24"/>
          <w:szCs w:val="24"/>
          <w:vertAlign w:val="superscript"/>
        </w:rPr>
        <w:t>2</w:t>
      </w:r>
    </w:p>
    <w:p w:rsidR="003A4398" w:rsidRPr="003674E2" w:rsidRDefault="003A4398"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1</w:t>
      </w:r>
      <w:r w:rsidR="007106A1">
        <w:rPr>
          <w:rFonts w:ascii="Times New Roman" w:hAnsi="Times New Roman" w:cs="Times New Roman"/>
          <w:sz w:val="24"/>
          <w:szCs w:val="24"/>
          <w:vertAlign w:val="superscript"/>
        </w:rPr>
        <w:t xml:space="preserve"> </w:t>
      </w:r>
      <w:r w:rsidRPr="003674E2">
        <w:rPr>
          <w:rFonts w:ascii="Times New Roman" w:hAnsi="Times New Roman" w:cs="Times New Roman"/>
          <w:sz w:val="24"/>
          <w:szCs w:val="24"/>
        </w:rPr>
        <w:t>Тернопільський національний технічний університет імені Івана Пулюя, Україна</w:t>
      </w:r>
    </w:p>
    <w:p w:rsidR="003A4398" w:rsidRPr="003674E2" w:rsidRDefault="003A4398"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2</w:t>
      </w:r>
      <w:r w:rsidR="007106A1">
        <w:rPr>
          <w:rFonts w:ascii="Times New Roman" w:hAnsi="Times New Roman" w:cs="Times New Roman"/>
          <w:sz w:val="24"/>
          <w:szCs w:val="24"/>
          <w:vertAlign w:val="superscript"/>
        </w:rPr>
        <w:t xml:space="preserve"> </w:t>
      </w:r>
      <w:r w:rsidRPr="003674E2">
        <w:rPr>
          <w:rFonts w:ascii="Times New Roman" w:hAnsi="Times New Roman" w:cs="Times New Roman"/>
          <w:sz w:val="24"/>
          <w:szCs w:val="24"/>
        </w:rPr>
        <w:t>Даугавпілський завод приводних ланцюгів, Даугавпілс, Латвія</w:t>
      </w:r>
    </w:p>
    <w:p w:rsidR="003A4398" w:rsidRPr="00A85AEE" w:rsidRDefault="003A4398" w:rsidP="009115C8">
      <w:pPr>
        <w:widowControl w:val="0"/>
        <w:spacing w:after="0" w:line="240" w:lineRule="auto"/>
        <w:ind w:firstLine="709"/>
        <w:jc w:val="both"/>
        <w:rPr>
          <w:rFonts w:ascii="Times New Roman" w:hAnsi="Times New Roman" w:cs="Times New Roman"/>
          <w:sz w:val="20"/>
          <w:szCs w:val="20"/>
        </w:rPr>
      </w:pPr>
    </w:p>
    <w:p w:rsidR="003A4398" w:rsidRDefault="003A4398" w:rsidP="00A93079">
      <w:pPr>
        <w:widowControl w:val="0"/>
        <w:spacing w:after="0" w:line="240" w:lineRule="auto"/>
        <w:ind w:firstLine="709"/>
        <w:jc w:val="center"/>
        <w:rPr>
          <w:rFonts w:ascii="Times New Roman" w:hAnsi="Times New Roman" w:cs="Times New Roman"/>
          <w:b/>
          <w:sz w:val="24"/>
          <w:szCs w:val="24"/>
        </w:rPr>
      </w:pPr>
      <w:r w:rsidRPr="003674E2">
        <w:rPr>
          <w:rFonts w:ascii="Times New Roman" w:hAnsi="Times New Roman" w:cs="Times New Roman"/>
          <w:b/>
          <w:sz w:val="24"/>
          <w:szCs w:val="24"/>
        </w:rPr>
        <w:t>ІМОВІРНІСНО-СТАТИСТИЧНЕ ОБГРУНТУВАННЯ УДОСКОНАЛЕННЯ ТЕХНОЛОГІЇ КАЛІБРУВАННЯ ЗГОРТНИХ ВТУЛОК ПРИВОДНИХ РОЛИКОВИХ І ВТУЛКОВИХ ЛАНЦЮГІВ</w:t>
      </w:r>
    </w:p>
    <w:p w:rsidR="007106A1" w:rsidRPr="00A85AEE" w:rsidRDefault="007106A1" w:rsidP="009115C8">
      <w:pPr>
        <w:widowControl w:val="0"/>
        <w:spacing w:after="0" w:line="240" w:lineRule="auto"/>
        <w:ind w:firstLine="709"/>
        <w:jc w:val="both"/>
        <w:rPr>
          <w:rFonts w:ascii="Times New Roman" w:hAnsi="Times New Roman" w:cs="Times New Roman"/>
          <w:b/>
          <w:sz w:val="20"/>
          <w:szCs w:val="20"/>
        </w:rPr>
      </w:pPr>
    </w:p>
    <w:p w:rsidR="003A4398" w:rsidRPr="007106A1" w:rsidRDefault="003A4398" w:rsidP="009115C8">
      <w:pPr>
        <w:widowControl w:val="0"/>
        <w:spacing w:after="0" w:line="240" w:lineRule="auto"/>
        <w:jc w:val="both"/>
        <w:rPr>
          <w:rFonts w:ascii="Times New Roman" w:hAnsi="Times New Roman" w:cs="Times New Roman"/>
          <w:b/>
          <w:sz w:val="24"/>
          <w:szCs w:val="24"/>
        </w:rPr>
      </w:pPr>
      <w:r w:rsidRPr="007106A1">
        <w:rPr>
          <w:rFonts w:ascii="Times New Roman" w:hAnsi="Times New Roman" w:cs="Times New Roman"/>
          <w:b/>
          <w:sz w:val="24"/>
          <w:szCs w:val="24"/>
        </w:rPr>
        <w:t>P.Kryvyy, Ph.</w:t>
      </w:r>
      <w:r w:rsidRPr="007106A1">
        <w:rPr>
          <w:rFonts w:ascii="Times New Roman" w:hAnsi="Times New Roman" w:cs="Times New Roman"/>
          <w:b/>
          <w:sz w:val="24"/>
          <w:szCs w:val="24"/>
          <w:lang w:val="en-US"/>
        </w:rPr>
        <w:t>D</w:t>
      </w:r>
      <w:r w:rsidRPr="007106A1">
        <w:rPr>
          <w:rFonts w:ascii="Times New Roman" w:hAnsi="Times New Roman" w:cs="Times New Roman"/>
          <w:b/>
          <w:sz w:val="24"/>
          <w:szCs w:val="24"/>
        </w:rPr>
        <w:t>. Assoc.Prof.; M.Dychkovsk</w:t>
      </w:r>
      <w:r w:rsidRPr="007106A1">
        <w:rPr>
          <w:rFonts w:ascii="Times New Roman" w:hAnsi="Times New Roman" w:cs="Times New Roman"/>
          <w:b/>
          <w:sz w:val="24"/>
          <w:szCs w:val="24"/>
          <w:lang w:val="en-US"/>
        </w:rPr>
        <w:t>yy</w:t>
      </w:r>
      <w:r w:rsidRPr="007106A1">
        <w:rPr>
          <w:rFonts w:ascii="Times New Roman" w:hAnsi="Times New Roman" w:cs="Times New Roman"/>
          <w:b/>
          <w:sz w:val="24"/>
          <w:szCs w:val="24"/>
        </w:rPr>
        <w:t>, Ph.</w:t>
      </w:r>
      <w:r w:rsidRPr="007106A1">
        <w:rPr>
          <w:rFonts w:ascii="Times New Roman" w:hAnsi="Times New Roman" w:cs="Times New Roman"/>
          <w:b/>
          <w:sz w:val="24"/>
          <w:szCs w:val="24"/>
          <w:lang w:val="en-US"/>
        </w:rPr>
        <w:t>D</w:t>
      </w:r>
      <w:r w:rsidRPr="007106A1">
        <w:rPr>
          <w:rFonts w:ascii="Times New Roman" w:hAnsi="Times New Roman" w:cs="Times New Roman"/>
          <w:b/>
          <w:sz w:val="24"/>
          <w:szCs w:val="24"/>
        </w:rPr>
        <w:t xml:space="preserve">.Assoc.Prof; </w:t>
      </w:r>
      <w:r w:rsidRPr="007106A1">
        <w:rPr>
          <w:rFonts w:ascii="Times New Roman" w:hAnsi="Times New Roman" w:cs="Times New Roman"/>
          <w:b/>
          <w:sz w:val="24"/>
          <w:szCs w:val="24"/>
          <w:lang w:val="en-US"/>
        </w:rPr>
        <w:t>A</w:t>
      </w:r>
      <w:r w:rsidRPr="007106A1">
        <w:rPr>
          <w:rFonts w:ascii="Times New Roman" w:hAnsi="Times New Roman" w:cs="Times New Roman"/>
          <w:b/>
          <w:sz w:val="24"/>
          <w:szCs w:val="24"/>
        </w:rPr>
        <w:t>.</w:t>
      </w:r>
      <w:r w:rsidRPr="007106A1">
        <w:rPr>
          <w:rFonts w:ascii="Times New Roman" w:hAnsi="Times New Roman" w:cs="Times New Roman"/>
          <w:b/>
          <w:sz w:val="24"/>
          <w:szCs w:val="24"/>
          <w:lang w:val="en-US"/>
        </w:rPr>
        <w:t>Senyk</w:t>
      </w:r>
      <w:r w:rsidR="00A85AEE">
        <w:rPr>
          <w:rFonts w:ascii="Times New Roman" w:hAnsi="Times New Roman" w:cs="Times New Roman"/>
          <w:b/>
          <w:sz w:val="24"/>
          <w:szCs w:val="24"/>
        </w:rPr>
        <w:t>;</w:t>
      </w:r>
      <w:r w:rsidRPr="007106A1">
        <w:rPr>
          <w:rFonts w:ascii="Times New Roman" w:hAnsi="Times New Roman" w:cs="Times New Roman"/>
          <w:b/>
          <w:sz w:val="24"/>
          <w:szCs w:val="24"/>
        </w:rPr>
        <w:t xml:space="preserve"> </w:t>
      </w:r>
      <w:r w:rsidRPr="007106A1">
        <w:rPr>
          <w:rFonts w:ascii="Times New Roman" w:hAnsi="Times New Roman" w:cs="Times New Roman"/>
          <w:b/>
          <w:sz w:val="24"/>
          <w:szCs w:val="24"/>
          <w:lang w:val="en-US"/>
        </w:rPr>
        <w:t>O</w:t>
      </w:r>
      <w:r w:rsidRPr="007106A1">
        <w:rPr>
          <w:rFonts w:ascii="Times New Roman" w:hAnsi="Times New Roman" w:cs="Times New Roman"/>
          <w:b/>
          <w:sz w:val="24"/>
          <w:szCs w:val="24"/>
        </w:rPr>
        <w:t>.</w:t>
      </w:r>
      <w:r w:rsidRPr="007106A1">
        <w:rPr>
          <w:rFonts w:ascii="Times New Roman" w:hAnsi="Times New Roman" w:cs="Times New Roman"/>
          <w:b/>
          <w:sz w:val="24"/>
          <w:szCs w:val="24"/>
          <w:lang w:val="en-US"/>
        </w:rPr>
        <w:t>Jalovyy</w:t>
      </w:r>
    </w:p>
    <w:p w:rsidR="003A4398" w:rsidRPr="007106A1" w:rsidRDefault="007106A1" w:rsidP="009115C8">
      <w:pPr>
        <w:widowControl w:val="0"/>
        <w:spacing w:after="0" w:line="240" w:lineRule="auto"/>
        <w:jc w:val="center"/>
        <w:rPr>
          <w:rFonts w:ascii="Times New Roman" w:hAnsi="Times New Roman" w:cs="Times New Roman"/>
          <w:b/>
          <w:caps/>
          <w:sz w:val="24"/>
          <w:szCs w:val="24"/>
        </w:rPr>
      </w:pPr>
      <w:r w:rsidRPr="007106A1">
        <w:rPr>
          <w:rFonts w:ascii="Times New Roman" w:hAnsi="Times New Roman" w:cs="Times New Roman"/>
          <w:b/>
          <w:caps/>
          <w:sz w:val="24"/>
          <w:szCs w:val="24"/>
          <w:lang w:val="en-US"/>
        </w:rPr>
        <w:t>Probability and statistic justification of calibration technology development in regard to the wrapped bushings of roll and bush drive chains</w:t>
      </w:r>
    </w:p>
    <w:p w:rsidR="003A4398" w:rsidRPr="00A85AEE" w:rsidRDefault="003A4398" w:rsidP="009115C8">
      <w:pPr>
        <w:widowControl w:val="0"/>
        <w:spacing w:after="0" w:line="240" w:lineRule="auto"/>
        <w:ind w:firstLine="709"/>
        <w:jc w:val="both"/>
        <w:rPr>
          <w:rFonts w:ascii="Times New Roman" w:hAnsi="Times New Roman" w:cs="Times New Roman"/>
          <w:sz w:val="20"/>
          <w:szCs w:val="20"/>
        </w:rPr>
      </w:pP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Проаналізовано існуючі технології калібрування згортних втулок приводних роликових і втулкових ланцюгів (ПРВЛ) та інструментальне забезпечення для реалізації калібрування [1, 3, 6]. Встановлені види браку та їх причини при технологічних операціях  виготовлення згортних втулок ПРВЛ, які мають значний вплив на процес калібрування у вольєрах [6]. </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Визначені певні негативні моменти в існуючій технології калібрування згортних втулок, наприклад, необґрунтованість і неефективність використання великої кількості деформуючих і калібруючи фільєр, які мають високу вартість [1] і некоректність оцінювання істотності відмінності між середніми значеннями відхилень від круглості  </w:t>
      </w:r>
      <w:r w:rsidRPr="003674E2">
        <w:rPr>
          <w:rFonts w:ascii="Times New Roman" w:hAnsi="Times New Roman" w:cs="Times New Roman"/>
          <w:position w:val="-12"/>
          <w:sz w:val="24"/>
          <w:szCs w:val="24"/>
        </w:rPr>
        <w:object w:dxaOrig="320" w:dyaOrig="380">
          <v:shape id="_x0000_i1158" type="#_x0000_t75" style="width:21.5pt;height:14.5pt" o:ole="">
            <v:imagedata r:id="rId347" o:title=""/>
          </v:shape>
          <o:OLEObject Type="Embed" ProgID="Equation.3" ShapeID="_x0000_i1158" DrawAspect="Content" ObjectID="_1555668720" r:id="rId348"/>
        </w:object>
      </w:r>
      <w:r w:rsidRPr="003674E2">
        <w:rPr>
          <w:rFonts w:ascii="Times New Roman" w:hAnsi="Times New Roman" w:cs="Times New Roman"/>
          <w:sz w:val="24"/>
          <w:szCs w:val="24"/>
        </w:rPr>
        <w:t xml:space="preserve"> після кожного </w:t>
      </w:r>
      <w:r w:rsidRPr="003674E2">
        <w:rPr>
          <w:rFonts w:ascii="Times New Roman" w:hAnsi="Times New Roman" w:cs="Times New Roman"/>
          <w:i/>
          <w:sz w:val="24"/>
          <w:szCs w:val="24"/>
        </w:rPr>
        <w:t>п</w:t>
      </w:r>
      <w:r w:rsidRPr="003674E2">
        <w:rPr>
          <w:rFonts w:ascii="Times New Roman" w:hAnsi="Times New Roman" w:cs="Times New Roman"/>
          <w:sz w:val="24"/>
          <w:szCs w:val="24"/>
        </w:rPr>
        <w:t>-го калібрування втулки [2]. Суть запропонованого імовірнісно-статистичного обґрунтування полягає у наступному:</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Із заготовок у вигляді карточок, що мають форму прямокутника або паралелограма чи ромба щляхом їх періодичного або послідовного неперервного деформування формують згортні втулки, які піддають традиційному калібруванню проштовхуванням їх через пакет із </w:t>
      </w:r>
      <w:r w:rsidRPr="003674E2">
        <w:rPr>
          <w:rFonts w:ascii="Times New Roman" w:hAnsi="Times New Roman" w:cs="Times New Roman"/>
          <w:i/>
          <w:sz w:val="24"/>
          <w:szCs w:val="24"/>
        </w:rPr>
        <w:t>m</w:t>
      </w:r>
      <w:r w:rsidRPr="003674E2">
        <w:rPr>
          <w:rFonts w:ascii="Times New Roman" w:hAnsi="Times New Roman" w:cs="Times New Roman"/>
          <w:sz w:val="24"/>
          <w:szCs w:val="24"/>
        </w:rPr>
        <w:t xml:space="preserve"> деформуючих і </w:t>
      </w:r>
      <w:r w:rsidRPr="003674E2">
        <w:rPr>
          <w:rFonts w:ascii="Times New Roman" w:hAnsi="Times New Roman" w:cs="Times New Roman"/>
          <w:i/>
          <w:sz w:val="24"/>
          <w:szCs w:val="24"/>
        </w:rPr>
        <w:t>п</w:t>
      </w:r>
      <w:r w:rsidRPr="003674E2">
        <w:rPr>
          <w:rFonts w:ascii="Times New Roman" w:hAnsi="Times New Roman" w:cs="Times New Roman"/>
          <w:sz w:val="24"/>
          <w:szCs w:val="24"/>
        </w:rPr>
        <w:t xml:space="preserve"> калібруючих фільєр і отримують при цьому задану точність діаметральних розмірів і форми (відхилення від круглості</w:t>
      </w:r>
      <w:r w:rsidR="007106A1">
        <w:rPr>
          <w:rFonts w:ascii="Times New Roman" w:hAnsi="Times New Roman" w:cs="Times New Roman"/>
          <w:sz w:val="24"/>
          <w:szCs w:val="24"/>
        </w:rPr>
        <w:br/>
      </w:r>
      <w:r w:rsidRPr="003674E2">
        <w:rPr>
          <w:rFonts w:ascii="Times New Roman" w:hAnsi="Times New Roman" w:cs="Times New Roman"/>
          <w:position w:val="-4"/>
          <w:sz w:val="24"/>
          <w:szCs w:val="24"/>
        </w:rPr>
        <w:object w:dxaOrig="220" w:dyaOrig="260">
          <v:shape id="_x0000_i1159" type="#_x0000_t75" style="width:14.5pt;height:14.5pt" o:ole="">
            <v:imagedata r:id="rId349" o:title=""/>
          </v:shape>
          <o:OLEObject Type="Embed" ProgID="Equation.3" ShapeID="_x0000_i1159" DrawAspect="Content" ObjectID="_1555668721" r:id="rId350"/>
        </w:object>
      </w:r>
      <w:r w:rsidRPr="003674E2">
        <w:rPr>
          <w:rFonts w:ascii="Times New Roman" w:hAnsi="Times New Roman" w:cs="Times New Roman"/>
          <w:sz w:val="24"/>
          <w:szCs w:val="24"/>
        </w:rPr>
        <w:t>).</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Потім із генеральної сукупності таких згортних втулок утворюють малу вибірку обсягом 6-10 втулок. Із їх зовнішніх або внутрішніх поверхонь знімають круглограми, які обробляють і отримують усереднену круглограму. З цієї круглограми у рівномірно розміщених на проміжку </w:t>
      </w:r>
      <w:r w:rsidRPr="003674E2">
        <w:rPr>
          <w:rFonts w:ascii="Times New Roman" w:hAnsi="Times New Roman" w:cs="Times New Roman"/>
          <w:position w:val="-10"/>
          <w:sz w:val="24"/>
          <w:szCs w:val="24"/>
        </w:rPr>
        <w:object w:dxaOrig="639" w:dyaOrig="340">
          <v:shape id="_x0000_i1160" type="#_x0000_t75" style="width:28.5pt;height:21.5pt" o:ole="">
            <v:imagedata r:id="rId351" o:title=""/>
          </v:shape>
          <o:OLEObject Type="Embed" ProgID="Equation.3" ShapeID="_x0000_i1160" DrawAspect="Content" ObjectID="_1555668722" r:id="rId352"/>
        </w:object>
      </w:r>
      <w:r w:rsidRPr="003674E2">
        <w:rPr>
          <w:rFonts w:ascii="Times New Roman" w:hAnsi="Times New Roman" w:cs="Times New Roman"/>
          <w:sz w:val="24"/>
          <w:szCs w:val="24"/>
        </w:rPr>
        <w:t xml:space="preserve"> </w:t>
      </w:r>
      <w:r w:rsidRPr="003674E2">
        <w:rPr>
          <w:rFonts w:ascii="Times New Roman" w:hAnsi="Times New Roman" w:cs="Times New Roman"/>
          <w:i/>
          <w:sz w:val="24"/>
          <w:szCs w:val="24"/>
        </w:rPr>
        <w:t>k</w:t>
      </w:r>
      <w:r w:rsidRPr="003674E2">
        <w:rPr>
          <w:rFonts w:ascii="Times New Roman" w:hAnsi="Times New Roman" w:cs="Times New Roman"/>
          <w:sz w:val="24"/>
          <w:szCs w:val="24"/>
        </w:rPr>
        <w:t xml:space="preserve"> положеннях відзначають відхилення від круглості </w:t>
      </w:r>
      <w:r w:rsidRPr="003674E2">
        <w:rPr>
          <w:rFonts w:ascii="Times New Roman" w:hAnsi="Times New Roman" w:cs="Times New Roman"/>
          <w:position w:val="-12"/>
          <w:sz w:val="24"/>
          <w:szCs w:val="24"/>
        </w:rPr>
        <w:object w:dxaOrig="320" w:dyaOrig="360">
          <v:shape id="_x0000_i1161" type="#_x0000_t75" style="width:21.5pt;height:21.5pt" o:ole="">
            <v:imagedata r:id="rId353" o:title=""/>
          </v:shape>
          <o:OLEObject Type="Embed" ProgID="Equation.3" ShapeID="_x0000_i1161" DrawAspect="Content" ObjectID="_1555668723" r:id="rId354"/>
        </w:object>
      </w:r>
      <w:r w:rsidRPr="003674E2">
        <w:rPr>
          <w:rFonts w:ascii="Times New Roman" w:hAnsi="Times New Roman" w:cs="Times New Roman"/>
          <w:sz w:val="24"/>
          <w:szCs w:val="24"/>
        </w:rPr>
        <w:t xml:space="preserve">, які подають як значення нестаціонарної випадкової періодичної функції </w:t>
      </w:r>
      <w:r w:rsidRPr="003674E2">
        <w:rPr>
          <w:rFonts w:ascii="Times New Roman" w:hAnsi="Times New Roman" w:cs="Times New Roman"/>
          <w:position w:val="-10"/>
          <w:sz w:val="24"/>
          <w:szCs w:val="24"/>
        </w:rPr>
        <w:object w:dxaOrig="580" w:dyaOrig="340">
          <v:shape id="_x0000_i1162" type="#_x0000_t75" style="width:28.5pt;height:21.5pt" o:ole="">
            <v:imagedata r:id="rId355" o:title=""/>
          </v:shape>
          <o:OLEObject Type="Embed" ProgID="Equation.3" ShapeID="_x0000_i1162" DrawAspect="Content" ObjectID="_1555668724" r:id="rId356"/>
        </w:object>
      </w:r>
      <w:r w:rsidRPr="003674E2">
        <w:rPr>
          <w:rFonts w:ascii="Times New Roman" w:hAnsi="Times New Roman" w:cs="Times New Roman"/>
          <w:sz w:val="24"/>
          <w:szCs w:val="24"/>
        </w:rPr>
        <w:t xml:space="preserve"> Обмежившись, наприклад, 10-ма членами, цю функцію апроксимують  тригонометричним рядом Фур‘є і за вибіркове середнє значення відхилення від круглості </w:t>
      </w:r>
      <w:r w:rsidRPr="003674E2">
        <w:rPr>
          <w:rFonts w:ascii="Times New Roman" w:hAnsi="Times New Roman" w:cs="Times New Roman"/>
          <w:position w:val="-12"/>
          <w:sz w:val="24"/>
          <w:szCs w:val="24"/>
        </w:rPr>
        <w:object w:dxaOrig="300" w:dyaOrig="380">
          <v:shape id="_x0000_i1163" type="#_x0000_t75" style="width:21.5pt;height:14.5pt" o:ole="">
            <v:imagedata r:id="rId357" o:title=""/>
          </v:shape>
          <o:OLEObject Type="Embed" ProgID="Equation.3" ShapeID="_x0000_i1163" DrawAspect="Content" ObjectID="_1555668725" r:id="rId358"/>
        </w:object>
      </w:r>
      <w:r w:rsidRPr="003674E2">
        <w:rPr>
          <w:rFonts w:ascii="Times New Roman" w:hAnsi="Times New Roman" w:cs="Times New Roman"/>
          <w:sz w:val="24"/>
          <w:szCs w:val="24"/>
        </w:rPr>
        <w:t xml:space="preserve"> приймають  вільний член </w:t>
      </w:r>
      <w:r w:rsidRPr="003674E2">
        <w:rPr>
          <w:rFonts w:ascii="Times New Roman" w:hAnsi="Times New Roman" w:cs="Times New Roman"/>
          <w:sz w:val="24"/>
          <w:szCs w:val="24"/>
          <w:lang w:val="en-US"/>
        </w:rPr>
        <w:t>a</w:t>
      </w:r>
      <w:r w:rsidRPr="003674E2">
        <w:rPr>
          <w:rFonts w:ascii="Times New Roman" w:hAnsi="Times New Roman" w:cs="Times New Roman"/>
          <w:sz w:val="24"/>
          <w:szCs w:val="24"/>
          <w:vertAlign w:val="subscript"/>
        </w:rPr>
        <w:t>0</w:t>
      </w:r>
      <w:r w:rsidRPr="003674E2">
        <w:rPr>
          <w:rFonts w:ascii="Times New Roman" w:hAnsi="Times New Roman" w:cs="Times New Roman"/>
          <w:sz w:val="24"/>
          <w:szCs w:val="24"/>
        </w:rPr>
        <w:t xml:space="preserve"> цього ряду. Визначають за [4, 5] дисперсію розсіювання </w:t>
      </w:r>
      <w:r w:rsidRPr="003674E2">
        <w:rPr>
          <w:rFonts w:ascii="Times New Roman" w:hAnsi="Times New Roman" w:cs="Times New Roman"/>
          <w:position w:val="-12"/>
          <w:sz w:val="24"/>
          <w:szCs w:val="24"/>
        </w:rPr>
        <w:object w:dxaOrig="320" w:dyaOrig="360">
          <v:shape id="_x0000_i1164" type="#_x0000_t75" style="width:21.5pt;height:21.5pt" o:ole="">
            <v:imagedata r:id="rId359" o:title=""/>
          </v:shape>
          <o:OLEObject Type="Embed" ProgID="Equation.3" ShapeID="_x0000_i1164" DrawAspect="Content" ObjectID="_1555668726" r:id="rId360"/>
        </w:object>
      </w:r>
      <w:r w:rsidRPr="003674E2">
        <w:rPr>
          <w:rFonts w:ascii="Times New Roman" w:hAnsi="Times New Roman" w:cs="Times New Roman"/>
          <w:sz w:val="24"/>
          <w:szCs w:val="24"/>
        </w:rPr>
        <w:t xml:space="preserve"> як  половину суми квадратів перших 10 амплітуд </w:t>
      </w:r>
      <w:r w:rsidRPr="003674E2">
        <w:rPr>
          <w:rFonts w:ascii="Times New Roman" w:hAnsi="Times New Roman" w:cs="Times New Roman"/>
          <w:position w:val="-28"/>
          <w:sz w:val="24"/>
          <w:szCs w:val="24"/>
        </w:rPr>
        <w:object w:dxaOrig="1719" w:dyaOrig="680">
          <v:shape id="_x0000_i1165" type="#_x0000_t75" style="width:85.95pt;height:36pt" o:ole="">
            <v:imagedata r:id="rId361" o:title=""/>
          </v:shape>
          <o:OLEObject Type="Embed" ProgID="Equation.3" ShapeID="_x0000_i1165" DrawAspect="Content" ObjectID="_1555668727" r:id="rId362"/>
        </w:object>
      </w:r>
      <w:r w:rsidRPr="003674E2">
        <w:rPr>
          <w:rFonts w:ascii="Times New Roman" w:hAnsi="Times New Roman" w:cs="Times New Roman"/>
          <w:sz w:val="24"/>
          <w:szCs w:val="24"/>
        </w:rPr>
        <w:t xml:space="preserve">де </w:t>
      </w:r>
      <w:r w:rsidRPr="003674E2">
        <w:rPr>
          <w:rFonts w:ascii="Times New Roman" w:hAnsi="Times New Roman" w:cs="Times New Roman"/>
          <w:i/>
          <w:sz w:val="24"/>
          <w:szCs w:val="24"/>
        </w:rPr>
        <w:t>і</w:t>
      </w:r>
      <w:r w:rsidRPr="003674E2">
        <w:rPr>
          <w:rFonts w:ascii="Times New Roman" w:hAnsi="Times New Roman" w:cs="Times New Roman"/>
          <w:sz w:val="24"/>
          <w:szCs w:val="24"/>
        </w:rPr>
        <w:t xml:space="preserve"> – порядковий номер амплітуди (</w:t>
      </w:r>
      <w:r w:rsidRPr="003674E2">
        <w:rPr>
          <w:rFonts w:ascii="Times New Roman" w:hAnsi="Times New Roman" w:cs="Times New Roman"/>
          <w:i/>
          <w:sz w:val="24"/>
          <w:szCs w:val="24"/>
        </w:rPr>
        <w:t>і</w:t>
      </w:r>
      <w:r w:rsidRPr="003674E2">
        <w:rPr>
          <w:rFonts w:ascii="Times New Roman" w:hAnsi="Times New Roman" w:cs="Times New Roman"/>
          <w:sz w:val="24"/>
          <w:szCs w:val="24"/>
        </w:rPr>
        <w:t>=1, 2, 3,…, 10), а А</w:t>
      </w:r>
      <w:r w:rsidRPr="003674E2">
        <w:rPr>
          <w:rFonts w:ascii="Times New Roman" w:hAnsi="Times New Roman" w:cs="Times New Roman"/>
          <w:i/>
          <w:sz w:val="24"/>
          <w:szCs w:val="24"/>
          <w:vertAlign w:val="subscript"/>
        </w:rPr>
        <w:t>і</w:t>
      </w:r>
      <w:r w:rsidRPr="003674E2">
        <w:rPr>
          <w:rFonts w:ascii="Times New Roman" w:hAnsi="Times New Roman" w:cs="Times New Roman"/>
          <w:sz w:val="24"/>
          <w:szCs w:val="24"/>
        </w:rPr>
        <w:t xml:space="preserve"> – значення </w:t>
      </w:r>
      <w:r w:rsidRPr="003674E2">
        <w:rPr>
          <w:rFonts w:ascii="Times New Roman" w:hAnsi="Times New Roman" w:cs="Times New Roman"/>
          <w:i/>
          <w:sz w:val="24"/>
          <w:szCs w:val="24"/>
        </w:rPr>
        <w:t>і</w:t>
      </w:r>
      <w:r w:rsidRPr="003674E2">
        <w:rPr>
          <w:rFonts w:ascii="Times New Roman" w:hAnsi="Times New Roman" w:cs="Times New Roman"/>
          <w:sz w:val="24"/>
          <w:szCs w:val="24"/>
        </w:rPr>
        <w:t xml:space="preserve">-ої амплітуди, вибіркове середнє квадратичне відхилення </w:t>
      </w:r>
      <w:r w:rsidRPr="003674E2">
        <w:rPr>
          <w:rFonts w:ascii="Times New Roman" w:hAnsi="Times New Roman" w:cs="Times New Roman"/>
          <w:position w:val="-14"/>
          <w:sz w:val="24"/>
          <w:szCs w:val="24"/>
        </w:rPr>
        <w:object w:dxaOrig="1560" w:dyaOrig="420">
          <v:shape id="_x0000_i1166" type="#_x0000_t75" style="width:79.5pt;height:21.5pt" o:ole="">
            <v:imagedata r:id="rId363" o:title=""/>
          </v:shape>
          <o:OLEObject Type="Embed" ProgID="Equation.3" ShapeID="_x0000_i1166" DrawAspect="Content" ObjectID="_1555668728" r:id="rId364"/>
        </w:object>
      </w:r>
      <w:r w:rsidRPr="003674E2">
        <w:rPr>
          <w:rFonts w:ascii="Times New Roman" w:hAnsi="Times New Roman" w:cs="Times New Roman"/>
          <w:sz w:val="24"/>
          <w:szCs w:val="24"/>
        </w:rPr>
        <w:t xml:space="preserve"> та коефіцієнт варіації </w:t>
      </w:r>
      <w:r w:rsidRPr="003674E2">
        <w:rPr>
          <w:rFonts w:ascii="Times New Roman" w:hAnsi="Times New Roman" w:cs="Times New Roman"/>
          <w:position w:val="-30"/>
          <w:sz w:val="24"/>
          <w:szCs w:val="24"/>
        </w:rPr>
        <w:object w:dxaOrig="1180" w:dyaOrig="680">
          <v:shape id="_x0000_i1167" type="#_x0000_t75" style="width:57.5pt;height:36pt" o:ole="">
            <v:imagedata r:id="rId365" o:title=""/>
          </v:shape>
          <o:OLEObject Type="Embed" ProgID="Equation.3" ShapeID="_x0000_i1167" DrawAspect="Content" ObjectID="_1555668729" r:id="rId366"/>
        </w:objec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У подальшому із комплекту </w:t>
      </w:r>
      <w:r w:rsidRPr="003674E2">
        <w:rPr>
          <w:rFonts w:ascii="Times New Roman" w:hAnsi="Times New Roman" w:cs="Times New Roman"/>
          <w:i/>
          <w:sz w:val="24"/>
          <w:szCs w:val="24"/>
        </w:rPr>
        <w:t>п</w:t>
      </w:r>
      <w:r w:rsidRPr="003674E2">
        <w:rPr>
          <w:rFonts w:ascii="Times New Roman" w:hAnsi="Times New Roman" w:cs="Times New Roman"/>
          <w:sz w:val="24"/>
          <w:szCs w:val="24"/>
        </w:rPr>
        <w:t xml:space="preserve"> калібруючих фільєр вилучають одну першу (за </w:t>
      </w:r>
      <w:r w:rsidRPr="003674E2">
        <w:rPr>
          <w:rFonts w:ascii="Times New Roman" w:hAnsi="Times New Roman" w:cs="Times New Roman"/>
          <w:sz w:val="24"/>
          <w:szCs w:val="24"/>
        </w:rPr>
        <w:lastRenderedPageBreak/>
        <w:t xml:space="preserve">напрямом переміщення втулки) калібруючу фільєру і виготовляють першу дослідну партію згортних втулок обсягом малої вибірки (N = 6-10) і аналогічно до попереднього знімають і обробляють круглограми усереднюють і апроксимують тригонометричним рядом Фур‘є й отримують характеристики розсіювання відхилень від круглості: вибіркове середнє значення </w:t>
      </w:r>
      <w:r w:rsidRPr="003674E2">
        <w:rPr>
          <w:rFonts w:ascii="Times New Roman" w:hAnsi="Times New Roman" w:cs="Times New Roman"/>
          <w:position w:val="-12"/>
          <w:sz w:val="24"/>
          <w:szCs w:val="24"/>
        </w:rPr>
        <w:object w:dxaOrig="360" w:dyaOrig="380">
          <v:shape id="_x0000_i1168" type="#_x0000_t75" style="width:21.5pt;height:14.5pt" o:ole="">
            <v:imagedata r:id="rId367" o:title=""/>
          </v:shape>
          <o:OLEObject Type="Embed" ProgID="Equation.3" ShapeID="_x0000_i1168" DrawAspect="Content" ObjectID="_1555668730" r:id="rId368"/>
        </w:object>
      </w:r>
      <w:r w:rsidRPr="003674E2">
        <w:rPr>
          <w:rFonts w:ascii="Times New Roman" w:hAnsi="Times New Roman" w:cs="Times New Roman"/>
          <w:sz w:val="24"/>
          <w:szCs w:val="24"/>
        </w:rPr>
        <w:t xml:space="preserve">, вибіркову дисперсію </w:t>
      </w:r>
      <w:r w:rsidRPr="003674E2">
        <w:rPr>
          <w:rFonts w:ascii="Times New Roman" w:hAnsi="Times New Roman" w:cs="Times New Roman"/>
          <w:position w:val="-12"/>
          <w:sz w:val="24"/>
          <w:szCs w:val="24"/>
        </w:rPr>
        <w:object w:dxaOrig="600" w:dyaOrig="360">
          <v:shape id="_x0000_i1169" type="#_x0000_t75" style="width:28.5pt;height:21.5pt" o:ole="">
            <v:imagedata r:id="rId369" o:title=""/>
          </v:shape>
          <o:OLEObject Type="Embed" ProgID="Equation.3" ShapeID="_x0000_i1169" DrawAspect="Content" ObjectID="_1555668731" r:id="rId370"/>
        </w:object>
      </w:r>
      <w:r w:rsidRPr="003674E2">
        <w:rPr>
          <w:rFonts w:ascii="Times New Roman" w:hAnsi="Times New Roman" w:cs="Times New Roman"/>
          <w:sz w:val="24"/>
          <w:szCs w:val="24"/>
        </w:rPr>
        <w:t xml:space="preserve">, вибіркове середнє квадратичне відхилення </w:t>
      </w:r>
      <w:r w:rsidRPr="003674E2">
        <w:rPr>
          <w:rFonts w:ascii="Times New Roman" w:hAnsi="Times New Roman" w:cs="Times New Roman"/>
          <w:position w:val="-12"/>
          <w:sz w:val="24"/>
          <w:szCs w:val="24"/>
        </w:rPr>
        <w:object w:dxaOrig="800" w:dyaOrig="380">
          <v:shape id="_x0000_i1170" type="#_x0000_t75" style="width:43.5pt;height:14.5pt" o:ole="">
            <v:imagedata r:id="rId371" o:title=""/>
          </v:shape>
          <o:OLEObject Type="Embed" ProgID="Equation.3" ShapeID="_x0000_i1170" DrawAspect="Content" ObjectID="_1555668732" r:id="rId372"/>
        </w:object>
      </w:r>
      <w:r w:rsidRPr="003674E2">
        <w:rPr>
          <w:rFonts w:ascii="Times New Roman" w:hAnsi="Times New Roman" w:cs="Times New Roman"/>
          <w:sz w:val="24"/>
          <w:szCs w:val="24"/>
        </w:rPr>
        <w:t xml:space="preserve"> та коефіцієнт варіації </w:t>
      </w:r>
      <w:r w:rsidRPr="003674E2">
        <w:rPr>
          <w:rFonts w:ascii="Times New Roman" w:hAnsi="Times New Roman" w:cs="Times New Roman"/>
          <w:i/>
          <w:sz w:val="24"/>
          <w:szCs w:val="24"/>
          <w:lang w:val="en-US"/>
        </w:rPr>
        <w:t>K</w:t>
      </w:r>
      <w:r w:rsidRPr="003674E2">
        <w:rPr>
          <w:rFonts w:ascii="Times New Roman" w:hAnsi="Times New Roman" w:cs="Times New Roman"/>
          <w:i/>
          <w:sz w:val="24"/>
          <w:szCs w:val="24"/>
          <w:vertAlign w:val="subscript"/>
          <w:lang w:val="en-US"/>
        </w:rPr>
        <w:t>v</w:t>
      </w:r>
      <w:r w:rsidRPr="003674E2">
        <w:rPr>
          <w:rFonts w:ascii="Times New Roman" w:hAnsi="Times New Roman" w:cs="Times New Roman"/>
          <w:i/>
          <w:sz w:val="24"/>
          <w:szCs w:val="24"/>
          <w:vertAlign w:val="subscript"/>
        </w:rPr>
        <w:t>1</w:t>
      </w:r>
      <w:r w:rsidRPr="003674E2">
        <w:rPr>
          <w:rFonts w:ascii="Times New Roman" w:hAnsi="Times New Roman" w:cs="Times New Roman"/>
          <w:sz w:val="24"/>
          <w:szCs w:val="24"/>
        </w:rPr>
        <w:t>.</w:t>
      </w:r>
    </w:p>
    <w:p w:rsidR="003A4398" w:rsidRPr="003674E2" w:rsidRDefault="003A4398" w:rsidP="00A85AEE">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Використовують критерії Стьюдента і Фішера, оцінюють істотності відмінності між середніми </w:t>
      </w:r>
      <w:r w:rsidRPr="003674E2">
        <w:rPr>
          <w:rFonts w:ascii="Times New Roman" w:hAnsi="Times New Roman" w:cs="Times New Roman"/>
          <w:position w:val="-12"/>
          <w:sz w:val="24"/>
          <w:szCs w:val="24"/>
        </w:rPr>
        <w:object w:dxaOrig="300" w:dyaOrig="380">
          <v:shape id="_x0000_i1171" type="#_x0000_t75" style="width:21.5pt;height:14.5pt" o:ole="">
            <v:imagedata r:id="rId373" o:title=""/>
          </v:shape>
          <o:OLEObject Type="Embed" ProgID="Equation.3" ShapeID="_x0000_i1171" DrawAspect="Content" ObjectID="_1555668733" r:id="rId374"/>
        </w:object>
      </w:r>
      <w:r w:rsidRPr="003674E2">
        <w:rPr>
          <w:rFonts w:ascii="Times New Roman" w:hAnsi="Times New Roman" w:cs="Times New Roman"/>
          <w:sz w:val="24"/>
          <w:szCs w:val="24"/>
        </w:rPr>
        <w:t xml:space="preserve">та </w:t>
      </w:r>
      <w:r w:rsidRPr="003674E2">
        <w:rPr>
          <w:rFonts w:ascii="Times New Roman" w:hAnsi="Times New Roman" w:cs="Times New Roman"/>
          <w:position w:val="-12"/>
          <w:sz w:val="24"/>
          <w:szCs w:val="24"/>
        </w:rPr>
        <w:object w:dxaOrig="360" w:dyaOrig="380">
          <v:shape id="_x0000_i1172" type="#_x0000_t75" style="width:21.5pt;height:14.5pt" o:ole="">
            <v:imagedata r:id="rId367" o:title=""/>
          </v:shape>
          <o:OLEObject Type="Embed" ProgID="Equation.3" ShapeID="_x0000_i1172" DrawAspect="Content" ObjectID="_1555668734" r:id="rId375"/>
        </w:object>
      </w:r>
      <w:r w:rsidRPr="003674E2">
        <w:rPr>
          <w:rFonts w:ascii="Times New Roman" w:hAnsi="Times New Roman" w:cs="Times New Roman"/>
          <w:sz w:val="24"/>
          <w:szCs w:val="24"/>
        </w:rPr>
        <w:t xml:space="preserve"> і дисперсіями </w:t>
      </w:r>
      <w:r w:rsidRPr="003674E2">
        <w:rPr>
          <w:rFonts w:ascii="Times New Roman" w:hAnsi="Times New Roman" w:cs="Times New Roman"/>
          <w:position w:val="-12"/>
          <w:sz w:val="24"/>
          <w:szCs w:val="24"/>
        </w:rPr>
        <w:object w:dxaOrig="660" w:dyaOrig="360">
          <v:shape id="_x0000_i1173" type="#_x0000_t75" style="width:36pt;height:21.5pt" o:ole="">
            <v:imagedata r:id="rId376" o:title=""/>
          </v:shape>
          <o:OLEObject Type="Embed" ProgID="Equation.3" ShapeID="_x0000_i1173" DrawAspect="Content" ObjectID="_1555668735" r:id="rId377"/>
        </w:object>
      </w:r>
      <w:r w:rsidRPr="003674E2">
        <w:rPr>
          <w:rFonts w:ascii="Times New Roman" w:hAnsi="Times New Roman" w:cs="Times New Roman"/>
          <w:sz w:val="24"/>
          <w:szCs w:val="24"/>
        </w:rPr>
        <w:t xml:space="preserve"> і </w:t>
      </w:r>
      <w:r w:rsidRPr="003674E2">
        <w:rPr>
          <w:rFonts w:ascii="Times New Roman" w:hAnsi="Times New Roman" w:cs="Times New Roman"/>
          <w:position w:val="-12"/>
          <w:sz w:val="24"/>
          <w:szCs w:val="24"/>
        </w:rPr>
        <w:object w:dxaOrig="820" w:dyaOrig="360">
          <v:shape id="_x0000_i1174" type="#_x0000_t75" style="width:43.5pt;height:21.5pt" o:ole="">
            <v:imagedata r:id="rId378" o:title=""/>
          </v:shape>
          <o:OLEObject Type="Embed" ProgID="Equation.3" ShapeID="_x0000_i1174" DrawAspect="Content" ObjectID="_1555668736" r:id="rId379"/>
        </w:object>
      </w:r>
      <w:r w:rsidRPr="003674E2">
        <w:rPr>
          <w:rFonts w:ascii="Times New Roman" w:hAnsi="Times New Roman" w:cs="Times New Roman"/>
          <w:sz w:val="24"/>
          <w:szCs w:val="24"/>
        </w:rPr>
        <w:t xml:space="preserve"> відповідно.</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При встановленні неістотності відмінностей між величинами </w:t>
      </w:r>
      <w:r w:rsidRPr="003674E2">
        <w:rPr>
          <w:rFonts w:ascii="Times New Roman" w:hAnsi="Times New Roman" w:cs="Times New Roman"/>
          <w:position w:val="-12"/>
          <w:sz w:val="24"/>
          <w:szCs w:val="24"/>
        </w:rPr>
        <w:object w:dxaOrig="300" w:dyaOrig="380">
          <v:shape id="_x0000_i1175" type="#_x0000_t75" style="width:21.5pt;height:14.5pt" o:ole="">
            <v:imagedata r:id="rId373" o:title=""/>
          </v:shape>
          <o:OLEObject Type="Embed" ProgID="Equation.3" ShapeID="_x0000_i1175" DrawAspect="Content" ObjectID="_1555668737" r:id="rId380"/>
        </w:object>
      </w:r>
      <w:r w:rsidRPr="003674E2">
        <w:rPr>
          <w:rFonts w:ascii="Times New Roman" w:hAnsi="Times New Roman" w:cs="Times New Roman"/>
          <w:sz w:val="24"/>
          <w:szCs w:val="24"/>
        </w:rPr>
        <w:t xml:space="preserve">і </w:t>
      </w:r>
      <w:r w:rsidRPr="003674E2">
        <w:rPr>
          <w:rFonts w:ascii="Times New Roman" w:hAnsi="Times New Roman" w:cs="Times New Roman"/>
          <w:position w:val="-12"/>
          <w:sz w:val="24"/>
          <w:szCs w:val="24"/>
        </w:rPr>
        <w:object w:dxaOrig="360" w:dyaOrig="380">
          <v:shape id="_x0000_i1176" type="#_x0000_t75" style="width:21.5pt;height:14.5pt" o:ole="">
            <v:imagedata r:id="rId367" o:title=""/>
          </v:shape>
          <o:OLEObject Type="Embed" ProgID="Equation.3" ShapeID="_x0000_i1176" DrawAspect="Content" ObjectID="_1555668738" r:id="rId381"/>
        </w:object>
      </w:r>
      <w:r w:rsidRPr="003674E2">
        <w:rPr>
          <w:rFonts w:ascii="Times New Roman" w:hAnsi="Times New Roman" w:cs="Times New Roman"/>
          <w:sz w:val="24"/>
          <w:szCs w:val="24"/>
        </w:rPr>
        <w:t xml:space="preserve"> та </w:t>
      </w:r>
      <w:r w:rsidRPr="003674E2">
        <w:rPr>
          <w:rFonts w:ascii="Times New Roman" w:hAnsi="Times New Roman" w:cs="Times New Roman"/>
          <w:position w:val="-10"/>
          <w:sz w:val="24"/>
          <w:szCs w:val="24"/>
        </w:rPr>
        <w:object w:dxaOrig="580" w:dyaOrig="320">
          <v:shape id="_x0000_i1177" type="#_x0000_t75" style="width:28.5pt;height:21.5pt" o:ole="">
            <v:imagedata r:id="rId382" o:title=""/>
          </v:shape>
          <o:OLEObject Type="Embed" ProgID="Equation.3" ShapeID="_x0000_i1177" DrawAspect="Content" ObjectID="_1555668739" r:id="rId383"/>
        </w:object>
      </w:r>
      <w:r w:rsidRPr="003674E2">
        <w:rPr>
          <w:rFonts w:ascii="Times New Roman" w:hAnsi="Times New Roman" w:cs="Times New Roman"/>
          <w:sz w:val="24"/>
          <w:szCs w:val="24"/>
        </w:rPr>
        <w:t xml:space="preserve"> і </w:t>
      </w:r>
      <w:r w:rsidRPr="003674E2">
        <w:rPr>
          <w:rFonts w:ascii="Times New Roman" w:hAnsi="Times New Roman" w:cs="Times New Roman"/>
          <w:position w:val="-12"/>
          <w:sz w:val="24"/>
          <w:szCs w:val="24"/>
        </w:rPr>
        <w:object w:dxaOrig="820" w:dyaOrig="360">
          <v:shape id="_x0000_i1178" type="#_x0000_t75" style="width:43.5pt;height:21.5pt" o:ole="">
            <v:imagedata r:id="rId378" o:title=""/>
          </v:shape>
          <o:OLEObject Type="Embed" ProgID="Equation.3" ShapeID="_x0000_i1178" DrawAspect="Content" ObjectID="_1555668740" r:id="rId384"/>
        </w:object>
      </w:r>
      <w:r w:rsidRPr="003674E2">
        <w:rPr>
          <w:rFonts w:ascii="Times New Roman" w:hAnsi="Times New Roman" w:cs="Times New Roman"/>
          <w:sz w:val="24"/>
          <w:szCs w:val="24"/>
        </w:rPr>
        <w:t xml:space="preserve"> з пакету</w:t>
      </w:r>
      <w:r w:rsidRPr="003674E2">
        <w:rPr>
          <w:rFonts w:ascii="Times New Roman" w:hAnsi="Times New Roman" w:cs="Times New Roman"/>
          <w:i/>
          <w:sz w:val="24"/>
          <w:szCs w:val="24"/>
        </w:rPr>
        <w:t xml:space="preserve"> т</w:t>
      </w:r>
      <w:r w:rsidRPr="003674E2">
        <w:rPr>
          <w:rFonts w:ascii="Times New Roman" w:hAnsi="Times New Roman" w:cs="Times New Roman"/>
          <w:sz w:val="24"/>
          <w:szCs w:val="24"/>
        </w:rPr>
        <w:t xml:space="preserve"> деформуючих  фільєр вилучають першу фільєру, а з пакету </w:t>
      </w:r>
      <w:r w:rsidRPr="003674E2">
        <w:rPr>
          <w:rFonts w:ascii="Times New Roman" w:hAnsi="Times New Roman" w:cs="Times New Roman"/>
          <w:i/>
          <w:sz w:val="24"/>
          <w:szCs w:val="24"/>
        </w:rPr>
        <w:t>п</w:t>
      </w:r>
      <w:r w:rsidRPr="003674E2">
        <w:rPr>
          <w:rFonts w:ascii="Times New Roman" w:hAnsi="Times New Roman" w:cs="Times New Roman"/>
          <w:sz w:val="24"/>
          <w:szCs w:val="24"/>
        </w:rPr>
        <w:t xml:space="preserve">-1 калібруючих фільєр вилучають другу фільєру і знову виготовляють наступну дослідну партію згортних втулок такого ж обсягу як попередні і аналогічно до попереднього для цих втулок, обробивши усереднену круглограму, визначають </w:t>
      </w:r>
      <w:r w:rsidRPr="003674E2">
        <w:rPr>
          <w:rFonts w:ascii="Times New Roman" w:hAnsi="Times New Roman" w:cs="Times New Roman"/>
          <w:position w:val="-12"/>
          <w:sz w:val="24"/>
          <w:szCs w:val="24"/>
        </w:rPr>
        <w:object w:dxaOrig="380" w:dyaOrig="380">
          <v:shape id="_x0000_i1179" type="#_x0000_t75" style="width:14.5pt;height:14.5pt" o:ole="">
            <v:imagedata r:id="rId385" o:title=""/>
          </v:shape>
          <o:OLEObject Type="Embed" ProgID="Equation.3" ShapeID="_x0000_i1179" DrawAspect="Content" ObjectID="_1555668741" r:id="rId386"/>
        </w:object>
      </w:r>
      <w:r w:rsidRPr="003674E2">
        <w:rPr>
          <w:rFonts w:ascii="Times New Roman" w:hAnsi="Times New Roman" w:cs="Times New Roman"/>
          <w:sz w:val="24"/>
          <w:szCs w:val="24"/>
        </w:rPr>
        <w:t xml:space="preserve"> і </w:t>
      </w:r>
      <w:r w:rsidRPr="003674E2">
        <w:rPr>
          <w:rFonts w:ascii="Times New Roman" w:hAnsi="Times New Roman" w:cs="Times New Roman"/>
          <w:position w:val="-12"/>
          <w:sz w:val="24"/>
          <w:szCs w:val="24"/>
        </w:rPr>
        <w:object w:dxaOrig="920" w:dyaOrig="360">
          <v:shape id="_x0000_i1180" type="#_x0000_t75" style="width:49.95pt;height:21.5pt" o:ole="">
            <v:imagedata r:id="rId387" o:title=""/>
          </v:shape>
          <o:OLEObject Type="Embed" ProgID="Equation.3" ShapeID="_x0000_i1180" DrawAspect="Content" ObjectID="_1555668742" r:id="rId388"/>
        </w:object>
      </w:r>
      <w:r w:rsidRPr="003674E2">
        <w:rPr>
          <w:rFonts w:ascii="Times New Roman" w:hAnsi="Times New Roman" w:cs="Times New Roman"/>
          <w:position w:val="-12"/>
          <w:sz w:val="24"/>
          <w:szCs w:val="24"/>
        </w:rPr>
        <w:object w:dxaOrig="840" w:dyaOrig="380">
          <v:shape id="_x0000_i1181" type="#_x0000_t75" style="width:43.5pt;height:14.5pt" o:ole="">
            <v:imagedata r:id="rId389" o:title=""/>
          </v:shape>
          <o:OLEObject Type="Embed" ProgID="Equation.3" ShapeID="_x0000_i1181" DrawAspect="Content" ObjectID="_1555668743" r:id="rId390"/>
        </w:object>
      </w:r>
      <w:r w:rsidRPr="003674E2">
        <w:rPr>
          <w:rFonts w:ascii="Times New Roman" w:hAnsi="Times New Roman" w:cs="Times New Roman"/>
          <w:sz w:val="24"/>
          <w:szCs w:val="24"/>
        </w:rPr>
        <w:t xml:space="preserve">, </w:t>
      </w:r>
      <w:r w:rsidRPr="003674E2">
        <w:rPr>
          <w:rFonts w:ascii="Times New Roman" w:hAnsi="Times New Roman" w:cs="Times New Roman"/>
          <w:i/>
          <w:sz w:val="24"/>
          <w:szCs w:val="24"/>
          <w:lang w:val="en-US"/>
        </w:rPr>
        <w:t>K</w:t>
      </w:r>
      <w:r w:rsidRPr="003674E2">
        <w:rPr>
          <w:rFonts w:ascii="Times New Roman" w:hAnsi="Times New Roman" w:cs="Times New Roman"/>
          <w:i/>
          <w:sz w:val="24"/>
          <w:szCs w:val="24"/>
          <w:vertAlign w:val="subscript"/>
          <w:lang w:val="en-US"/>
        </w:rPr>
        <w:t>v</w:t>
      </w:r>
      <w:r w:rsidRPr="003674E2">
        <w:rPr>
          <w:rFonts w:ascii="Times New Roman" w:hAnsi="Times New Roman" w:cs="Times New Roman"/>
          <w:i/>
          <w:sz w:val="24"/>
          <w:szCs w:val="24"/>
          <w:vertAlign w:val="subscript"/>
        </w:rPr>
        <w:t>2</w:t>
      </w:r>
      <w:r w:rsidRPr="003674E2">
        <w:rPr>
          <w:rFonts w:ascii="Times New Roman" w:hAnsi="Times New Roman" w:cs="Times New Roman"/>
          <w:sz w:val="24"/>
          <w:szCs w:val="24"/>
        </w:rPr>
        <w:t xml:space="preserve">. Встановлюють наявність істотних  відмінностей між величинами </w:t>
      </w:r>
      <w:r w:rsidRPr="003674E2">
        <w:rPr>
          <w:rFonts w:ascii="Times New Roman" w:hAnsi="Times New Roman" w:cs="Times New Roman"/>
          <w:position w:val="-12"/>
          <w:sz w:val="24"/>
          <w:szCs w:val="24"/>
        </w:rPr>
        <w:object w:dxaOrig="360" w:dyaOrig="380">
          <v:shape id="_x0000_i1182" type="#_x0000_t75" style="width:21.5pt;height:14.5pt" o:ole="">
            <v:imagedata r:id="rId391" o:title=""/>
          </v:shape>
          <o:OLEObject Type="Embed" ProgID="Equation.3" ShapeID="_x0000_i1182" DrawAspect="Content" ObjectID="_1555668744" r:id="rId392"/>
        </w:object>
      </w:r>
      <w:r w:rsidRPr="003674E2">
        <w:rPr>
          <w:rFonts w:ascii="Times New Roman" w:hAnsi="Times New Roman" w:cs="Times New Roman"/>
          <w:sz w:val="24"/>
          <w:szCs w:val="24"/>
        </w:rPr>
        <w:t xml:space="preserve">і </w:t>
      </w:r>
      <w:r w:rsidRPr="003674E2">
        <w:rPr>
          <w:rFonts w:ascii="Times New Roman" w:hAnsi="Times New Roman" w:cs="Times New Roman"/>
          <w:position w:val="-12"/>
          <w:sz w:val="24"/>
          <w:szCs w:val="24"/>
        </w:rPr>
        <w:object w:dxaOrig="380" w:dyaOrig="380">
          <v:shape id="_x0000_i1183" type="#_x0000_t75" style="width:14.5pt;height:14.5pt" o:ole="">
            <v:imagedata r:id="rId393" o:title=""/>
          </v:shape>
          <o:OLEObject Type="Embed" ProgID="Equation.3" ShapeID="_x0000_i1183" DrawAspect="Content" ObjectID="_1555668745" r:id="rId394"/>
        </w:object>
      </w:r>
      <w:r w:rsidRPr="003674E2">
        <w:rPr>
          <w:rFonts w:ascii="Times New Roman" w:hAnsi="Times New Roman" w:cs="Times New Roman"/>
          <w:sz w:val="24"/>
          <w:szCs w:val="24"/>
        </w:rPr>
        <w:t xml:space="preserve"> та </w:t>
      </w:r>
      <w:r w:rsidRPr="003674E2">
        <w:rPr>
          <w:rFonts w:ascii="Times New Roman" w:hAnsi="Times New Roman" w:cs="Times New Roman"/>
          <w:position w:val="-12"/>
          <w:sz w:val="24"/>
          <w:szCs w:val="24"/>
        </w:rPr>
        <w:object w:dxaOrig="800" w:dyaOrig="360">
          <v:shape id="_x0000_i1184" type="#_x0000_t75" style="width:43.5pt;height:21.5pt" o:ole="">
            <v:imagedata r:id="rId395" o:title=""/>
          </v:shape>
          <o:OLEObject Type="Embed" ProgID="Equation.3" ShapeID="_x0000_i1184" DrawAspect="Content" ObjectID="_1555668746" r:id="rId396"/>
        </w:object>
      </w:r>
      <w:r w:rsidRPr="003674E2">
        <w:rPr>
          <w:rFonts w:ascii="Times New Roman" w:hAnsi="Times New Roman" w:cs="Times New Roman"/>
          <w:sz w:val="24"/>
          <w:szCs w:val="24"/>
        </w:rPr>
        <w:t xml:space="preserve"> і </w:t>
      </w:r>
      <w:r w:rsidRPr="003674E2">
        <w:rPr>
          <w:rFonts w:ascii="Times New Roman" w:hAnsi="Times New Roman" w:cs="Times New Roman"/>
          <w:position w:val="-12"/>
          <w:sz w:val="24"/>
          <w:szCs w:val="24"/>
        </w:rPr>
        <w:object w:dxaOrig="859" w:dyaOrig="360">
          <v:shape id="_x0000_i1185" type="#_x0000_t75" style="width:43.5pt;height:21.5pt" o:ole="">
            <v:imagedata r:id="rId397" o:title=""/>
          </v:shape>
          <o:OLEObject Type="Embed" ProgID="Equation.3" ShapeID="_x0000_i1185" DrawAspect="Content" ObjectID="_1555668747" r:id="rId398"/>
        </w:object>
      </w:r>
      <w:r w:rsidRPr="003674E2">
        <w:rPr>
          <w:rFonts w:ascii="Times New Roman" w:hAnsi="Times New Roman" w:cs="Times New Roman"/>
          <w:sz w:val="24"/>
          <w:szCs w:val="24"/>
        </w:rPr>
        <w:t xml:space="preserve"> і у випадку відсутності істотної відмінності між цими величинами вилучають з пакету  </w:t>
      </w:r>
      <w:r w:rsidRPr="003674E2">
        <w:rPr>
          <w:rFonts w:ascii="Times New Roman" w:hAnsi="Times New Roman" w:cs="Times New Roman"/>
          <w:i/>
          <w:sz w:val="24"/>
          <w:szCs w:val="24"/>
        </w:rPr>
        <w:t>т</w:t>
      </w:r>
      <w:r w:rsidRPr="003674E2">
        <w:rPr>
          <w:rFonts w:ascii="Times New Roman" w:hAnsi="Times New Roman" w:cs="Times New Roman"/>
          <w:sz w:val="24"/>
          <w:szCs w:val="24"/>
        </w:rPr>
        <w:t xml:space="preserve">-1 деформуючих фільєр наступну деформуючу фільєру, а з пакету </w:t>
      </w:r>
      <w:r w:rsidRPr="003674E2">
        <w:rPr>
          <w:rFonts w:ascii="Times New Roman" w:hAnsi="Times New Roman" w:cs="Times New Roman"/>
          <w:i/>
          <w:sz w:val="24"/>
          <w:szCs w:val="24"/>
        </w:rPr>
        <w:t>п</w:t>
      </w:r>
      <w:r w:rsidRPr="003674E2">
        <w:rPr>
          <w:rFonts w:ascii="Times New Roman" w:hAnsi="Times New Roman" w:cs="Times New Roman"/>
          <w:sz w:val="24"/>
          <w:szCs w:val="24"/>
        </w:rPr>
        <w:t>-2 калібруючих фільєр – одну калібруючу фільєру.</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Виготовляють наступну дослідну  партію встановленого обсягу згортних втулок з </w:t>
      </w:r>
      <w:r w:rsidRPr="003674E2">
        <w:rPr>
          <w:rFonts w:ascii="Times New Roman" w:hAnsi="Times New Roman" w:cs="Times New Roman"/>
          <w:i/>
          <w:sz w:val="24"/>
          <w:szCs w:val="24"/>
        </w:rPr>
        <w:t>т</w:t>
      </w:r>
      <w:r w:rsidRPr="003674E2">
        <w:rPr>
          <w:rFonts w:ascii="Times New Roman" w:hAnsi="Times New Roman" w:cs="Times New Roman"/>
          <w:sz w:val="24"/>
          <w:szCs w:val="24"/>
        </w:rPr>
        <w:t xml:space="preserve">-2 деформуючих і </w:t>
      </w:r>
      <w:r w:rsidRPr="003674E2">
        <w:rPr>
          <w:rFonts w:ascii="Times New Roman" w:hAnsi="Times New Roman" w:cs="Times New Roman"/>
          <w:i/>
          <w:sz w:val="24"/>
          <w:szCs w:val="24"/>
        </w:rPr>
        <w:t>п</w:t>
      </w:r>
      <w:r w:rsidRPr="003674E2">
        <w:rPr>
          <w:rFonts w:ascii="Times New Roman" w:hAnsi="Times New Roman" w:cs="Times New Roman"/>
          <w:sz w:val="24"/>
          <w:szCs w:val="24"/>
        </w:rPr>
        <w:t xml:space="preserve">-2 калібруючих  фільєр і визначають аналогічно до попереднього </w:t>
      </w:r>
      <w:r w:rsidRPr="003674E2">
        <w:rPr>
          <w:rFonts w:ascii="Times New Roman" w:hAnsi="Times New Roman" w:cs="Times New Roman"/>
          <w:position w:val="-12"/>
          <w:sz w:val="24"/>
          <w:szCs w:val="24"/>
        </w:rPr>
        <w:object w:dxaOrig="380" w:dyaOrig="380">
          <v:shape id="_x0000_i1186" type="#_x0000_t75" style="width:14.5pt;height:14.5pt" o:ole="">
            <v:imagedata r:id="rId399" o:title=""/>
          </v:shape>
          <o:OLEObject Type="Embed" ProgID="Equation.3" ShapeID="_x0000_i1186" DrawAspect="Content" ObjectID="_1555668748" r:id="rId400"/>
        </w:object>
      </w:r>
      <w:r w:rsidRPr="003674E2">
        <w:rPr>
          <w:rFonts w:ascii="Times New Roman" w:hAnsi="Times New Roman" w:cs="Times New Roman"/>
          <w:sz w:val="24"/>
          <w:szCs w:val="24"/>
        </w:rPr>
        <w:t xml:space="preserve"> і </w:t>
      </w:r>
      <w:r w:rsidRPr="003674E2">
        <w:rPr>
          <w:rFonts w:ascii="Times New Roman" w:hAnsi="Times New Roman" w:cs="Times New Roman"/>
          <w:position w:val="-12"/>
          <w:sz w:val="24"/>
          <w:szCs w:val="24"/>
        </w:rPr>
        <w:object w:dxaOrig="840" w:dyaOrig="360">
          <v:shape id="_x0000_i1187" type="#_x0000_t75" style="width:43.5pt;height:21.5pt" o:ole="">
            <v:imagedata r:id="rId401" o:title=""/>
          </v:shape>
          <o:OLEObject Type="Embed" ProgID="Equation.3" ShapeID="_x0000_i1187" DrawAspect="Content" ObjectID="_1555668749" r:id="rId402"/>
        </w:object>
      </w:r>
      <w:r w:rsidRPr="003674E2">
        <w:rPr>
          <w:rFonts w:ascii="Times New Roman" w:hAnsi="Times New Roman" w:cs="Times New Roman"/>
          <w:sz w:val="24"/>
          <w:szCs w:val="24"/>
        </w:rPr>
        <w:t xml:space="preserve"> і </w:t>
      </w:r>
      <w:r w:rsidRPr="003674E2">
        <w:rPr>
          <w:rFonts w:ascii="Times New Roman" w:hAnsi="Times New Roman" w:cs="Times New Roman"/>
          <w:i/>
          <w:sz w:val="24"/>
          <w:szCs w:val="24"/>
          <w:lang w:val="en-US"/>
        </w:rPr>
        <w:t>K</w:t>
      </w:r>
      <w:r w:rsidRPr="003674E2">
        <w:rPr>
          <w:rFonts w:ascii="Times New Roman" w:hAnsi="Times New Roman" w:cs="Times New Roman"/>
          <w:i/>
          <w:sz w:val="24"/>
          <w:szCs w:val="24"/>
          <w:vertAlign w:val="subscript"/>
          <w:lang w:val="en-US"/>
        </w:rPr>
        <w:t>v</w:t>
      </w:r>
      <w:r w:rsidRPr="003674E2">
        <w:rPr>
          <w:rFonts w:ascii="Times New Roman" w:hAnsi="Times New Roman" w:cs="Times New Roman"/>
          <w:i/>
          <w:sz w:val="24"/>
          <w:szCs w:val="24"/>
          <w:vertAlign w:val="subscript"/>
        </w:rPr>
        <w:t>3</w:t>
      </w:r>
      <w:r w:rsidRPr="003674E2">
        <w:rPr>
          <w:rFonts w:ascii="Times New Roman" w:hAnsi="Times New Roman" w:cs="Times New Roman"/>
          <w:sz w:val="24"/>
          <w:szCs w:val="24"/>
        </w:rPr>
        <w:t>.</w:t>
      </w:r>
    </w:p>
    <w:p w:rsidR="003A4398" w:rsidRDefault="003A4398" w:rsidP="00A85AEE">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Встановлюють істотність відмінності між величинами </w:t>
      </w:r>
      <w:r w:rsidRPr="003674E2">
        <w:rPr>
          <w:rFonts w:ascii="Times New Roman" w:hAnsi="Times New Roman" w:cs="Times New Roman"/>
          <w:position w:val="-12"/>
          <w:sz w:val="24"/>
          <w:szCs w:val="24"/>
        </w:rPr>
        <w:object w:dxaOrig="380" w:dyaOrig="380">
          <v:shape id="_x0000_i1188" type="#_x0000_t75" style="width:14.5pt;height:14.5pt" o:ole="">
            <v:imagedata r:id="rId403" o:title=""/>
          </v:shape>
          <o:OLEObject Type="Embed" ProgID="Equation.3" ShapeID="_x0000_i1188" DrawAspect="Content" ObjectID="_1555668750" r:id="rId404"/>
        </w:object>
      </w:r>
      <w:r w:rsidRPr="003674E2">
        <w:rPr>
          <w:rFonts w:ascii="Times New Roman" w:hAnsi="Times New Roman" w:cs="Times New Roman"/>
          <w:sz w:val="24"/>
          <w:szCs w:val="24"/>
        </w:rPr>
        <w:t xml:space="preserve">і </w:t>
      </w:r>
      <w:r w:rsidRPr="003674E2">
        <w:rPr>
          <w:rFonts w:ascii="Times New Roman" w:hAnsi="Times New Roman" w:cs="Times New Roman"/>
          <w:position w:val="-12"/>
          <w:sz w:val="24"/>
          <w:szCs w:val="24"/>
        </w:rPr>
        <w:object w:dxaOrig="380" w:dyaOrig="380">
          <v:shape id="_x0000_i1189" type="#_x0000_t75" style="width:14.5pt;height:14.5pt" o:ole="">
            <v:imagedata r:id="rId405" o:title=""/>
          </v:shape>
          <o:OLEObject Type="Embed" ProgID="Equation.3" ShapeID="_x0000_i1189" DrawAspect="Content" ObjectID="_1555668751" r:id="rId406"/>
        </w:object>
      </w:r>
      <w:r w:rsidRPr="003674E2">
        <w:rPr>
          <w:rFonts w:ascii="Times New Roman" w:hAnsi="Times New Roman" w:cs="Times New Roman"/>
          <w:sz w:val="24"/>
          <w:szCs w:val="24"/>
        </w:rPr>
        <w:t xml:space="preserve"> та  </w:t>
      </w:r>
      <w:r w:rsidRPr="003674E2">
        <w:rPr>
          <w:rFonts w:ascii="Times New Roman" w:hAnsi="Times New Roman" w:cs="Times New Roman"/>
          <w:position w:val="-12"/>
          <w:sz w:val="24"/>
          <w:szCs w:val="24"/>
        </w:rPr>
        <w:object w:dxaOrig="859" w:dyaOrig="360">
          <v:shape id="_x0000_i1190" type="#_x0000_t75" style="width:43.5pt;height:21.5pt" o:ole="">
            <v:imagedata r:id="rId407" o:title=""/>
          </v:shape>
          <o:OLEObject Type="Embed" ProgID="Equation.3" ShapeID="_x0000_i1190" DrawAspect="Content" ObjectID="_1555668752" r:id="rId408"/>
        </w:object>
      </w:r>
      <w:r w:rsidRPr="003674E2">
        <w:rPr>
          <w:rFonts w:ascii="Times New Roman" w:hAnsi="Times New Roman" w:cs="Times New Roman"/>
          <w:sz w:val="24"/>
          <w:szCs w:val="24"/>
        </w:rPr>
        <w:t xml:space="preserve"> і </w:t>
      </w:r>
      <w:r w:rsidRPr="003674E2">
        <w:rPr>
          <w:rFonts w:ascii="Times New Roman" w:hAnsi="Times New Roman" w:cs="Times New Roman"/>
          <w:position w:val="-12"/>
          <w:sz w:val="24"/>
          <w:szCs w:val="24"/>
        </w:rPr>
        <w:object w:dxaOrig="840" w:dyaOrig="360">
          <v:shape id="_x0000_i1191" type="#_x0000_t75" style="width:43.5pt;height:21.5pt" o:ole="">
            <v:imagedata r:id="rId409" o:title=""/>
          </v:shape>
          <o:OLEObject Type="Embed" ProgID="Equation.3" ShapeID="_x0000_i1191" DrawAspect="Content" ObjectID="_1555668753" r:id="rId410"/>
        </w:object>
      </w:r>
      <w:r w:rsidRPr="003674E2">
        <w:rPr>
          <w:rFonts w:ascii="Times New Roman" w:hAnsi="Times New Roman" w:cs="Times New Roman"/>
          <w:sz w:val="24"/>
          <w:szCs w:val="24"/>
        </w:rPr>
        <w:t xml:space="preserve"> і у випадку  підтвердження  такої відмінності між цими величинами останні, попередньо вилучені фільєри, встановлюють у відповідні пакети, які використовують для постійного калібрування згортних втулок, що виготовляються відповідно до річної програми випуску.</w:t>
      </w:r>
    </w:p>
    <w:p w:rsidR="003A4398" w:rsidRPr="007106A1" w:rsidRDefault="003A4398" w:rsidP="009115C8">
      <w:pPr>
        <w:widowControl w:val="0"/>
        <w:spacing w:after="0" w:line="240" w:lineRule="auto"/>
        <w:ind w:firstLine="709"/>
        <w:jc w:val="both"/>
        <w:rPr>
          <w:rFonts w:ascii="Times New Roman" w:hAnsi="Times New Roman" w:cs="Times New Roman"/>
          <w:b/>
          <w:sz w:val="24"/>
          <w:szCs w:val="24"/>
        </w:rPr>
      </w:pPr>
      <w:r w:rsidRPr="007106A1">
        <w:rPr>
          <w:rFonts w:ascii="Times New Roman" w:hAnsi="Times New Roman" w:cs="Times New Roman"/>
          <w:b/>
          <w:sz w:val="24"/>
          <w:szCs w:val="24"/>
        </w:rPr>
        <w:t>Література</w:t>
      </w:r>
      <w:r w:rsidR="007106A1">
        <w:rPr>
          <w:rFonts w:ascii="Times New Roman" w:hAnsi="Times New Roman" w:cs="Times New Roman"/>
          <w:b/>
          <w:sz w:val="24"/>
          <w:szCs w:val="24"/>
        </w:rPr>
        <w:t>:</w:t>
      </w:r>
    </w:p>
    <w:p w:rsidR="003A4398" w:rsidRPr="003674E2" w:rsidRDefault="003A4398" w:rsidP="00A85AEE">
      <w:pPr>
        <w:widowControl w:val="0"/>
        <w:spacing w:after="0" w:line="228"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 xml:space="preserve">1. Исследование процесса изготовления втулок роликових </w:t>
      </w:r>
      <w:r w:rsidRPr="003674E2">
        <w:rPr>
          <w:rFonts w:ascii="Times New Roman" w:hAnsi="Times New Roman" w:cs="Times New Roman"/>
          <w:sz w:val="24"/>
          <w:szCs w:val="24"/>
          <w:lang w:val="ru-RU"/>
        </w:rPr>
        <w:t>цепей с применением упругой калибровки: дис.кандидата техн. наук 05</w:t>
      </w:r>
      <w:r w:rsidRPr="003674E2">
        <w:rPr>
          <w:rFonts w:ascii="Times New Roman" w:hAnsi="Times New Roman" w:cs="Times New Roman"/>
          <w:sz w:val="24"/>
          <w:szCs w:val="24"/>
        </w:rPr>
        <w:t>.</w:t>
      </w:r>
      <w:r w:rsidRPr="003674E2">
        <w:rPr>
          <w:rFonts w:ascii="Times New Roman" w:hAnsi="Times New Roman" w:cs="Times New Roman"/>
          <w:sz w:val="24"/>
          <w:szCs w:val="24"/>
          <w:lang w:val="ru-RU"/>
        </w:rPr>
        <w:t>02</w:t>
      </w:r>
      <w:r w:rsidRPr="003674E2">
        <w:rPr>
          <w:rFonts w:ascii="Times New Roman" w:hAnsi="Times New Roman" w:cs="Times New Roman"/>
          <w:sz w:val="24"/>
          <w:szCs w:val="24"/>
        </w:rPr>
        <w:t>.</w:t>
      </w:r>
      <w:r w:rsidRPr="003674E2">
        <w:rPr>
          <w:rFonts w:ascii="Times New Roman" w:hAnsi="Times New Roman" w:cs="Times New Roman"/>
          <w:sz w:val="24"/>
          <w:szCs w:val="24"/>
          <w:lang w:val="ru-RU"/>
        </w:rPr>
        <w:t>08. /Огнивец Валерий Алексеевич. – Львов, 1968. – 179 с.</w:t>
      </w:r>
    </w:p>
    <w:p w:rsidR="003A4398" w:rsidRPr="003674E2" w:rsidRDefault="003A4398" w:rsidP="00A85AEE">
      <w:pPr>
        <w:widowControl w:val="0"/>
        <w:spacing w:after="0" w:line="228" w:lineRule="auto"/>
        <w:ind w:firstLine="709"/>
        <w:jc w:val="both"/>
        <w:rPr>
          <w:rFonts w:ascii="Times New Roman" w:hAnsi="Times New Roman" w:cs="Times New Roman"/>
          <w:sz w:val="24"/>
          <w:szCs w:val="24"/>
        </w:rPr>
      </w:pPr>
      <w:r w:rsidRPr="003674E2">
        <w:rPr>
          <w:rFonts w:ascii="Times New Roman" w:hAnsi="Times New Roman" w:cs="Times New Roman"/>
          <w:sz w:val="24"/>
          <w:szCs w:val="24"/>
          <w:lang w:val="ru-RU"/>
        </w:rPr>
        <w:t xml:space="preserve">2. Петро Кривий. Вплив </w:t>
      </w:r>
      <w:r w:rsidRPr="003674E2">
        <w:rPr>
          <w:rFonts w:ascii="Times New Roman" w:hAnsi="Times New Roman" w:cs="Times New Roman"/>
          <w:sz w:val="24"/>
          <w:szCs w:val="24"/>
        </w:rPr>
        <w:t xml:space="preserve"> кратності калібрування на відхилення від круглості   згортних втулок/ Петро Кривий, Євген Горлій, Андрій Сеник// Тези доповідей 6-го Міжнародного симпозіуму українських інженерів-механіків у Львові; 21-23 травня 2003 р. – Львів: КІН ПАТРІ ЛТД, 2003. – С.103.</w:t>
      </w:r>
    </w:p>
    <w:p w:rsidR="003A4398" w:rsidRPr="003674E2" w:rsidRDefault="003A4398" w:rsidP="00A85AEE">
      <w:pPr>
        <w:widowControl w:val="0"/>
        <w:spacing w:after="0" w:line="228"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3. Повышение качества прессовых соединений типа «</w:t>
      </w:r>
      <w:r w:rsidRPr="003674E2">
        <w:rPr>
          <w:rFonts w:ascii="Times New Roman" w:hAnsi="Times New Roman" w:cs="Times New Roman"/>
          <w:sz w:val="24"/>
          <w:szCs w:val="24"/>
          <w:lang w:val="ru-RU"/>
        </w:rPr>
        <w:t>тонкостенная сверртная втулка – корпус» с использованием метода упрочняюще-калибрующей обработки дорнованием: дис… кандидата техн.наук 05.03.01. Осипов Юрий Константинович. – Барнаул, 2007. – 129 с.</w:t>
      </w:r>
    </w:p>
    <w:p w:rsidR="003A4398" w:rsidRPr="003674E2" w:rsidRDefault="003A4398" w:rsidP="00A85AEE">
      <w:pPr>
        <w:widowControl w:val="0"/>
        <w:spacing w:after="0" w:line="228"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4. Сухов М.Ф. Статистическая оценка точности опорных валков станов холодной пркатки на основе гармонического анализа // Изв. Вузов: Машиностроение, 1973. - №7. – С.145-169.</w:t>
      </w:r>
    </w:p>
    <w:p w:rsidR="003A4398" w:rsidRPr="003674E2" w:rsidRDefault="003A4398" w:rsidP="00A85AEE">
      <w:pPr>
        <w:widowControl w:val="0"/>
        <w:spacing w:after="0" w:line="228"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5. Точность производства в машиностроении и приборостроении. Под ред. А.М.Гаврилова. – М.: Машиностроение, 1973. – 567 с.</w:t>
      </w:r>
    </w:p>
    <w:p w:rsidR="00E7370E" w:rsidRDefault="003A4398" w:rsidP="00E7370E">
      <w:pPr>
        <w:widowControl w:val="0"/>
        <w:spacing w:after="0" w:line="228"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lang w:val="ru-RU"/>
        </w:rPr>
        <w:t>6. Повышение работоспособности цепных передач конструкторскими и технологическими методами: дис…кандидата техн.наук 05.02.02/ Шведов Иван Алексеевич. – Краснодар; 2004. – 160 с.</w:t>
      </w:r>
      <w:r w:rsidR="00E7370E">
        <w:rPr>
          <w:rFonts w:ascii="Times New Roman" w:hAnsi="Times New Roman" w:cs="Times New Roman"/>
          <w:sz w:val="24"/>
          <w:szCs w:val="24"/>
          <w:lang w:val="ru-RU"/>
        </w:rPr>
        <w:br w:type="page"/>
      </w:r>
    </w:p>
    <w:p w:rsidR="00E7370E" w:rsidRPr="003674E2" w:rsidRDefault="00E7370E" w:rsidP="00E7370E">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621.9.04</w:t>
      </w:r>
    </w:p>
    <w:p w:rsidR="00E7370E" w:rsidRPr="003674E2" w:rsidRDefault="00E7370E" w:rsidP="00E7370E">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В.В. Крупа,</w:t>
      </w:r>
      <w:r w:rsidR="008E2853">
        <w:rPr>
          <w:rFonts w:ascii="Times New Roman" w:hAnsi="Times New Roman" w:cs="Times New Roman"/>
          <w:b/>
          <w:sz w:val="24"/>
          <w:szCs w:val="24"/>
        </w:rPr>
        <w:t xml:space="preserve"> канд. техн. наук., А.І. Лешків</w:t>
      </w:r>
    </w:p>
    <w:p w:rsidR="00E7370E" w:rsidRPr="003674E2" w:rsidRDefault="00E7370E" w:rsidP="00E7370E">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rPr>
        <w:t>Тернопільський національний технічний університет імені Івана Пулюя, Україна</w:t>
      </w:r>
    </w:p>
    <w:p w:rsidR="00E7370E" w:rsidRPr="003402C0" w:rsidRDefault="00E7370E" w:rsidP="00E7370E">
      <w:pPr>
        <w:widowControl w:val="0"/>
        <w:spacing w:after="0" w:line="240" w:lineRule="auto"/>
        <w:ind w:firstLine="709"/>
        <w:jc w:val="both"/>
        <w:rPr>
          <w:rFonts w:ascii="Times New Roman" w:hAnsi="Times New Roman" w:cs="Times New Roman"/>
          <w:sz w:val="20"/>
          <w:szCs w:val="20"/>
        </w:rPr>
      </w:pPr>
    </w:p>
    <w:p w:rsidR="00E7370E" w:rsidRPr="003674E2" w:rsidRDefault="00E7370E" w:rsidP="00E7370E">
      <w:pPr>
        <w:widowControl w:val="0"/>
        <w:spacing w:after="0" w:line="240" w:lineRule="auto"/>
        <w:jc w:val="center"/>
        <w:rPr>
          <w:rFonts w:ascii="Times New Roman" w:hAnsi="Times New Roman" w:cs="Times New Roman"/>
          <w:b/>
          <w:sz w:val="24"/>
          <w:szCs w:val="24"/>
        </w:rPr>
      </w:pPr>
      <w:r w:rsidRPr="003674E2">
        <w:rPr>
          <w:rFonts w:ascii="Times New Roman" w:hAnsi="Times New Roman" w:cs="Times New Roman"/>
          <w:b/>
          <w:sz w:val="24"/>
          <w:szCs w:val="24"/>
        </w:rPr>
        <w:t xml:space="preserve">ВИКОРИСТАННЯ СЕРЕДОВИЩА </w:t>
      </w:r>
      <w:r w:rsidRPr="003674E2">
        <w:rPr>
          <w:rFonts w:ascii="Times New Roman" w:hAnsi="Times New Roman" w:cs="Times New Roman"/>
          <w:b/>
          <w:sz w:val="24"/>
          <w:szCs w:val="24"/>
          <w:lang w:val="en-US"/>
        </w:rPr>
        <w:t>FEATURECAM</w:t>
      </w:r>
      <w:r w:rsidRPr="003674E2">
        <w:rPr>
          <w:rFonts w:ascii="Times New Roman" w:hAnsi="Times New Roman" w:cs="Times New Roman"/>
          <w:b/>
          <w:sz w:val="24"/>
          <w:szCs w:val="24"/>
        </w:rPr>
        <w:t xml:space="preserve"> ПРИ ПРОЕКТУВАННІ І ВИГОТОВЛЕННІ ЕЛЕКТРОДІВ ДЛЯ ФОРМУВАННЯ ФАСОННИХ ПОСАДОЧНИХ МІСЦЬ В ДЕРЖАВКАХ ІНСТРУМЕНТУ ПІД ПЛАСТИНИ</w:t>
      </w:r>
    </w:p>
    <w:p w:rsidR="00E7370E" w:rsidRPr="003402C0" w:rsidRDefault="00E7370E" w:rsidP="00E7370E">
      <w:pPr>
        <w:widowControl w:val="0"/>
        <w:spacing w:after="0" w:line="240" w:lineRule="auto"/>
        <w:ind w:firstLine="709"/>
        <w:jc w:val="both"/>
        <w:rPr>
          <w:rFonts w:ascii="Times New Roman" w:hAnsi="Times New Roman" w:cs="Times New Roman"/>
          <w:sz w:val="20"/>
          <w:szCs w:val="20"/>
        </w:rPr>
      </w:pPr>
    </w:p>
    <w:p w:rsidR="00E7370E" w:rsidRPr="003674E2" w:rsidRDefault="00E7370E" w:rsidP="00E7370E">
      <w:pPr>
        <w:widowControl w:val="0"/>
        <w:spacing w:after="0" w:line="240" w:lineRule="auto"/>
        <w:jc w:val="both"/>
        <w:rPr>
          <w:rFonts w:ascii="Times New Roman" w:hAnsi="Times New Roman" w:cs="Times New Roman"/>
          <w:b/>
          <w:sz w:val="24"/>
          <w:szCs w:val="24"/>
          <w:lang w:val="en-US"/>
        </w:rPr>
      </w:pPr>
      <w:r w:rsidRPr="003674E2">
        <w:rPr>
          <w:rFonts w:ascii="Times New Roman" w:hAnsi="Times New Roman" w:cs="Times New Roman"/>
          <w:b/>
          <w:sz w:val="24"/>
          <w:szCs w:val="24"/>
          <w:lang w:val="en-US"/>
        </w:rPr>
        <w:t>V. Krupa, Ph.D, A. Leshkiv</w:t>
      </w:r>
    </w:p>
    <w:p w:rsidR="00E7370E" w:rsidRPr="003674E2" w:rsidRDefault="00E7370E" w:rsidP="00E7370E">
      <w:pPr>
        <w:widowControl w:val="0"/>
        <w:spacing w:after="0" w:line="240" w:lineRule="auto"/>
        <w:jc w:val="center"/>
        <w:rPr>
          <w:rFonts w:ascii="Times New Roman" w:hAnsi="Times New Roman" w:cs="Times New Roman"/>
          <w:b/>
          <w:sz w:val="24"/>
          <w:szCs w:val="24"/>
          <w:lang w:val="en-US"/>
        </w:rPr>
      </w:pPr>
      <w:r w:rsidRPr="003674E2">
        <w:rPr>
          <w:rFonts w:ascii="Times New Roman" w:hAnsi="Times New Roman" w:cs="Times New Roman"/>
          <w:b/>
          <w:sz w:val="24"/>
          <w:szCs w:val="24"/>
          <w:lang w:val="en-US"/>
        </w:rPr>
        <w:t>USING OF FEATURECAM SOFT FOR TOOL ELECTRODE DESIGNING AND PRODUCTION IN ORDER TO THE FORMATION OF MOUNTING PLATE’S FACE IN TOOL HOLDERS</w:t>
      </w:r>
    </w:p>
    <w:p w:rsidR="00E7370E" w:rsidRPr="003402C0" w:rsidRDefault="00E7370E" w:rsidP="00E7370E">
      <w:pPr>
        <w:widowControl w:val="0"/>
        <w:spacing w:after="0" w:line="240" w:lineRule="auto"/>
        <w:ind w:firstLine="709"/>
        <w:jc w:val="both"/>
        <w:rPr>
          <w:rFonts w:ascii="Times New Roman" w:hAnsi="Times New Roman" w:cs="Times New Roman"/>
          <w:sz w:val="20"/>
          <w:szCs w:val="20"/>
          <w:lang w:val="en-US"/>
        </w:rPr>
      </w:pPr>
    </w:p>
    <w:p w:rsidR="00E7370E" w:rsidRPr="003674E2" w:rsidRDefault="00E7370E" w:rsidP="00E7370E">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На сучасних машинобудівних підприємствах основна маса оброблення здійснюється твердосплавними інструментами з механічним кріпленням пластин. Використання такого типу інструментів має значні переваги в плані зменшення часу та зручності його переналагоджування після зношування. Основний розмір багатолезових інструментів з твердосплавними пластинками в основному забезпечується автоматично, встановленням постійного радіального вильоту пластин. </w:t>
      </w:r>
    </w:p>
    <w:p w:rsidR="00E7370E" w:rsidRPr="003674E2" w:rsidRDefault="00E7370E" w:rsidP="00E7370E">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Однією із проблем виготовлення таких інструментів є забезпечення мінімального радіального биття шляхом базування пластинок в спеціальних посадочних місцях державках</w:t>
      </w:r>
      <w:r w:rsidRPr="003674E2">
        <w:rPr>
          <w:rFonts w:ascii="Times New Roman" w:hAnsi="Times New Roman" w:cs="Times New Roman"/>
          <w:sz w:val="24"/>
          <w:szCs w:val="24"/>
          <w:lang w:val="ru-RU"/>
        </w:rPr>
        <w:t xml:space="preserve"> [1]</w:t>
      </w:r>
      <w:r w:rsidRPr="003674E2">
        <w:rPr>
          <w:rFonts w:ascii="Times New Roman" w:hAnsi="Times New Roman" w:cs="Times New Roman"/>
          <w:sz w:val="24"/>
          <w:szCs w:val="24"/>
        </w:rPr>
        <w:t xml:space="preserve">. У зв’язку із збільшенням номенклатури пластин, а також їх типів виникає необхідність виготовлення посадочних місць різноманітних форм. Одним із напрямків зменшення похибки базування пластинки, а відповідно і зменшення радіального биття самого інструменту є мінімізація кількості операцій при виготовленні самих посадочних місць. Це спричиняє необхідність використання сучасних САМ систем та обладнання. </w:t>
      </w:r>
    </w:p>
    <w:p w:rsidR="00E7370E" w:rsidRPr="00E7370E" w:rsidRDefault="00E7370E" w:rsidP="00E7370E">
      <w:pPr>
        <w:widowControl w:val="0"/>
        <w:spacing w:after="0" w:line="240" w:lineRule="auto"/>
        <w:ind w:firstLine="709"/>
        <w:jc w:val="both"/>
        <w:rPr>
          <w:rFonts w:ascii="Times New Roman" w:hAnsi="Times New Roman" w:cs="Times New Roman"/>
          <w:sz w:val="24"/>
          <w:szCs w:val="24"/>
          <w:lang w:val="ru-RU"/>
        </w:rPr>
      </w:pPr>
      <w:r w:rsidRPr="003674E2">
        <w:rPr>
          <w:rFonts w:ascii="Times New Roman" w:hAnsi="Times New Roman" w:cs="Times New Roman"/>
          <w:sz w:val="24"/>
          <w:szCs w:val="24"/>
        </w:rPr>
        <w:t>Запропоновано в багатолезових інструментах для виготовлення посадочних місця використовувати операції чорнового і чистового електроерозійного оброблення. Широкого використання, особливо для чистового оброблення, набули круглі пластини, типова конструкція якої подана на рис. 1а. ЇЇ особливістю є фасонне посадочне місце, що забезпечує її базування, переустановлення на певний кут, а також перешкоджає провертанню.</w:t>
      </w:r>
    </w:p>
    <w:p w:rsidR="00E7370E" w:rsidRPr="00E7370E" w:rsidRDefault="00E7370E" w:rsidP="00E7370E">
      <w:pPr>
        <w:widowControl w:val="0"/>
        <w:spacing w:after="0" w:line="240" w:lineRule="auto"/>
        <w:ind w:firstLine="709"/>
        <w:jc w:val="both"/>
        <w:rPr>
          <w:rFonts w:ascii="Times New Roman" w:hAnsi="Times New Roman" w:cs="Times New Roman"/>
          <w:sz w:val="20"/>
          <w:szCs w:val="20"/>
          <w:lang w:val="ru-RU"/>
        </w:rPr>
      </w:pPr>
    </w:p>
    <w:tbl>
      <w:tblPr>
        <w:tblW w:w="9178" w:type="dxa"/>
        <w:jc w:val="center"/>
        <w:tblLook w:val="04A0" w:firstRow="1" w:lastRow="0" w:firstColumn="1" w:lastColumn="0" w:noHBand="0" w:noVBand="1"/>
      </w:tblPr>
      <w:tblGrid>
        <w:gridCol w:w="3058"/>
        <w:gridCol w:w="1053"/>
        <w:gridCol w:w="1746"/>
        <w:gridCol w:w="2932"/>
        <w:gridCol w:w="389"/>
      </w:tblGrid>
      <w:tr w:rsidR="00E7370E" w:rsidRPr="003674E2" w:rsidTr="008E2853">
        <w:trPr>
          <w:trHeight w:val="1633"/>
          <w:jc w:val="center"/>
        </w:trPr>
        <w:tc>
          <w:tcPr>
            <w:tcW w:w="3058" w:type="dxa"/>
            <w:shd w:val="clear" w:color="auto" w:fill="auto"/>
            <w:vAlign w:val="center"/>
          </w:tcPr>
          <w:p w:rsidR="00E7370E" w:rsidRPr="003674E2" w:rsidRDefault="00E7370E" w:rsidP="008E2853">
            <w:pPr>
              <w:widowControl w:val="0"/>
              <w:spacing w:after="0" w:line="240" w:lineRule="auto"/>
              <w:ind w:hanging="53"/>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1047750" cy="1181100"/>
                  <wp:effectExtent l="1905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1" cstate="print"/>
                          <a:srcRect l="6653" t="4056" r="4477" b="4665"/>
                          <a:stretch>
                            <a:fillRect/>
                          </a:stretch>
                        </pic:blipFill>
                        <pic:spPr bwMode="auto">
                          <a:xfrm>
                            <a:off x="0" y="0"/>
                            <a:ext cx="1047750" cy="1181100"/>
                          </a:xfrm>
                          <a:prstGeom prst="rect">
                            <a:avLst/>
                          </a:prstGeom>
                          <a:noFill/>
                          <a:ln w="9525">
                            <a:noFill/>
                            <a:miter lim="800000"/>
                            <a:headEnd/>
                            <a:tailEnd/>
                          </a:ln>
                        </pic:spPr>
                      </pic:pic>
                    </a:graphicData>
                  </a:graphic>
                </wp:inline>
              </w:drawing>
            </w:r>
          </w:p>
        </w:tc>
        <w:tc>
          <w:tcPr>
            <w:tcW w:w="2799" w:type="dxa"/>
            <w:gridSpan w:val="2"/>
            <w:vMerge w:val="restart"/>
            <w:shd w:val="clear" w:color="auto" w:fill="auto"/>
            <w:vAlign w:val="center"/>
          </w:tcPr>
          <w:p w:rsidR="00E7370E" w:rsidRPr="003674E2" w:rsidRDefault="00E7370E" w:rsidP="008E2853">
            <w:pPr>
              <w:widowControl w:val="0"/>
              <w:spacing w:after="0" w:line="240" w:lineRule="auto"/>
              <w:ind w:firstLine="3"/>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1257300" cy="1962150"/>
                  <wp:effectExtent l="1905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2" cstate="print"/>
                          <a:srcRect l="5573" t="2953" r="1370" b="7889"/>
                          <a:stretch>
                            <a:fillRect/>
                          </a:stretch>
                        </pic:blipFill>
                        <pic:spPr bwMode="auto">
                          <a:xfrm>
                            <a:off x="0" y="0"/>
                            <a:ext cx="1257300" cy="1962150"/>
                          </a:xfrm>
                          <a:prstGeom prst="rect">
                            <a:avLst/>
                          </a:prstGeom>
                          <a:noFill/>
                          <a:ln w="9525">
                            <a:noFill/>
                            <a:miter lim="800000"/>
                            <a:headEnd/>
                            <a:tailEnd/>
                          </a:ln>
                        </pic:spPr>
                      </pic:pic>
                    </a:graphicData>
                  </a:graphic>
                </wp:inline>
              </w:drawing>
            </w:r>
          </w:p>
        </w:tc>
        <w:tc>
          <w:tcPr>
            <w:tcW w:w="3321" w:type="dxa"/>
            <w:gridSpan w:val="2"/>
            <w:vMerge w:val="restart"/>
            <w:shd w:val="clear" w:color="auto" w:fill="auto"/>
            <w:vAlign w:val="center"/>
          </w:tcPr>
          <w:p w:rsidR="00E7370E" w:rsidRPr="003674E2" w:rsidRDefault="00E7370E" w:rsidP="008E2853">
            <w:pPr>
              <w:widowControl w:val="0"/>
              <w:spacing w:after="0" w:line="240" w:lineRule="auto"/>
              <w:ind w:firstLine="44"/>
              <w:jc w:val="center"/>
              <w:rPr>
                <w:rFonts w:ascii="Times New Roman" w:hAnsi="Times New Roman" w:cs="Times New Roman"/>
                <w:noProof/>
                <w:sz w:val="24"/>
                <w:szCs w:val="24"/>
                <w:lang w:eastAsia="ru-RU"/>
              </w:rPr>
            </w:pPr>
            <w:r w:rsidRPr="003674E2">
              <w:rPr>
                <w:rFonts w:ascii="Times New Roman" w:hAnsi="Times New Roman" w:cs="Times New Roman"/>
                <w:noProof/>
                <w:sz w:val="24"/>
                <w:szCs w:val="24"/>
                <w:lang w:eastAsia="uk-UA"/>
              </w:rPr>
              <w:drawing>
                <wp:inline distT="0" distB="0" distL="0" distR="0">
                  <wp:extent cx="1695450" cy="1695450"/>
                  <wp:effectExtent l="19050" t="0" r="0" b="0"/>
                  <wp:docPr id="24" name="Рисунок 73" descr="Сб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борка"/>
                          <pic:cNvPicPr>
                            <a:picLocks noChangeAspect="1" noChangeArrowheads="1"/>
                          </pic:cNvPicPr>
                        </pic:nvPicPr>
                        <pic:blipFill>
                          <a:blip r:embed="rId413" cstate="print"/>
                          <a:srcRect/>
                          <a:stretch>
                            <a:fillRect/>
                          </a:stretch>
                        </pic:blipFill>
                        <pic:spPr bwMode="auto">
                          <a:xfrm>
                            <a:off x="0" y="0"/>
                            <a:ext cx="1695450" cy="1695450"/>
                          </a:xfrm>
                          <a:prstGeom prst="rect">
                            <a:avLst/>
                          </a:prstGeom>
                          <a:noFill/>
                          <a:ln w="9525">
                            <a:noFill/>
                            <a:miter lim="800000"/>
                            <a:headEnd/>
                            <a:tailEnd/>
                          </a:ln>
                        </pic:spPr>
                      </pic:pic>
                    </a:graphicData>
                  </a:graphic>
                </wp:inline>
              </w:drawing>
            </w:r>
          </w:p>
        </w:tc>
      </w:tr>
      <w:tr w:rsidR="00E7370E" w:rsidRPr="003674E2" w:rsidTr="008E2853">
        <w:trPr>
          <w:trHeight w:val="1475"/>
          <w:jc w:val="center"/>
        </w:trPr>
        <w:tc>
          <w:tcPr>
            <w:tcW w:w="3058" w:type="dxa"/>
            <w:shd w:val="clear" w:color="auto" w:fill="auto"/>
            <w:vAlign w:val="center"/>
          </w:tcPr>
          <w:p w:rsidR="00E7370E" w:rsidRPr="003674E2" w:rsidRDefault="00E7370E" w:rsidP="008E2853">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1371600" cy="990600"/>
                  <wp:effectExtent l="1905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4" cstate="print"/>
                          <a:srcRect l="3348" t="8392" b="8040"/>
                          <a:stretch>
                            <a:fillRect/>
                          </a:stretch>
                        </pic:blipFill>
                        <pic:spPr bwMode="auto">
                          <a:xfrm>
                            <a:off x="0" y="0"/>
                            <a:ext cx="1371600" cy="990600"/>
                          </a:xfrm>
                          <a:prstGeom prst="rect">
                            <a:avLst/>
                          </a:prstGeom>
                          <a:noFill/>
                          <a:ln w="9525">
                            <a:noFill/>
                            <a:miter lim="800000"/>
                            <a:headEnd/>
                            <a:tailEnd/>
                          </a:ln>
                        </pic:spPr>
                      </pic:pic>
                    </a:graphicData>
                  </a:graphic>
                </wp:inline>
              </w:drawing>
            </w:r>
          </w:p>
        </w:tc>
        <w:tc>
          <w:tcPr>
            <w:tcW w:w="2799" w:type="dxa"/>
            <w:gridSpan w:val="2"/>
            <w:vMerge/>
            <w:shd w:val="clear" w:color="auto" w:fill="auto"/>
            <w:vAlign w:val="center"/>
          </w:tcPr>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p>
        </w:tc>
        <w:tc>
          <w:tcPr>
            <w:tcW w:w="3321" w:type="dxa"/>
            <w:gridSpan w:val="2"/>
            <w:vMerge/>
            <w:shd w:val="clear" w:color="auto" w:fill="auto"/>
            <w:vAlign w:val="center"/>
          </w:tcPr>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p>
        </w:tc>
      </w:tr>
      <w:tr w:rsidR="00E7370E" w:rsidRPr="003674E2" w:rsidTr="008E2853">
        <w:trPr>
          <w:jc w:val="center"/>
        </w:trPr>
        <w:tc>
          <w:tcPr>
            <w:tcW w:w="3058" w:type="dxa"/>
            <w:shd w:val="clear" w:color="auto" w:fill="auto"/>
            <w:vAlign w:val="center"/>
          </w:tcPr>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а)</w:t>
            </w:r>
          </w:p>
        </w:tc>
        <w:tc>
          <w:tcPr>
            <w:tcW w:w="2799" w:type="dxa"/>
            <w:gridSpan w:val="2"/>
            <w:shd w:val="clear" w:color="auto" w:fill="auto"/>
            <w:vAlign w:val="center"/>
          </w:tcPr>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б)</w:t>
            </w:r>
          </w:p>
        </w:tc>
        <w:tc>
          <w:tcPr>
            <w:tcW w:w="3321" w:type="dxa"/>
            <w:gridSpan w:val="2"/>
            <w:shd w:val="clear" w:color="auto" w:fill="auto"/>
            <w:vAlign w:val="center"/>
          </w:tcPr>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в)</w:t>
            </w:r>
          </w:p>
        </w:tc>
      </w:tr>
      <w:tr w:rsidR="00E7370E" w:rsidRPr="003674E2" w:rsidTr="008E2853">
        <w:trPr>
          <w:jc w:val="center"/>
        </w:trPr>
        <w:tc>
          <w:tcPr>
            <w:tcW w:w="9178" w:type="dxa"/>
            <w:gridSpan w:val="5"/>
            <w:shd w:val="clear" w:color="auto" w:fill="auto"/>
            <w:vAlign w:val="center"/>
          </w:tcPr>
          <w:p w:rsidR="00E7370E" w:rsidRDefault="00E7370E" w:rsidP="008E2853">
            <w:pPr>
              <w:widowControl w:val="0"/>
              <w:spacing w:after="0" w:line="240" w:lineRule="auto"/>
              <w:ind w:firstLine="709"/>
              <w:jc w:val="center"/>
              <w:rPr>
                <w:rFonts w:ascii="Times New Roman" w:hAnsi="Times New Roman" w:cs="Times New Roman"/>
                <w:sz w:val="24"/>
                <w:szCs w:val="24"/>
              </w:rPr>
            </w:pP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Рис. 1. Конструкція круглої пластини а) спеціального електрода для виготовлення посадочного місця б) фрагмент конструкції різального інструменту в)</w:t>
            </w:r>
          </w:p>
        </w:tc>
      </w:tr>
      <w:tr w:rsidR="00E7370E" w:rsidRPr="003674E2" w:rsidTr="008E285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89" w:type="dxa"/>
        </w:trPr>
        <w:tc>
          <w:tcPr>
            <w:tcW w:w="4111" w:type="dxa"/>
            <w:gridSpan w:val="2"/>
            <w:tcBorders>
              <w:top w:val="nil"/>
              <w:left w:val="nil"/>
              <w:bottom w:val="nil"/>
            </w:tcBorders>
            <w:shd w:val="clear" w:color="auto" w:fill="auto"/>
            <w:vAlign w:val="center"/>
          </w:tcPr>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lastRenderedPageBreak/>
              <w:t>Для виготовлення такої поверхні в державках, запропоновано конструкцію мідного електрода (рис. 1б).</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 xml:space="preserve">При виготовленні електроду здійснюються операції точіння зовнішніх циліндричних та конічних поверхонь та шліфування конусів.   Фасонний контур вирізається ниткою на електроерозійному верстаті. Фрагмент програми вирізання контуру фасонної поверхні, розробленої в середовищі </w:t>
            </w:r>
            <w:r w:rsidRPr="003674E2">
              <w:rPr>
                <w:rFonts w:ascii="Times New Roman" w:hAnsi="Times New Roman" w:cs="Times New Roman"/>
                <w:sz w:val="24"/>
                <w:szCs w:val="24"/>
                <w:lang w:val="en-US"/>
              </w:rPr>
              <w:t>FeatureCAM</w:t>
            </w:r>
            <w:r w:rsidRPr="003674E2">
              <w:rPr>
                <w:rFonts w:ascii="Times New Roman" w:hAnsi="Times New Roman" w:cs="Times New Roman"/>
                <w:sz w:val="24"/>
                <w:szCs w:val="24"/>
              </w:rPr>
              <w:t xml:space="preserve"> подано праворуч.</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 xml:space="preserve">Для забезпечення точності і необхідної шорсткості використовується чистова обробка, що забезпечує параметр </w:t>
            </w:r>
            <w:r w:rsidRPr="003674E2">
              <w:rPr>
                <w:rFonts w:ascii="Times New Roman" w:hAnsi="Times New Roman" w:cs="Times New Roman"/>
                <w:sz w:val="24"/>
                <w:szCs w:val="24"/>
                <w:lang w:val="en-US"/>
              </w:rPr>
              <w:t>Ra</w:t>
            </w:r>
            <w:r w:rsidRPr="003674E2">
              <w:rPr>
                <w:rFonts w:ascii="Times New Roman" w:hAnsi="Times New Roman" w:cs="Times New Roman"/>
                <w:sz w:val="24"/>
                <w:szCs w:val="24"/>
              </w:rPr>
              <w:t>=0.125 мкм. Частота електричних імпульсів генератора  повинна бути більшою 3кГц.</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Таким чином використання операцій чорнової та чистової електроерозійної обробки замість традиційних операцій дозволить зменшити радіальне биття багатолезових інструментів за рахунок скорочення кількості операцій для виготовлення посадочних місць, а також дозволить виготовляти різноманітні поверхні, які складно, або неможливо виготовити іншими методами.</w:t>
            </w:r>
          </w:p>
        </w:tc>
        <w:tc>
          <w:tcPr>
            <w:tcW w:w="4678" w:type="dxa"/>
            <w:gridSpan w:val="2"/>
            <w:shd w:val="clear" w:color="auto" w:fill="auto"/>
            <w:vAlign w:val="center"/>
          </w:tcPr>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G90</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G0X-1.557Y9.878</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G92X-1.557Y9.878</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S0</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D0</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G41G01X0.167Y7.244</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X0.925Y6.087</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G03X1.212Y6.036I0.167J0.11</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G01X2.321Y6.865</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G02X2.635Y6.75I0.12J-0.16</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G01X2.951Y5.403</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G03X3.204Y5.258I0.195J0.046</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G01X4.528Y5.657</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G02X4.785Y5.442I0.058J-0.191</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G01X4.621Y4.068</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G03X4.809Y3.845I0.199J-0.024</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G01X6.19Y3.767</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G02X6.358Y3.477I-0.011J-0.2</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G01X5.734Y2.242</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G03X5.834Y1.968I0.179J-0.09</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G01X7.105Y1.423</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G02X7.163Y1.093I-0.079J-0.184</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G01X6.155Y0.146</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G02X-6.19Y3.767I0.179J0.09</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G01X-4.809Y3.845</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G03X-4.621Y4.068I-0.011J0.2</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G01X-4.785Y5.442</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G02X-4.528Y5.657I0.199J0.024</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G01X-3.204Y5.258</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G03X-2.951Y5.403I0.058J0.191</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G01X-2.89Y5.667M01</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X-2.635Y6.75</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G02X-2.321Y6.865I0.195J-0.046</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G01X-1.212Y6.036</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G03X-0.925Y6.087I0.12J0.16</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G01X-0.167Y7.244</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G02X0.167I0.167J-0.11</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M01</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G03X1.381Y11.007I2.125J1.391</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G40G01X-1.557Y9.878</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G92X-1.557Y9.878</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M30</w:t>
            </w:r>
          </w:p>
          <w:p w:rsidR="00E7370E" w:rsidRPr="003674E2" w:rsidRDefault="00E7370E" w:rsidP="008E2853">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sz w:val="24"/>
                <w:szCs w:val="24"/>
              </w:rPr>
              <w:t>%</w:t>
            </w:r>
          </w:p>
        </w:tc>
      </w:tr>
    </w:tbl>
    <w:p w:rsidR="00E7370E" w:rsidRPr="003674E2" w:rsidRDefault="00E7370E" w:rsidP="00E7370E">
      <w:pPr>
        <w:widowControl w:val="0"/>
        <w:shd w:val="clear" w:color="auto" w:fill="FFFFFF"/>
        <w:spacing w:after="0" w:line="240" w:lineRule="auto"/>
        <w:ind w:firstLine="709"/>
        <w:jc w:val="both"/>
        <w:rPr>
          <w:rFonts w:ascii="Times New Roman" w:eastAsia="Times New Roman" w:hAnsi="Times New Roman" w:cs="Times New Roman"/>
          <w:b/>
          <w:color w:val="000000"/>
          <w:sz w:val="24"/>
          <w:szCs w:val="24"/>
          <w:lang w:eastAsia="uk-UA"/>
        </w:rPr>
      </w:pPr>
      <w:r w:rsidRPr="003674E2">
        <w:rPr>
          <w:rFonts w:ascii="Times New Roman" w:eastAsia="Times New Roman" w:hAnsi="Times New Roman" w:cs="Times New Roman"/>
          <w:b/>
          <w:color w:val="000000"/>
          <w:sz w:val="24"/>
          <w:szCs w:val="24"/>
          <w:lang w:eastAsia="uk-UA"/>
        </w:rPr>
        <w:t>Література:</w:t>
      </w:r>
    </w:p>
    <w:p w:rsidR="003A4398" w:rsidRPr="003674E2" w:rsidRDefault="00E7370E" w:rsidP="00E7370E">
      <w:pPr>
        <w:widowControl w:val="0"/>
        <w:spacing w:after="0" w:line="228" w:lineRule="auto"/>
        <w:ind w:firstLine="709"/>
        <w:jc w:val="both"/>
        <w:rPr>
          <w:rFonts w:ascii="Times New Roman" w:hAnsi="Times New Roman" w:cs="Times New Roman"/>
          <w:sz w:val="24"/>
          <w:szCs w:val="24"/>
          <w:lang w:val="ru-RU"/>
        </w:rPr>
      </w:pPr>
      <w:r w:rsidRPr="003674E2">
        <w:rPr>
          <w:rFonts w:ascii="Times New Roman" w:eastAsia="Times New Roman" w:hAnsi="Times New Roman" w:cs="Times New Roman"/>
          <w:color w:val="000000"/>
          <w:sz w:val="24"/>
          <w:szCs w:val="24"/>
          <w:lang w:eastAsia="uk-UA"/>
        </w:rPr>
        <w:t>1. Металлообрабатывающий твердосп</w:t>
      </w:r>
      <w:r w:rsidR="008E2853">
        <w:rPr>
          <w:rFonts w:ascii="Times New Roman" w:eastAsia="Times New Roman" w:hAnsi="Times New Roman" w:cs="Times New Roman"/>
          <w:color w:val="000000"/>
          <w:sz w:val="24"/>
          <w:szCs w:val="24"/>
          <w:lang w:eastAsia="uk-UA"/>
        </w:rPr>
        <w:t>лавный инструмент: Справочник / В.С. Самойлов, Э.Ф. Эйхманс, В.</w:t>
      </w:r>
      <w:r w:rsidRPr="003674E2">
        <w:rPr>
          <w:rFonts w:ascii="Times New Roman" w:eastAsia="Times New Roman" w:hAnsi="Times New Roman" w:cs="Times New Roman"/>
          <w:color w:val="000000"/>
          <w:sz w:val="24"/>
          <w:szCs w:val="24"/>
          <w:lang w:eastAsia="uk-UA"/>
        </w:rPr>
        <w:t>А.</w:t>
      </w:r>
      <w:r w:rsidR="008E2853">
        <w:rPr>
          <w:rFonts w:ascii="Times New Roman" w:eastAsia="Times New Roman" w:hAnsi="Times New Roman" w:cs="Times New Roman"/>
          <w:color w:val="000000"/>
          <w:sz w:val="24"/>
          <w:szCs w:val="24"/>
          <w:lang w:eastAsia="uk-UA"/>
        </w:rPr>
        <w:t xml:space="preserve"> Фальковский и др.; Редкол.: И.</w:t>
      </w:r>
      <w:r w:rsidRPr="003674E2">
        <w:rPr>
          <w:rFonts w:ascii="Times New Roman" w:eastAsia="Times New Roman" w:hAnsi="Times New Roman" w:cs="Times New Roman"/>
          <w:color w:val="000000"/>
          <w:sz w:val="24"/>
          <w:szCs w:val="24"/>
          <w:lang w:eastAsia="uk-UA"/>
        </w:rPr>
        <w:t xml:space="preserve">А. Ординарцев (пред.) и др. </w:t>
      </w:r>
      <w:r w:rsidR="008E2853">
        <w:rPr>
          <w:rFonts w:ascii="Times New Roman" w:eastAsia="Times New Roman" w:hAnsi="Times New Roman" w:cs="Times New Roman"/>
          <w:color w:val="000000"/>
          <w:sz w:val="24"/>
          <w:szCs w:val="24"/>
          <w:lang w:eastAsia="uk-UA"/>
        </w:rPr>
        <w:t>–</w:t>
      </w:r>
      <w:r w:rsidRPr="003674E2">
        <w:rPr>
          <w:rFonts w:ascii="Times New Roman" w:eastAsia="Times New Roman" w:hAnsi="Times New Roman" w:cs="Times New Roman"/>
          <w:color w:val="000000"/>
          <w:sz w:val="24"/>
          <w:szCs w:val="24"/>
          <w:lang w:eastAsia="uk-UA"/>
        </w:rPr>
        <w:t xml:space="preserve"> М.: Машиностроение, 1988. </w:t>
      </w:r>
      <w:r w:rsidR="008E2853">
        <w:rPr>
          <w:rFonts w:ascii="Times New Roman" w:eastAsia="Times New Roman" w:hAnsi="Times New Roman" w:cs="Times New Roman"/>
          <w:color w:val="000000"/>
          <w:sz w:val="24"/>
          <w:szCs w:val="24"/>
          <w:lang w:eastAsia="uk-UA"/>
        </w:rPr>
        <w:t>–</w:t>
      </w:r>
      <w:r w:rsidRPr="003674E2">
        <w:rPr>
          <w:rFonts w:ascii="Times New Roman" w:eastAsia="Times New Roman" w:hAnsi="Times New Roman" w:cs="Times New Roman"/>
          <w:color w:val="000000"/>
          <w:sz w:val="24"/>
          <w:szCs w:val="24"/>
          <w:lang w:eastAsia="uk-UA"/>
        </w:rPr>
        <w:t xml:space="preserve"> 368 с</w:t>
      </w:r>
      <w:r>
        <w:rPr>
          <w:rFonts w:ascii="Times New Roman" w:eastAsia="Times New Roman" w:hAnsi="Times New Roman" w:cs="Times New Roman"/>
          <w:color w:val="000000"/>
          <w:sz w:val="24"/>
          <w:szCs w:val="24"/>
          <w:lang w:eastAsia="uk-UA"/>
        </w:rPr>
        <w:t>.</w:t>
      </w:r>
      <w:r w:rsidR="003A4398" w:rsidRPr="003674E2">
        <w:rPr>
          <w:rFonts w:ascii="Times New Roman" w:hAnsi="Times New Roman" w:cs="Times New Roman"/>
          <w:sz w:val="24"/>
          <w:szCs w:val="24"/>
          <w:lang w:val="ru-RU"/>
        </w:rPr>
        <w:br w:type="page"/>
      </w:r>
    </w:p>
    <w:p w:rsidR="003A4398" w:rsidRPr="003674E2" w:rsidRDefault="003A4398"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621.941-229.3</w:t>
      </w:r>
    </w:p>
    <w:p w:rsidR="003A4398" w:rsidRPr="003674E2" w:rsidRDefault="003A4398"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Ю.М. Кузнєцов</w:t>
      </w:r>
      <w:r w:rsidRPr="003674E2">
        <w:rPr>
          <w:rFonts w:ascii="Times New Roman" w:hAnsi="Times New Roman" w:cs="Times New Roman"/>
          <w:b/>
          <w:sz w:val="24"/>
          <w:szCs w:val="24"/>
          <w:vertAlign w:val="superscript"/>
        </w:rPr>
        <w:t>1</w:t>
      </w:r>
      <w:r w:rsidRPr="003674E2">
        <w:rPr>
          <w:rFonts w:ascii="Times New Roman" w:hAnsi="Times New Roman" w:cs="Times New Roman"/>
          <w:b/>
          <w:sz w:val="24"/>
          <w:szCs w:val="24"/>
        </w:rPr>
        <w:t>, докт. техн. наук, проф.; В.Н. Волошин</w:t>
      </w:r>
      <w:r w:rsidRPr="003674E2">
        <w:rPr>
          <w:rFonts w:ascii="Times New Roman" w:hAnsi="Times New Roman" w:cs="Times New Roman"/>
          <w:b/>
          <w:sz w:val="24"/>
          <w:szCs w:val="24"/>
          <w:vertAlign w:val="superscript"/>
        </w:rPr>
        <w:t>2</w:t>
      </w:r>
      <w:r w:rsidRPr="003674E2">
        <w:rPr>
          <w:rFonts w:ascii="Times New Roman" w:hAnsi="Times New Roman" w:cs="Times New Roman"/>
          <w:b/>
          <w:sz w:val="24"/>
          <w:szCs w:val="24"/>
        </w:rPr>
        <w:t>, канд. техн. наук, доц.; І.В. Луців</w:t>
      </w:r>
      <w:r w:rsidRPr="003674E2">
        <w:rPr>
          <w:rFonts w:ascii="Times New Roman" w:hAnsi="Times New Roman" w:cs="Times New Roman"/>
          <w:b/>
          <w:sz w:val="24"/>
          <w:szCs w:val="24"/>
          <w:vertAlign w:val="superscript"/>
        </w:rPr>
        <w:t>2</w:t>
      </w:r>
      <w:r w:rsidRPr="003674E2">
        <w:rPr>
          <w:rFonts w:ascii="Times New Roman" w:hAnsi="Times New Roman" w:cs="Times New Roman"/>
          <w:b/>
          <w:sz w:val="24"/>
          <w:szCs w:val="24"/>
        </w:rPr>
        <w:t>, докт. техн. наук, проф.</w:t>
      </w:r>
    </w:p>
    <w:p w:rsidR="003A4398" w:rsidRPr="003674E2" w:rsidRDefault="003A4398"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1</w:t>
      </w:r>
      <w:r w:rsidRPr="003674E2">
        <w:rPr>
          <w:rFonts w:ascii="Times New Roman" w:hAnsi="Times New Roman" w:cs="Times New Roman"/>
          <w:sz w:val="24"/>
          <w:szCs w:val="24"/>
        </w:rPr>
        <w:t>Н</w:t>
      </w:r>
      <w:r w:rsidR="007106A1">
        <w:rPr>
          <w:rFonts w:ascii="Times New Roman" w:hAnsi="Times New Roman" w:cs="Times New Roman"/>
          <w:sz w:val="24"/>
          <w:szCs w:val="24"/>
        </w:rPr>
        <w:t>ТУУ</w:t>
      </w:r>
      <w:r w:rsidRPr="003674E2">
        <w:rPr>
          <w:rFonts w:ascii="Times New Roman" w:hAnsi="Times New Roman" w:cs="Times New Roman"/>
          <w:sz w:val="24"/>
          <w:szCs w:val="24"/>
        </w:rPr>
        <w:t xml:space="preserve"> «Київський політехнічний інститут імені Ігоря Сікорського», Україна</w:t>
      </w:r>
    </w:p>
    <w:p w:rsidR="007106A1" w:rsidRDefault="003A4398"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2</w:t>
      </w:r>
      <w:r w:rsidR="007106A1">
        <w:rPr>
          <w:rFonts w:ascii="Times New Roman" w:hAnsi="Times New Roman" w:cs="Times New Roman"/>
          <w:sz w:val="24"/>
          <w:szCs w:val="24"/>
          <w:vertAlign w:val="superscript"/>
        </w:rPr>
        <w:t xml:space="preserve"> </w:t>
      </w:r>
      <w:r w:rsidRPr="003674E2">
        <w:rPr>
          <w:rFonts w:ascii="Times New Roman" w:hAnsi="Times New Roman" w:cs="Times New Roman"/>
          <w:sz w:val="24"/>
          <w:szCs w:val="24"/>
        </w:rPr>
        <w:t xml:space="preserve">Тернопільський національний технічний університет імені Івана Пулюя, </w:t>
      </w:r>
      <w:r w:rsidR="007106A1">
        <w:rPr>
          <w:rFonts w:ascii="Times New Roman" w:hAnsi="Times New Roman" w:cs="Times New Roman"/>
          <w:sz w:val="24"/>
          <w:szCs w:val="24"/>
        </w:rPr>
        <w:t>Україна</w:t>
      </w:r>
    </w:p>
    <w:p w:rsidR="007106A1" w:rsidRPr="007106A1" w:rsidRDefault="007106A1" w:rsidP="009115C8">
      <w:pPr>
        <w:widowControl w:val="0"/>
        <w:spacing w:after="0" w:line="240" w:lineRule="auto"/>
        <w:jc w:val="both"/>
        <w:rPr>
          <w:rFonts w:ascii="Times New Roman" w:hAnsi="Times New Roman" w:cs="Times New Roman"/>
          <w:sz w:val="20"/>
          <w:szCs w:val="20"/>
        </w:rPr>
      </w:pPr>
    </w:p>
    <w:p w:rsidR="003A4398" w:rsidRPr="007106A1" w:rsidRDefault="003A4398"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b/>
          <w:sz w:val="24"/>
          <w:szCs w:val="24"/>
        </w:rPr>
        <w:t>ЗАТИСКНІ МЕХАНІЗМИ ТОКАРНИХ ВЕРСТАТІВ З АДАПТИВНИМИ ВЛАСТИВОСТЯМИ</w:t>
      </w:r>
    </w:p>
    <w:p w:rsidR="003A4398" w:rsidRPr="007106A1" w:rsidRDefault="003A4398" w:rsidP="009115C8">
      <w:pPr>
        <w:widowControl w:val="0"/>
        <w:spacing w:after="0" w:line="240" w:lineRule="auto"/>
        <w:ind w:firstLine="709"/>
        <w:jc w:val="both"/>
        <w:rPr>
          <w:rFonts w:ascii="Times New Roman" w:hAnsi="Times New Roman" w:cs="Times New Roman"/>
          <w:sz w:val="20"/>
          <w:szCs w:val="20"/>
        </w:rPr>
      </w:pPr>
    </w:p>
    <w:p w:rsidR="003A4398" w:rsidRPr="003674E2" w:rsidRDefault="003A4398" w:rsidP="009115C8">
      <w:pPr>
        <w:widowControl w:val="0"/>
        <w:spacing w:after="0" w:line="240" w:lineRule="auto"/>
        <w:jc w:val="both"/>
        <w:rPr>
          <w:rFonts w:ascii="Times New Roman" w:hAnsi="Times New Roman" w:cs="Times New Roman"/>
          <w:b/>
          <w:sz w:val="24"/>
          <w:szCs w:val="24"/>
          <w:lang w:val="sv-SE"/>
        </w:rPr>
      </w:pPr>
      <w:r w:rsidRPr="003674E2">
        <w:rPr>
          <w:rFonts w:ascii="Times New Roman" w:hAnsi="Times New Roman" w:cs="Times New Roman"/>
          <w:b/>
          <w:sz w:val="24"/>
          <w:szCs w:val="24"/>
          <w:lang w:val="en-US"/>
        </w:rPr>
        <w:t xml:space="preserve">Yu. Kuznetsov, Dr., Prof.; V. Voloshyn, Ph.D, Assoc. </w:t>
      </w:r>
      <w:r w:rsidRPr="003674E2">
        <w:rPr>
          <w:rFonts w:ascii="Times New Roman" w:hAnsi="Times New Roman" w:cs="Times New Roman"/>
          <w:b/>
          <w:sz w:val="24"/>
          <w:szCs w:val="24"/>
          <w:lang w:val="sv-SE"/>
        </w:rPr>
        <w:t>Prof.</w:t>
      </w:r>
      <w:r w:rsidRPr="003674E2">
        <w:rPr>
          <w:rFonts w:ascii="Times New Roman" w:hAnsi="Times New Roman" w:cs="Times New Roman"/>
          <w:b/>
          <w:sz w:val="24"/>
          <w:szCs w:val="24"/>
        </w:rPr>
        <w:t xml:space="preserve">; </w:t>
      </w:r>
      <w:r w:rsidRPr="003674E2">
        <w:rPr>
          <w:rFonts w:ascii="Times New Roman" w:hAnsi="Times New Roman" w:cs="Times New Roman"/>
          <w:b/>
          <w:sz w:val="24"/>
          <w:szCs w:val="24"/>
          <w:lang w:val="sv-SE"/>
        </w:rPr>
        <w:t>I. Lutsiv, Dr., Prof.</w:t>
      </w:r>
    </w:p>
    <w:p w:rsidR="003A4398" w:rsidRPr="003674E2" w:rsidRDefault="003A4398" w:rsidP="009115C8">
      <w:pPr>
        <w:widowControl w:val="0"/>
        <w:spacing w:after="0" w:line="240" w:lineRule="auto"/>
        <w:jc w:val="center"/>
        <w:rPr>
          <w:rFonts w:ascii="Times New Roman" w:hAnsi="Times New Roman" w:cs="Times New Roman"/>
          <w:b/>
          <w:caps/>
          <w:sz w:val="24"/>
          <w:szCs w:val="24"/>
          <w:lang w:val="en-US"/>
        </w:rPr>
      </w:pPr>
      <w:r w:rsidRPr="003674E2">
        <w:rPr>
          <w:rFonts w:ascii="Times New Roman" w:hAnsi="Times New Roman" w:cs="Times New Roman"/>
          <w:b/>
          <w:sz w:val="24"/>
          <w:szCs w:val="24"/>
          <w:lang w:val="en-US"/>
        </w:rPr>
        <w:t xml:space="preserve">LATHE CLAMPING MECHANISMS WITH </w:t>
      </w:r>
      <w:r w:rsidRPr="003674E2">
        <w:rPr>
          <w:rStyle w:val="shorttext"/>
          <w:rFonts w:ascii="Times New Roman" w:hAnsi="Times New Roman" w:cs="Times New Roman"/>
          <w:b/>
          <w:caps/>
          <w:sz w:val="24"/>
          <w:szCs w:val="24"/>
        </w:rPr>
        <w:t>adaptive properties</w:t>
      </w:r>
    </w:p>
    <w:p w:rsidR="003A4398" w:rsidRPr="007106A1" w:rsidRDefault="003A4398" w:rsidP="009115C8">
      <w:pPr>
        <w:widowControl w:val="0"/>
        <w:spacing w:after="0" w:line="240" w:lineRule="auto"/>
        <w:ind w:firstLine="709"/>
        <w:jc w:val="both"/>
        <w:rPr>
          <w:rFonts w:ascii="Times New Roman" w:hAnsi="Times New Roman" w:cs="Times New Roman"/>
          <w:sz w:val="20"/>
          <w:szCs w:val="20"/>
          <w:lang w:val="en-US"/>
        </w:rPr>
      </w:pP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Встановлення деталі</w:t>
      </w:r>
      <w:r w:rsidRPr="003674E2">
        <w:rPr>
          <w:rFonts w:ascii="Times New Roman" w:hAnsi="Times New Roman" w:cs="Times New Roman"/>
          <w:sz w:val="24"/>
          <w:szCs w:val="24"/>
          <w:lang w:val="en-US"/>
        </w:rPr>
        <w:t xml:space="preserve"> </w:t>
      </w:r>
      <w:r w:rsidRPr="003674E2">
        <w:rPr>
          <w:rFonts w:ascii="Times New Roman" w:hAnsi="Times New Roman" w:cs="Times New Roman"/>
          <w:sz w:val="24"/>
          <w:szCs w:val="24"/>
        </w:rPr>
        <w:t>і інструменту та утримання їх в процесі обробки супроводжується комплексом фізичних явищ, серед яких: пружні відтискання в технологічній системі верстата; пружні та пластичні деформації деталей та стиків і порушення фізичних зв’язків між ними; динамічні, теплові та інші явища. Здатність затискних механізмів (ЗМ) токарних верстатів виконувати робочі функції при змінах умов роботи істотно залежить від властивостей їх адаптації до змінних факторів впливу [1, 2]. Тому наділення ЗМ властивостями адаптації до зміни характеристик заготовки, умов різання, динамічного навантаження, динамічних та інших явищ є актуальною науковою проблемою.</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Важливим етапом теоретичного обґрунтування та практичної реалізації принципу конструювання ЗМ, який полягає у наділенні їх властивостями адаптації, є структурно-системний підхід до вивчення всієї різноманітності адаптивних ЗМ та виявлення характерних законів організації, функціювання, побудови та їх розвитку, як складних еволюціонуючих систем. Це дозволить оцінити технічне завдання на їх проектування за належністю до конкретної групи і провести спрямований синтез структури, а також оцінити наявні властивості технічних рішень. В результаті аналізу основних характеристик ЗМ токарних верстатів та процесів, які в них відбуваються, було виділено наступні групи ЗМ з адаптивними властивостями:</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sz w:val="24"/>
          <w:szCs w:val="24"/>
        </w:rPr>
        <w:t>1. ЗМ з властивостями адаптації до зміни навантаження.</w:t>
      </w:r>
      <w:r w:rsidRPr="003674E2">
        <w:rPr>
          <w:rFonts w:ascii="Times New Roman" w:hAnsi="Times New Roman" w:cs="Times New Roman"/>
          <w:sz w:val="24"/>
          <w:szCs w:val="24"/>
        </w:rPr>
        <w:t xml:space="preserve"> До цієї групи відносяться ЗМ для забезпечення постійної сили затиску при зміні умов обробки та/або геометричних параметрів заготовки, ЗМ із забезпеченням регулювання сили затиску в процесі обробки на різних режимах та при зміні сил тертя і зчеплення.</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sz w:val="24"/>
          <w:szCs w:val="24"/>
        </w:rPr>
        <w:t xml:space="preserve">2. ЗМ з властивостями адаптації до зміни відхилень розміру заготовки. </w:t>
      </w:r>
      <w:r w:rsidRPr="003674E2">
        <w:rPr>
          <w:rFonts w:ascii="Times New Roman" w:hAnsi="Times New Roman" w:cs="Times New Roman"/>
          <w:sz w:val="24"/>
          <w:szCs w:val="24"/>
        </w:rPr>
        <w:t>Цю групу складають самоналагоджувальні патрони і приводи затиску [5] для забезпечення стабільної (постійної, регламентованої) сили затиску незалежно від відхилень діаметру заготовки, зокрема , прутка або труби.</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sz w:val="24"/>
          <w:szCs w:val="24"/>
        </w:rPr>
        <w:t>3. ЗМ з властивостями адаптації до зміни геометрії поверхонь заготовок.</w:t>
      </w:r>
      <w:r w:rsidRPr="003674E2">
        <w:rPr>
          <w:rFonts w:ascii="Times New Roman" w:hAnsi="Times New Roman" w:cs="Times New Roman"/>
          <w:sz w:val="24"/>
          <w:szCs w:val="24"/>
        </w:rPr>
        <w:t xml:space="preserve"> Цю групу в основному складають переналагоджувальні затискні системи із затискними елементами (ЗЕ) із поверхнями затиску постійної форми (із «жорсткою геометрією») та  змінної форми, які автоматично пристосовуються до поверхонь заготовок із різними діаметрами затиску за допомогою гнучкої поверхні заготовки незалежно шляхом змикання (розмикання) [3]. В першому випадку адаптація ЗЕ до поверхні заготовки проводиться шляхом додаткових налаштувань, або за рахунок зміни фази в початковому стані, а в другому – в процесі затиску заготовки автоматично, причому вони набувають певну вихідну форму. Набуття такої форми може бути досягнуто деформуванням поверхні затиску, роз’єднанням (розмиканням, розділенням, розрізанням) поверхні затиску або вихідним формуванням шляхом використання еластичного пластику та інших еластичних матеріалів.</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sz w:val="24"/>
          <w:szCs w:val="24"/>
        </w:rPr>
        <w:lastRenderedPageBreak/>
        <w:t xml:space="preserve">4. ЗМ з адаптивним керуванням жорсткістю системи заготовка-патрон. </w:t>
      </w:r>
      <w:r w:rsidRPr="003674E2">
        <w:rPr>
          <w:rFonts w:ascii="Times New Roman" w:hAnsi="Times New Roman" w:cs="Times New Roman"/>
          <w:sz w:val="24"/>
          <w:szCs w:val="24"/>
        </w:rPr>
        <w:t>Такі ЗМ повинні</w:t>
      </w:r>
      <w:r w:rsidRPr="003674E2">
        <w:rPr>
          <w:rFonts w:ascii="Times New Roman" w:hAnsi="Times New Roman" w:cs="Times New Roman"/>
          <w:b/>
          <w:sz w:val="24"/>
          <w:szCs w:val="24"/>
        </w:rPr>
        <w:t xml:space="preserve"> </w:t>
      </w:r>
      <w:r w:rsidRPr="003674E2">
        <w:rPr>
          <w:rFonts w:ascii="Times New Roman" w:hAnsi="Times New Roman" w:cs="Times New Roman"/>
          <w:sz w:val="24"/>
          <w:szCs w:val="24"/>
        </w:rPr>
        <w:t>забезпечувати: однакове радіальне зміщення деталі при різних положеннях різального інструменту за рахунок автоматичного регулювання сили або бази затиску; однакову радіальну жорсткість ЗМ в різних його кутових положеннях.</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sz w:val="24"/>
          <w:szCs w:val="24"/>
        </w:rPr>
        <w:t xml:space="preserve">5. ЗМ з адаптивним керуванням точністю положення заготовки. </w:t>
      </w:r>
      <w:r w:rsidRPr="003674E2">
        <w:rPr>
          <w:rFonts w:ascii="Times New Roman" w:hAnsi="Times New Roman" w:cs="Times New Roman"/>
          <w:sz w:val="24"/>
          <w:szCs w:val="24"/>
        </w:rPr>
        <w:t>Цю група</w:t>
      </w:r>
      <w:r w:rsidRPr="003674E2">
        <w:rPr>
          <w:rFonts w:ascii="Times New Roman" w:hAnsi="Times New Roman" w:cs="Times New Roman"/>
          <w:b/>
          <w:sz w:val="24"/>
          <w:szCs w:val="24"/>
        </w:rPr>
        <w:t xml:space="preserve"> </w:t>
      </w:r>
      <w:r w:rsidRPr="003674E2">
        <w:rPr>
          <w:rFonts w:ascii="Times New Roman" w:hAnsi="Times New Roman" w:cs="Times New Roman"/>
          <w:sz w:val="24"/>
          <w:szCs w:val="24"/>
        </w:rPr>
        <w:t>об’єднує</w:t>
      </w:r>
      <w:r w:rsidRPr="003674E2">
        <w:rPr>
          <w:rFonts w:ascii="Times New Roman" w:hAnsi="Times New Roman" w:cs="Times New Roman"/>
          <w:b/>
          <w:sz w:val="24"/>
          <w:szCs w:val="24"/>
        </w:rPr>
        <w:t xml:space="preserve"> </w:t>
      </w:r>
      <w:r w:rsidRPr="003674E2">
        <w:rPr>
          <w:rFonts w:ascii="Times New Roman" w:hAnsi="Times New Roman" w:cs="Times New Roman"/>
          <w:sz w:val="24"/>
          <w:szCs w:val="24"/>
        </w:rPr>
        <w:t>ЗМ, які забезпечують точне позиціювання заготовки після її затиску та ЗМ із компенсацією зміщень, викликаних змінами сили затиску та різання. Серед них найбільш перспективними є ЗМ із активними елементами (активаторами) для забезпечення точного центрування оброблюваної деталі та корекції її положення після затиску за рахунок регулювання положення ЗЕ або інших елементів ЗМ.</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b/>
          <w:sz w:val="24"/>
          <w:szCs w:val="24"/>
        </w:rPr>
        <w:t>6. ЗМ з адаптивними властивостями для забезпечення необхідної динамічної якості</w:t>
      </w:r>
      <w:r w:rsidRPr="003674E2">
        <w:rPr>
          <w:rFonts w:ascii="Times New Roman" w:hAnsi="Times New Roman" w:cs="Times New Roman"/>
          <w:sz w:val="24"/>
          <w:szCs w:val="24"/>
        </w:rPr>
        <w:t>. До цієї групи відносяться ЗМ із автоматичною компенсацією відцентрових сил, ЗМ із активними системами їх балансування в процесі обробки та ЗМ із активним демпфуванням коливань.</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Одним із важливих напрямків є наділення ЗМ адаптивними властивостями, які забезпечать затиск заготовок по поверхнях різної геометрії. Було запропоновано, теоретично і експериментально підтверджено нові принципи створення ЗМ з адаптацією до поверхні затиску різної геометрії. Перший принцип полягає у навмисному введенні в конструкцію ЗЕ зон деформації, що дозволяє забезпечити прилягання контактуючої поверхні ЗЕ до поверхні затиску заготовки [3]. Такі зони створені з використанням евристичних прийомів повного та неповного розчленування ЗЕ, шляхом утворення пустот в ЗЕ, використанням здатних до деформування кільцевих сегментів та ін. Другий принцип (принцип концентрації діапазонів затиску) базується на евристичному прийомі об'єднання діапазонів затиску в одному або декількох ЗЕ [1]. Це досягається наступними способами: виконання ЗЕ ступінчатими; розточуванням призматичних n-гранних ЗЕ; виконанням ЗЕ фасонного профілю та ін. Отримані способом інтеграції діапазонів затиску ЗЕ називаються багатопрофільними і можуть безпосередньо зв'язуватися з передавально-підсилюючою ланкою, бути її частиною або базуватися на основних ЗЕ. Другим важливим напрямком є створення ЗМ з адаптивним керуванням точністю положення заготовки. З використанням системного підходу запропоновано концептуальні варіанти ЗМ з активними структурами на базі п’єзоелектричних приводів [4] з метою подальшого їх синтезу та дослідження. Вони містять наступні підсистеми: безконтактної передачі даних та енергетичного потоку;  керування затискним пристроєм, що зв’язана із системою керування верстатом;  інтегрованих в затискний пристрій активаторів та трансляторів силового потоку.</w:t>
      </w:r>
    </w:p>
    <w:p w:rsidR="003A4398" w:rsidRPr="007106A1" w:rsidRDefault="007106A1" w:rsidP="009115C8">
      <w:pPr>
        <w:widowControl w:val="0"/>
        <w:spacing w:after="0" w:line="240" w:lineRule="auto"/>
        <w:ind w:firstLine="709"/>
        <w:jc w:val="both"/>
        <w:rPr>
          <w:rFonts w:ascii="Times New Roman" w:hAnsi="Times New Roman" w:cs="Times New Roman"/>
          <w:b/>
          <w:sz w:val="24"/>
          <w:szCs w:val="24"/>
        </w:rPr>
      </w:pPr>
      <w:r w:rsidRPr="007106A1">
        <w:rPr>
          <w:rFonts w:ascii="Times New Roman" w:hAnsi="Times New Roman" w:cs="Times New Roman"/>
          <w:b/>
          <w:sz w:val="24"/>
          <w:szCs w:val="24"/>
        </w:rPr>
        <w:t>Література:</w:t>
      </w:r>
    </w:p>
    <w:p w:rsidR="003A4398" w:rsidRPr="00556B3E" w:rsidRDefault="003A4398" w:rsidP="009115C8">
      <w:pPr>
        <w:widowControl w:val="0"/>
        <w:spacing w:after="0" w:line="228" w:lineRule="auto"/>
        <w:ind w:firstLine="709"/>
        <w:jc w:val="both"/>
        <w:rPr>
          <w:rFonts w:ascii="Times New Roman" w:hAnsi="Times New Roman" w:cs="Times New Roman"/>
          <w:sz w:val="24"/>
          <w:szCs w:val="24"/>
        </w:rPr>
      </w:pPr>
      <w:r w:rsidRPr="00556B3E">
        <w:rPr>
          <w:rFonts w:ascii="Times New Roman" w:hAnsi="Times New Roman" w:cs="Times New Roman"/>
          <w:sz w:val="24"/>
          <w:szCs w:val="24"/>
        </w:rPr>
        <w:t xml:space="preserve">1. Технологічне оснащення для високоефективної обробки деталей на токарних верстатах: Монографія/ [Кузнєцов Ю.М., Луців І.В., Шевченко О.В., Волошин В.Н.]. – К.: – Тернопіль: Терно-граф, 2011. – 692 с. </w:t>
      </w:r>
    </w:p>
    <w:p w:rsidR="003A4398" w:rsidRPr="00556B3E" w:rsidRDefault="003A4398" w:rsidP="009115C8">
      <w:pPr>
        <w:widowControl w:val="0"/>
        <w:spacing w:after="0" w:line="228" w:lineRule="auto"/>
        <w:ind w:firstLine="709"/>
        <w:jc w:val="both"/>
        <w:rPr>
          <w:rFonts w:ascii="Times New Roman" w:hAnsi="Times New Roman" w:cs="Times New Roman"/>
          <w:sz w:val="24"/>
          <w:szCs w:val="24"/>
        </w:rPr>
      </w:pPr>
      <w:r w:rsidRPr="00556B3E">
        <w:rPr>
          <w:rFonts w:ascii="Times New Roman" w:hAnsi="Times New Roman" w:cs="Times New Roman"/>
          <w:sz w:val="24"/>
          <w:szCs w:val="24"/>
          <w:lang w:eastAsia="uk-UA"/>
        </w:rPr>
        <w:t xml:space="preserve">2. </w:t>
      </w:r>
      <w:r w:rsidRPr="00556B3E">
        <w:rPr>
          <w:rFonts w:ascii="Times New Roman" w:hAnsi="Times New Roman" w:cs="Times New Roman"/>
          <w:sz w:val="24"/>
          <w:szCs w:val="24"/>
        </w:rPr>
        <w:t>Зажимные механизмы и технологическая оснастка для высокоэффективной токарной обработки: монография/ [Кузнецов Ю.Н., Драчев О.И., Луцив И.В. и др.]; под ред. Ю.Н. Кузнецова. – Старый Оскол: ТНТ, 2014. – 480 с.</w:t>
      </w:r>
    </w:p>
    <w:p w:rsidR="003A4398" w:rsidRPr="00556B3E" w:rsidRDefault="003A4398" w:rsidP="009115C8">
      <w:pPr>
        <w:widowControl w:val="0"/>
        <w:spacing w:after="0" w:line="228" w:lineRule="auto"/>
        <w:ind w:firstLine="709"/>
        <w:jc w:val="both"/>
        <w:rPr>
          <w:rFonts w:ascii="Times New Roman" w:hAnsi="Times New Roman" w:cs="Times New Roman"/>
          <w:sz w:val="24"/>
          <w:szCs w:val="24"/>
        </w:rPr>
      </w:pPr>
      <w:r w:rsidRPr="00556B3E">
        <w:rPr>
          <w:rFonts w:ascii="Times New Roman" w:hAnsi="Times New Roman" w:cs="Times New Roman"/>
          <w:sz w:val="24"/>
          <w:szCs w:val="24"/>
          <w:lang w:eastAsia="uk-UA"/>
        </w:rPr>
        <w:t xml:space="preserve">3. Lutsiv I., Voloshyn V., Bytsa R. </w:t>
      </w:r>
      <w:r w:rsidRPr="00556B3E">
        <w:rPr>
          <w:rFonts w:ascii="Times New Roman" w:hAnsi="Times New Roman" w:cs="Times New Roman"/>
          <w:sz w:val="24"/>
          <w:szCs w:val="24"/>
          <w:lang w:val="en-GB"/>
        </w:rPr>
        <w:t>Adaptation</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of</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lathe</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chucks</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clamping</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elements</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to</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the</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clamping</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surface</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Machines</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Technologies</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Materials</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International</w:t>
      </w:r>
      <w:r w:rsidRPr="00556B3E">
        <w:rPr>
          <w:rFonts w:ascii="Times New Roman" w:hAnsi="Times New Roman" w:cs="Times New Roman"/>
          <w:sz w:val="24"/>
          <w:szCs w:val="24"/>
        </w:rPr>
        <w:t xml:space="preserve"> </w:t>
      </w:r>
      <w:r w:rsidRPr="00556B3E">
        <w:rPr>
          <w:rFonts w:ascii="Times New Roman" w:hAnsi="Times New Roman" w:cs="Times New Roman"/>
          <w:sz w:val="24"/>
          <w:szCs w:val="24"/>
          <w:lang w:val="en-GB"/>
        </w:rPr>
        <w:t>journal</w:t>
      </w:r>
      <w:r w:rsidRPr="00556B3E">
        <w:rPr>
          <w:rFonts w:ascii="Times New Roman" w:hAnsi="Times New Roman" w:cs="Times New Roman"/>
          <w:sz w:val="24"/>
          <w:szCs w:val="24"/>
        </w:rPr>
        <w:t xml:space="preserve">. – </w:t>
      </w:r>
      <w:r w:rsidRPr="00556B3E">
        <w:rPr>
          <w:rFonts w:ascii="Times New Roman" w:hAnsi="Times New Roman" w:cs="Times New Roman"/>
          <w:sz w:val="24"/>
          <w:szCs w:val="24"/>
          <w:lang w:val="en-GB"/>
        </w:rPr>
        <w:t>Issue</w:t>
      </w:r>
      <w:r w:rsidRPr="00556B3E">
        <w:rPr>
          <w:rFonts w:ascii="Times New Roman" w:hAnsi="Times New Roman" w:cs="Times New Roman"/>
          <w:sz w:val="24"/>
          <w:szCs w:val="24"/>
        </w:rPr>
        <w:t xml:space="preserve"> 12/2015 – </w:t>
      </w:r>
      <w:r w:rsidRPr="00556B3E">
        <w:rPr>
          <w:rFonts w:ascii="Times New Roman" w:hAnsi="Times New Roman" w:cs="Times New Roman"/>
          <w:sz w:val="24"/>
          <w:szCs w:val="24"/>
          <w:lang w:val="en-GB"/>
        </w:rPr>
        <w:t>pp</w:t>
      </w:r>
      <w:r w:rsidRPr="00556B3E">
        <w:rPr>
          <w:rFonts w:ascii="Times New Roman" w:hAnsi="Times New Roman" w:cs="Times New Roman"/>
          <w:sz w:val="24"/>
          <w:szCs w:val="24"/>
        </w:rPr>
        <w:t>. 64-67.</w:t>
      </w:r>
    </w:p>
    <w:p w:rsidR="003A4398" w:rsidRPr="00556B3E" w:rsidRDefault="003A4398" w:rsidP="009115C8">
      <w:pPr>
        <w:widowControl w:val="0"/>
        <w:spacing w:after="0" w:line="228" w:lineRule="auto"/>
        <w:ind w:firstLine="709"/>
        <w:jc w:val="both"/>
        <w:rPr>
          <w:rFonts w:ascii="Times New Roman" w:hAnsi="Times New Roman" w:cs="Times New Roman"/>
          <w:sz w:val="24"/>
          <w:szCs w:val="24"/>
        </w:rPr>
      </w:pPr>
      <w:r w:rsidRPr="00556B3E">
        <w:rPr>
          <w:rFonts w:ascii="Times New Roman" w:hAnsi="Times New Roman" w:cs="Times New Roman"/>
          <w:sz w:val="24"/>
          <w:szCs w:val="24"/>
        </w:rPr>
        <w:t>4. Волошин В.Н., Грицишин І.І. Мехатронні затискні пристрої з активною корекцією положення заготовок типу тіл обертання</w:t>
      </w:r>
      <w:r w:rsidRPr="00556B3E">
        <w:rPr>
          <w:rFonts w:ascii="Times New Roman" w:hAnsi="Times New Roman" w:cs="Times New Roman"/>
          <w:bCs/>
          <w:sz w:val="24"/>
          <w:szCs w:val="24"/>
        </w:rPr>
        <w:t xml:space="preserve">// </w:t>
      </w:r>
      <w:r w:rsidRPr="00556B3E">
        <w:rPr>
          <w:rFonts w:ascii="Times New Roman" w:hAnsi="Times New Roman" w:cs="Times New Roman"/>
          <w:sz w:val="24"/>
          <w:szCs w:val="24"/>
        </w:rPr>
        <w:t>Матеріали Х</w:t>
      </w:r>
      <w:r w:rsidRPr="00556B3E">
        <w:rPr>
          <w:rFonts w:ascii="Times New Roman" w:hAnsi="Times New Roman" w:cs="Times New Roman"/>
          <w:sz w:val="24"/>
          <w:szCs w:val="24"/>
          <w:lang w:val="en-US"/>
        </w:rPr>
        <w:t>IX</w:t>
      </w:r>
      <w:r w:rsidRPr="00556B3E">
        <w:rPr>
          <w:rFonts w:ascii="Times New Roman" w:hAnsi="Times New Roman" w:cs="Times New Roman"/>
          <w:sz w:val="24"/>
          <w:szCs w:val="24"/>
        </w:rPr>
        <w:t xml:space="preserve"> наукової конференції ТНТУ ім. І.Пулюя. – Тернопіль, 2016.– С. 15.</w:t>
      </w:r>
    </w:p>
    <w:p w:rsidR="003A4398" w:rsidRPr="00556B3E" w:rsidRDefault="003A4398" w:rsidP="009115C8">
      <w:pPr>
        <w:widowControl w:val="0"/>
        <w:spacing w:after="0" w:line="228" w:lineRule="auto"/>
        <w:ind w:firstLine="709"/>
        <w:jc w:val="both"/>
        <w:rPr>
          <w:rFonts w:ascii="Times New Roman" w:hAnsi="Times New Roman" w:cs="Times New Roman"/>
          <w:sz w:val="24"/>
          <w:szCs w:val="24"/>
        </w:rPr>
      </w:pPr>
      <w:r w:rsidRPr="00556B3E">
        <w:rPr>
          <w:rFonts w:ascii="Times New Roman" w:hAnsi="Times New Roman" w:cs="Times New Roman"/>
          <w:sz w:val="24"/>
          <w:szCs w:val="24"/>
        </w:rPr>
        <w:t>5. Самонастраивающиеся зажимные механизмы: Справочник /Ю.Н. Кузнецов, А.А. Вачев, С.П. Сяров, А.Й. Цервенков; под ред. Ю.Н. Кузнецова.-К.: «Тєхника»; София: Гос.изд-во «Техника», 1988.-222 с.</w:t>
      </w:r>
      <w:r w:rsidRPr="00556B3E">
        <w:rPr>
          <w:rFonts w:ascii="Times New Roman" w:hAnsi="Times New Roman" w:cs="Times New Roman"/>
          <w:sz w:val="24"/>
          <w:szCs w:val="24"/>
        </w:rPr>
        <w:br w:type="page"/>
      </w:r>
    </w:p>
    <w:p w:rsidR="003A4398" w:rsidRPr="003674E2" w:rsidRDefault="003A4398" w:rsidP="009115C8">
      <w:pPr>
        <w:pStyle w:val="1"/>
        <w:widowControl w:val="0"/>
        <w:spacing w:before="0" w:beforeAutospacing="0" w:after="0" w:afterAutospacing="0"/>
        <w:jc w:val="both"/>
        <w:rPr>
          <w:sz w:val="24"/>
          <w:szCs w:val="24"/>
        </w:rPr>
      </w:pPr>
      <w:r w:rsidRPr="003674E2">
        <w:rPr>
          <w:sz w:val="24"/>
          <w:szCs w:val="24"/>
        </w:rPr>
        <w:lastRenderedPageBreak/>
        <w:t>УДК 621.924.093:621.9.048</w:t>
      </w:r>
    </w:p>
    <w:p w:rsidR="003A4398" w:rsidRPr="00556B3E" w:rsidRDefault="003A4398" w:rsidP="009115C8">
      <w:pPr>
        <w:pStyle w:val="21"/>
        <w:widowControl w:val="0"/>
        <w:spacing w:after="0" w:line="240" w:lineRule="auto"/>
        <w:ind w:left="0"/>
        <w:jc w:val="both"/>
        <w:rPr>
          <w:b/>
        </w:rPr>
      </w:pPr>
      <w:r w:rsidRPr="00556B3E">
        <w:rPr>
          <w:b/>
        </w:rPr>
        <w:t xml:space="preserve">Р.Я. Лещук, </w:t>
      </w:r>
      <w:r w:rsidR="00556B3E" w:rsidRPr="00556B3E">
        <w:rPr>
          <w:b/>
        </w:rPr>
        <w:t>канд. техн. наук</w:t>
      </w:r>
      <w:r w:rsidRPr="00556B3E">
        <w:rPr>
          <w:b/>
        </w:rPr>
        <w:t xml:space="preserve">, </w:t>
      </w:r>
      <w:r w:rsidR="00556B3E" w:rsidRPr="00556B3E">
        <w:rPr>
          <w:b/>
        </w:rPr>
        <w:t>доц.;</w:t>
      </w:r>
      <w:r w:rsidRPr="00556B3E">
        <w:rPr>
          <w:b/>
        </w:rPr>
        <w:t xml:space="preserve"> Г.С. Нагорняк, </w:t>
      </w:r>
      <w:r w:rsidR="00556B3E" w:rsidRPr="00556B3E">
        <w:rPr>
          <w:b/>
        </w:rPr>
        <w:t>канд. техн. наук, доц.</w:t>
      </w:r>
    </w:p>
    <w:p w:rsidR="003A4398" w:rsidRPr="003674E2" w:rsidRDefault="003A4398" w:rsidP="009115C8">
      <w:pPr>
        <w:pStyle w:val="21"/>
        <w:widowControl w:val="0"/>
        <w:spacing w:after="0" w:line="240" w:lineRule="auto"/>
        <w:ind w:left="0"/>
        <w:jc w:val="both"/>
      </w:pPr>
      <w:r w:rsidRPr="003674E2">
        <w:t>Тернопільський національний технічний університет імені Івана Пулюя, Україна</w:t>
      </w:r>
    </w:p>
    <w:p w:rsidR="003A4398" w:rsidRPr="00556B3E" w:rsidRDefault="003A4398" w:rsidP="009115C8">
      <w:pPr>
        <w:pStyle w:val="21"/>
        <w:widowControl w:val="0"/>
        <w:spacing w:after="0" w:line="240" w:lineRule="auto"/>
        <w:ind w:left="0" w:firstLine="709"/>
        <w:jc w:val="both"/>
        <w:rPr>
          <w:sz w:val="20"/>
          <w:szCs w:val="20"/>
        </w:rPr>
      </w:pPr>
    </w:p>
    <w:p w:rsidR="003A4398" w:rsidRPr="00556B3E" w:rsidRDefault="003A4398" w:rsidP="009115C8">
      <w:pPr>
        <w:pStyle w:val="21"/>
        <w:widowControl w:val="0"/>
        <w:spacing w:after="0" w:line="240" w:lineRule="auto"/>
        <w:ind w:left="0"/>
        <w:jc w:val="center"/>
        <w:rPr>
          <w:b/>
        </w:rPr>
      </w:pPr>
      <w:r w:rsidRPr="00556B3E">
        <w:rPr>
          <w:b/>
        </w:rPr>
        <w:t>ПЕРСПЕКТИВНІ НАПРЯМКИ РОЗВИТКУ ВЕРСТАТІВ ДЛЯ ОБРОБКИ ПОВЕРХОНЬ ВІЛЬНИМ АБРАЗИВОМ</w:t>
      </w:r>
    </w:p>
    <w:p w:rsidR="003A4398" w:rsidRPr="00556B3E" w:rsidRDefault="003A4398" w:rsidP="009115C8">
      <w:pPr>
        <w:widowControl w:val="0"/>
        <w:spacing w:after="0" w:line="240" w:lineRule="auto"/>
        <w:ind w:firstLine="709"/>
        <w:jc w:val="both"/>
        <w:rPr>
          <w:rFonts w:ascii="Times New Roman" w:hAnsi="Times New Roman" w:cs="Times New Roman"/>
          <w:b/>
          <w:sz w:val="20"/>
          <w:szCs w:val="20"/>
        </w:rPr>
      </w:pPr>
    </w:p>
    <w:p w:rsidR="00556B3E" w:rsidRPr="00556B3E" w:rsidRDefault="003A4398" w:rsidP="009115C8">
      <w:pPr>
        <w:pStyle w:val="21"/>
        <w:widowControl w:val="0"/>
        <w:spacing w:after="0" w:line="240" w:lineRule="auto"/>
        <w:ind w:left="0"/>
        <w:jc w:val="both"/>
        <w:rPr>
          <w:b/>
        </w:rPr>
      </w:pPr>
      <w:r w:rsidRPr="00556B3E">
        <w:rPr>
          <w:b/>
          <w:lang w:val="en-US"/>
        </w:rPr>
        <w:t>R</w:t>
      </w:r>
      <w:r w:rsidRPr="00556B3E">
        <w:rPr>
          <w:b/>
        </w:rPr>
        <w:t>.</w:t>
      </w:r>
      <w:r w:rsidR="00556B3E" w:rsidRPr="00556B3E">
        <w:rPr>
          <w:b/>
        </w:rPr>
        <w:t xml:space="preserve"> </w:t>
      </w:r>
      <w:r w:rsidRPr="00556B3E">
        <w:rPr>
          <w:b/>
          <w:lang w:val="en-US"/>
        </w:rPr>
        <w:t>Leshchuk</w:t>
      </w:r>
      <w:r w:rsidRPr="00556B3E">
        <w:rPr>
          <w:b/>
        </w:rPr>
        <w:t>, Ph.D., Assoc. Prof.</w:t>
      </w:r>
      <w:r w:rsidR="00556B3E" w:rsidRPr="00556B3E">
        <w:rPr>
          <w:b/>
        </w:rPr>
        <w:t>;</w:t>
      </w:r>
      <w:r w:rsidRPr="00556B3E">
        <w:rPr>
          <w:b/>
        </w:rPr>
        <w:t xml:space="preserve"> </w:t>
      </w:r>
      <w:r w:rsidRPr="00556B3E">
        <w:rPr>
          <w:b/>
          <w:lang w:val="en-US"/>
        </w:rPr>
        <w:t>G.</w:t>
      </w:r>
      <w:r w:rsidR="00556B3E" w:rsidRPr="00556B3E">
        <w:rPr>
          <w:b/>
        </w:rPr>
        <w:t xml:space="preserve"> </w:t>
      </w:r>
      <w:r w:rsidRPr="00556B3E">
        <w:rPr>
          <w:b/>
        </w:rPr>
        <w:t xml:space="preserve">Nagornyak, </w:t>
      </w:r>
      <w:r w:rsidR="00556B3E" w:rsidRPr="00556B3E">
        <w:rPr>
          <w:b/>
        </w:rPr>
        <w:t xml:space="preserve">Ph.D., </w:t>
      </w:r>
      <w:r w:rsidRPr="00556B3E">
        <w:rPr>
          <w:b/>
        </w:rPr>
        <w:t>Assoc. Prof.</w:t>
      </w:r>
    </w:p>
    <w:p w:rsidR="003A4398" w:rsidRPr="003674E2" w:rsidRDefault="003A4398" w:rsidP="009115C8">
      <w:pPr>
        <w:pStyle w:val="21"/>
        <w:widowControl w:val="0"/>
        <w:spacing w:after="0" w:line="240" w:lineRule="auto"/>
        <w:ind w:left="0"/>
        <w:jc w:val="center"/>
        <w:rPr>
          <w:b/>
        </w:rPr>
      </w:pPr>
      <w:r w:rsidRPr="003674E2">
        <w:rPr>
          <w:b/>
        </w:rPr>
        <w:t>FUTURE DIRECTION OF MACHINE TOOLS FOR FREE ABRASIVE</w:t>
      </w:r>
      <w:r w:rsidR="00556B3E">
        <w:rPr>
          <w:b/>
        </w:rPr>
        <w:t xml:space="preserve"> </w:t>
      </w:r>
      <w:r w:rsidRPr="003674E2">
        <w:rPr>
          <w:b/>
        </w:rPr>
        <w:t xml:space="preserve"> SURFACE TREATMENT</w:t>
      </w:r>
    </w:p>
    <w:p w:rsidR="003A4398" w:rsidRPr="00556B3E" w:rsidRDefault="003A4398" w:rsidP="009115C8">
      <w:pPr>
        <w:pStyle w:val="ac"/>
        <w:widowControl w:val="0"/>
        <w:spacing w:after="0"/>
        <w:ind w:firstLine="709"/>
        <w:jc w:val="both"/>
        <w:rPr>
          <w:sz w:val="20"/>
          <w:szCs w:val="20"/>
        </w:rPr>
      </w:pPr>
    </w:p>
    <w:p w:rsidR="003A4398" w:rsidRPr="003674E2" w:rsidRDefault="003A4398" w:rsidP="00A85AEE">
      <w:pPr>
        <w:pStyle w:val="ac"/>
        <w:widowControl w:val="0"/>
        <w:spacing w:after="0" w:line="252" w:lineRule="auto"/>
        <w:ind w:firstLine="709"/>
        <w:jc w:val="both"/>
      </w:pPr>
      <w:r w:rsidRPr="003674E2">
        <w:t>З розвитком техніки принципи і методологія створення верстатів для обробки вільним абразивом поверхонь деталей безперервно змінюються і удосконалюються внаслідок впровадження нових способів виготовлення машин, ускладнення їх конструкцій і умов реалізації, більш повного вивчення ряду технічних і економічних питань.</w:t>
      </w:r>
    </w:p>
    <w:p w:rsidR="003A4398" w:rsidRPr="003674E2" w:rsidRDefault="003A4398" w:rsidP="00A85AEE">
      <w:pPr>
        <w:pStyle w:val="ac"/>
        <w:widowControl w:val="0"/>
        <w:spacing w:after="0" w:line="252" w:lineRule="auto"/>
        <w:ind w:firstLine="709"/>
        <w:jc w:val="both"/>
      </w:pPr>
      <w:r w:rsidRPr="003674E2">
        <w:t>В процесі створення верстатів для обробки вільним абразивом поверхонь деталей виконують такі роботи: обґрунтування необхідності створення нових верстатів; науково-технічні дослідження; розробка конструкторського проекту; виготовлення, випробування та доведення дослідних зразків. Необхідність створення сучасної машини виникає із загальних умов розвитку нової техніки стосовно до конкретного випадку.</w:t>
      </w:r>
    </w:p>
    <w:p w:rsidR="003A4398" w:rsidRPr="003674E2" w:rsidRDefault="003A4398" w:rsidP="00A85AEE">
      <w:pPr>
        <w:pStyle w:val="ac"/>
        <w:widowControl w:val="0"/>
        <w:spacing w:after="0" w:line="252" w:lineRule="auto"/>
        <w:ind w:firstLine="709"/>
        <w:jc w:val="both"/>
      </w:pPr>
      <w:r w:rsidRPr="003674E2">
        <w:t>Враховуючи різноманіття об’єктів за ступенем їх новизни, можна відокремити два основних напрямки:</w:t>
      </w:r>
    </w:p>
    <w:p w:rsidR="003A4398" w:rsidRPr="003674E2" w:rsidRDefault="003A4398" w:rsidP="00A85AEE">
      <w:pPr>
        <w:pStyle w:val="ac"/>
        <w:widowControl w:val="0"/>
        <w:spacing w:after="0" w:line="252" w:lineRule="auto"/>
        <w:ind w:firstLine="709"/>
        <w:jc w:val="both"/>
      </w:pPr>
      <w:r w:rsidRPr="003674E2">
        <w:t>1) кількісний, при якому враховується термін, що пройшов з того чи іншого моменту появи або реалізації нових виробів (наприклад, термін з моменту появи нової техніки, реалізованої ідеї або термін з початку промислового виробництва нової продукції);</w:t>
      </w:r>
    </w:p>
    <w:p w:rsidR="003A4398" w:rsidRPr="003674E2" w:rsidRDefault="003A4398" w:rsidP="00A85AEE">
      <w:pPr>
        <w:pStyle w:val="ac"/>
        <w:widowControl w:val="0"/>
        <w:spacing w:after="0" w:line="252" w:lineRule="auto"/>
        <w:ind w:firstLine="709"/>
        <w:jc w:val="both"/>
      </w:pPr>
      <w:r w:rsidRPr="003674E2">
        <w:t>2) якісний, при якому технічна новинка (пристрій) в залежності від його рівня поділяється на декілька ступенів, починаючи від створення принципово нової конструкції і закінчуючи зміною її зовнішнього вигляду, а нова технологія (спосіб) призначена для виготовлення принципово нової продукції або підвищення ефективності виробництва.</w:t>
      </w:r>
    </w:p>
    <w:p w:rsidR="003A4398" w:rsidRPr="003674E2" w:rsidRDefault="003A4398" w:rsidP="00A85AEE">
      <w:pPr>
        <w:pStyle w:val="ac"/>
        <w:widowControl w:val="0"/>
        <w:spacing w:after="0" w:line="252" w:lineRule="auto"/>
        <w:ind w:firstLine="709"/>
        <w:jc w:val="both"/>
      </w:pPr>
      <w:r w:rsidRPr="003674E2">
        <w:t>Кожен впроваджений в експлуатацію новий верстат для обробки вільним абразивом поверхонь деталей повинен перевищувати за своїми показниками і техніко-економічними характеристиками кращі світові стандарти і зразки, які раніше використовувались.</w:t>
      </w:r>
    </w:p>
    <w:p w:rsidR="003A4398" w:rsidRPr="003674E2" w:rsidRDefault="003A4398" w:rsidP="00A85AEE">
      <w:pPr>
        <w:pStyle w:val="ac"/>
        <w:widowControl w:val="0"/>
        <w:spacing w:after="0" w:line="252" w:lineRule="auto"/>
        <w:ind w:firstLine="709"/>
        <w:jc w:val="both"/>
      </w:pPr>
      <w:r w:rsidRPr="003674E2">
        <w:t>Проектований верстат повинен відповідати вимогам експлуатації тому, що це визначає ефективність її використання, а також відповідає і вимогам виробництва. Ці вимоги неоднозначні. Кожна категорія цих вимог може містити окремі види вимог, які складаються з комплексів конкретних вимог до проектованих окремих моделей верстатів для обробки вільним абразивом поверхонь деталей.</w:t>
      </w:r>
    </w:p>
    <w:p w:rsidR="003A4398" w:rsidRPr="003674E2" w:rsidRDefault="003A4398" w:rsidP="00A85AEE">
      <w:pPr>
        <w:pStyle w:val="ac"/>
        <w:widowControl w:val="0"/>
        <w:spacing w:after="0" w:line="252" w:lineRule="auto"/>
        <w:ind w:firstLine="709"/>
        <w:jc w:val="both"/>
      </w:pPr>
      <w:r w:rsidRPr="003674E2">
        <w:t>На рівні методологічних розробок можна розглядати і аналізувати тільки окремі види вимог стосовно певного верстата. Вимоги експлуатації, як і вимоги виробництва, в більшості випадків неоднозначні і можуть бути представлені кількома варіантами.</w:t>
      </w:r>
    </w:p>
    <w:p w:rsidR="003A4398" w:rsidRPr="003674E2" w:rsidRDefault="003A4398" w:rsidP="00A85AEE">
      <w:pPr>
        <w:pStyle w:val="ac"/>
        <w:widowControl w:val="0"/>
        <w:spacing w:after="0" w:line="252" w:lineRule="auto"/>
        <w:ind w:firstLine="709"/>
        <w:jc w:val="both"/>
      </w:pPr>
      <w:r w:rsidRPr="003674E2">
        <w:t xml:space="preserve">Аналогічна ситуація має місце при розгляді кожного варіанту вимог, тому що йому може відповідати деяка множина варіантів конструкції верстата, з котрих обирають оптимальний. </w:t>
      </w:r>
    </w:p>
    <w:p w:rsidR="003A4398" w:rsidRPr="003674E2" w:rsidRDefault="003A4398" w:rsidP="00A85AEE">
      <w:pPr>
        <w:pStyle w:val="ac"/>
        <w:widowControl w:val="0"/>
        <w:spacing w:after="0" w:line="252" w:lineRule="auto"/>
        <w:ind w:firstLine="709"/>
        <w:jc w:val="both"/>
      </w:pPr>
      <w:r w:rsidRPr="003674E2">
        <w:t xml:space="preserve">Сучасний напрямок рішення задач - це неповний перебір варіантів проектованих </w:t>
      </w:r>
      <w:r w:rsidRPr="003674E2">
        <w:lastRenderedPageBreak/>
        <w:t>верстатів для обробки вільним абразивом поверхонь деталей, побудований як на використанні ЕОМ, так і на використанні людино-машинних або евристичних підходів. Евристичні методи побудовані на творчих здібностях людини, а людино-машинні об'єднують творчі здібності проектувальника з унікальними за швидкодією здібностями ЕОМ. З математичної точки зору неповний перебір з ЕОМ тотожний пошуку локального або глобального екстремуму функцій багатьох змінних і дає істотний виграш при строгій формалізації задач синтезу складних верстатів для обробки вільним абразивом поверхонь деталей.</w:t>
      </w:r>
    </w:p>
    <w:p w:rsidR="003A4398" w:rsidRPr="003674E2" w:rsidRDefault="003A4398" w:rsidP="00A85AEE">
      <w:pPr>
        <w:pStyle w:val="ac"/>
        <w:widowControl w:val="0"/>
        <w:spacing w:after="0" w:line="252" w:lineRule="auto"/>
        <w:ind w:firstLine="709"/>
        <w:jc w:val="both"/>
      </w:pPr>
      <w:r w:rsidRPr="003674E2">
        <w:t>До перспективного напрямку відноситься неповний перебір варіантів за допомогою ЕОМ на нових принципах, об'єднаних під назвою штучного інтелекту.</w:t>
      </w:r>
    </w:p>
    <w:p w:rsidR="003A4398" w:rsidRPr="003674E2" w:rsidRDefault="003A4398" w:rsidP="00A85AEE">
      <w:pPr>
        <w:pStyle w:val="ac"/>
        <w:widowControl w:val="0"/>
        <w:spacing w:after="0" w:line="252" w:lineRule="auto"/>
        <w:ind w:firstLine="709"/>
        <w:jc w:val="both"/>
      </w:pPr>
      <w:r w:rsidRPr="003674E2">
        <w:t>Вибір того чи іншого методу дослідження, а тим більш сукупності методів залежить в основному від ступеню складності проектованого верстата для обробки вільним абразивом поверхонь деталей, який визначається числом n заданих властивостей функціонування і їх частковими показниками якості К</w:t>
      </w:r>
      <w:r w:rsidRPr="003674E2">
        <w:rPr>
          <w:vertAlign w:val="subscript"/>
        </w:rPr>
        <w:sym w:font="Symbol" w:char="F06D"/>
      </w:r>
      <w:r w:rsidRPr="003674E2">
        <w:t xml:space="preserve"> з усієї множини {К</w:t>
      </w:r>
      <w:r w:rsidRPr="003674E2">
        <w:sym w:font="Symbol" w:char="F06D"/>
      </w:r>
      <w:r w:rsidRPr="003674E2">
        <w:t xml:space="preserve"> | </w:t>
      </w:r>
      <w:r w:rsidRPr="003674E2">
        <w:sym w:font="Symbol" w:char="F06D"/>
      </w:r>
      <w:r w:rsidRPr="003674E2">
        <w:t xml:space="preserve"> = 1, n} , а також їх взаємозв'язком.</w:t>
      </w:r>
    </w:p>
    <w:p w:rsidR="003A4398" w:rsidRPr="003674E2" w:rsidRDefault="003A4398" w:rsidP="00A85AEE">
      <w:pPr>
        <w:pStyle w:val="ac"/>
        <w:widowControl w:val="0"/>
        <w:spacing w:after="0" w:line="252" w:lineRule="auto"/>
        <w:ind w:firstLine="709"/>
        <w:jc w:val="both"/>
      </w:pPr>
      <w:r w:rsidRPr="003674E2">
        <w:t>Методологія пошукового конструювання (творчого конструювання) містить чотири характерних етапи, кожен з яких вимагає застосування певної системи методів:</w:t>
      </w:r>
    </w:p>
    <w:p w:rsidR="003A4398" w:rsidRPr="003674E2" w:rsidRDefault="003A4398" w:rsidP="00A85AEE">
      <w:pPr>
        <w:pStyle w:val="ac"/>
        <w:widowControl w:val="0"/>
        <w:spacing w:after="0" w:line="252" w:lineRule="auto"/>
        <w:ind w:firstLine="709"/>
        <w:jc w:val="both"/>
      </w:pPr>
      <w:r w:rsidRPr="003674E2">
        <w:t xml:space="preserve">І етап - зовнішнє проектування, застосування методу формулювання узагальненого критерію якості </w:t>
      </w:r>
      <w:r w:rsidRPr="003674E2">
        <w:rPr>
          <w:position w:val="-4"/>
        </w:rPr>
        <w:object w:dxaOrig="260" w:dyaOrig="320">
          <v:shape id="_x0000_i1192" type="#_x0000_t75" style="width:14.5pt;height:21.5pt" o:ole="">
            <v:imagedata r:id="rId415" o:title=""/>
          </v:shape>
          <o:OLEObject Type="Embed" ProgID="Equation.3" ShapeID="_x0000_i1192" DrawAspect="Content" ObjectID="_1555668754" r:id="rId416"/>
        </w:object>
      </w:r>
      <w:r w:rsidRPr="003674E2">
        <w:t xml:space="preserve"> на підставі кваліметрії і визначення сукупності обмежень;</w:t>
      </w:r>
    </w:p>
    <w:p w:rsidR="003A4398" w:rsidRPr="003674E2" w:rsidRDefault="003A4398" w:rsidP="00A85AEE">
      <w:pPr>
        <w:pStyle w:val="ac"/>
        <w:widowControl w:val="0"/>
        <w:spacing w:after="0" w:line="252" w:lineRule="auto"/>
        <w:ind w:firstLine="709"/>
        <w:jc w:val="both"/>
      </w:pPr>
      <w:r w:rsidRPr="003674E2">
        <w:t>ІІ етап - синтез знакової моделі (принципової схеми) з прийнятими умовними знаковими позначеннями, застосування методу синтезу на підставі математичного програмування на цифровій ЕОМ, яке зводиться у більшості випадків до пошуку глобального екстремуму багаторозмірної цільової функції (найбільш корисно на сітці коду Грея);</w:t>
      </w:r>
    </w:p>
    <w:p w:rsidR="003A4398" w:rsidRPr="003674E2" w:rsidRDefault="003A4398" w:rsidP="00A85AEE">
      <w:pPr>
        <w:pStyle w:val="ac"/>
        <w:widowControl w:val="0"/>
        <w:spacing w:after="0" w:line="252" w:lineRule="auto"/>
        <w:ind w:firstLine="709"/>
        <w:jc w:val="both"/>
      </w:pPr>
      <w:r w:rsidRPr="003674E2">
        <w:t>ІІІ етап - синтез образної моделі (конструктивної схеми), застосування евристичного методу синтезу без чіткої формалізації процедур синтезу;</w:t>
      </w:r>
    </w:p>
    <w:p w:rsidR="003A4398" w:rsidRPr="003674E2" w:rsidRDefault="003A4398" w:rsidP="00A85AEE">
      <w:pPr>
        <w:pStyle w:val="ac"/>
        <w:widowControl w:val="0"/>
        <w:spacing w:after="0" w:line="252" w:lineRule="auto"/>
        <w:ind w:firstLine="709"/>
        <w:jc w:val="both"/>
      </w:pPr>
      <w:r w:rsidRPr="003674E2">
        <w:t>ІV етап - перевірка виконання деяких умов функціонування верстата, застосування методу аналізу додаткових властивостей, тому що може виявитися, що деякий з показників якості не був врахований на ІІ і ІІІ етапах.</w:t>
      </w:r>
    </w:p>
    <w:p w:rsidR="003A4398" w:rsidRPr="003674E2" w:rsidRDefault="003A4398" w:rsidP="00A85AEE">
      <w:pPr>
        <w:pStyle w:val="ac"/>
        <w:widowControl w:val="0"/>
        <w:spacing w:after="0" w:line="252" w:lineRule="auto"/>
        <w:ind w:firstLine="709"/>
        <w:jc w:val="both"/>
      </w:pPr>
      <w:r w:rsidRPr="003674E2">
        <w:tab/>
        <w:t>При позитивних результатах перевірки проектування верстата для обробки вільним абразивом поверхонь деталей вважається економічним і можна переходити до розробки документації (робочих креслень).</w:t>
      </w:r>
    </w:p>
    <w:p w:rsidR="003A4398" w:rsidRPr="003674E2" w:rsidRDefault="003A4398" w:rsidP="00A85AEE">
      <w:pPr>
        <w:pStyle w:val="ac"/>
        <w:widowControl w:val="0"/>
        <w:spacing w:after="0" w:line="252" w:lineRule="auto"/>
        <w:ind w:firstLine="709"/>
        <w:jc w:val="both"/>
      </w:pPr>
      <w:r w:rsidRPr="003674E2">
        <w:t>На основі наведено вище аналізу необхідно відмітити наступні перспективні напрями досліджень верстатів для обробки вільним абразивом поверхонь деталей:</w:t>
      </w:r>
    </w:p>
    <w:p w:rsidR="003A4398" w:rsidRPr="003674E2" w:rsidRDefault="003A4398" w:rsidP="00A85AEE">
      <w:pPr>
        <w:pStyle w:val="ac"/>
        <w:widowControl w:val="0"/>
        <w:numPr>
          <w:ilvl w:val="0"/>
          <w:numId w:val="14"/>
        </w:numPr>
        <w:spacing w:after="0" w:line="252" w:lineRule="auto"/>
        <w:ind w:left="0" w:firstLine="709"/>
        <w:jc w:val="both"/>
      </w:pPr>
      <w:r w:rsidRPr="003674E2">
        <w:t>Необхідно розробити узагальнену модель синтезу верстатів для обробки вільним абразивом поверхонь деталей, яка включає всі можливі варіанти рішень.</w:t>
      </w:r>
    </w:p>
    <w:p w:rsidR="003A4398" w:rsidRPr="003674E2" w:rsidRDefault="003A4398" w:rsidP="00A85AEE">
      <w:pPr>
        <w:pStyle w:val="ac"/>
        <w:widowControl w:val="0"/>
        <w:numPr>
          <w:ilvl w:val="0"/>
          <w:numId w:val="14"/>
        </w:numPr>
        <w:spacing w:after="0" w:line="252" w:lineRule="auto"/>
        <w:ind w:left="0" w:firstLine="709"/>
        <w:jc w:val="both"/>
      </w:pPr>
      <w:r w:rsidRPr="003674E2">
        <w:t>З точки зору економічної доцільності необхідно відпрацювати технологію обробки поверхонь льодом з тирсою і визначити область її застосування.</w:t>
      </w:r>
    </w:p>
    <w:p w:rsidR="003A4398" w:rsidRPr="003674E2" w:rsidRDefault="003A4398" w:rsidP="00A85AEE">
      <w:pPr>
        <w:pStyle w:val="ac"/>
        <w:widowControl w:val="0"/>
        <w:numPr>
          <w:ilvl w:val="0"/>
          <w:numId w:val="14"/>
        </w:numPr>
        <w:spacing w:after="0" w:line="252" w:lineRule="auto"/>
        <w:ind w:left="0" w:firstLine="709"/>
        <w:jc w:val="both"/>
      </w:pPr>
      <w:r w:rsidRPr="003674E2">
        <w:t>Провести порівняльну оцінку технології і верстатів для обробки  льодом з тирсою відомими верстатами і технологіями.</w:t>
      </w:r>
    </w:p>
    <w:p w:rsidR="003A4398" w:rsidRPr="003674E2" w:rsidRDefault="003A4398" w:rsidP="00A85AEE">
      <w:pPr>
        <w:pStyle w:val="ac"/>
        <w:widowControl w:val="0"/>
        <w:numPr>
          <w:ilvl w:val="0"/>
          <w:numId w:val="14"/>
        </w:numPr>
        <w:spacing w:after="0" w:line="252" w:lineRule="auto"/>
        <w:ind w:left="0" w:firstLine="709"/>
        <w:jc w:val="both"/>
      </w:pPr>
      <w:r w:rsidRPr="003674E2">
        <w:t>Розробити узагальнену модель синтезу верстатів для гідроабразивної обробки поверхонь.</w:t>
      </w:r>
    </w:p>
    <w:p w:rsidR="003A4398" w:rsidRPr="003674E2" w:rsidRDefault="003A4398" w:rsidP="00A85AEE">
      <w:pPr>
        <w:pStyle w:val="ac"/>
        <w:widowControl w:val="0"/>
        <w:numPr>
          <w:ilvl w:val="0"/>
          <w:numId w:val="14"/>
        </w:numPr>
        <w:spacing w:after="0" w:line="252" w:lineRule="auto"/>
        <w:ind w:left="0" w:firstLine="709"/>
        <w:jc w:val="both"/>
      </w:pPr>
      <w:r w:rsidRPr="003674E2">
        <w:t>Розробити технологічні основи гідроабразивної обробки зовнішніх і внутрішніх поверхонь з використанням закручування потоку в кільцевих щілинах з допомогою шнеків.</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3A4398" w:rsidRPr="00556B3E" w:rsidRDefault="003A4398" w:rsidP="009115C8">
      <w:pPr>
        <w:widowControl w:val="0"/>
        <w:spacing w:after="0" w:line="240" w:lineRule="auto"/>
        <w:jc w:val="both"/>
        <w:rPr>
          <w:rFonts w:ascii="Times New Roman" w:hAnsi="Times New Roman" w:cs="Times New Roman"/>
          <w:b/>
          <w:sz w:val="24"/>
          <w:szCs w:val="24"/>
        </w:rPr>
      </w:pPr>
      <w:r w:rsidRPr="00556B3E">
        <w:rPr>
          <w:rFonts w:ascii="Times New Roman" w:hAnsi="Times New Roman" w:cs="Times New Roman"/>
          <w:b/>
          <w:sz w:val="24"/>
          <w:szCs w:val="24"/>
        </w:rPr>
        <w:lastRenderedPageBreak/>
        <w:t>УДК 621.9.06-529-8</w:t>
      </w:r>
    </w:p>
    <w:p w:rsidR="003A4398" w:rsidRPr="00556B3E" w:rsidRDefault="004B61CA" w:rsidP="009115C8">
      <w:pPr>
        <w:widowControl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О.</w:t>
      </w:r>
      <w:r w:rsidR="003A4398" w:rsidRPr="00556B3E">
        <w:rPr>
          <w:rFonts w:ascii="Times New Roman" w:hAnsi="Times New Roman" w:cs="Times New Roman"/>
          <w:b/>
          <w:sz w:val="24"/>
          <w:szCs w:val="24"/>
        </w:rPr>
        <w:t xml:space="preserve">В. Литвин, </w:t>
      </w:r>
      <w:r w:rsidR="00556B3E" w:rsidRPr="00556B3E">
        <w:rPr>
          <w:rFonts w:ascii="Times New Roman" w:hAnsi="Times New Roman" w:cs="Times New Roman"/>
          <w:b/>
          <w:sz w:val="24"/>
          <w:szCs w:val="24"/>
        </w:rPr>
        <w:t>канд. техн. наук</w:t>
      </w:r>
      <w:r w:rsidR="00556B3E" w:rsidRPr="00556B3E">
        <w:rPr>
          <w:rFonts w:ascii="Times New Roman" w:hAnsi="Times New Roman" w:cs="Times New Roman"/>
          <w:b/>
        </w:rPr>
        <w:t>, доц.;</w:t>
      </w:r>
      <w:r w:rsidR="003A4398" w:rsidRPr="00556B3E">
        <w:rPr>
          <w:rFonts w:ascii="Times New Roman" w:hAnsi="Times New Roman" w:cs="Times New Roman"/>
          <w:b/>
          <w:sz w:val="24"/>
          <w:szCs w:val="24"/>
        </w:rPr>
        <w:t xml:space="preserve"> О.М.</w:t>
      </w:r>
      <w:r>
        <w:rPr>
          <w:rFonts w:ascii="Times New Roman" w:hAnsi="Times New Roman" w:cs="Times New Roman"/>
          <w:b/>
          <w:sz w:val="24"/>
          <w:szCs w:val="24"/>
        </w:rPr>
        <w:t xml:space="preserve"> </w:t>
      </w:r>
      <w:r w:rsidR="003A4398" w:rsidRPr="00556B3E">
        <w:rPr>
          <w:rFonts w:ascii="Times New Roman" w:hAnsi="Times New Roman" w:cs="Times New Roman"/>
          <w:b/>
          <w:sz w:val="24"/>
          <w:szCs w:val="24"/>
        </w:rPr>
        <w:t>Кравець</w:t>
      </w:r>
      <w:r w:rsidR="00A85AEE">
        <w:rPr>
          <w:rFonts w:ascii="Times New Roman" w:hAnsi="Times New Roman" w:cs="Times New Roman"/>
          <w:b/>
          <w:sz w:val="24"/>
          <w:szCs w:val="24"/>
        </w:rPr>
        <w:t>;</w:t>
      </w:r>
      <w:r w:rsidR="003A4398" w:rsidRPr="00556B3E">
        <w:rPr>
          <w:rFonts w:ascii="Times New Roman" w:hAnsi="Times New Roman" w:cs="Times New Roman"/>
          <w:b/>
          <w:sz w:val="24"/>
          <w:szCs w:val="24"/>
        </w:rPr>
        <w:t xml:space="preserve"> І.Р. Ящук</w:t>
      </w:r>
    </w:p>
    <w:p w:rsidR="003A4398" w:rsidRPr="003674E2" w:rsidRDefault="003A4398" w:rsidP="009115C8">
      <w:pPr>
        <w:widowControl w:val="0"/>
        <w:spacing w:after="0" w:line="240" w:lineRule="auto"/>
        <w:jc w:val="both"/>
        <w:rPr>
          <w:rFonts w:ascii="Times New Roman" w:hAnsi="Times New Roman" w:cs="Times New Roman"/>
          <w:bCs/>
          <w:sz w:val="24"/>
          <w:szCs w:val="24"/>
        </w:rPr>
      </w:pPr>
      <w:r w:rsidRPr="003674E2">
        <w:rPr>
          <w:rFonts w:ascii="Times New Roman" w:hAnsi="Times New Roman" w:cs="Times New Roman"/>
          <w:bCs/>
          <w:sz w:val="24"/>
          <w:szCs w:val="24"/>
        </w:rPr>
        <w:t>Н</w:t>
      </w:r>
      <w:r w:rsidR="00556B3E">
        <w:rPr>
          <w:rFonts w:ascii="Times New Roman" w:hAnsi="Times New Roman" w:cs="Times New Roman"/>
          <w:bCs/>
          <w:sz w:val="24"/>
          <w:szCs w:val="24"/>
        </w:rPr>
        <w:t>ТУУ</w:t>
      </w:r>
      <w:r w:rsidRPr="003674E2">
        <w:rPr>
          <w:rFonts w:ascii="Times New Roman" w:hAnsi="Times New Roman" w:cs="Times New Roman"/>
          <w:bCs/>
          <w:sz w:val="24"/>
          <w:szCs w:val="24"/>
        </w:rPr>
        <w:t xml:space="preserve"> "Київський політехнічний інститут</w:t>
      </w:r>
      <w:r w:rsidR="00556B3E" w:rsidRPr="00556B3E">
        <w:rPr>
          <w:rFonts w:ascii="Times New Roman" w:hAnsi="Times New Roman" w:cs="Times New Roman"/>
          <w:bCs/>
          <w:sz w:val="24"/>
          <w:szCs w:val="24"/>
        </w:rPr>
        <w:t xml:space="preserve"> </w:t>
      </w:r>
      <w:r w:rsidR="00556B3E" w:rsidRPr="003674E2">
        <w:rPr>
          <w:rFonts w:ascii="Times New Roman" w:hAnsi="Times New Roman" w:cs="Times New Roman"/>
          <w:bCs/>
          <w:sz w:val="24"/>
          <w:szCs w:val="24"/>
        </w:rPr>
        <w:t>ім</w:t>
      </w:r>
      <w:r w:rsidR="00556B3E">
        <w:rPr>
          <w:rFonts w:ascii="Times New Roman" w:hAnsi="Times New Roman" w:cs="Times New Roman"/>
          <w:bCs/>
          <w:sz w:val="24"/>
          <w:szCs w:val="24"/>
        </w:rPr>
        <w:t>ені</w:t>
      </w:r>
      <w:r w:rsidR="00556B3E" w:rsidRPr="003674E2">
        <w:rPr>
          <w:rFonts w:ascii="Times New Roman" w:hAnsi="Times New Roman" w:cs="Times New Roman"/>
          <w:bCs/>
          <w:sz w:val="24"/>
          <w:szCs w:val="24"/>
        </w:rPr>
        <w:t xml:space="preserve"> І</w:t>
      </w:r>
      <w:r w:rsidR="00556B3E">
        <w:rPr>
          <w:rFonts w:ascii="Times New Roman" w:hAnsi="Times New Roman" w:cs="Times New Roman"/>
          <w:bCs/>
          <w:sz w:val="24"/>
          <w:szCs w:val="24"/>
        </w:rPr>
        <w:t xml:space="preserve">горя </w:t>
      </w:r>
      <w:r w:rsidR="00556B3E" w:rsidRPr="003674E2">
        <w:rPr>
          <w:rFonts w:ascii="Times New Roman" w:hAnsi="Times New Roman" w:cs="Times New Roman"/>
          <w:bCs/>
          <w:sz w:val="24"/>
          <w:szCs w:val="24"/>
        </w:rPr>
        <w:t xml:space="preserve">Сікорського </w:t>
      </w:r>
      <w:r w:rsidRPr="003674E2">
        <w:rPr>
          <w:rFonts w:ascii="Times New Roman" w:hAnsi="Times New Roman" w:cs="Times New Roman"/>
          <w:bCs/>
          <w:sz w:val="24"/>
          <w:szCs w:val="24"/>
        </w:rPr>
        <w:t>"</w:t>
      </w:r>
    </w:p>
    <w:p w:rsidR="003A4398" w:rsidRPr="00556B3E" w:rsidRDefault="003A4398" w:rsidP="009115C8">
      <w:pPr>
        <w:widowControl w:val="0"/>
        <w:spacing w:after="0" w:line="240" w:lineRule="auto"/>
        <w:ind w:firstLine="709"/>
        <w:jc w:val="both"/>
        <w:rPr>
          <w:rFonts w:ascii="Times New Roman" w:hAnsi="Times New Roman" w:cs="Times New Roman"/>
          <w:bCs/>
          <w:sz w:val="20"/>
          <w:szCs w:val="20"/>
        </w:rPr>
      </w:pPr>
    </w:p>
    <w:p w:rsidR="003A4398" w:rsidRPr="003674E2" w:rsidRDefault="003A4398" w:rsidP="009115C8">
      <w:pPr>
        <w:widowControl w:val="0"/>
        <w:spacing w:after="0" w:line="240" w:lineRule="auto"/>
        <w:jc w:val="center"/>
        <w:rPr>
          <w:rFonts w:ascii="Times New Roman" w:eastAsia="TimesNewRomanPSMT" w:hAnsi="Times New Roman" w:cs="Times New Roman"/>
          <w:b/>
          <w:sz w:val="24"/>
          <w:szCs w:val="24"/>
          <w:lang w:eastAsia="ru-RU"/>
        </w:rPr>
      </w:pPr>
      <w:r w:rsidRPr="003674E2">
        <w:rPr>
          <w:rFonts w:ascii="Times New Roman" w:hAnsi="Times New Roman" w:cs="Times New Roman"/>
          <w:b/>
          <w:sz w:val="24"/>
          <w:szCs w:val="24"/>
        </w:rPr>
        <w:t>СТРУКТУРНО – МОРФОЛОГІЧНИЙ СИНТЕЗ ЗАТИСКНИХ ПАТРОНІВ ТОКАРНИХ ВЕРСТАТІВ</w:t>
      </w:r>
    </w:p>
    <w:p w:rsidR="00556B3E" w:rsidRPr="00556B3E" w:rsidRDefault="00556B3E" w:rsidP="009115C8">
      <w:pPr>
        <w:widowControl w:val="0"/>
        <w:spacing w:after="0" w:line="240" w:lineRule="auto"/>
        <w:jc w:val="both"/>
        <w:rPr>
          <w:rFonts w:ascii="Times New Roman" w:hAnsi="Times New Roman" w:cs="Times New Roman"/>
          <w:b/>
          <w:sz w:val="20"/>
          <w:szCs w:val="20"/>
        </w:rPr>
      </w:pPr>
    </w:p>
    <w:p w:rsidR="003A4398" w:rsidRPr="00556B3E" w:rsidRDefault="003A4398" w:rsidP="009115C8">
      <w:pPr>
        <w:widowControl w:val="0"/>
        <w:spacing w:after="0" w:line="240" w:lineRule="auto"/>
        <w:jc w:val="both"/>
        <w:rPr>
          <w:rFonts w:ascii="Times New Roman" w:hAnsi="Times New Roman" w:cs="Times New Roman"/>
          <w:b/>
          <w:sz w:val="24"/>
          <w:szCs w:val="24"/>
        </w:rPr>
      </w:pPr>
      <w:r w:rsidRPr="00556B3E">
        <w:rPr>
          <w:rFonts w:ascii="Times New Roman" w:hAnsi="Times New Roman" w:cs="Times New Roman"/>
          <w:b/>
          <w:sz w:val="24"/>
          <w:szCs w:val="24"/>
        </w:rPr>
        <w:t xml:space="preserve">O. Litwin, </w:t>
      </w:r>
      <w:r w:rsidR="00556B3E" w:rsidRPr="00556B3E">
        <w:rPr>
          <w:rFonts w:ascii="Times New Roman" w:hAnsi="Times New Roman" w:cs="Times New Roman"/>
          <w:b/>
          <w:sz w:val="24"/>
          <w:szCs w:val="24"/>
        </w:rPr>
        <w:t>Ph.D., Assoc. Prof.;</w:t>
      </w:r>
      <w:r w:rsidRPr="00556B3E">
        <w:rPr>
          <w:rFonts w:ascii="Times New Roman" w:hAnsi="Times New Roman" w:cs="Times New Roman"/>
          <w:b/>
          <w:sz w:val="24"/>
          <w:szCs w:val="24"/>
        </w:rPr>
        <w:t xml:space="preserve"> </w:t>
      </w:r>
      <w:r w:rsidR="00A85AEE">
        <w:rPr>
          <w:rFonts w:ascii="Times New Roman" w:hAnsi="Times New Roman" w:cs="Times New Roman"/>
          <w:b/>
          <w:sz w:val="24"/>
          <w:szCs w:val="24"/>
          <w:lang w:val="en-US"/>
        </w:rPr>
        <w:t>I</w:t>
      </w:r>
      <w:r w:rsidR="00A85AEE">
        <w:rPr>
          <w:rFonts w:ascii="Times New Roman" w:hAnsi="Times New Roman" w:cs="Times New Roman"/>
          <w:b/>
          <w:sz w:val="24"/>
          <w:szCs w:val="24"/>
        </w:rPr>
        <w:t xml:space="preserve">. </w:t>
      </w:r>
      <w:r w:rsidRPr="00556B3E">
        <w:rPr>
          <w:rFonts w:ascii="Times New Roman" w:hAnsi="Times New Roman" w:cs="Times New Roman"/>
          <w:b/>
          <w:sz w:val="24"/>
          <w:szCs w:val="24"/>
          <w:lang w:val="en-US"/>
        </w:rPr>
        <w:t>Yashchuk, I. Davidkin</w:t>
      </w:r>
    </w:p>
    <w:p w:rsidR="003A4398" w:rsidRPr="00556B3E" w:rsidRDefault="003A4398" w:rsidP="009115C8">
      <w:pPr>
        <w:widowControl w:val="0"/>
        <w:spacing w:after="0" w:line="240" w:lineRule="auto"/>
        <w:jc w:val="center"/>
        <w:rPr>
          <w:rFonts w:ascii="Times New Roman" w:hAnsi="Times New Roman" w:cs="Times New Roman"/>
          <w:b/>
          <w:sz w:val="24"/>
          <w:szCs w:val="24"/>
        </w:rPr>
      </w:pPr>
      <w:r w:rsidRPr="00556B3E">
        <w:rPr>
          <w:rFonts w:ascii="Times New Roman" w:hAnsi="Times New Roman" w:cs="Times New Roman"/>
          <w:b/>
          <w:sz w:val="24"/>
          <w:szCs w:val="24"/>
        </w:rPr>
        <w:t>STRUCTURAL - MORPHOLOGICAL SYNTHESIS CLAMPING LATHES CARTRIDGES</w:t>
      </w:r>
    </w:p>
    <w:p w:rsidR="003A4398" w:rsidRPr="00556B3E" w:rsidRDefault="003A4398" w:rsidP="009115C8">
      <w:pPr>
        <w:widowControl w:val="0"/>
        <w:spacing w:after="0" w:line="240" w:lineRule="auto"/>
        <w:ind w:firstLine="709"/>
        <w:jc w:val="both"/>
        <w:rPr>
          <w:rFonts w:ascii="Times New Roman" w:hAnsi="Times New Roman" w:cs="Times New Roman"/>
          <w:b/>
          <w:sz w:val="20"/>
          <w:szCs w:val="20"/>
        </w:rPr>
      </w:pPr>
    </w:p>
    <w:p w:rsidR="003A4398" w:rsidRPr="003674E2"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Сучасні металорізальні верстати реалізуються як складні багаторівневі системи із складними механізмами, в.ч. пристроями базування та закріплення деталей (затискними патронами (ЗП). Основними функціями затискного патрона є: 1) надійне закріплення деталі в процесі обробки; 2) забезпечення стабільного положення деталі в верстатному пристрої відносно ріжучого інструменту [1]. Однак кожна область застосування характеризується своєю множиною функціональних задач, що вимагає застосування спеціалізованих затискних патронів, технічні параметри яких оптимальні для даної області, а отже створення методу структурного синтезу затискних патронів, оптимальних за функціонально- вартісними показниками. </w:t>
      </w:r>
    </w:p>
    <w:p w:rsidR="003A4398" w:rsidRPr="003674E2"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Разом з тим з точки зору можливості реалізації проектних задач виділяють чотири основних типи, які визначаються типами об’єктів проектування, а саме: 1) об’єкт, що проектується, може бути скомпонований з готових елементів та блоків; 2) для об’єкту, що проектується, немає повного набору готових компонентів, але існують готові аналогічні, з яких шляхом зміни параметрів можливо отримати необхідні; 3) не існує аналогічних елементів, але відомі принципи їх побудови; 4) не відомі принципи побудови елементів об’єкта. </w:t>
      </w:r>
    </w:p>
    <w:p w:rsidR="003A4398" w:rsidRPr="003674E2"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Метод структурно - морфологічного синтезу затискних патронів, оптимальних за функціонально-вартісними показниками повинен включати етапи: 1) функціонального аналізу; 2) структурного синтезу; 3) пошуку структур оптимальних за функціонально-вартісними показниками. </w:t>
      </w:r>
    </w:p>
    <w:p w:rsidR="003A4398" w:rsidRPr="003674E2"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Узагальнений алгоритм запропонованого методу включає 8 етапів, що умовно розділені на дві групи: функціонального аналізу та структурного синтезу. Функціональний аналіз включає етапи: 1. Аналіз технічного завдання</w:t>
      </w:r>
      <w:r w:rsidRPr="003674E2">
        <w:rPr>
          <w:rFonts w:ascii="Times New Roman" w:hAnsi="Times New Roman" w:cs="Times New Roman"/>
          <w:sz w:val="24"/>
          <w:szCs w:val="24"/>
          <w:lang w:val="ru-RU"/>
        </w:rPr>
        <w:t>; 2</w:t>
      </w:r>
      <w:r w:rsidRPr="003674E2">
        <w:rPr>
          <w:rFonts w:ascii="Times New Roman" w:hAnsi="Times New Roman" w:cs="Times New Roman"/>
          <w:sz w:val="24"/>
          <w:szCs w:val="24"/>
        </w:rPr>
        <w:t>. Аналіз функціональних задач</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 xml:space="preserve"> 3. Аналіз множини конструкцій вузлів і звязків між ними</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 xml:space="preserve"> 4. Оцінка вимог до  вузлів затискного патрона. Структурний синтез включає етапи: 5. Формування множини допустимих компонентів</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 xml:space="preserve"> 6. Створення морфологічної матриці</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 xml:space="preserve"> 7. Формування множини допустимих структур</w:t>
      </w:r>
      <w:r w:rsidRPr="003674E2">
        <w:rPr>
          <w:rFonts w:ascii="Times New Roman" w:hAnsi="Times New Roman" w:cs="Times New Roman"/>
          <w:sz w:val="24"/>
          <w:szCs w:val="24"/>
          <w:lang w:val="ru-RU"/>
        </w:rPr>
        <w:t>;</w:t>
      </w:r>
      <w:r w:rsidRPr="003674E2">
        <w:rPr>
          <w:rFonts w:ascii="Times New Roman" w:hAnsi="Times New Roman" w:cs="Times New Roman"/>
          <w:sz w:val="24"/>
          <w:szCs w:val="24"/>
        </w:rPr>
        <w:t xml:space="preserve"> 9. Пошук структур оптимальних за функціонально-вартісними показниками</w:t>
      </w:r>
      <w:r w:rsidRPr="003674E2">
        <w:rPr>
          <w:rFonts w:ascii="Times New Roman" w:hAnsi="Times New Roman" w:cs="Times New Roman"/>
          <w:sz w:val="24"/>
          <w:szCs w:val="24"/>
          <w:lang w:val="ru-RU"/>
        </w:rPr>
        <w:t>.</w:t>
      </w:r>
    </w:p>
    <w:p w:rsidR="003A4398" w:rsidRPr="003674E2"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 Структурний синтез передбачає формування множини допустимих варіантів структури ЗП </w:t>
      </w:r>
      <w:r w:rsidRPr="003674E2">
        <w:rPr>
          <w:rFonts w:ascii="Times New Roman" w:hAnsi="Times New Roman" w:cs="Times New Roman"/>
          <w:i/>
          <w:sz w:val="24"/>
          <w:szCs w:val="24"/>
          <w:lang w:val="en-US"/>
        </w:rPr>
        <w:t>N</w:t>
      </w:r>
      <w:r w:rsidRPr="003674E2">
        <w:rPr>
          <w:rFonts w:ascii="Times New Roman" w:hAnsi="Times New Roman" w:cs="Times New Roman"/>
          <w:i/>
          <w:sz w:val="24"/>
          <w:szCs w:val="24"/>
          <w:vertAlign w:val="subscript"/>
        </w:rPr>
        <w:t>з</w:t>
      </w:r>
      <w:r w:rsidRPr="003674E2">
        <w:rPr>
          <w:rFonts w:ascii="Times New Roman" w:hAnsi="Times New Roman" w:cs="Times New Roman"/>
          <w:sz w:val="24"/>
          <w:szCs w:val="24"/>
          <w:vertAlign w:val="subscript"/>
        </w:rPr>
        <w:t>п</w:t>
      </w:r>
      <w:r w:rsidRPr="003674E2">
        <w:rPr>
          <w:rFonts w:ascii="Times New Roman" w:hAnsi="Times New Roman" w:cs="Times New Roman"/>
          <w:sz w:val="24"/>
          <w:szCs w:val="24"/>
        </w:rPr>
        <w:t xml:space="preserve"> та пошуку серед них множини оптимальних рішень </w:t>
      </w:r>
      <w:r w:rsidRPr="003674E2">
        <w:rPr>
          <w:rFonts w:ascii="Times New Roman" w:hAnsi="Times New Roman" w:cs="Times New Roman"/>
          <w:i/>
          <w:sz w:val="24"/>
          <w:szCs w:val="24"/>
          <w:lang w:val="en-US"/>
        </w:rPr>
        <w:t>N</w:t>
      </w:r>
      <w:r w:rsidRPr="003674E2">
        <w:rPr>
          <w:rFonts w:ascii="Times New Roman" w:hAnsi="Times New Roman" w:cs="Times New Roman"/>
          <w:i/>
          <w:sz w:val="24"/>
          <w:szCs w:val="24"/>
          <w:vertAlign w:val="subscript"/>
        </w:rPr>
        <w:t>о</w:t>
      </w:r>
      <w:r w:rsidRPr="003674E2">
        <w:rPr>
          <w:rFonts w:ascii="Times New Roman" w:hAnsi="Times New Roman" w:cs="Times New Roman"/>
          <w:sz w:val="24"/>
          <w:szCs w:val="24"/>
        </w:rPr>
        <w:t xml:space="preserve"> по заданому критерію [2].  Враховуючи те, що, множина доступних варіантів є достатньо великою на п’ятому етапі  виконується процедура попереднього вибору компонентів, параметри яких відповідають множині технічних обмежень. Для цього доцільно використати один із формальних методів багатокритеріального відбору. Будь який ЗП характеризується множиною технічних параметрів, які формують множину показників якості.</w:t>
      </w:r>
    </w:p>
    <w:p w:rsidR="003A4398" w:rsidRPr="003674E2"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bCs/>
          <w:sz w:val="24"/>
          <w:szCs w:val="24"/>
        </w:rPr>
        <w:t xml:space="preserve">Структура відображає різноманіття варіантів реалізації затискного патрона, який включає підготовку та подачу енергії, процеси перетворення енергії в переміщення передавально – підсилюючої ланки, зв'язок передавально – підсилюючої ланки з </w:t>
      </w:r>
      <w:r w:rsidRPr="003674E2">
        <w:rPr>
          <w:rFonts w:ascii="Times New Roman" w:hAnsi="Times New Roman" w:cs="Times New Roman"/>
          <w:bCs/>
          <w:sz w:val="24"/>
          <w:szCs w:val="24"/>
        </w:rPr>
        <w:lastRenderedPageBreak/>
        <w:t xml:space="preserve">затискними елементами, </w:t>
      </w:r>
      <w:r w:rsidRPr="003674E2">
        <w:rPr>
          <w:rFonts w:ascii="Times New Roman" w:hAnsi="Times New Roman" w:cs="Times New Roman"/>
          <w:sz w:val="24"/>
          <w:szCs w:val="24"/>
        </w:rPr>
        <w:t xml:space="preserve">забезпечення положення заготовки відносно інструмента та збереження цього положення при силовому впливі інструменту на заготовку, </w:t>
      </w:r>
      <w:r w:rsidRPr="003674E2">
        <w:rPr>
          <w:rFonts w:ascii="Times New Roman" w:hAnsi="Times New Roman" w:cs="Times New Roman"/>
          <w:bCs/>
          <w:sz w:val="24"/>
          <w:szCs w:val="24"/>
        </w:rPr>
        <w:t>створення зусилля затиску заготовки, компенсацію центрострімних сил, а також завантаження і вивантаження заготовки.</w:t>
      </w:r>
    </w:p>
    <w:p w:rsidR="003A4398" w:rsidRPr="003674E2"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Згідно методу структурного синтезу кожний із елементів будь-якої технічної системи можна подати у вигляді  коду, складеного із множини X……</w:t>
      </w:r>
      <w:r w:rsidRPr="003674E2">
        <w:rPr>
          <w:rFonts w:ascii="Times New Roman" w:hAnsi="Times New Roman" w:cs="Times New Roman"/>
          <w:sz w:val="24"/>
          <w:szCs w:val="24"/>
          <w:lang w:val="en-US"/>
        </w:rPr>
        <w:t>Z</w:t>
      </w:r>
      <w:r w:rsidRPr="003674E2">
        <w:rPr>
          <w:rFonts w:ascii="Times New Roman" w:hAnsi="Times New Roman" w:cs="Times New Roman"/>
          <w:sz w:val="24"/>
          <w:szCs w:val="24"/>
        </w:rPr>
        <w:t xml:space="preserve"> елементів. Генерування альтернатив здійснюється в декілька етапів: генерування структури X-елементів, генерування структури </w:t>
      </w:r>
      <w:r w:rsidRPr="003674E2">
        <w:rPr>
          <w:rFonts w:ascii="Times New Roman" w:hAnsi="Times New Roman" w:cs="Times New Roman"/>
          <w:sz w:val="24"/>
          <w:szCs w:val="24"/>
          <w:lang w:val="en-US"/>
        </w:rPr>
        <w:t>Z</w:t>
      </w:r>
      <w:r w:rsidRPr="003674E2">
        <w:rPr>
          <w:rFonts w:ascii="Times New Roman" w:hAnsi="Times New Roman" w:cs="Times New Roman"/>
          <w:sz w:val="24"/>
          <w:szCs w:val="24"/>
        </w:rPr>
        <w:t>- елементів, комбінування X </w:t>
      </w:r>
      <w:r w:rsidRPr="003674E2">
        <w:rPr>
          <w:rFonts w:ascii="Times New Roman" w:hAnsi="Times New Roman" w:cs="Times New Roman"/>
          <w:sz w:val="24"/>
          <w:szCs w:val="24"/>
          <w:lang w:val="en-US"/>
        </w:rPr>
        <w:t>Z</w:t>
      </w:r>
      <w:r w:rsidRPr="003674E2">
        <w:rPr>
          <w:rFonts w:ascii="Times New Roman" w:hAnsi="Times New Roman" w:cs="Times New Roman"/>
          <w:sz w:val="24"/>
          <w:szCs w:val="24"/>
        </w:rPr>
        <w:t xml:space="preserve"> елементів. Одним із елементів структурного синтезу є підбір елементів структури на основі дослідження функцій та властивостей елементів ієрархії. Елемент такої конструкції, згідно методу структурного синтезу позначається парою символів - перший означає структурний елемент, а другий - ієрархічну підпорядкованість такого елементу в ієрархічній структурі. </w:t>
      </w:r>
    </w:p>
    <w:p w:rsidR="003A4398"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Позначення елемента ієрархічної структури може бути таким: </w:t>
      </w:r>
    </w:p>
    <w:p w:rsidR="00A85AEE" w:rsidRPr="00A85AEE" w:rsidRDefault="00A85AEE" w:rsidP="00A85AEE">
      <w:pPr>
        <w:widowControl w:val="0"/>
        <w:spacing w:after="0" w:line="252" w:lineRule="auto"/>
        <w:ind w:firstLine="709"/>
        <w:jc w:val="both"/>
        <w:rPr>
          <w:rFonts w:ascii="Times New Roman" w:hAnsi="Times New Roman" w:cs="Times New Roman"/>
          <w:sz w:val="8"/>
          <w:szCs w:val="8"/>
        </w:rPr>
      </w:pPr>
    </w:p>
    <w:p w:rsidR="003A4398" w:rsidRPr="003674E2" w:rsidRDefault="003A4398" w:rsidP="00A85AEE">
      <w:pPr>
        <w:widowControl w:val="0"/>
        <w:spacing w:after="0" w:line="252" w:lineRule="auto"/>
        <w:jc w:val="center"/>
        <w:rPr>
          <w:rFonts w:ascii="Times New Roman" w:hAnsi="Times New Roman" w:cs="Times New Roman"/>
          <w:sz w:val="24"/>
          <w:szCs w:val="24"/>
        </w:rPr>
      </w:pPr>
      <w:r w:rsidRPr="003674E2">
        <w:rPr>
          <w:rFonts w:ascii="Times New Roman" w:hAnsi="Times New Roman" w:cs="Times New Roman"/>
          <w:position w:val="-12"/>
          <w:sz w:val="24"/>
          <w:szCs w:val="24"/>
        </w:rPr>
        <w:object w:dxaOrig="1060" w:dyaOrig="380">
          <v:shape id="_x0000_i1193" type="#_x0000_t75" style="width:58.05pt;height:14.5pt" o:ole="">
            <v:imagedata r:id="rId417" o:title=""/>
          </v:shape>
          <o:OLEObject Type="Embed" ProgID="Equation.3" ShapeID="_x0000_i1193" DrawAspect="Content" ObjectID="_1555668755" r:id="rId418"/>
        </w:object>
      </w:r>
      <w:r w:rsidRPr="003674E2">
        <w:rPr>
          <w:rFonts w:ascii="Times New Roman" w:hAnsi="Times New Roman" w:cs="Times New Roman"/>
          <w:sz w:val="24"/>
          <w:szCs w:val="24"/>
        </w:rPr>
        <w:t>,</w:t>
      </w:r>
    </w:p>
    <w:p w:rsidR="00A85AEE" w:rsidRPr="00A85AEE" w:rsidRDefault="00A85AEE" w:rsidP="00A85AEE">
      <w:pPr>
        <w:widowControl w:val="0"/>
        <w:spacing w:after="0" w:line="252" w:lineRule="auto"/>
        <w:jc w:val="both"/>
        <w:rPr>
          <w:rFonts w:ascii="Times New Roman" w:hAnsi="Times New Roman" w:cs="Times New Roman"/>
          <w:sz w:val="8"/>
          <w:szCs w:val="8"/>
        </w:rPr>
      </w:pPr>
    </w:p>
    <w:p w:rsidR="003A4398" w:rsidRPr="003674E2" w:rsidRDefault="003A4398" w:rsidP="00A85AEE">
      <w:pPr>
        <w:widowControl w:val="0"/>
        <w:spacing w:after="0" w:line="252"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де </w:t>
      </w:r>
      <w:r w:rsidRPr="003674E2">
        <w:rPr>
          <w:rFonts w:ascii="Times New Roman" w:hAnsi="Times New Roman" w:cs="Times New Roman"/>
          <w:b/>
          <w:i/>
          <w:sz w:val="24"/>
          <w:szCs w:val="24"/>
        </w:rPr>
        <w:t>J</w:t>
      </w:r>
      <w:r w:rsidRPr="003674E2">
        <w:rPr>
          <w:rFonts w:ascii="Times New Roman" w:hAnsi="Times New Roman" w:cs="Times New Roman"/>
          <w:sz w:val="24"/>
          <w:szCs w:val="24"/>
        </w:rPr>
        <w:t xml:space="preserve"> – номер ієрархічного рівня елемента затискного патрона; </w:t>
      </w:r>
      <w:r w:rsidRPr="003674E2">
        <w:rPr>
          <w:rFonts w:ascii="Times New Roman" w:hAnsi="Times New Roman" w:cs="Times New Roman"/>
          <w:b/>
          <w:i/>
          <w:sz w:val="24"/>
          <w:szCs w:val="24"/>
        </w:rPr>
        <w:t>i</w:t>
      </w:r>
      <w:r w:rsidRPr="003674E2">
        <w:rPr>
          <w:rFonts w:ascii="Times New Roman" w:hAnsi="Times New Roman" w:cs="Times New Roman"/>
          <w:sz w:val="24"/>
          <w:szCs w:val="24"/>
        </w:rPr>
        <w:t xml:space="preserve"> та </w:t>
      </w:r>
      <w:r w:rsidRPr="003674E2">
        <w:rPr>
          <w:rFonts w:ascii="Times New Roman" w:hAnsi="Times New Roman" w:cs="Times New Roman"/>
          <w:b/>
          <w:i/>
          <w:sz w:val="24"/>
          <w:szCs w:val="24"/>
        </w:rPr>
        <w:t>s</w:t>
      </w:r>
      <w:r w:rsidRPr="003674E2">
        <w:rPr>
          <w:rFonts w:ascii="Times New Roman" w:hAnsi="Times New Roman" w:cs="Times New Roman"/>
          <w:sz w:val="24"/>
          <w:szCs w:val="24"/>
        </w:rPr>
        <w:t xml:space="preserve"> – позначення номера варіанта виконання відповідно елемента та сукупності елементів; </w:t>
      </w:r>
      <w:r w:rsidRPr="003674E2">
        <w:rPr>
          <w:rFonts w:ascii="Times New Roman" w:hAnsi="Times New Roman" w:cs="Times New Roman"/>
          <w:b/>
          <w:i/>
          <w:sz w:val="24"/>
          <w:szCs w:val="24"/>
          <w:lang w:val="en-US"/>
        </w:rPr>
        <w:t>N</w:t>
      </w:r>
      <w:r w:rsidRPr="003674E2">
        <w:rPr>
          <w:rFonts w:ascii="Times New Roman" w:hAnsi="Times New Roman" w:cs="Times New Roman"/>
          <w:sz w:val="24"/>
          <w:szCs w:val="24"/>
        </w:rPr>
        <w:t xml:space="preserve"> – номер ієрархічного рівня сукупності  елементів, у склад якого входить даний елемент; </w:t>
      </w:r>
      <w:r w:rsidRPr="003674E2">
        <w:rPr>
          <w:rFonts w:ascii="Times New Roman" w:hAnsi="Times New Roman" w:cs="Times New Roman"/>
          <w:b/>
          <w:i/>
          <w:sz w:val="24"/>
          <w:szCs w:val="24"/>
        </w:rPr>
        <w:t>j</w:t>
      </w:r>
      <w:r w:rsidRPr="003674E2">
        <w:rPr>
          <w:rFonts w:ascii="Times New Roman" w:hAnsi="Times New Roman" w:cs="Times New Roman"/>
          <w:sz w:val="24"/>
          <w:szCs w:val="24"/>
        </w:rPr>
        <w:t xml:space="preserve"> та </w:t>
      </w:r>
      <w:r w:rsidRPr="003674E2">
        <w:rPr>
          <w:rFonts w:ascii="Times New Roman" w:hAnsi="Times New Roman" w:cs="Times New Roman"/>
          <w:b/>
          <w:i/>
          <w:sz w:val="24"/>
          <w:szCs w:val="24"/>
        </w:rPr>
        <w:t>k</w:t>
      </w:r>
      <w:r w:rsidRPr="003674E2">
        <w:rPr>
          <w:rFonts w:ascii="Times New Roman" w:hAnsi="Times New Roman" w:cs="Times New Roman"/>
          <w:sz w:val="24"/>
          <w:szCs w:val="24"/>
        </w:rPr>
        <w:t xml:space="preserve"> – відповідно номери груп ієрархічних рівнів у яких розміщені елемент і сукупність елементів ієрархії.</w:t>
      </w:r>
    </w:p>
    <w:p w:rsidR="003A4398" w:rsidRDefault="003A4398" w:rsidP="00A85AEE">
      <w:pPr>
        <w:widowControl w:val="0"/>
        <w:spacing w:after="0" w:line="252" w:lineRule="auto"/>
        <w:ind w:firstLine="709"/>
        <w:jc w:val="both"/>
        <w:rPr>
          <w:rFonts w:ascii="Times New Roman" w:hAnsi="Times New Roman" w:cs="Times New Roman"/>
          <w:sz w:val="24"/>
          <w:szCs w:val="24"/>
        </w:rPr>
      </w:pPr>
      <w:r w:rsidRPr="003674E2">
        <w:rPr>
          <w:rFonts w:ascii="Times New Roman" w:hAnsi="Times New Roman" w:cs="Times New Roman"/>
          <w:bCs/>
          <w:sz w:val="24"/>
          <w:szCs w:val="24"/>
        </w:rPr>
        <w:t xml:space="preserve">Деревовидні графічні структури можуть бути описані у вигляді структурних формул, складених з позначень що визначають, деталізують та ознак альтернативних різних рівнів. </w:t>
      </w:r>
      <w:r w:rsidRPr="003674E2">
        <w:rPr>
          <w:rFonts w:ascii="Times New Roman" w:hAnsi="Times New Roman" w:cs="Times New Roman"/>
          <w:sz w:val="24"/>
          <w:szCs w:val="24"/>
        </w:rPr>
        <w:t>Структурну формулу затискного патрона можна представити у вигляді</w:t>
      </w:r>
    </w:p>
    <w:p w:rsidR="00A85AEE" w:rsidRPr="00A85AEE" w:rsidRDefault="00A85AEE" w:rsidP="00A85AEE">
      <w:pPr>
        <w:widowControl w:val="0"/>
        <w:spacing w:after="0" w:line="252" w:lineRule="auto"/>
        <w:jc w:val="center"/>
        <w:rPr>
          <w:rFonts w:ascii="Times New Roman" w:hAnsi="Times New Roman" w:cs="Times New Roman"/>
          <w:bCs/>
          <w:position w:val="-20"/>
          <w:sz w:val="8"/>
          <w:szCs w:val="8"/>
        </w:rPr>
      </w:pPr>
    </w:p>
    <w:p w:rsidR="003A4398" w:rsidRDefault="003A4398" w:rsidP="00A85AEE">
      <w:pPr>
        <w:widowControl w:val="0"/>
        <w:spacing w:after="0" w:line="252" w:lineRule="auto"/>
        <w:jc w:val="center"/>
        <w:rPr>
          <w:rFonts w:ascii="Times New Roman" w:hAnsi="Times New Roman" w:cs="Times New Roman"/>
          <w:bCs/>
          <w:position w:val="-20"/>
          <w:sz w:val="24"/>
          <w:szCs w:val="24"/>
        </w:rPr>
      </w:pPr>
      <w:r w:rsidRPr="003674E2">
        <w:rPr>
          <w:rFonts w:ascii="Times New Roman" w:hAnsi="Times New Roman" w:cs="Times New Roman"/>
          <w:bCs/>
          <w:position w:val="-20"/>
          <w:sz w:val="24"/>
          <w:szCs w:val="24"/>
        </w:rPr>
        <w:object w:dxaOrig="4760" w:dyaOrig="460">
          <v:shape id="_x0000_i1194" type="#_x0000_t75" style="width:238.05pt;height:21.5pt" o:ole="">
            <v:imagedata r:id="rId419" o:title=""/>
          </v:shape>
          <o:OLEObject Type="Embed" ProgID="Equation.3" ShapeID="_x0000_i1194" DrawAspect="Content" ObjectID="_1555668756" r:id="rId420"/>
        </w:object>
      </w:r>
    </w:p>
    <w:p w:rsidR="00A85AEE" w:rsidRPr="00A85AEE" w:rsidRDefault="00A85AEE" w:rsidP="00A85AEE">
      <w:pPr>
        <w:pStyle w:val="af1"/>
        <w:spacing w:line="252" w:lineRule="auto"/>
        <w:ind w:firstLine="0"/>
        <w:rPr>
          <w:sz w:val="8"/>
          <w:szCs w:val="8"/>
          <w:lang w:val="uk-UA"/>
        </w:rPr>
      </w:pPr>
    </w:p>
    <w:p w:rsidR="003A4398" w:rsidRDefault="003A4398" w:rsidP="00A85AEE">
      <w:pPr>
        <w:pStyle w:val="af1"/>
        <w:spacing w:line="252" w:lineRule="auto"/>
        <w:ind w:firstLine="0"/>
        <w:rPr>
          <w:sz w:val="24"/>
          <w:szCs w:val="24"/>
          <w:lang w:val="uk-UA"/>
        </w:rPr>
      </w:pPr>
      <w:r w:rsidRPr="003674E2">
        <w:rPr>
          <w:sz w:val="24"/>
          <w:szCs w:val="24"/>
          <w:lang w:val="uk-UA"/>
        </w:rPr>
        <w:t xml:space="preserve">де </w:t>
      </w:r>
      <w:r w:rsidRPr="003674E2">
        <w:rPr>
          <w:b/>
          <w:i/>
          <w:sz w:val="24"/>
          <w:szCs w:val="24"/>
        </w:rPr>
        <w:t>i</w:t>
      </w:r>
      <w:r w:rsidRPr="003674E2">
        <w:rPr>
          <w:sz w:val="24"/>
          <w:szCs w:val="24"/>
          <w:lang w:val="uk-UA"/>
        </w:rPr>
        <w:t xml:space="preserve"> та </w:t>
      </w:r>
      <w:r w:rsidRPr="003674E2">
        <w:rPr>
          <w:b/>
          <w:i/>
          <w:sz w:val="24"/>
          <w:szCs w:val="24"/>
        </w:rPr>
        <w:t>s</w:t>
      </w:r>
      <w:r w:rsidRPr="003674E2">
        <w:rPr>
          <w:sz w:val="24"/>
          <w:szCs w:val="24"/>
          <w:lang w:val="uk-UA"/>
        </w:rPr>
        <w:t xml:space="preserve"> – позначення номера варіанта виконання відповідно елемента та сукупності елементів; </w:t>
      </w:r>
      <w:r w:rsidRPr="003674E2">
        <w:rPr>
          <w:b/>
          <w:i/>
          <w:sz w:val="24"/>
          <w:szCs w:val="24"/>
        </w:rPr>
        <w:t>j</w:t>
      </w:r>
      <w:r w:rsidRPr="003674E2">
        <w:rPr>
          <w:sz w:val="24"/>
          <w:szCs w:val="24"/>
          <w:lang w:val="uk-UA"/>
        </w:rPr>
        <w:t xml:space="preserve"> та </w:t>
      </w:r>
      <w:r w:rsidRPr="003674E2">
        <w:rPr>
          <w:b/>
          <w:i/>
          <w:sz w:val="24"/>
          <w:szCs w:val="24"/>
        </w:rPr>
        <w:t>k</w:t>
      </w:r>
      <w:r w:rsidRPr="003674E2">
        <w:rPr>
          <w:sz w:val="24"/>
          <w:szCs w:val="24"/>
          <w:lang w:val="uk-UA"/>
        </w:rPr>
        <w:t xml:space="preserve"> – відповідно номери груп ієрархічних рівнів у яких розміщені елемент і сукупність елементів ієрархії, 1…5 - номер ієрархічного рівня елемента затискного патрона ; К- корпус; ППЛ – передавально –підсилюючий механізм;  УЕ – установочні  елементи; ЗЕ1 – основні затискні елементи; ЗЕ2 –  додаткові затискні елементи - номер (вид) ієрархічного рівня. В табл.1 наведен результати морфологічно- структурного синтезу  в</w:t>
      </w:r>
      <w:r w:rsidRPr="003674E2">
        <w:rPr>
          <w:sz w:val="24"/>
          <w:szCs w:val="24"/>
        </w:rPr>
        <w:t>аріант</w:t>
      </w:r>
      <w:r w:rsidRPr="003674E2">
        <w:rPr>
          <w:sz w:val="24"/>
          <w:szCs w:val="24"/>
          <w:lang w:val="uk-UA"/>
        </w:rPr>
        <w:t>а</w:t>
      </w:r>
      <w:r w:rsidRPr="003674E2">
        <w:rPr>
          <w:sz w:val="24"/>
          <w:szCs w:val="24"/>
        </w:rPr>
        <w:t xml:space="preserve"> </w:t>
      </w:r>
      <w:r w:rsidRPr="003674E2">
        <w:rPr>
          <w:sz w:val="24"/>
          <w:szCs w:val="24"/>
          <w:lang w:val="uk-UA"/>
        </w:rPr>
        <w:t>моделі технічної системи «Затискний патрон» стосовно  альтернатив виконання передавльно- підсилюючої ланки.</w:t>
      </w:r>
    </w:p>
    <w:p w:rsidR="00556B3E" w:rsidRPr="00A85AEE" w:rsidRDefault="00556B3E" w:rsidP="009115C8">
      <w:pPr>
        <w:pStyle w:val="af1"/>
        <w:spacing w:line="240" w:lineRule="auto"/>
        <w:rPr>
          <w:sz w:val="20"/>
          <w:szCs w:val="20"/>
          <w:lang w:val="uk-UA"/>
        </w:rPr>
      </w:pPr>
    </w:p>
    <w:p w:rsidR="003A4398" w:rsidRDefault="003A4398" w:rsidP="009115C8">
      <w:pPr>
        <w:pStyle w:val="a4"/>
        <w:widowControl w:val="0"/>
        <w:spacing w:before="0" w:beforeAutospacing="0" w:after="0" w:afterAutospacing="0"/>
        <w:ind w:firstLine="709"/>
        <w:jc w:val="both"/>
        <w:rPr>
          <w:lang w:val="uk-UA"/>
        </w:rPr>
      </w:pPr>
      <w:r w:rsidRPr="003674E2">
        <w:t xml:space="preserve">Таблиця </w:t>
      </w:r>
      <w:r w:rsidRPr="003674E2">
        <w:rPr>
          <w:lang w:val="uk-UA"/>
        </w:rPr>
        <w:t>1</w:t>
      </w:r>
      <w:r w:rsidRPr="003674E2">
        <w:t xml:space="preserve">– Варіанти </w:t>
      </w:r>
      <w:r w:rsidRPr="003674E2">
        <w:rPr>
          <w:lang w:val="uk-UA"/>
        </w:rPr>
        <w:t>моделі технічної системи «Затискний патрон» стосовно  виконання передавльно- підсилюючої ланки</w:t>
      </w:r>
    </w:p>
    <w:p w:rsidR="00556B3E" w:rsidRPr="00A85AEE" w:rsidRDefault="00556B3E" w:rsidP="009115C8">
      <w:pPr>
        <w:pStyle w:val="a4"/>
        <w:widowControl w:val="0"/>
        <w:spacing w:before="0" w:beforeAutospacing="0" w:after="0" w:afterAutospacing="0"/>
        <w:ind w:firstLine="709"/>
        <w:jc w:val="both"/>
        <w:rPr>
          <w:sz w:val="20"/>
          <w:szCs w:val="20"/>
          <w:lang w:val="uk-UA"/>
        </w:rPr>
      </w:pPr>
    </w:p>
    <w:tbl>
      <w:tblPr>
        <w:tblStyle w:val="a9"/>
        <w:tblW w:w="9123" w:type="dxa"/>
        <w:tblLayout w:type="fixed"/>
        <w:tblLook w:val="01E0" w:firstRow="1" w:lastRow="1" w:firstColumn="1" w:lastColumn="1" w:noHBand="0" w:noVBand="0"/>
      </w:tblPr>
      <w:tblGrid>
        <w:gridCol w:w="484"/>
        <w:gridCol w:w="1424"/>
        <w:gridCol w:w="1800"/>
        <w:gridCol w:w="3021"/>
        <w:gridCol w:w="2394"/>
      </w:tblGrid>
      <w:tr w:rsidR="003A4398" w:rsidRPr="003674E2" w:rsidTr="000F757E">
        <w:tc>
          <w:tcPr>
            <w:tcW w:w="484" w:type="dxa"/>
          </w:tcPr>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w:t>
            </w:r>
          </w:p>
        </w:tc>
        <w:tc>
          <w:tcPr>
            <w:tcW w:w="1424" w:type="dxa"/>
          </w:tcPr>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Структурна формула</w:t>
            </w:r>
          </w:p>
        </w:tc>
        <w:tc>
          <w:tcPr>
            <w:tcW w:w="1800" w:type="dxa"/>
          </w:tcPr>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 xml:space="preserve">Морфологічна формула </w:t>
            </w:r>
          </w:p>
        </w:tc>
        <w:tc>
          <w:tcPr>
            <w:tcW w:w="3021" w:type="dxa"/>
          </w:tcPr>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Схема конструкції</w:t>
            </w:r>
          </w:p>
        </w:tc>
        <w:tc>
          <w:tcPr>
            <w:tcW w:w="2394" w:type="dxa"/>
          </w:tcPr>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Характеристика</w:t>
            </w:r>
          </w:p>
        </w:tc>
      </w:tr>
      <w:tr w:rsidR="003A4398" w:rsidRPr="003674E2" w:rsidTr="000F757E">
        <w:tc>
          <w:tcPr>
            <w:tcW w:w="484" w:type="dxa"/>
          </w:tcPr>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1</w:t>
            </w:r>
          </w:p>
        </w:tc>
        <w:tc>
          <w:tcPr>
            <w:tcW w:w="1424" w:type="dxa"/>
          </w:tcPr>
          <w:p w:rsidR="003A4398" w:rsidRPr="003674E2" w:rsidRDefault="003A4398" w:rsidP="009115C8">
            <w:pPr>
              <w:widowControl w:val="0"/>
              <w:jc w:val="both"/>
              <w:rPr>
                <w:rFonts w:ascii="Times New Roman" w:hAnsi="Times New Roman" w:cs="Times New Roman"/>
                <w:sz w:val="24"/>
                <w:szCs w:val="24"/>
              </w:rPr>
            </w:pPr>
          </w:p>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position w:val="-12"/>
                <w:sz w:val="24"/>
                <w:szCs w:val="24"/>
              </w:rPr>
              <w:object w:dxaOrig="420" w:dyaOrig="380">
                <v:shape id="_x0000_i1195" type="#_x0000_t75" style="width:21.5pt;height:21.5pt" o:ole="">
                  <v:imagedata r:id="rId421" o:title=""/>
                </v:shape>
                <o:OLEObject Type="Embed" ProgID="Equation.3" ShapeID="_x0000_i1195" DrawAspect="Content" ObjectID="_1555668757" r:id="rId422"/>
              </w:object>
            </w:r>
          </w:p>
        </w:tc>
        <w:tc>
          <w:tcPr>
            <w:tcW w:w="1800" w:type="dxa"/>
          </w:tcPr>
          <w:p w:rsidR="003A4398" w:rsidRPr="003674E2" w:rsidRDefault="003A4398" w:rsidP="009115C8">
            <w:pPr>
              <w:widowControl w:val="0"/>
              <w:jc w:val="both"/>
              <w:rPr>
                <w:rFonts w:ascii="Times New Roman" w:hAnsi="Times New Roman" w:cs="Times New Roman"/>
                <w:sz w:val="24"/>
                <w:szCs w:val="24"/>
              </w:rPr>
            </w:pPr>
          </w:p>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rPr>
              <w:t>1.1-2.1-3.1-4.1</w:t>
            </w:r>
          </w:p>
        </w:tc>
        <w:tc>
          <w:tcPr>
            <w:tcW w:w="3021" w:type="dxa"/>
          </w:tcPr>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1768719" cy="1352550"/>
                  <wp:effectExtent l="19050" t="0" r="2931" b="0"/>
                  <wp:docPr id="4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3" cstate="print"/>
                          <a:srcRect l="33174" t="36940" r="53845" b="44043"/>
                          <a:stretch>
                            <a:fillRect/>
                          </a:stretch>
                        </pic:blipFill>
                        <pic:spPr bwMode="auto">
                          <a:xfrm>
                            <a:off x="0" y="0"/>
                            <a:ext cx="1774925" cy="1357296"/>
                          </a:xfrm>
                          <a:prstGeom prst="rect">
                            <a:avLst/>
                          </a:prstGeom>
                          <a:noFill/>
                          <a:ln w="9525">
                            <a:noFill/>
                            <a:miter lim="800000"/>
                            <a:headEnd/>
                            <a:tailEnd/>
                          </a:ln>
                        </pic:spPr>
                      </pic:pic>
                    </a:graphicData>
                  </a:graphic>
                </wp:inline>
              </w:drawing>
            </w:r>
          </w:p>
        </w:tc>
        <w:tc>
          <w:tcPr>
            <w:tcW w:w="2394" w:type="dxa"/>
          </w:tcPr>
          <w:p w:rsidR="003A4398" w:rsidRPr="003674E2" w:rsidRDefault="003A4398" w:rsidP="009115C8">
            <w:pPr>
              <w:widowControl w:val="0"/>
              <w:jc w:val="both"/>
              <w:rPr>
                <w:rFonts w:ascii="Times New Roman" w:hAnsi="Times New Roman" w:cs="Times New Roman"/>
                <w:sz w:val="24"/>
                <w:szCs w:val="24"/>
              </w:rPr>
            </w:pPr>
            <w:r w:rsidRPr="003674E2">
              <w:rPr>
                <w:rFonts w:ascii="Times New Roman" w:hAnsi="Times New Roman" w:cs="Times New Roman"/>
                <w:sz w:val="24"/>
                <w:szCs w:val="24"/>
                <w:shd w:val="clear" w:color="auto" w:fill="FFFFFF"/>
              </w:rPr>
              <w:t>Гібридна ППЛ: клиновий та   важільно-шарнірний</w:t>
            </w:r>
          </w:p>
        </w:tc>
      </w:tr>
    </w:tbl>
    <w:p w:rsidR="003A4398" w:rsidRDefault="003A4398" w:rsidP="00A85AEE">
      <w:pPr>
        <w:widowControl w:val="0"/>
        <w:spacing w:after="0" w:line="264"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lastRenderedPageBreak/>
        <w:t>Для реалізації на шостому етапі, запропонованого методу, проводиться декомпозиція затискного патрона і його елементів із використанням морфологічного методу, який передбачає виділення найважливіших функцій патрона, що реалізуютьс</w:t>
      </w:r>
      <w:r w:rsidR="00556B3E">
        <w:rPr>
          <w:rFonts w:ascii="Times New Roman" w:hAnsi="Times New Roman" w:cs="Times New Roman"/>
          <w:sz w:val="24"/>
          <w:szCs w:val="24"/>
        </w:rPr>
        <w:t>я множиною базових компонентів:</w:t>
      </w:r>
    </w:p>
    <w:p w:rsidR="00556B3E" w:rsidRPr="003674E2" w:rsidRDefault="00556B3E" w:rsidP="00A85AEE">
      <w:pPr>
        <w:widowControl w:val="0"/>
        <w:spacing w:after="0" w:line="264" w:lineRule="auto"/>
        <w:ind w:firstLine="709"/>
        <w:jc w:val="both"/>
        <w:rPr>
          <w:rFonts w:ascii="Times New Roman" w:hAnsi="Times New Roman" w:cs="Times New Roman"/>
          <w:sz w:val="24"/>
          <w:szCs w:val="24"/>
        </w:rPr>
      </w:pPr>
    </w:p>
    <w:p w:rsidR="003A4398" w:rsidRDefault="003A4398" w:rsidP="00A85AEE">
      <w:pPr>
        <w:widowControl w:val="0"/>
        <w:tabs>
          <w:tab w:val="left" w:pos="5586"/>
        </w:tabs>
        <w:spacing w:after="0" w:line="264" w:lineRule="auto"/>
        <w:jc w:val="center"/>
        <w:rPr>
          <w:rFonts w:ascii="Times New Roman" w:hAnsi="Times New Roman" w:cs="Times New Roman"/>
          <w:position w:val="-86"/>
          <w:sz w:val="24"/>
          <w:szCs w:val="24"/>
        </w:rPr>
      </w:pPr>
      <w:r w:rsidRPr="003674E2">
        <w:rPr>
          <w:rFonts w:ascii="Times New Roman" w:hAnsi="Times New Roman" w:cs="Times New Roman"/>
          <w:position w:val="-86"/>
          <w:sz w:val="24"/>
          <w:szCs w:val="24"/>
        </w:rPr>
        <w:object w:dxaOrig="3180" w:dyaOrig="1840">
          <v:shape id="_x0000_i1196" type="#_x0000_t75" style="width:136.5pt;height:79.5pt" o:ole="">
            <v:imagedata r:id="rId424" o:title=""/>
          </v:shape>
          <o:OLEObject Type="Embed" ProgID="Equation.3" ShapeID="_x0000_i1196" DrawAspect="Content" ObjectID="_1555668758" r:id="rId425"/>
        </w:object>
      </w:r>
    </w:p>
    <w:p w:rsidR="00556B3E" w:rsidRDefault="00556B3E" w:rsidP="00A85AEE">
      <w:pPr>
        <w:widowControl w:val="0"/>
        <w:tabs>
          <w:tab w:val="left" w:pos="5586"/>
        </w:tabs>
        <w:spacing w:after="0" w:line="264" w:lineRule="auto"/>
        <w:jc w:val="both"/>
        <w:rPr>
          <w:rFonts w:ascii="Times New Roman" w:hAnsi="Times New Roman" w:cs="Times New Roman"/>
          <w:sz w:val="24"/>
          <w:szCs w:val="24"/>
        </w:rPr>
      </w:pPr>
    </w:p>
    <w:p w:rsidR="003A4398" w:rsidRPr="003674E2" w:rsidRDefault="003A4398" w:rsidP="00A85AEE">
      <w:pPr>
        <w:widowControl w:val="0"/>
        <w:tabs>
          <w:tab w:val="left" w:pos="5586"/>
        </w:tabs>
        <w:spacing w:after="0" w:line="264" w:lineRule="auto"/>
        <w:jc w:val="both"/>
        <w:rPr>
          <w:rFonts w:ascii="Times New Roman" w:hAnsi="Times New Roman" w:cs="Times New Roman"/>
          <w:sz w:val="24"/>
          <w:szCs w:val="24"/>
        </w:rPr>
      </w:pPr>
      <w:r w:rsidRPr="003674E2">
        <w:rPr>
          <w:rFonts w:ascii="Times New Roman" w:hAnsi="Times New Roman" w:cs="Times New Roman"/>
          <w:sz w:val="24"/>
          <w:szCs w:val="24"/>
        </w:rPr>
        <w:t xml:space="preserve">де </w:t>
      </w:r>
      <w:r w:rsidRPr="003674E2">
        <w:rPr>
          <w:rFonts w:ascii="Times New Roman" w:hAnsi="Times New Roman" w:cs="Times New Roman"/>
          <w:i/>
          <w:sz w:val="24"/>
          <w:szCs w:val="24"/>
        </w:rPr>
        <w:t xml:space="preserve">N </w:t>
      </w:r>
      <w:r w:rsidRPr="003674E2">
        <w:rPr>
          <w:rFonts w:ascii="Times New Roman" w:hAnsi="Times New Roman" w:cs="Times New Roman"/>
          <w:sz w:val="24"/>
          <w:szCs w:val="24"/>
        </w:rPr>
        <w:t xml:space="preserve">– число конструкцій ЗП з яких формується морфологічна матриця , із кількістю рядків </w:t>
      </w:r>
      <w:r w:rsidRPr="003674E2">
        <w:rPr>
          <w:rFonts w:ascii="Times New Roman" w:hAnsi="Times New Roman" w:cs="Times New Roman"/>
          <w:i/>
          <w:sz w:val="24"/>
          <w:szCs w:val="24"/>
        </w:rPr>
        <w:t>К</w:t>
      </w:r>
      <w:r w:rsidRPr="003674E2">
        <w:rPr>
          <w:rFonts w:ascii="Times New Roman" w:hAnsi="Times New Roman" w:cs="Times New Roman"/>
          <w:sz w:val="24"/>
          <w:szCs w:val="24"/>
        </w:rPr>
        <w:t xml:space="preserve"> (число елементів та звязків) та кількістю стовпців M (максимальна кількість альтернативних варіантів реалізації вузлів), </w:t>
      </w:r>
      <w:r w:rsidRPr="003674E2">
        <w:rPr>
          <w:rFonts w:ascii="Times New Roman" w:hAnsi="Times New Roman" w:cs="Times New Roman"/>
          <w:i/>
          <w:sz w:val="24"/>
          <w:szCs w:val="24"/>
        </w:rPr>
        <w:t>і=1…N</w:t>
      </w:r>
      <w:r w:rsidRPr="003674E2">
        <w:rPr>
          <w:rFonts w:ascii="Times New Roman" w:hAnsi="Times New Roman" w:cs="Times New Roman"/>
          <w:sz w:val="24"/>
          <w:szCs w:val="24"/>
        </w:rPr>
        <w:t>.</w:t>
      </w:r>
    </w:p>
    <w:p w:rsidR="003A4398" w:rsidRPr="003674E2" w:rsidRDefault="003A4398" w:rsidP="00A85AEE">
      <w:pPr>
        <w:widowControl w:val="0"/>
        <w:tabs>
          <w:tab w:val="left" w:pos="5586"/>
        </w:tabs>
        <w:spacing w:after="0" w:line="264"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Векторна задача оптимального вибору за сукупністю показників перетворюється в скалярну, шляхом її розподілу на ряд оптимізаційних задач, що виконуються послідовно. Це дозволяє реалізувати попередній (дооптимізаційний) відбір конструкцій ЗП, які характеризуються: 1) недостатнім рівнем технічних параметрів, і не задовольняють завданню на проектований ЗП; 2) з надлишковими технічними параметрами. Такий попередній відбір дозволить майже на порядок скоротити кількість оцінюваних при оптимізації варіантів ЗП.</w:t>
      </w:r>
    </w:p>
    <w:p w:rsidR="003A4398" w:rsidRPr="003674E2" w:rsidRDefault="003A4398" w:rsidP="00A85AEE">
      <w:pPr>
        <w:pStyle w:val="a4"/>
        <w:widowControl w:val="0"/>
        <w:spacing w:before="0" w:beforeAutospacing="0" w:after="0" w:afterAutospacing="0" w:line="264" w:lineRule="auto"/>
        <w:ind w:firstLine="709"/>
        <w:jc w:val="both"/>
        <w:rPr>
          <w:color w:val="000000"/>
          <w:lang w:val="uk-UA"/>
        </w:rPr>
      </w:pPr>
      <w:r w:rsidRPr="003674E2">
        <w:rPr>
          <w:color w:val="000000"/>
          <w:lang w:val="uk-UA"/>
        </w:rPr>
        <w:t xml:space="preserve">На основі методу морфологічного аналізу та синтезу представлено метод структурного – морфологічго синтезу </w:t>
      </w:r>
      <w:r w:rsidRPr="003674E2">
        <w:rPr>
          <w:color w:val="000000"/>
        </w:rPr>
        <w:t>ЗП</w:t>
      </w:r>
      <w:r w:rsidRPr="003674E2">
        <w:rPr>
          <w:color w:val="000000"/>
          <w:lang w:val="uk-UA"/>
        </w:rPr>
        <w:t>, що включає етапи функціонального аналізу, структурного синтезу, та пошуку множини оптимальних рішень. Запропонований метод поєднує широке охоплення поля можливих рішень морфологчною матрицею для відбору компонентів на етапі функціонального аналізу та безумовний критерій  на етапі пошуку множини оптимальних рішень. Поєднання двох методів дозволяє зменшити число синтезованих альтернативних варіантів на етапі структурного синтезу.</w:t>
      </w:r>
    </w:p>
    <w:p w:rsidR="00556B3E" w:rsidRDefault="00556B3E" w:rsidP="00A85AEE">
      <w:pPr>
        <w:widowControl w:val="0"/>
        <w:spacing w:after="0" w:line="264" w:lineRule="auto"/>
        <w:ind w:firstLine="709"/>
        <w:jc w:val="both"/>
        <w:rPr>
          <w:rFonts w:ascii="Times New Roman" w:hAnsi="Times New Roman" w:cs="Times New Roman"/>
          <w:b/>
          <w:sz w:val="24"/>
          <w:szCs w:val="24"/>
          <w:lang w:val="ru-RU" w:eastAsia="ru-RU"/>
        </w:rPr>
      </w:pPr>
    </w:p>
    <w:p w:rsidR="003A4398" w:rsidRDefault="00556B3E" w:rsidP="00A85AEE">
      <w:pPr>
        <w:widowControl w:val="0"/>
        <w:spacing w:after="0" w:line="264" w:lineRule="auto"/>
        <w:ind w:firstLine="709"/>
        <w:jc w:val="both"/>
        <w:rPr>
          <w:rFonts w:ascii="Times New Roman" w:hAnsi="Times New Roman" w:cs="Times New Roman"/>
          <w:b/>
          <w:sz w:val="24"/>
          <w:szCs w:val="24"/>
          <w:lang w:val="ru-RU" w:eastAsia="ru-RU"/>
        </w:rPr>
      </w:pPr>
      <w:r>
        <w:rPr>
          <w:rFonts w:ascii="Times New Roman" w:hAnsi="Times New Roman" w:cs="Times New Roman"/>
          <w:b/>
          <w:sz w:val="24"/>
          <w:szCs w:val="24"/>
          <w:lang w:val="ru-RU" w:eastAsia="ru-RU"/>
        </w:rPr>
        <w:t>Література:</w:t>
      </w:r>
    </w:p>
    <w:p w:rsidR="00556B3E" w:rsidRPr="003674E2" w:rsidRDefault="00556B3E" w:rsidP="00A85AEE">
      <w:pPr>
        <w:widowControl w:val="0"/>
        <w:spacing w:after="0" w:line="264" w:lineRule="auto"/>
        <w:ind w:firstLine="709"/>
        <w:jc w:val="both"/>
        <w:rPr>
          <w:rFonts w:ascii="Times New Roman" w:hAnsi="Times New Roman" w:cs="Times New Roman"/>
          <w:b/>
          <w:sz w:val="24"/>
          <w:szCs w:val="24"/>
          <w:lang w:val="ru-RU" w:eastAsia="ru-RU"/>
        </w:rPr>
      </w:pPr>
    </w:p>
    <w:p w:rsidR="003A4398" w:rsidRPr="003674E2" w:rsidRDefault="003A4398" w:rsidP="00A85AEE">
      <w:pPr>
        <w:widowControl w:val="0"/>
        <w:spacing w:after="0" w:line="264" w:lineRule="auto"/>
        <w:ind w:firstLine="709"/>
        <w:jc w:val="both"/>
        <w:rPr>
          <w:rFonts w:ascii="Times New Roman" w:hAnsi="Times New Roman" w:cs="Times New Roman"/>
          <w:sz w:val="24"/>
          <w:szCs w:val="24"/>
        </w:rPr>
      </w:pPr>
      <w:r w:rsidRPr="003674E2">
        <w:rPr>
          <w:rFonts w:ascii="Times New Roman" w:hAnsi="Times New Roman" w:cs="Times New Roman"/>
          <w:color w:val="000000"/>
          <w:sz w:val="24"/>
          <w:szCs w:val="24"/>
          <w:shd w:val="clear" w:color="auto" w:fill="FFFFFF"/>
        </w:rPr>
        <w:t>1. </w:t>
      </w:r>
      <w:r w:rsidRPr="003674E2">
        <w:rPr>
          <w:rFonts w:ascii="Times New Roman" w:hAnsi="Times New Roman" w:cs="Times New Roman"/>
          <w:sz w:val="24"/>
          <w:szCs w:val="24"/>
        </w:rPr>
        <w:t> Кузнецов Ю.Н. Теория технических систем: учебник. /Ю.Н. Кузнецов, Ю.К. Новоселов,  И.В. Луцив – Севастополь: СевНТУ, 2010. – 242 с., 2011. – 246 с.</w:t>
      </w:r>
    </w:p>
    <w:p w:rsidR="003A4398" w:rsidRPr="003674E2" w:rsidRDefault="003A4398" w:rsidP="00A85AEE">
      <w:pPr>
        <w:pStyle w:val="a4"/>
        <w:widowControl w:val="0"/>
        <w:spacing w:before="0" w:beforeAutospacing="0" w:after="0" w:afterAutospacing="0" w:line="264" w:lineRule="auto"/>
        <w:ind w:firstLine="709"/>
        <w:jc w:val="both"/>
      </w:pPr>
      <w:r w:rsidRPr="003674E2">
        <w:rPr>
          <w:shd w:val="clear" w:color="auto" w:fill="FFFFFF"/>
          <w:lang w:val="uk-UA"/>
        </w:rPr>
        <w:t>2. </w:t>
      </w:r>
      <w:r w:rsidRPr="003674E2">
        <w:rPr>
          <w:shd w:val="clear" w:color="auto" w:fill="FFFFFF"/>
        </w:rPr>
        <w:t>Васильків</w:t>
      </w:r>
      <w:r w:rsidRPr="003674E2">
        <w:rPr>
          <w:shd w:val="clear" w:color="auto" w:fill="FFFFFF"/>
          <w:lang w:val="uk-UA"/>
        </w:rPr>
        <w:t xml:space="preserve"> </w:t>
      </w:r>
      <w:r w:rsidRPr="003674E2">
        <w:rPr>
          <w:shd w:val="clear" w:color="auto" w:fill="FFFFFF"/>
        </w:rPr>
        <w:t>В.</w:t>
      </w:r>
      <w:r w:rsidRPr="003674E2">
        <w:rPr>
          <w:shd w:val="clear" w:color="auto" w:fill="FFFFFF"/>
          <w:lang w:val="uk-UA"/>
        </w:rPr>
        <w:t> </w:t>
      </w:r>
      <w:r w:rsidRPr="003674E2">
        <w:rPr>
          <w:shd w:val="clear" w:color="auto" w:fill="FFFFFF"/>
        </w:rPr>
        <w:t>В., Геник</w:t>
      </w:r>
      <w:r w:rsidRPr="003674E2">
        <w:rPr>
          <w:shd w:val="clear" w:color="auto" w:fill="FFFFFF"/>
          <w:lang w:val="uk-UA"/>
        </w:rPr>
        <w:t xml:space="preserve"> </w:t>
      </w:r>
      <w:r w:rsidRPr="003674E2">
        <w:rPr>
          <w:shd w:val="clear" w:color="auto" w:fill="FFFFFF"/>
        </w:rPr>
        <w:t>І.</w:t>
      </w:r>
      <w:r w:rsidRPr="003674E2">
        <w:rPr>
          <w:shd w:val="clear" w:color="auto" w:fill="FFFFFF"/>
          <w:lang w:val="uk-UA"/>
        </w:rPr>
        <w:t> </w:t>
      </w:r>
      <w:r w:rsidRPr="003674E2">
        <w:rPr>
          <w:shd w:val="clear" w:color="auto" w:fill="FFFFFF"/>
        </w:rPr>
        <w:t>С.,</w:t>
      </w:r>
      <w:r w:rsidRPr="003674E2">
        <w:rPr>
          <w:shd w:val="clear" w:color="auto" w:fill="FFFFFF"/>
          <w:lang w:val="uk-UA"/>
        </w:rPr>
        <w:t xml:space="preserve"> </w:t>
      </w:r>
      <w:r w:rsidRPr="003674E2">
        <w:rPr>
          <w:shd w:val="clear" w:color="auto" w:fill="FFFFFF"/>
        </w:rPr>
        <w:t>Скиба О. П.</w:t>
      </w:r>
      <w:r w:rsidRPr="003674E2">
        <w:rPr>
          <w:shd w:val="clear" w:color="auto" w:fill="FFFFFF"/>
          <w:lang w:val="uk-UA"/>
        </w:rPr>
        <w:t>.</w:t>
      </w:r>
      <w:r w:rsidRPr="003674E2">
        <w:rPr>
          <w:shd w:val="clear" w:color="auto" w:fill="FFFFFF"/>
        </w:rPr>
        <w:t xml:space="preserve"> До питання синтезу конструкції механізмів з робочими</w:t>
      </w:r>
      <w:r w:rsidRPr="003674E2">
        <w:rPr>
          <w:shd w:val="clear" w:color="auto" w:fill="FFFFFF"/>
          <w:lang w:val="uk-UA"/>
        </w:rPr>
        <w:t xml:space="preserve"> </w:t>
      </w:r>
      <w:r w:rsidRPr="003674E2">
        <w:rPr>
          <w:shd w:val="clear" w:color="auto" w:fill="FFFFFF"/>
        </w:rPr>
        <w:t>затискними пружними гвинтовими елементами // Житомирський державн. Технологічний університет. Зб. наук.</w:t>
      </w:r>
      <w:r w:rsidRPr="003674E2">
        <w:rPr>
          <w:shd w:val="clear" w:color="auto" w:fill="FFFFFF"/>
          <w:lang w:val="uk-UA"/>
        </w:rPr>
        <w:t xml:space="preserve"> </w:t>
      </w:r>
      <w:r w:rsidRPr="003674E2">
        <w:rPr>
          <w:shd w:val="clear" w:color="auto" w:fill="FFFFFF"/>
        </w:rPr>
        <w:t xml:space="preserve">праць. Вип. 3. – Житомир, 2006. </w:t>
      </w:r>
      <w:r w:rsidR="004B61CA">
        <w:rPr>
          <w:shd w:val="clear" w:color="auto" w:fill="FFFFFF"/>
          <w:lang w:val="uk-UA"/>
        </w:rPr>
        <w:t>–</w:t>
      </w:r>
      <w:r w:rsidRPr="003674E2">
        <w:rPr>
          <w:shd w:val="clear" w:color="auto" w:fill="FFFFFF"/>
        </w:rPr>
        <w:t xml:space="preserve"> С. 171</w:t>
      </w:r>
      <w:r w:rsidR="004B61CA">
        <w:rPr>
          <w:shd w:val="clear" w:color="auto" w:fill="FFFFFF"/>
          <w:lang w:val="uk-UA"/>
        </w:rPr>
        <w:t xml:space="preserve"> – </w:t>
      </w:r>
      <w:r w:rsidRPr="003674E2">
        <w:rPr>
          <w:shd w:val="clear" w:color="auto" w:fill="FFFFFF"/>
        </w:rPr>
        <w:t>180.</w:t>
      </w:r>
    </w:p>
    <w:p w:rsidR="003A4398" w:rsidRPr="003674E2" w:rsidRDefault="003A4398" w:rsidP="009115C8">
      <w:pPr>
        <w:widowControl w:val="0"/>
        <w:spacing w:after="0" w:line="240" w:lineRule="auto"/>
        <w:ind w:firstLine="709"/>
        <w:jc w:val="both"/>
        <w:rPr>
          <w:rFonts w:ascii="Times New Roman" w:hAnsi="Times New Roman" w:cs="Times New Roman"/>
          <w:sz w:val="24"/>
          <w:szCs w:val="24"/>
          <w:lang w:val="ru-RU" w:eastAsia="ru-RU"/>
        </w:rPr>
      </w:pPr>
    </w:p>
    <w:p w:rsidR="003A4398" w:rsidRPr="003674E2" w:rsidRDefault="003A4398"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br w:type="page"/>
      </w:r>
    </w:p>
    <w:p w:rsidR="003A4398" w:rsidRPr="003674E2" w:rsidRDefault="003A4398"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lastRenderedPageBreak/>
        <w:t>УДК 621.81</w:t>
      </w:r>
    </w:p>
    <w:p w:rsidR="001C3AA9" w:rsidRDefault="001C3AA9" w:rsidP="009115C8">
      <w:pPr>
        <w:widowControl w:val="0"/>
        <w:spacing w:after="0" w:line="240" w:lineRule="auto"/>
        <w:jc w:val="both"/>
        <w:rPr>
          <w:rFonts w:ascii="Times New Roman" w:hAnsi="Times New Roman" w:cs="Times New Roman"/>
          <w:b/>
          <w:sz w:val="24"/>
          <w:szCs w:val="24"/>
        </w:rPr>
      </w:pPr>
      <w:r w:rsidRPr="003674E2">
        <w:rPr>
          <w:rFonts w:ascii="Times New Roman" w:hAnsi="Times New Roman" w:cs="Times New Roman"/>
          <w:b/>
          <w:sz w:val="24"/>
          <w:szCs w:val="24"/>
        </w:rPr>
        <w:t>І.В.</w:t>
      </w:r>
      <w:r>
        <w:rPr>
          <w:rFonts w:ascii="Times New Roman" w:hAnsi="Times New Roman" w:cs="Times New Roman"/>
          <w:b/>
          <w:sz w:val="24"/>
          <w:szCs w:val="24"/>
        </w:rPr>
        <w:t xml:space="preserve"> </w:t>
      </w:r>
      <w:r w:rsidR="003A4398" w:rsidRPr="003674E2">
        <w:rPr>
          <w:rFonts w:ascii="Times New Roman" w:hAnsi="Times New Roman" w:cs="Times New Roman"/>
          <w:b/>
          <w:sz w:val="24"/>
          <w:szCs w:val="24"/>
        </w:rPr>
        <w:t>Луців</w:t>
      </w:r>
      <w:r w:rsidR="003A4398" w:rsidRPr="003674E2">
        <w:rPr>
          <w:rFonts w:ascii="Times New Roman" w:hAnsi="Times New Roman" w:cs="Times New Roman"/>
          <w:b/>
          <w:sz w:val="24"/>
          <w:szCs w:val="24"/>
          <w:vertAlign w:val="superscript"/>
        </w:rPr>
        <w:t>1</w:t>
      </w:r>
      <w:r w:rsidR="003A4398" w:rsidRPr="003674E2">
        <w:rPr>
          <w:rFonts w:ascii="Times New Roman" w:hAnsi="Times New Roman" w:cs="Times New Roman"/>
          <w:b/>
          <w:sz w:val="24"/>
          <w:szCs w:val="24"/>
        </w:rPr>
        <w:t xml:space="preserve">, </w:t>
      </w:r>
      <w:r w:rsidRPr="0052611F">
        <w:rPr>
          <w:rFonts w:ascii="Times New Roman" w:hAnsi="Times New Roman" w:cs="Times New Roman"/>
          <w:b/>
          <w:sz w:val="24"/>
          <w:szCs w:val="24"/>
        </w:rPr>
        <w:t>докт. техн. наук, проф.</w:t>
      </w:r>
      <w:r>
        <w:rPr>
          <w:rFonts w:ascii="Times New Roman" w:hAnsi="Times New Roman" w:cs="Times New Roman"/>
          <w:b/>
          <w:sz w:val="24"/>
          <w:szCs w:val="24"/>
        </w:rPr>
        <w:t>;</w:t>
      </w:r>
      <w:r w:rsidR="003A4398" w:rsidRPr="003674E2">
        <w:rPr>
          <w:rFonts w:ascii="Times New Roman" w:hAnsi="Times New Roman" w:cs="Times New Roman"/>
          <w:b/>
          <w:sz w:val="24"/>
          <w:szCs w:val="24"/>
        </w:rPr>
        <w:t xml:space="preserve"> </w:t>
      </w:r>
      <w:r w:rsidRPr="003674E2">
        <w:rPr>
          <w:rFonts w:ascii="Times New Roman" w:hAnsi="Times New Roman" w:cs="Times New Roman"/>
          <w:b/>
          <w:sz w:val="24"/>
          <w:szCs w:val="24"/>
        </w:rPr>
        <w:t>Ів.Б.</w:t>
      </w:r>
      <w:r>
        <w:rPr>
          <w:rFonts w:ascii="Times New Roman" w:hAnsi="Times New Roman" w:cs="Times New Roman"/>
          <w:b/>
          <w:sz w:val="24"/>
          <w:szCs w:val="24"/>
        </w:rPr>
        <w:t xml:space="preserve"> </w:t>
      </w:r>
      <w:r w:rsidR="003A4398" w:rsidRPr="003674E2">
        <w:rPr>
          <w:rFonts w:ascii="Times New Roman" w:hAnsi="Times New Roman" w:cs="Times New Roman"/>
          <w:b/>
          <w:sz w:val="24"/>
          <w:szCs w:val="24"/>
        </w:rPr>
        <w:t>Гевко</w:t>
      </w:r>
      <w:r w:rsidR="003A4398" w:rsidRPr="003674E2">
        <w:rPr>
          <w:rFonts w:ascii="Times New Roman" w:hAnsi="Times New Roman" w:cs="Times New Roman"/>
          <w:b/>
          <w:sz w:val="24"/>
          <w:szCs w:val="24"/>
          <w:vertAlign w:val="superscript"/>
        </w:rPr>
        <w:t>1</w:t>
      </w:r>
      <w:r w:rsidR="003A4398" w:rsidRPr="003674E2">
        <w:rPr>
          <w:rFonts w:ascii="Times New Roman" w:hAnsi="Times New Roman" w:cs="Times New Roman"/>
          <w:b/>
          <w:sz w:val="24"/>
          <w:szCs w:val="24"/>
        </w:rPr>
        <w:t xml:space="preserve">, </w:t>
      </w:r>
      <w:r>
        <w:rPr>
          <w:rFonts w:ascii="Times New Roman" w:hAnsi="Times New Roman" w:cs="Times New Roman"/>
          <w:b/>
          <w:sz w:val="24"/>
          <w:szCs w:val="24"/>
        </w:rPr>
        <w:t>докт. техн. наук, проф.;</w:t>
      </w:r>
    </w:p>
    <w:p w:rsidR="003A4398" w:rsidRPr="003674E2" w:rsidRDefault="001C3AA9" w:rsidP="009115C8">
      <w:pPr>
        <w:widowControl w:val="0"/>
        <w:spacing w:after="0" w:line="240" w:lineRule="auto"/>
        <w:jc w:val="both"/>
        <w:rPr>
          <w:rFonts w:ascii="Times New Roman" w:hAnsi="Times New Roman" w:cs="Times New Roman"/>
          <w:b/>
          <w:sz w:val="24"/>
          <w:szCs w:val="24"/>
          <w:vertAlign w:val="superscript"/>
        </w:rPr>
      </w:pPr>
      <w:r w:rsidRPr="003674E2">
        <w:rPr>
          <w:rFonts w:ascii="Times New Roman" w:hAnsi="Times New Roman" w:cs="Times New Roman"/>
          <w:b/>
          <w:sz w:val="24"/>
          <w:szCs w:val="24"/>
        </w:rPr>
        <w:t>Т.С.</w:t>
      </w:r>
      <w:r>
        <w:rPr>
          <w:rFonts w:ascii="Times New Roman" w:hAnsi="Times New Roman" w:cs="Times New Roman"/>
          <w:b/>
          <w:sz w:val="24"/>
          <w:szCs w:val="24"/>
        </w:rPr>
        <w:t xml:space="preserve"> </w:t>
      </w:r>
      <w:r w:rsidR="003A4398" w:rsidRPr="003674E2">
        <w:rPr>
          <w:rFonts w:ascii="Times New Roman" w:hAnsi="Times New Roman" w:cs="Times New Roman"/>
          <w:b/>
          <w:sz w:val="24"/>
          <w:szCs w:val="24"/>
        </w:rPr>
        <w:t>Дубиняк</w:t>
      </w:r>
      <w:r w:rsidR="003A4398" w:rsidRPr="003674E2">
        <w:rPr>
          <w:rFonts w:ascii="Times New Roman" w:hAnsi="Times New Roman" w:cs="Times New Roman"/>
          <w:b/>
          <w:sz w:val="24"/>
          <w:szCs w:val="24"/>
          <w:vertAlign w:val="superscript"/>
        </w:rPr>
        <w:t>1</w:t>
      </w:r>
      <w:r>
        <w:rPr>
          <w:rFonts w:ascii="Times New Roman" w:hAnsi="Times New Roman" w:cs="Times New Roman"/>
          <w:b/>
          <w:sz w:val="24"/>
          <w:szCs w:val="24"/>
        </w:rPr>
        <w:t>;</w:t>
      </w:r>
      <w:r w:rsidR="003A4398" w:rsidRPr="003674E2">
        <w:rPr>
          <w:rFonts w:ascii="Times New Roman" w:hAnsi="Times New Roman" w:cs="Times New Roman"/>
          <w:b/>
          <w:sz w:val="24"/>
          <w:szCs w:val="24"/>
        </w:rPr>
        <w:t xml:space="preserve"> </w:t>
      </w:r>
      <w:r w:rsidRPr="003674E2">
        <w:rPr>
          <w:rFonts w:ascii="Times New Roman" w:hAnsi="Times New Roman" w:cs="Times New Roman"/>
          <w:b/>
          <w:sz w:val="24"/>
          <w:szCs w:val="24"/>
        </w:rPr>
        <w:t>В.З.</w:t>
      </w:r>
      <w:r>
        <w:rPr>
          <w:rFonts w:ascii="Times New Roman" w:hAnsi="Times New Roman" w:cs="Times New Roman"/>
          <w:b/>
          <w:sz w:val="24"/>
          <w:szCs w:val="24"/>
        </w:rPr>
        <w:t xml:space="preserve"> </w:t>
      </w:r>
      <w:r w:rsidR="003A4398" w:rsidRPr="003674E2">
        <w:rPr>
          <w:rFonts w:ascii="Times New Roman" w:hAnsi="Times New Roman" w:cs="Times New Roman"/>
          <w:b/>
          <w:sz w:val="24"/>
          <w:szCs w:val="24"/>
        </w:rPr>
        <w:t>Гудь</w:t>
      </w:r>
      <w:r w:rsidR="003A4398" w:rsidRPr="003674E2">
        <w:rPr>
          <w:rFonts w:ascii="Times New Roman" w:hAnsi="Times New Roman" w:cs="Times New Roman"/>
          <w:b/>
          <w:sz w:val="24"/>
          <w:szCs w:val="24"/>
          <w:vertAlign w:val="superscript"/>
        </w:rPr>
        <w:t>2</w:t>
      </w:r>
      <w:r w:rsidR="003A4398" w:rsidRPr="003674E2">
        <w:rPr>
          <w:rFonts w:ascii="Times New Roman" w:hAnsi="Times New Roman" w:cs="Times New Roman"/>
          <w:b/>
          <w:sz w:val="24"/>
          <w:szCs w:val="24"/>
        </w:rPr>
        <w:t xml:space="preserve">, </w:t>
      </w:r>
      <w:r w:rsidRPr="00556B3E">
        <w:rPr>
          <w:rFonts w:ascii="Times New Roman" w:hAnsi="Times New Roman" w:cs="Times New Roman"/>
          <w:b/>
          <w:sz w:val="24"/>
          <w:szCs w:val="24"/>
        </w:rPr>
        <w:t>канд. техн. наук</w:t>
      </w:r>
      <w:r w:rsidRPr="00556B3E">
        <w:rPr>
          <w:rFonts w:ascii="Times New Roman" w:hAnsi="Times New Roman" w:cs="Times New Roman"/>
          <w:b/>
        </w:rPr>
        <w:t>;</w:t>
      </w:r>
      <w:r w:rsidR="003A4398" w:rsidRPr="003674E2">
        <w:rPr>
          <w:rFonts w:ascii="Times New Roman" w:hAnsi="Times New Roman" w:cs="Times New Roman"/>
          <w:b/>
          <w:sz w:val="24"/>
          <w:szCs w:val="24"/>
        </w:rPr>
        <w:t xml:space="preserve"> </w:t>
      </w:r>
      <w:r w:rsidRPr="003674E2">
        <w:rPr>
          <w:rFonts w:ascii="Times New Roman" w:hAnsi="Times New Roman" w:cs="Times New Roman"/>
          <w:b/>
          <w:sz w:val="24"/>
          <w:szCs w:val="24"/>
        </w:rPr>
        <w:t>І.М.</w:t>
      </w:r>
      <w:r>
        <w:rPr>
          <w:rFonts w:ascii="Times New Roman" w:hAnsi="Times New Roman" w:cs="Times New Roman"/>
          <w:b/>
          <w:sz w:val="24"/>
          <w:szCs w:val="24"/>
        </w:rPr>
        <w:t xml:space="preserve"> </w:t>
      </w:r>
      <w:r w:rsidR="003A4398" w:rsidRPr="003674E2">
        <w:rPr>
          <w:rFonts w:ascii="Times New Roman" w:hAnsi="Times New Roman" w:cs="Times New Roman"/>
          <w:b/>
          <w:sz w:val="24"/>
          <w:szCs w:val="24"/>
        </w:rPr>
        <w:t>Сливка</w:t>
      </w:r>
      <w:r w:rsidR="003A4398" w:rsidRPr="003674E2">
        <w:rPr>
          <w:rFonts w:ascii="Times New Roman" w:hAnsi="Times New Roman" w:cs="Times New Roman"/>
          <w:b/>
          <w:sz w:val="24"/>
          <w:szCs w:val="24"/>
          <w:vertAlign w:val="superscript"/>
        </w:rPr>
        <w:t>1</w:t>
      </w:r>
    </w:p>
    <w:p w:rsidR="003A4398" w:rsidRPr="003674E2" w:rsidRDefault="003A4398"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 xml:space="preserve">1 </w:t>
      </w:r>
      <w:r w:rsidRPr="003674E2">
        <w:rPr>
          <w:rFonts w:ascii="Times New Roman" w:hAnsi="Times New Roman" w:cs="Times New Roman"/>
          <w:sz w:val="24"/>
          <w:szCs w:val="24"/>
        </w:rPr>
        <w:t>Тернопільський національний технічний університет імені Івана Пулюя</w:t>
      </w:r>
    </w:p>
    <w:p w:rsidR="00556B3E" w:rsidRPr="00556B3E" w:rsidRDefault="003A4398" w:rsidP="009115C8">
      <w:pPr>
        <w:widowControl w:val="0"/>
        <w:spacing w:after="0" w:line="240" w:lineRule="auto"/>
        <w:jc w:val="both"/>
        <w:rPr>
          <w:rFonts w:ascii="Times New Roman" w:hAnsi="Times New Roman" w:cs="Times New Roman"/>
          <w:sz w:val="24"/>
          <w:szCs w:val="24"/>
        </w:rPr>
      </w:pPr>
      <w:r w:rsidRPr="003674E2">
        <w:rPr>
          <w:rFonts w:ascii="Times New Roman" w:hAnsi="Times New Roman" w:cs="Times New Roman"/>
          <w:sz w:val="24"/>
          <w:szCs w:val="24"/>
          <w:vertAlign w:val="superscript"/>
        </w:rPr>
        <w:t>2</w:t>
      </w:r>
      <w:r w:rsidRPr="003674E2">
        <w:rPr>
          <w:rFonts w:ascii="Times New Roman" w:hAnsi="Times New Roman" w:cs="Times New Roman"/>
          <w:sz w:val="24"/>
          <w:szCs w:val="24"/>
        </w:rPr>
        <w:t xml:space="preserve"> Гусятинський коледж Тернопільського національного технічного університету імені Івана Пулюя</w:t>
      </w:r>
    </w:p>
    <w:p w:rsidR="00556B3E" w:rsidRPr="00821986" w:rsidRDefault="00556B3E" w:rsidP="009115C8">
      <w:pPr>
        <w:pStyle w:val="af"/>
        <w:widowControl w:val="0"/>
        <w:rPr>
          <w:b/>
          <w:sz w:val="20"/>
          <w:szCs w:val="20"/>
        </w:rPr>
      </w:pPr>
    </w:p>
    <w:p w:rsidR="003A4398" w:rsidRDefault="003A4398" w:rsidP="009115C8">
      <w:pPr>
        <w:pStyle w:val="af"/>
        <w:widowControl w:val="0"/>
        <w:jc w:val="center"/>
        <w:rPr>
          <w:b/>
          <w:sz w:val="24"/>
          <w:szCs w:val="24"/>
        </w:rPr>
      </w:pPr>
      <w:r w:rsidRPr="003674E2">
        <w:rPr>
          <w:b/>
          <w:sz w:val="24"/>
          <w:szCs w:val="24"/>
        </w:rPr>
        <w:t>ЕКСПЕРИМЕНТАЛЬНА УСТАНОВКА ДЛЯ ДОСЛІДЖЕННЯ ПРИВОДІВ ГВИНТОВИХ КОНВЕЄРІВ</w:t>
      </w:r>
    </w:p>
    <w:p w:rsidR="00821986" w:rsidRPr="001C3AA9" w:rsidRDefault="00821986" w:rsidP="009115C8">
      <w:pPr>
        <w:pStyle w:val="af"/>
        <w:widowControl w:val="0"/>
        <w:rPr>
          <w:sz w:val="20"/>
          <w:szCs w:val="20"/>
        </w:rPr>
      </w:pPr>
    </w:p>
    <w:p w:rsidR="00821986" w:rsidRDefault="00821986" w:rsidP="009115C8">
      <w:pPr>
        <w:pStyle w:val="af"/>
        <w:widowControl w:val="0"/>
        <w:rPr>
          <w:b/>
          <w:sz w:val="24"/>
          <w:szCs w:val="24"/>
        </w:rPr>
      </w:pPr>
      <w:r w:rsidRPr="00821986">
        <w:rPr>
          <w:b/>
          <w:sz w:val="24"/>
          <w:szCs w:val="24"/>
          <w:lang w:val="sv-SE"/>
        </w:rPr>
        <w:t>I. Lutsiv,</w:t>
      </w:r>
      <w:r w:rsidRPr="00821986">
        <w:rPr>
          <w:b/>
          <w:sz w:val="24"/>
          <w:szCs w:val="24"/>
          <w:lang w:val="en-US"/>
        </w:rPr>
        <w:t xml:space="preserve"> Dr</w:t>
      </w:r>
      <w:r w:rsidRPr="00821986">
        <w:rPr>
          <w:b/>
          <w:sz w:val="24"/>
          <w:szCs w:val="24"/>
        </w:rPr>
        <w:t xml:space="preserve">., </w:t>
      </w:r>
      <w:r w:rsidRPr="00821986">
        <w:rPr>
          <w:b/>
          <w:sz w:val="24"/>
          <w:szCs w:val="24"/>
          <w:lang w:val="en-US"/>
        </w:rPr>
        <w:t>Prof</w:t>
      </w:r>
      <w:r w:rsidRPr="00821986">
        <w:rPr>
          <w:b/>
          <w:sz w:val="24"/>
          <w:szCs w:val="24"/>
        </w:rPr>
        <w:t>.;</w:t>
      </w:r>
      <w:r w:rsidRPr="00821986">
        <w:rPr>
          <w:b/>
          <w:sz w:val="24"/>
          <w:szCs w:val="24"/>
          <w:lang w:val="sv-SE"/>
        </w:rPr>
        <w:t xml:space="preserve"> Iv. Gevko,</w:t>
      </w:r>
      <w:r w:rsidRPr="00821986">
        <w:rPr>
          <w:b/>
          <w:sz w:val="24"/>
          <w:szCs w:val="24"/>
          <w:lang w:val="en-US"/>
        </w:rPr>
        <w:t xml:space="preserve"> Dr</w:t>
      </w:r>
      <w:r w:rsidRPr="00821986">
        <w:rPr>
          <w:b/>
          <w:sz w:val="24"/>
          <w:szCs w:val="24"/>
        </w:rPr>
        <w:t xml:space="preserve">., </w:t>
      </w:r>
      <w:r w:rsidRPr="00821986">
        <w:rPr>
          <w:b/>
          <w:sz w:val="24"/>
          <w:szCs w:val="24"/>
          <w:lang w:val="en-US"/>
        </w:rPr>
        <w:t>Prof</w:t>
      </w:r>
      <w:r w:rsidRPr="00821986">
        <w:rPr>
          <w:b/>
          <w:sz w:val="24"/>
          <w:szCs w:val="24"/>
        </w:rPr>
        <w:t>.;</w:t>
      </w:r>
      <w:r w:rsidRPr="00821986">
        <w:rPr>
          <w:b/>
          <w:sz w:val="24"/>
          <w:szCs w:val="24"/>
          <w:lang w:val="sv-SE"/>
        </w:rPr>
        <w:t xml:space="preserve"> T. Dubynyak, V. </w:t>
      </w:r>
      <w:r w:rsidR="001C3AA9">
        <w:rPr>
          <w:b/>
          <w:sz w:val="24"/>
          <w:szCs w:val="24"/>
          <w:lang w:val="en-US"/>
        </w:rPr>
        <w:t>H</w:t>
      </w:r>
      <w:r w:rsidRPr="00821986">
        <w:rPr>
          <w:b/>
          <w:sz w:val="24"/>
          <w:szCs w:val="24"/>
          <w:lang w:val="sv-SE"/>
        </w:rPr>
        <w:t>ud,</w:t>
      </w:r>
      <w:r w:rsidRPr="00821986">
        <w:rPr>
          <w:b/>
          <w:sz w:val="24"/>
          <w:szCs w:val="24"/>
        </w:rPr>
        <w:t xml:space="preserve"> Ph.D., Assoc. Prof.;</w:t>
      </w:r>
      <w:r w:rsidRPr="00821986">
        <w:rPr>
          <w:b/>
          <w:sz w:val="24"/>
          <w:szCs w:val="24"/>
          <w:lang w:val="sv-SE"/>
        </w:rPr>
        <w:t xml:space="preserve"> </w:t>
      </w:r>
    </w:p>
    <w:p w:rsidR="00556B3E" w:rsidRPr="00821986" w:rsidRDefault="00821986" w:rsidP="009115C8">
      <w:pPr>
        <w:pStyle w:val="af"/>
        <w:widowControl w:val="0"/>
        <w:rPr>
          <w:b/>
          <w:sz w:val="24"/>
          <w:szCs w:val="24"/>
        </w:rPr>
      </w:pPr>
      <w:r w:rsidRPr="00821986">
        <w:rPr>
          <w:b/>
          <w:sz w:val="24"/>
          <w:szCs w:val="24"/>
          <w:lang w:val="sv-SE"/>
        </w:rPr>
        <w:t>I. Slyvka</w:t>
      </w:r>
    </w:p>
    <w:p w:rsidR="00821986" w:rsidRPr="00F96248" w:rsidRDefault="00821986" w:rsidP="00821986">
      <w:pPr>
        <w:spacing w:after="0" w:line="240" w:lineRule="auto"/>
        <w:jc w:val="center"/>
        <w:rPr>
          <w:rFonts w:ascii="Times New Roman" w:hAnsi="Times New Roman" w:cs="Times New Roman"/>
          <w:b/>
          <w:caps/>
          <w:sz w:val="24"/>
          <w:szCs w:val="24"/>
        </w:rPr>
      </w:pPr>
      <w:r w:rsidRPr="00821986">
        <w:rPr>
          <w:rFonts w:ascii="Times New Roman" w:hAnsi="Times New Roman" w:cs="Times New Roman"/>
          <w:b/>
          <w:caps/>
          <w:sz w:val="24"/>
          <w:szCs w:val="24"/>
          <w:lang w:val="en-US"/>
        </w:rPr>
        <w:t>Experimental</w:t>
      </w:r>
      <w:r w:rsidRPr="00F96248">
        <w:rPr>
          <w:rFonts w:ascii="Times New Roman" w:hAnsi="Times New Roman" w:cs="Times New Roman"/>
          <w:b/>
          <w:caps/>
          <w:sz w:val="24"/>
          <w:szCs w:val="24"/>
        </w:rPr>
        <w:t xml:space="preserve"> </w:t>
      </w:r>
      <w:r w:rsidRPr="00821986">
        <w:rPr>
          <w:rFonts w:ascii="Times New Roman" w:hAnsi="Times New Roman" w:cs="Times New Roman"/>
          <w:b/>
          <w:caps/>
          <w:sz w:val="24"/>
          <w:szCs w:val="24"/>
          <w:lang w:val="en-US"/>
        </w:rPr>
        <w:t>machinery</w:t>
      </w:r>
      <w:r w:rsidRPr="00F96248">
        <w:rPr>
          <w:rFonts w:ascii="Times New Roman" w:hAnsi="Times New Roman" w:cs="Times New Roman"/>
          <w:b/>
          <w:caps/>
          <w:sz w:val="24"/>
          <w:szCs w:val="24"/>
        </w:rPr>
        <w:t xml:space="preserve"> </w:t>
      </w:r>
      <w:r w:rsidRPr="00821986">
        <w:rPr>
          <w:rFonts w:ascii="Times New Roman" w:hAnsi="Times New Roman" w:cs="Times New Roman"/>
          <w:b/>
          <w:caps/>
          <w:sz w:val="24"/>
          <w:szCs w:val="24"/>
          <w:lang w:val="en-US"/>
        </w:rPr>
        <w:t>for</w:t>
      </w:r>
      <w:r w:rsidRPr="00F96248">
        <w:rPr>
          <w:rFonts w:ascii="Times New Roman" w:hAnsi="Times New Roman" w:cs="Times New Roman"/>
          <w:b/>
          <w:caps/>
          <w:sz w:val="24"/>
          <w:szCs w:val="24"/>
        </w:rPr>
        <w:t xml:space="preserve"> </w:t>
      </w:r>
      <w:r w:rsidRPr="00821986">
        <w:rPr>
          <w:rFonts w:ascii="Times New Roman" w:hAnsi="Times New Roman" w:cs="Times New Roman"/>
          <w:b/>
          <w:caps/>
          <w:sz w:val="24"/>
          <w:szCs w:val="24"/>
          <w:lang w:val="en-US"/>
        </w:rPr>
        <w:t>screw</w:t>
      </w:r>
      <w:r w:rsidRPr="00F96248">
        <w:rPr>
          <w:rFonts w:ascii="Times New Roman" w:hAnsi="Times New Roman" w:cs="Times New Roman"/>
          <w:b/>
          <w:caps/>
          <w:sz w:val="24"/>
          <w:szCs w:val="24"/>
        </w:rPr>
        <w:t xml:space="preserve"> </w:t>
      </w:r>
      <w:r w:rsidRPr="00821986">
        <w:rPr>
          <w:rFonts w:ascii="Times New Roman" w:hAnsi="Times New Roman" w:cs="Times New Roman"/>
          <w:b/>
          <w:caps/>
          <w:sz w:val="24"/>
          <w:szCs w:val="24"/>
          <w:lang w:val="en-US"/>
        </w:rPr>
        <w:t>drive</w:t>
      </w:r>
      <w:r w:rsidRPr="00F96248">
        <w:rPr>
          <w:rFonts w:ascii="Times New Roman" w:hAnsi="Times New Roman" w:cs="Times New Roman"/>
          <w:b/>
          <w:caps/>
          <w:sz w:val="24"/>
          <w:szCs w:val="24"/>
        </w:rPr>
        <w:t xml:space="preserve"> </w:t>
      </w:r>
      <w:r w:rsidRPr="00821986">
        <w:rPr>
          <w:rFonts w:ascii="Times New Roman" w:hAnsi="Times New Roman" w:cs="Times New Roman"/>
          <w:b/>
          <w:caps/>
          <w:sz w:val="24"/>
          <w:szCs w:val="24"/>
          <w:lang w:val="en-US"/>
        </w:rPr>
        <w:t>conveyers</w:t>
      </w:r>
      <w:r w:rsidRPr="00F96248">
        <w:rPr>
          <w:rFonts w:ascii="Times New Roman" w:hAnsi="Times New Roman" w:cs="Times New Roman"/>
          <w:b/>
          <w:caps/>
          <w:sz w:val="24"/>
          <w:szCs w:val="24"/>
        </w:rPr>
        <w:t xml:space="preserve"> </w:t>
      </w:r>
      <w:r w:rsidRPr="00821986">
        <w:rPr>
          <w:rFonts w:ascii="Times New Roman" w:hAnsi="Times New Roman" w:cs="Times New Roman"/>
          <w:b/>
          <w:caps/>
          <w:sz w:val="24"/>
          <w:szCs w:val="24"/>
          <w:lang w:val="en-US"/>
        </w:rPr>
        <w:t>research</w:t>
      </w:r>
    </w:p>
    <w:p w:rsidR="00821986" w:rsidRPr="001C3AA9" w:rsidRDefault="00821986" w:rsidP="00821986">
      <w:pPr>
        <w:spacing w:after="0" w:line="240" w:lineRule="auto"/>
        <w:jc w:val="both"/>
        <w:rPr>
          <w:rFonts w:ascii="Times New Roman" w:hAnsi="Times New Roman" w:cs="Times New Roman"/>
          <w:sz w:val="20"/>
          <w:szCs w:val="20"/>
        </w:rPr>
      </w:pPr>
    </w:p>
    <w:p w:rsidR="003A4398" w:rsidRPr="003674E2" w:rsidRDefault="003A4398"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Під час виконання транспортно-технологічних процесів гвинтовими конвеєрами (ГК) часто виникають перевантаження, що зумовлені як технологічними процесами виконання операцій, так і випадковими явищами, які призводять до значних деформацій і поломок гвинтових робочих органів. Перевантаженням запобігти можна використовуючи в конструкціях приводів ГК запобіжні муфти [1,2]. Проте далеко не всі конструкції запобіжних муфт у повній мірі задовольняють поставлені перед ними вимоги по ефективному розімкненню кінематичного ланцюга у разі виникнення перевантаження в ГК. Тому з метою ефективного захисту</w:t>
      </w:r>
      <w:r w:rsidRPr="003674E2">
        <w:rPr>
          <w:rFonts w:ascii="Times New Roman" w:hAnsi="Times New Roman" w:cs="Times New Roman"/>
          <w:color w:val="000000"/>
          <w:sz w:val="24"/>
          <w:szCs w:val="24"/>
        </w:rPr>
        <w:t xml:space="preserve"> ГК</w:t>
      </w:r>
      <w:r w:rsidRPr="003674E2">
        <w:rPr>
          <w:rFonts w:ascii="Times New Roman" w:hAnsi="Times New Roman" w:cs="Times New Roman"/>
          <w:sz w:val="24"/>
          <w:szCs w:val="24"/>
        </w:rPr>
        <w:t xml:space="preserve"> від перевантажень розроблено конструкцію пружно-запобіжної муфти, схему та загальний вигляд в розібраному вигляді якої зображено на рис. 1.</w:t>
      </w:r>
    </w:p>
    <w:p w:rsidR="003A4398" w:rsidRPr="00356F8E" w:rsidRDefault="003A4398" w:rsidP="009115C8">
      <w:pPr>
        <w:widowControl w:val="0"/>
        <w:spacing w:after="0" w:line="240" w:lineRule="auto"/>
        <w:ind w:firstLine="709"/>
        <w:jc w:val="both"/>
        <w:rPr>
          <w:rFonts w:ascii="Times New Roman" w:hAnsi="Times New Roman" w:cs="Times New Roman"/>
          <w:sz w:val="16"/>
          <w:szCs w:val="16"/>
        </w:rPr>
      </w:pPr>
    </w:p>
    <w:tbl>
      <w:tblPr>
        <w:tblW w:w="8789" w:type="dxa"/>
        <w:tblInd w:w="250" w:type="dxa"/>
        <w:tblLayout w:type="fixed"/>
        <w:tblLook w:val="01E0" w:firstRow="1" w:lastRow="1" w:firstColumn="1" w:lastColumn="1" w:noHBand="0" w:noVBand="0"/>
      </w:tblPr>
      <w:tblGrid>
        <w:gridCol w:w="3969"/>
        <w:gridCol w:w="4820"/>
      </w:tblGrid>
      <w:tr w:rsidR="003A4398" w:rsidRPr="003674E2" w:rsidTr="004B61CA">
        <w:trPr>
          <w:trHeight w:val="3166"/>
        </w:trPr>
        <w:tc>
          <w:tcPr>
            <w:tcW w:w="3969" w:type="dxa"/>
            <w:vAlign w:val="center"/>
            <w:hideMark/>
          </w:tcPr>
          <w:p w:rsidR="003A4398" w:rsidRPr="003674E2" w:rsidRDefault="003A4398" w:rsidP="004B61CA">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2057400" cy="1851660"/>
                  <wp:effectExtent l="1905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6" cstate="print">
                            <a:extLst>
                              <a:ext uri="{28A0092B-C50C-407E-A947-70E740481C1C}">
                                <a14:useLocalDpi xmlns:a14="http://schemas.microsoft.com/office/drawing/2010/main" val="0"/>
                              </a:ext>
                            </a:extLst>
                          </a:blip>
                          <a:srcRect l="49849" t="21455" r="7825" b="17201"/>
                          <a:stretch>
                            <a:fillRect/>
                          </a:stretch>
                        </pic:blipFill>
                        <pic:spPr bwMode="auto">
                          <a:xfrm>
                            <a:off x="0" y="0"/>
                            <a:ext cx="2057400" cy="1851660"/>
                          </a:xfrm>
                          <a:prstGeom prst="rect">
                            <a:avLst/>
                          </a:prstGeom>
                          <a:noFill/>
                          <a:ln>
                            <a:noFill/>
                          </a:ln>
                        </pic:spPr>
                      </pic:pic>
                    </a:graphicData>
                  </a:graphic>
                </wp:inline>
              </w:drawing>
            </w:r>
            <w:r w:rsidRPr="003674E2">
              <w:rPr>
                <w:rFonts w:ascii="Times New Roman" w:hAnsi="Times New Roman" w:cs="Times New Roman"/>
                <w:noProof/>
                <w:sz w:val="24"/>
                <w:szCs w:val="24"/>
              </w:rPr>
              <w:t>а)</w:t>
            </w:r>
          </w:p>
        </w:tc>
        <w:tc>
          <w:tcPr>
            <w:tcW w:w="4820" w:type="dxa"/>
            <w:vAlign w:val="center"/>
          </w:tcPr>
          <w:p w:rsidR="003A4398" w:rsidRPr="003674E2" w:rsidRDefault="003A4398" w:rsidP="004B61CA">
            <w:pPr>
              <w:widowControl w:val="0"/>
              <w:spacing w:after="0" w:line="240" w:lineRule="auto"/>
              <w:ind w:firstLine="709"/>
              <w:jc w:val="center"/>
              <w:rPr>
                <w:rFonts w:ascii="Times New Roman" w:hAnsi="Times New Roman" w:cs="Times New Roman"/>
                <w:sz w:val="24"/>
                <w:szCs w:val="24"/>
              </w:rPr>
            </w:pPr>
            <w:r w:rsidRPr="003674E2">
              <w:rPr>
                <w:rFonts w:ascii="Times New Roman" w:hAnsi="Times New Roman" w:cs="Times New Roman"/>
                <w:b/>
                <w:noProof/>
                <w:sz w:val="24"/>
                <w:szCs w:val="24"/>
                <w:lang w:eastAsia="uk-UA"/>
              </w:rPr>
              <w:drawing>
                <wp:inline distT="0" distB="0" distL="0" distR="0">
                  <wp:extent cx="2038350" cy="1790921"/>
                  <wp:effectExtent l="1905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cstate="print">
                            <a:extLst>
                              <a:ext uri="{28A0092B-C50C-407E-A947-70E740481C1C}">
                                <a14:useLocalDpi xmlns:a14="http://schemas.microsoft.com/office/drawing/2010/main" val="0"/>
                              </a:ext>
                            </a:extLst>
                          </a:blip>
                          <a:srcRect l="51198" t="27498" r="13248" b="22992"/>
                          <a:stretch>
                            <a:fillRect/>
                          </a:stretch>
                        </pic:blipFill>
                        <pic:spPr bwMode="auto">
                          <a:xfrm>
                            <a:off x="0" y="0"/>
                            <a:ext cx="2035409" cy="1788337"/>
                          </a:xfrm>
                          <a:prstGeom prst="rect">
                            <a:avLst/>
                          </a:prstGeom>
                          <a:noFill/>
                          <a:ln>
                            <a:noFill/>
                          </a:ln>
                        </pic:spPr>
                      </pic:pic>
                    </a:graphicData>
                  </a:graphic>
                </wp:inline>
              </w:drawing>
            </w:r>
            <w:r w:rsidRPr="003674E2">
              <w:rPr>
                <w:rFonts w:ascii="Times New Roman" w:hAnsi="Times New Roman" w:cs="Times New Roman"/>
                <w:noProof/>
                <w:sz w:val="24"/>
                <w:szCs w:val="24"/>
              </w:rPr>
              <w:t>б)</w:t>
            </w:r>
          </w:p>
        </w:tc>
      </w:tr>
      <w:tr w:rsidR="003A4398" w:rsidRPr="00556B3E" w:rsidTr="004B61CA">
        <w:trPr>
          <w:trHeight w:val="817"/>
        </w:trPr>
        <w:tc>
          <w:tcPr>
            <w:tcW w:w="8789" w:type="dxa"/>
            <w:gridSpan w:val="2"/>
            <w:vAlign w:val="center"/>
            <w:hideMark/>
          </w:tcPr>
          <w:p w:rsidR="003A4398" w:rsidRPr="00556B3E" w:rsidRDefault="004B61CA" w:rsidP="004B61CA">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1. Пружно-запобіжна муфта:</w:t>
            </w:r>
            <w:r>
              <w:rPr>
                <w:rFonts w:ascii="Times New Roman" w:hAnsi="Times New Roman" w:cs="Times New Roman"/>
                <w:sz w:val="24"/>
                <w:szCs w:val="24"/>
              </w:rPr>
              <w:br/>
            </w:r>
            <w:r w:rsidR="003A4398" w:rsidRPr="00556B3E">
              <w:rPr>
                <w:rFonts w:ascii="Times New Roman" w:hAnsi="Times New Roman" w:cs="Times New Roman"/>
                <w:sz w:val="24"/>
                <w:szCs w:val="24"/>
              </w:rPr>
              <w:t>а) схема; б) загальний вигляд в розібраному вигляді</w:t>
            </w:r>
          </w:p>
        </w:tc>
      </w:tr>
    </w:tbl>
    <w:p w:rsidR="003A4398" w:rsidRPr="003674E2" w:rsidRDefault="003A4398"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Для проведення експериментальних випробувань розробленої пружно-запобіжної муфти і встановлення її характеристик розроблено і виготовлено експериментальну установку, схему якої зображено на рис. 2, а загальний вигляд на рис. 3. Експериментальна установка складається з опори 1, електродвигуна 2, досліджуваної пружно-запобіжної муфти 3, бункера з шибером 4, патрубка зі шнеком 5, регульованого вивантажувального отвору 6, монітора 7, персонального комп’ютера (ПК) 8 та перетворювача частоти (</w:t>
      </w:r>
      <w:r w:rsidRPr="003674E2">
        <w:rPr>
          <w:rFonts w:ascii="Times New Roman" w:hAnsi="Times New Roman" w:cs="Times New Roman"/>
          <w:sz w:val="24"/>
          <w:szCs w:val="24"/>
          <w:lang w:val="ru-RU"/>
        </w:rPr>
        <w:t>ALTIVAR</w:t>
      </w:r>
      <w:r w:rsidRPr="003674E2">
        <w:rPr>
          <w:rFonts w:ascii="Times New Roman" w:hAnsi="Times New Roman" w:cs="Times New Roman"/>
          <w:sz w:val="24"/>
          <w:szCs w:val="24"/>
        </w:rPr>
        <w:t xml:space="preserve"> 71) 9.</w:t>
      </w:r>
    </w:p>
    <w:p w:rsidR="003A4398" w:rsidRPr="003674E2" w:rsidRDefault="003A4398"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3674E2">
        <w:rPr>
          <w:rFonts w:ascii="Times New Roman" w:hAnsi="Times New Roman" w:cs="Times New Roman"/>
          <w:sz w:val="24"/>
          <w:szCs w:val="24"/>
        </w:rPr>
        <w:t xml:space="preserve">Стенд працює наступним чином. Обертальний момент з електродвигуна 2 через досліджувану муфту 3 передається на шнек 5 ГК. Сипкий матеріал засипається в бункер 4 і з нього потрапляє до патрубка зі шнеком 5. Величина просипання регулюється  шибером, що встановлений у бункері. Далі матеріал транспортується до </w:t>
      </w:r>
      <w:r w:rsidRPr="003674E2">
        <w:rPr>
          <w:rFonts w:ascii="Times New Roman" w:hAnsi="Times New Roman" w:cs="Times New Roman"/>
          <w:sz w:val="24"/>
          <w:szCs w:val="24"/>
        </w:rPr>
        <w:lastRenderedPageBreak/>
        <w:t>регульованого вивантажувального отвору 6. Регулюючи вивантаження матеріалу створюється додаткове навантаження на шнек, і, відповідно, на досліджувану пружно-запобіжну муфту. Пружні властивості муфти дозволяють в значній мірі компенсувати виникаючі у шнеку навантаження, а у випадку значного пеpевантаження шнека і його аварійної зупинки проходить розчеплення півмуфт. Після зменшення навантаження до заданого пружно-запобіжна муфта відновлює своє зачеплення і проходить включення шнека. Для пуску електродвигуна установки і регулювання частоти його обертання використовується перетворювач частоти та програмне забезпечення PowerSuite v.2.5.0. З перетворювача частоти дані поступають в ПК. Результати зміни крутного моменту і потужності двигуна в часі отримуються у форматі графічних і табличних залежностей у вікні програми дисплея комп’ютера у відсотках від номінальних величин. Для побудови графічних залежностей використовуються максим</w:t>
      </w:r>
      <w:r w:rsidR="004B61CA">
        <w:rPr>
          <w:rFonts w:ascii="Times New Roman" w:hAnsi="Times New Roman" w:cs="Times New Roman"/>
          <w:sz w:val="24"/>
          <w:szCs w:val="24"/>
        </w:rPr>
        <w:t>альні значення дослідних даних.</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p>
    <w:p w:rsidR="003A4398" w:rsidRPr="003674E2" w:rsidRDefault="003A4398"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4391025" cy="1735085"/>
            <wp:effectExtent l="1905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8" cstate="print">
                      <a:extLst>
                        <a:ext uri="{28A0092B-C50C-407E-A947-70E740481C1C}">
                          <a14:useLocalDpi xmlns:a14="http://schemas.microsoft.com/office/drawing/2010/main" val="0"/>
                        </a:ext>
                      </a:extLst>
                    </a:blip>
                    <a:srcRect t="21147" b="15742"/>
                    <a:stretch>
                      <a:fillRect/>
                    </a:stretch>
                  </pic:blipFill>
                  <pic:spPr bwMode="auto">
                    <a:xfrm>
                      <a:off x="0" y="0"/>
                      <a:ext cx="4395549" cy="1736873"/>
                    </a:xfrm>
                    <a:prstGeom prst="rect">
                      <a:avLst/>
                    </a:prstGeom>
                    <a:noFill/>
                    <a:ln>
                      <a:noFill/>
                    </a:ln>
                  </pic:spPr>
                </pic:pic>
              </a:graphicData>
            </a:graphic>
          </wp:inline>
        </w:drawing>
      </w:r>
    </w:p>
    <w:p w:rsidR="00356F8E" w:rsidRDefault="00356F8E" w:rsidP="009115C8">
      <w:pPr>
        <w:widowControl w:val="0"/>
        <w:spacing w:after="0" w:line="240" w:lineRule="auto"/>
        <w:jc w:val="center"/>
        <w:rPr>
          <w:rFonts w:ascii="Times New Roman" w:hAnsi="Times New Roman" w:cs="Times New Roman"/>
          <w:sz w:val="24"/>
          <w:szCs w:val="24"/>
        </w:rPr>
      </w:pPr>
    </w:p>
    <w:p w:rsidR="003A4398" w:rsidRPr="00356F8E" w:rsidRDefault="003A4398" w:rsidP="009115C8">
      <w:pPr>
        <w:widowControl w:val="0"/>
        <w:spacing w:after="0" w:line="240" w:lineRule="auto"/>
        <w:jc w:val="center"/>
        <w:rPr>
          <w:rFonts w:ascii="Times New Roman" w:hAnsi="Times New Roman" w:cs="Times New Roman"/>
          <w:sz w:val="24"/>
          <w:szCs w:val="24"/>
        </w:rPr>
      </w:pPr>
      <w:r w:rsidRPr="00356F8E">
        <w:rPr>
          <w:rFonts w:ascii="Times New Roman" w:hAnsi="Times New Roman" w:cs="Times New Roman"/>
          <w:sz w:val="24"/>
          <w:szCs w:val="24"/>
        </w:rPr>
        <w:t>Рис. 2. Схема експериментальної установки для дослідження привода гвинтового конвеєра оснащеного пружно-запобіжною муфтою</w:t>
      </w:r>
    </w:p>
    <w:p w:rsidR="003A4398" w:rsidRPr="003674E2" w:rsidRDefault="003A4398" w:rsidP="009115C8">
      <w:pPr>
        <w:widowControl w:val="0"/>
        <w:spacing w:after="0" w:line="240" w:lineRule="auto"/>
        <w:ind w:firstLine="709"/>
        <w:jc w:val="both"/>
        <w:rPr>
          <w:rFonts w:ascii="Times New Roman" w:hAnsi="Times New Roman" w:cs="Times New Roman"/>
          <w:spacing w:val="-6"/>
          <w:sz w:val="24"/>
          <w:szCs w:val="24"/>
          <w:lang w:val="ru-RU"/>
        </w:rPr>
      </w:pPr>
    </w:p>
    <w:p w:rsidR="003A4398" w:rsidRPr="003674E2" w:rsidRDefault="003A4398" w:rsidP="009115C8">
      <w:pPr>
        <w:widowControl w:val="0"/>
        <w:spacing w:after="0" w:line="240" w:lineRule="auto"/>
        <w:jc w:val="center"/>
        <w:rPr>
          <w:rFonts w:ascii="Times New Roman" w:hAnsi="Times New Roman" w:cs="Times New Roman"/>
          <w:sz w:val="24"/>
          <w:szCs w:val="24"/>
        </w:rPr>
      </w:pPr>
      <w:r w:rsidRPr="003674E2">
        <w:rPr>
          <w:rFonts w:ascii="Times New Roman" w:hAnsi="Times New Roman" w:cs="Times New Roman"/>
          <w:noProof/>
          <w:sz w:val="24"/>
          <w:szCs w:val="24"/>
          <w:lang w:eastAsia="uk-UA"/>
        </w:rPr>
        <w:drawing>
          <wp:inline distT="0" distB="0" distL="0" distR="0">
            <wp:extent cx="3390900" cy="2186885"/>
            <wp:effectExtent l="1905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9" cstate="print">
                      <a:extLst>
                        <a:ext uri="{28A0092B-C50C-407E-A947-70E740481C1C}">
                          <a14:useLocalDpi xmlns:a14="http://schemas.microsoft.com/office/drawing/2010/main" val="0"/>
                        </a:ext>
                      </a:extLst>
                    </a:blip>
                    <a:srcRect t="7510" r="3474" b="10240"/>
                    <a:stretch>
                      <a:fillRect/>
                    </a:stretch>
                  </pic:blipFill>
                  <pic:spPr bwMode="auto">
                    <a:xfrm>
                      <a:off x="0" y="0"/>
                      <a:ext cx="3395203" cy="2189660"/>
                    </a:xfrm>
                    <a:prstGeom prst="rect">
                      <a:avLst/>
                    </a:prstGeom>
                    <a:noFill/>
                    <a:ln>
                      <a:noFill/>
                    </a:ln>
                  </pic:spPr>
                </pic:pic>
              </a:graphicData>
            </a:graphic>
          </wp:inline>
        </w:drawing>
      </w:r>
    </w:p>
    <w:p w:rsidR="003A4398" w:rsidRPr="00356F8E" w:rsidRDefault="003A4398" w:rsidP="009115C8">
      <w:pPr>
        <w:widowControl w:val="0"/>
        <w:spacing w:after="0" w:line="240" w:lineRule="auto"/>
        <w:jc w:val="center"/>
        <w:rPr>
          <w:rFonts w:ascii="Times New Roman" w:hAnsi="Times New Roman" w:cs="Times New Roman"/>
          <w:sz w:val="24"/>
          <w:szCs w:val="24"/>
        </w:rPr>
      </w:pPr>
      <w:r w:rsidRPr="00356F8E">
        <w:rPr>
          <w:rFonts w:ascii="Times New Roman" w:hAnsi="Times New Roman" w:cs="Times New Roman"/>
          <w:sz w:val="24"/>
          <w:szCs w:val="24"/>
        </w:rPr>
        <w:t>Рис. 3. Загальний вигляд експериментальної установки для дослідження привода гвинтового конвеєра оснащеного пружно-запобіжною муфтою</w:t>
      </w:r>
    </w:p>
    <w:p w:rsidR="003A4398" w:rsidRPr="003674E2" w:rsidRDefault="003A4398" w:rsidP="009115C8">
      <w:pPr>
        <w:widowControl w:val="0"/>
        <w:spacing w:after="0" w:line="240" w:lineRule="auto"/>
        <w:ind w:firstLine="709"/>
        <w:jc w:val="both"/>
        <w:rPr>
          <w:rFonts w:ascii="Times New Roman" w:hAnsi="Times New Roman" w:cs="Times New Roman"/>
          <w:sz w:val="24"/>
          <w:szCs w:val="24"/>
        </w:rPr>
      </w:pPr>
    </w:p>
    <w:p w:rsidR="003A4398" w:rsidRPr="00356F8E" w:rsidRDefault="00356F8E" w:rsidP="009115C8">
      <w:pPr>
        <w:widowControl w:val="0"/>
        <w:spacing w:after="0" w:line="240" w:lineRule="auto"/>
        <w:ind w:firstLine="709"/>
        <w:jc w:val="both"/>
        <w:rPr>
          <w:rFonts w:ascii="Times New Roman" w:hAnsi="Times New Roman" w:cs="Times New Roman"/>
          <w:b/>
          <w:sz w:val="24"/>
          <w:szCs w:val="24"/>
          <w:lang w:val="en-US"/>
        </w:rPr>
      </w:pPr>
      <w:r w:rsidRPr="00356F8E">
        <w:rPr>
          <w:rFonts w:ascii="Times New Roman" w:hAnsi="Times New Roman" w:cs="Times New Roman"/>
          <w:b/>
          <w:sz w:val="24"/>
          <w:szCs w:val="24"/>
        </w:rPr>
        <w:t>Література:</w:t>
      </w:r>
    </w:p>
    <w:p w:rsidR="003A4398" w:rsidRPr="003674E2" w:rsidRDefault="003A4398" w:rsidP="009115C8">
      <w:pPr>
        <w:widowControl w:val="0"/>
        <w:numPr>
          <w:ilvl w:val="0"/>
          <w:numId w:val="15"/>
        </w:numPr>
        <w:autoSpaceDE w:val="0"/>
        <w:autoSpaceDN w:val="0"/>
        <w:adjustRightInd w:val="0"/>
        <w:spacing w:after="0" w:line="240" w:lineRule="auto"/>
        <w:ind w:left="0" w:firstLine="709"/>
        <w:jc w:val="both"/>
        <w:rPr>
          <w:rFonts w:ascii="Times New Roman" w:hAnsi="Times New Roman" w:cs="Times New Roman"/>
          <w:sz w:val="24"/>
          <w:szCs w:val="24"/>
        </w:rPr>
      </w:pPr>
      <w:r w:rsidRPr="003674E2">
        <w:rPr>
          <w:rFonts w:ascii="Times New Roman" w:hAnsi="Times New Roman" w:cs="Times New Roman"/>
          <w:sz w:val="24"/>
          <w:szCs w:val="24"/>
        </w:rPr>
        <w:t>Нагорняк С.Г., Луцив И.В. Предохрантельн</w:t>
      </w:r>
      <w:r w:rsidRPr="003674E2">
        <w:rPr>
          <w:rFonts w:ascii="Times New Roman" w:hAnsi="Times New Roman" w:cs="Times New Roman"/>
          <w:sz w:val="24"/>
          <w:szCs w:val="24"/>
          <w:lang w:val="ru-RU"/>
        </w:rPr>
        <w:t>ы</w:t>
      </w:r>
      <w:r w:rsidRPr="003674E2">
        <w:rPr>
          <w:rFonts w:ascii="Times New Roman" w:hAnsi="Times New Roman" w:cs="Times New Roman"/>
          <w:sz w:val="24"/>
          <w:szCs w:val="24"/>
        </w:rPr>
        <w:t>е механ</w:t>
      </w:r>
      <w:r w:rsidRPr="003674E2">
        <w:rPr>
          <w:rFonts w:ascii="Times New Roman" w:hAnsi="Times New Roman" w:cs="Times New Roman"/>
          <w:sz w:val="24"/>
          <w:szCs w:val="24"/>
          <w:lang w:val="ru-RU"/>
        </w:rPr>
        <w:t>и</w:t>
      </w:r>
      <w:r w:rsidRPr="003674E2">
        <w:rPr>
          <w:rFonts w:ascii="Times New Roman" w:hAnsi="Times New Roman" w:cs="Times New Roman"/>
          <w:sz w:val="24"/>
          <w:szCs w:val="24"/>
        </w:rPr>
        <w:t>зм</w:t>
      </w:r>
      <w:r w:rsidRPr="003674E2">
        <w:rPr>
          <w:rFonts w:ascii="Times New Roman" w:hAnsi="Times New Roman" w:cs="Times New Roman"/>
          <w:sz w:val="24"/>
          <w:szCs w:val="24"/>
          <w:lang w:val="ru-RU"/>
        </w:rPr>
        <w:t>ы</w:t>
      </w:r>
      <w:r w:rsidRPr="003674E2">
        <w:rPr>
          <w:rFonts w:ascii="Times New Roman" w:hAnsi="Times New Roman" w:cs="Times New Roman"/>
          <w:sz w:val="24"/>
          <w:szCs w:val="24"/>
        </w:rPr>
        <w:t xml:space="preserve"> металлообрабат</w:t>
      </w:r>
      <w:r w:rsidRPr="003674E2">
        <w:rPr>
          <w:rFonts w:ascii="Times New Roman" w:hAnsi="Times New Roman" w:cs="Times New Roman"/>
          <w:sz w:val="24"/>
          <w:szCs w:val="24"/>
          <w:lang w:val="ru-RU"/>
        </w:rPr>
        <w:t>ы</w:t>
      </w:r>
      <w:r w:rsidRPr="003674E2">
        <w:rPr>
          <w:rFonts w:ascii="Times New Roman" w:hAnsi="Times New Roman" w:cs="Times New Roman"/>
          <w:sz w:val="24"/>
          <w:szCs w:val="24"/>
        </w:rPr>
        <w:t>вающего  оборудования. – К.: Техника, 1992. – 72с.</w:t>
      </w:r>
    </w:p>
    <w:p w:rsidR="003A4398" w:rsidRPr="00821986" w:rsidRDefault="004B61CA" w:rsidP="009115C8">
      <w:pPr>
        <w:widowControl w:val="0"/>
        <w:numPr>
          <w:ilvl w:val="0"/>
          <w:numId w:val="15"/>
        </w:numPr>
        <w:autoSpaceDE w:val="0"/>
        <w:autoSpaceDN w:val="0"/>
        <w:adjustRightInd w:val="0"/>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Гевко І.</w:t>
      </w:r>
      <w:r w:rsidR="003A4398" w:rsidRPr="00821986">
        <w:rPr>
          <w:rFonts w:ascii="Times New Roman" w:hAnsi="Times New Roman" w:cs="Times New Roman"/>
          <w:sz w:val="24"/>
          <w:szCs w:val="24"/>
        </w:rPr>
        <w:t xml:space="preserve">Б. Науково-прикладні основи створення гвинтових транспортно-технологічних механізмів : автореф. дис. на здобуття наук. ступеня доктора техн. наук : спец. </w:t>
      </w:r>
      <w:r>
        <w:rPr>
          <w:rFonts w:ascii="Times New Roman" w:hAnsi="Times New Roman" w:cs="Times New Roman"/>
          <w:sz w:val="24"/>
          <w:szCs w:val="24"/>
        </w:rPr>
        <w:t>05. 02.02 «Машинознавство» / І.</w:t>
      </w:r>
      <w:r w:rsidR="003A4398" w:rsidRPr="00821986">
        <w:rPr>
          <w:rFonts w:ascii="Times New Roman" w:hAnsi="Times New Roman" w:cs="Times New Roman"/>
          <w:sz w:val="24"/>
          <w:szCs w:val="24"/>
        </w:rPr>
        <w:t>Б. Гевко. – Львів, 2013. – 42 с.</w:t>
      </w:r>
      <w:r w:rsidR="006B0A49" w:rsidRPr="00821986">
        <w:rPr>
          <w:rFonts w:ascii="Times New Roman" w:hAnsi="Times New Roman" w:cs="Times New Roman"/>
          <w:sz w:val="24"/>
          <w:szCs w:val="24"/>
        </w:rPr>
        <w:t xml:space="preserve"> </w:t>
      </w:r>
      <w:r w:rsidR="003A4398" w:rsidRPr="00821986">
        <w:rPr>
          <w:rFonts w:ascii="Times New Roman" w:hAnsi="Times New Roman" w:cs="Times New Roman"/>
          <w:sz w:val="24"/>
          <w:szCs w:val="24"/>
        </w:rPr>
        <w:br w:type="page"/>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621.941</w:t>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І.В.</w:t>
      </w:r>
      <w:r w:rsidR="004B61CA">
        <w:rPr>
          <w:rFonts w:ascii="Times New Roman" w:hAnsi="Times New Roman" w:cs="Times New Roman"/>
          <w:b/>
          <w:sz w:val="24"/>
          <w:szCs w:val="24"/>
        </w:rPr>
        <w:t xml:space="preserve"> </w:t>
      </w:r>
      <w:r w:rsidRPr="0052611F">
        <w:rPr>
          <w:rFonts w:ascii="Times New Roman" w:hAnsi="Times New Roman" w:cs="Times New Roman"/>
          <w:b/>
          <w:sz w:val="24"/>
          <w:szCs w:val="24"/>
        </w:rPr>
        <w:t>Луців, докт. техн. наук, проф.</w:t>
      </w:r>
      <w:r w:rsidR="001C3AA9">
        <w:rPr>
          <w:rFonts w:ascii="Times New Roman" w:hAnsi="Times New Roman" w:cs="Times New Roman"/>
          <w:b/>
          <w:sz w:val="24"/>
          <w:szCs w:val="24"/>
        </w:rPr>
        <w:t>;</w:t>
      </w:r>
      <w:r w:rsidR="009115C8">
        <w:rPr>
          <w:rFonts w:ascii="Times New Roman" w:hAnsi="Times New Roman" w:cs="Times New Roman"/>
          <w:b/>
          <w:sz w:val="24"/>
          <w:szCs w:val="24"/>
        </w:rPr>
        <w:t xml:space="preserve"> </w:t>
      </w:r>
      <w:r w:rsidRPr="0052611F">
        <w:rPr>
          <w:rFonts w:ascii="Times New Roman" w:hAnsi="Times New Roman" w:cs="Times New Roman"/>
          <w:b/>
          <w:sz w:val="24"/>
          <w:szCs w:val="24"/>
        </w:rPr>
        <w:t>С.П.</w:t>
      </w:r>
      <w:r w:rsidR="004B61CA">
        <w:rPr>
          <w:rFonts w:ascii="Times New Roman" w:hAnsi="Times New Roman" w:cs="Times New Roman"/>
          <w:b/>
          <w:sz w:val="24"/>
          <w:szCs w:val="24"/>
        </w:rPr>
        <w:t xml:space="preserve"> </w:t>
      </w:r>
      <w:r w:rsidRPr="0052611F">
        <w:rPr>
          <w:rFonts w:ascii="Times New Roman" w:hAnsi="Times New Roman" w:cs="Times New Roman"/>
          <w:b/>
          <w:sz w:val="24"/>
          <w:szCs w:val="24"/>
        </w:rPr>
        <w:t>Штогрин</w:t>
      </w:r>
      <w:r w:rsidR="001C3AA9">
        <w:rPr>
          <w:rFonts w:ascii="Times New Roman" w:hAnsi="Times New Roman" w:cs="Times New Roman"/>
          <w:b/>
          <w:sz w:val="24"/>
          <w:szCs w:val="24"/>
        </w:rPr>
        <w:t>;</w:t>
      </w:r>
      <w:r w:rsidRPr="0052611F">
        <w:rPr>
          <w:rFonts w:ascii="Times New Roman" w:hAnsi="Times New Roman" w:cs="Times New Roman"/>
          <w:b/>
          <w:sz w:val="24"/>
          <w:szCs w:val="24"/>
        </w:rPr>
        <w:t xml:space="preserve"> О.О.</w:t>
      </w:r>
      <w:r w:rsidR="004B61CA">
        <w:rPr>
          <w:rFonts w:ascii="Times New Roman" w:hAnsi="Times New Roman" w:cs="Times New Roman"/>
          <w:b/>
          <w:sz w:val="24"/>
          <w:szCs w:val="24"/>
        </w:rPr>
        <w:t xml:space="preserve"> </w:t>
      </w:r>
      <w:r w:rsidRPr="0052611F">
        <w:rPr>
          <w:rFonts w:ascii="Times New Roman" w:hAnsi="Times New Roman" w:cs="Times New Roman"/>
          <w:b/>
          <w:sz w:val="24"/>
          <w:szCs w:val="24"/>
        </w:rPr>
        <w:t>Стахурський</w:t>
      </w:r>
      <w:r w:rsidR="001C3AA9">
        <w:rPr>
          <w:rFonts w:ascii="Times New Roman" w:hAnsi="Times New Roman" w:cs="Times New Roman"/>
          <w:b/>
          <w:sz w:val="24"/>
          <w:szCs w:val="24"/>
        </w:rPr>
        <w:t>;</w:t>
      </w:r>
      <w:r w:rsidR="004B61CA">
        <w:rPr>
          <w:rFonts w:ascii="Times New Roman" w:hAnsi="Times New Roman" w:cs="Times New Roman"/>
          <w:b/>
          <w:sz w:val="24"/>
          <w:szCs w:val="24"/>
        </w:rPr>
        <w:t xml:space="preserve"> Н.П. Кашуба</w:t>
      </w:r>
    </w:p>
    <w:p w:rsidR="0022023E" w:rsidRDefault="0022023E" w:rsidP="009115C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Тернопільський національний технічний університет імені Івана Пулюя, </w:t>
      </w:r>
      <w:r>
        <w:rPr>
          <w:rFonts w:ascii="Times New Roman" w:hAnsi="Times New Roman" w:cs="Times New Roman"/>
          <w:sz w:val="24"/>
          <w:szCs w:val="24"/>
        </w:rPr>
        <w:t>Україна</w:t>
      </w:r>
    </w:p>
    <w:p w:rsidR="0022023E" w:rsidRPr="001C3AA9" w:rsidRDefault="0022023E" w:rsidP="009115C8">
      <w:pPr>
        <w:widowControl w:val="0"/>
        <w:spacing w:after="0" w:line="240" w:lineRule="auto"/>
        <w:jc w:val="both"/>
        <w:rPr>
          <w:rFonts w:ascii="Times New Roman" w:hAnsi="Times New Roman" w:cs="Times New Roman"/>
          <w:sz w:val="20"/>
          <w:szCs w:val="20"/>
        </w:rPr>
      </w:pPr>
    </w:p>
    <w:p w:rsidR="0022023E" w:rsidRPr="009115C8" w:rsidRDefault="0022023E" w:rsidP="009115C8">
      <w:pPr>
        <w:widowControl w:val="0"/>
        <w:spacing w:after="0" w:line="240" w:lineRule="auto"/>
        <w:jc w:val="center"/>
        <w:rPr>
          <w:rFonts w:ascii="Times New Roman" w:hAnsi="Times New Roman" w:cs="Times New Roman"/>
          <w:b/>
          <w:sz w:val="24"/>
          <w:szCs w:val="24"/>
        </w:rPr>
      </w:pPr>
      <w:r w:rsidRPr="009115C8">
        <w:rPr>
          <w:rFonts w:ascii="Times New Roman" w:hAnsi="Times New Roman" w:cs="Times New Roman"/>
          <w:b/>
          <w:sz w:val="24"/>
          <w:szCs w:val="24"/>
        </w:rPr>
        <w:t>ПОДРІБНЕННЯ СТРУЖКИ НА ТОКАРНИХ ВЕРСТАТАХ З ВИКОРИСТАННЯМ ЕЛЕКТРОМЕХАНІЧНИХ ПРИСТРОЇВ</w:t>
      </w:r>
    </w:p>
    <w:p w:rsidR="0022023E" w:rsidRPr="001C3AA9"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lang w:val="en-US"/>
        </w:rPr>
        <w:t>I</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Lutsiv</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Dr</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Prof</w:t>
      </w:r>
      <w:r w:rsidRPr="0052611F">
        <w:rPr>
          <w:rFonts w:ascii="Times New Roman" w:hAnsi="Times New Roman" w:cs="Times New Roman"/>
          <w:b/>
          <w:sz w:val="24"/>
          <w:szCs w:val="24"/>
        </w:rPr>
        <w:t>.</w:t>
      </w:r>
      <w:r w:rsidR="009115C8">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S</w:t>
      </w:r>
      <w:r w:rsidR="009115C8">
        <w:rPr>
          <w:rFonts w:ascii="Times New Roman" w:hAnsi="Times New Roman" w:cs="Times New Roman"/>
          <w:b/>
          <w:sz w:val="24"/>
          <w:szCs w:val="24"/>
        </w:rPr>
        <w:t>.</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Shtogryn</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O</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Stahursky</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N</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Kashuba</w:t>
      </w:r>
    </w:p>
    <w:p w:rsidR="0022023E" w:rsidRPr="0052611F" w:rsidRDefault="0022023E" w:rsidP="009115C8">
      <w:pPr>
        <w:widowControl w:val="0"/>
        <w:spacing w:after="0" w:line="240" w:lineRule="auto"/>
        <w:jc w:val="center"/>
        <w:rPr>
          <w:rFonts w:ascii="Times New Roman" w:hAnsi="Times New Roman" w:cs="Times New Roman"/>
          <w:b/>
          <w:caps/>
          <w:sz w:val="24"/>
          <w:szCs w:val="24"/>
        </w:rPr>
      </w:pPr>
      <w:r w:rsidRPr="0052611F">
        <w:rPr>
          <w:rFonts w:ascii="Times New Roman" w:hAnsi="Times New Roman" w:cs="Times New Roman"/>
          <w:b/>
          <w:sz w:val="24"/>
          <w:szCs w:val="24"/>
          <w:lang w:val="en-US"/>
        </w:rPr>
        <w:t>CHIPS</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CUTTING</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ON</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LATHES</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USING</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ELECTRO</w:t>
      </w:r>
      <w:r w:rsidRPr="0052611F">
        <w:rPr>
          <w:rFonts w:ascii="Times New Roman" w:hAnsi="Times New Roman" w:cs="Times New Roman"/>
          <w:b/>
          <w:sz w:val="24"/>
          <w:szCs w:val="24"/>
        </w:rPr>
        <w:t>-</w:t>
      </w:r>
      <w:r w:rsidRPr="0052611F">
        <w:rPr>
          <w:rFonts w:ascii="Times New Roman" w:hAnsi="Times New Roman" w:cs="Times New Roman"/>
          <w:b/>
          <w:sz w:val="24"/>
          <w:szCs w:val="24"/>
          <w:lang w:val="en-US"/>
        </w:rPr>
        <w:t>MECHANICAL</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INSTRUMENTS</w:t>
      </w:r>
    </w:p>
    <w:p w:rsidR="0022023E" w:rsidRPr="001C3AA9"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r w:rsidRPr="0052611F">
        <w:rPr>
          <w:rFonts w:ascii="Times New Roman" w:hAnsi="Times New Roman" w:cs="Times New Roman"/>
          <w:sz w:val="24"/>
          <w:szCs w:val="24"/>
        </w:rPr>
        <w:t>Небажане явище зливної стружки має місце при обробці в’язких матеріалів і істотно заважає ефективній роботі верстатів, а, в окремих випадках, призводить до їх поломки. Така стружка є травмонебезпечною. Тому подрібнення стружки є невід’ємним етапом металообробки в сучасному машинобудуванні [1].</w:t>
      </w: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r w:rsidRPr="0052611F">
        <w:rPr>
          <w:rFonts w:ascii="Times New Roman" w:hAnsi="Times New Roman" w:cs="Times New Roman"/>
          <w:sz w:val="24"/>
          <w:szCs w:val="24"/>
        </w:rPr>
        <w:t>На кафедрі конструювання верстатів інструментів та машин Тернопільського національного технічного університету розроблено ряд інструментів і пристроїв [2]  для подрібнення стружки в процесі обробки з використанням механізмів адаптивного типу. Аналіз цих пристроїв дозволяє зробити висновок про можливість заміни механічного зв’язку між інструментами на електромеханічний. Процес стружкоподрібнення здійснюється в результаті зворотно-поступальних рухів рухомого (активного) інструменту (супорта) в межах постійної подачі. При цьому тангенціальні і осьові коливання забезпечують процес переривання стружки, і, таким чином її подрібнення. На рис. 1 показана схема процесу і результати подрібнення.</w:t>
      </w:r>
    </w:p>
    <w:p w:rsidR="0022023E" w:rsidRPr="0052611F" w:rsidRDefault="0022023E" w:rsidP="009115C8">
      <w:pPr>
        <w:widowControl w:val="0"/>
        <w:spacing w:after="0" w:line="240" w:lineRule="auto"/>
        <w:ind w:firstLine="709"/>
        <w:contextualSpacing/>
        <w:jc w:val="both"/>
        <w:rPr>
          <w:rFonts w:ascii="Times New Roman" w:hAnsi="Times New Roman" w:cs="Times New Roman"/>
          <w:noProof/>
          <w:sz w:val="24"/>
          <w:szCs w:val="24"/>
          <w:lang w:val="ru-RU" w:eastAsia="uk-UA"/>
        </w:rPr>
      </w:pPr>
      <w:r w:rsidRPr="0052611F">
        <w:rPr>
          <w:rFonts w:ascii="Times New Roman" w:hAnsi="Times New Roman" w:cs="Times New Roman"/>
          <w:noProof/>
          <w:sz w:val="24"/>
          <w:szCs w:val="24"/>
          <w:lang w:eastAsia="uk-UA"/>
        </w:rPr>
        <w:drawing>
          <wp:inline distT="0" distB="0" distL="0" distR="0">
            <wp:extent cx="2028825" cy="1990725"/>
            <wp:effectExtent l="19050" t="0" r="9525" b="0"/>
            <wp:docPr id="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30" cstate="print"/>
                    <a:srcRect l="42432" t="20212" r="38617" b="29259"/>
                    <a:stretch>
                      <a:fillRect/>
                    </a:stretch>
                  </pic:blipFill>
                  <pic:spPr bwMode="auto">
                    <a:xfrm>
                      <a:off x="0" y="0"/>
                      <a:ext cx="2028825" cy="1990725"/>
                    </a:xfrm>
                    <a:prstGeom prst="rect">
                      <a:avLst/>
                    </a:prstGeom>
                    <a:noFill/>
                    <a:ln w="9525">
                      <a:noFill/>
                      <a:miter lim="800000"/>
                      <a:headEnd/>
                      <a:tailEnd/>
                    </a:ln>
                  </pic:spPr>
                </pic:pic>
              </a:graphicData>
            </a:graphic>
          </wp:inline>
        </w:drawing>
      </w:r>
      <w:r w:rsidRPr="0052611F">
        <w:rPr>
          <w:rFonts w:ascii="Times New Roman" w:hAnsi="Times New Roman" w:cs="Times New Roman"/>
          <w:sz w:val="24"/>
          <w:szCs w:val="24"/>
        </w:rPr>
        <w:t xml:space="preserve">               </w:t>
      </w:r>
      <w:r w:rsidRPr="0052611F">
        <w:rPr>
          <w:rFonts w:ascii="Times New Roman" w:hAnsi="Times New Roman" w:cs="Times New Roman"/>
          <w:noProof/>
          <w:sz w:val="24"/>
          <w:szCs w:val="24"/>
          <w:lang w:eastAsia="uk-UA"/>
        </w:rPr>
        <w:drawing>
          <wp:inline distT="0" distB="0" distL="0" distR="0">
            <wp:extent cx="2505075" cy="2143125"/>
            <wp:effectExtent l="19050" t="0" r="9525" b="0"/>
            <wp:docPr id="29" name="Рисунок 456" descr="111111111111ез пазів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111111111111ез пазів111"/>
                    <pic:cNvPicPr>
                      <a:picLocks noChangeAspect="1" noChangeArrowheads="1"/>
                    </pic:cNvPicPr>
                  </pic:nvPicPr>
                  <pic:blipFill>
                    <a:blip r:embed="rId431" cstate="print"/>
                    <a:srcRect r="53343"/>
                    <a:stretch>
                      <a:fillRect/>
                    </a:stretch>
                  </pic:blipFill>
                  <pic:spPr bwMode="auto">
                    <a:xfrm>
                      <a:off x="0" y="0"/>
                      <a:ext cx="2505075" cy="2143125"/>
                    </a:xfrm>
                    <a:prstGeom prst="rect">
                      <a:avLst/>
                    </a:prstGeom>
                    <a:noFill/>
                    <a:ln w="9525">
                      <a:noFill/>
                      <a:miter lim="800000"/>
                      <a:headEnd/>
                      <a:tailEnd/>
                    </a:ln>
                  </pic:spPr>
                </pic:pic>
              </a:graphicData>
            </a:graphic>
          </wp:inline>
        </w:drawing>
      </w:r>
    </w:p>
    <w:p w:rsidR="0022023E" w:rsidRPr="0052611F" w:rsidRDefault="0022023E" w:rsidP="009115C8">
      <w:pPr>
        <w:widowControl w:val="0"/>
        <w:spacing w:after="0" w:line="240" w:lineRule="auto"/>
        <w:contextualSpacing/>
        <w:jc w:val="center"/>
        <w:rPr>
          <w:rFonts w:ascii="Times New Roman" w:hAnsi="Times New Roman" w:cs="Times New Roman"/>
          <w:sz w:val="24"/>
          <w:szCs w:val="24"/>
        </w:rPr>
      </w:pPr>
      <w:r w:rsidRPr="0052611F">
        <w:rPr>
          <w:rFonts w:ascii="Times New Roman" w:hAnsi="Times New Roman" w:cs="Times New Roman"/>
          <w:sz w:val="24"/>
          <w:szCs w:val="24"/>
        </w:rPr>
        <w:t>Рис. 1. Схема процесу подрібнення і результати дослідження подрібненої стружки</w:t>
      </w: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r w:rsidRPr="0052611F">
        <w:rPr>
          <w:rFonts w:ascii="Times New Roman" w:hAnsi="Times New Roman" w:cs="Times New Roman"/>
          <w:sz w:val="24"/>
          <w:szCs w:val="24"/>
        </w:rPr>
        <w:t xml:space="preserve">Експерименти показали, що довжина </w:t>
      </w:r>
      <w:r w:rsidRPr="0052611F">
        <w:rPr>
          <w:rFonts w:ascii="Times New Roman" w:hAnsi="Times New Roman" w:cs="Times New Roman"/>
          <w:sz w:val="24"/>
          <w:szCs w:val="24"/>
          <w:lang w:val="en-US"/>
        </w:rPr>
        <w:t>L</w:t>
      </w:r>
      <w:r w:rsidRPr="0052611F">
        <w:rPr>
          <w:rFonts w:ascii="Times New Roman" w:hAnsi="Times New Roman" w:cs="Times New Roman"/>
          <w:sz w:val="24"/>
          <w:szCs w:val="24"/>
        </w:rPr>
        <w:t xml:space="preserve"> подрібненої стружки залежить від ряду параметрів, а саме: частоти обертів n і режимів подрібнення (частоти коливань ν, скважності Р). Такий метод подрібнення зливної стружки при умові коливання одного з двох ріжучих лез є достатньо надійним і ефективним, електромеханічний зв’язок дає можливість широкого керування процесом подрібнення.</w:t>
      </w:r>
    </w:p>
    <w:p w:rsidR="009115C8" w:rsidRPr="001C3AA9" w:rsidRDefault="009115C8" w:rsidP="009115C8">
      <w:pPr>
        <w:widowControl w:val="0"/>
        <w:spacing w:after="0" w:line="240" w:lineRule="auto"/>
        <w:ind w:firstLine="709"/>
        <w:contextualSpacing/>
        <w:jc w:val="both"/>
        <w:rPr>
          <w:rFonts w:ascii="Times New Roman" w:hAnsi="Times New Roman" w:cs="Times New Roman"/>
          <w:b/>
          <w:sz w:val="20"/>
          <w:szCs w:val="20"/>
        </w:rPr>
      </w:pPr>
    </w:p>
    <w:p w:rsidR="0022023E" w:rsidRPr="0052611F" w:rsidRDefault="0022023E" w:rsidP="009115C8">
      <w:pPr>
        <w:widowControl w:val="0"/>
        <w:spacing w:after="0" w:line="240" w:lineRule="auto"/>
        <w:ind w:firstLine="709"/>
        <w:contextualSpacing/>
        <w:jc w:val="both"/>
        <w:rPr>
          <w:rFonts w:ascii="Times New Roman" w:hAnsi="Times New Roman" w:cs="Times New Roman"/>
          <w:b/>
          <w:sz w:val="24"/>
          <w:szCs w:val="24"/>
        </w:rPr>
      </w:pPr>
      <w:r w:rsidRPr="0052611F">
        <w:rPr>
          <w:rFonts w:ascii="Times New Roman" w:hAnsi="Times New Roman" w:cs="Times New Roman"/>
          <w:b/>
          <w:sz w:val="24"/>
          <w:szCs w:val="24"/>
        </w:rPr>
        <w:t>Література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 Технологічне оснащення для високоефективної обробки деталей на токарних верстатах: Монографія/ [Кузнєцов Ю.М., Луців І.В., Шевченко О.В., Волошин В.Н.]. – К.: – Терноп</w:t>
      </w:r>
      <w:r w:rsidR="004B61CA">
        <w:rPr>
          <w:rFonts w:ascii="Times New Roman" w:hAnsi="Times New Roman" w:cs="Times New Roman"/>
          <w:sz w:val="24"/>
          <w:szCs w:val="24"/>
        </w:rPr>
        <w:t>іль: Терно-граф, 2011. – 692 с.</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lang w:eastAsia="uk-UA"/>
        </w:rPr>
        <w:t xml:space="preserve">2. </w:t>
      </w:r>
      <w:r w:rsidRPr="0052611F">
        <w:rPr>
          <w:rFonts w:ascii="Times New Roman" w:hAnsi="Times New Roman" w:cs="Times New Roman"/>
          <w:sz w:val="24"/>
          <w:szCs w:val="24"/>
        </w:rPr>
        <w:t>Зажимные механизмы и технологическая оснастка для высокоэффективной токарной обработки: монография/ [Кузнецов Ю.Н., Драчев О.И., Луцив И.В. и др.]; под ред. Ю.Н. Кузнецова. – Старый Оскол: ТНТ, 2014. – 480 с.</w:t>
      </w:r>
      <w:r w:rsidRPr="0052611F">
        <w:rPr>
          <w:rFonts w:ascii="Times New Roman" w:hAnsi="Times New Roman" w:cs="Times New Roman"/>
          <w:sz w:val="24"/>
          <w:szCs w:val="24"/>
        </w:rPr>
        <w:br w:type="page"/>
      </w:r>
    </w:p>
    <w:p w:rsidR="0022023E" w:rsidRPr="0052611F" w:rsidRDefault="0022023E" w:rsidP="009115C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b/>
          <w:bCs/>
          <w:sz w:val="24"/>
          <w:szCs w:val="24"/>
        </w:rPr>
        <w:lastRenderedPageBreak/>
        <w:t>УДК 631.356.2</w:t>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О.Л. Ляшук, докт. техн. наук, доц.</w:t>
      </w:r>
      <w:r w:rsidR="001C3AA9">
        <w:rPr>
          <w:rFonts w:ascii="Times New Roman" w:hAnsi="Times New Roman" w:cs="Times New Roman"/>
          <w:b/>
          <w:sz w:val="24"/>
          <w:szCs w:val="24"/>
        </w:rPr>
        <w:t>;</w:t>
      </w:r>
      <w:r w:rsidRPr="0052611F">
        <w:rPr>
          <w:rFonts w:ascii="Times New Roman" w:hAnsi="Times New Roman" w:cs="Times New Roman"/>
          <w:b/>
          <w:sz w:val="24"/>
          <w:szCs w:val="24"/>
        </w:rPr>
        <w:t xml:space="preserve"> В.М. Клендій канд. техн. наук</w:t>
      </w:r>
      <w:r w:rsidR="001C3AA9">
        <w:rPr>
          <w:rFonts w:ascii="Times New Roman" w:hAnsi="Times New Roman" w:cs="Times New Roman"/>
          <w:b/>
          <w:sz w:val="24"/>
          <w:szCs w:val="24"/>
        </w:rPr>
        <w:t>;</w:t>
      </w:r>
      <w:r w:rsidRPr="0052611F">
        <w:rPr>
          <w:rFonts w:ascii="Times New Roman" w:hAnsi="Times New Roman" w:cs="Times New Roman"/>
          <w:b/>
          <w:sz w:val="24"/>
          <w:szCs w:val="24"/>
        </w:rPr>
        <w:t xml:space="preserve"> О.Л. Третьяков</w:t>
      </w:r>
    </w:p>
    <w:p w:rsidR="009115C8" w:rsidRDefault="0022023E" w:rsidP="009115C8">
      <w:pPr>
        <w:pStyle w:val="af8"/>
        <w:widowControl w:val="0"/>
        <w:jc w:val="both"/>
        <w:rPr>
          <w:i w:val="0"/>
          <w:sz w:val="24"/>
        </w:rPr>
      </w:pPr>
      <w:r w:rsidRPr="0052611F">
        <w:rPr>
          <w:i w:val="0"/>
          <w:sz w:val="24"/>
        </w:rPr>
        <w:t>Тернопільський національний технічний університет</w:t>
      </w:r>
      <w:r w:rsidRPr="0052611F">
        <w:rPr>
          <w:i w:val="0"/>
          <w:sz w:val="24"/>
          <w:lang w:val="ru-RU"/>
        </w:rPr>
        <w:t xml:space="preserve"> </w:t>
      </w:r>
      <w:r w:rsidRPr="0052611F">
        <w:rPr>
          <w:i w:val="0"/>
          <w:sz w:val="24"/>
        </w:rPr>
        <w:t xml:space="preserve"> імені Івана Пулюя</w:t>
      </w:r>
    </w:p>
    <w:p w:rsidR="009115C8" w:rsidRPr="009115C8" w:rsidRDefault="009115C8" w:rsidP="009115C8">
      <w:pPr>
        <w:widowControl w:val="0"/>
        <w:spacing w:after="0" w:line="240" w:lineRule="auto"/>
        <w:rPr>
          <w:sz w:val="20"/>
          <w:szCs w:val="20"/>
          <w:lang w:eastAsia="ru-RU"/>
        </w:rPr>
      </w:pPr>
    </w:p>
    <w:p w:rsidR="009115C8" w:rsidRPr="009115C8" w:rsidRDefault="0022023E" w:rsidP="009115C8">
      <w:pPr>
        <w:pStyle w:val="af8"/>
        <w:widowControl w:val="0"/>
        <w:rPr>
          <w:b/>
          <w:bCs w:val="0"/>
          <w:i w:val="0"/>
          <w:sz w:val="24"/>
        </w:rPr>
      </w:pPr>
      <w:r w:rsidRPr="003A4C6E">
        <w:rPr>
          <w:b/>
          <w:bCs w:val="0"/>
          <w:i w:val="0"/>
          <w:sz w:val="24"/>
        </w:rPr>
        <w:t>ЗМІЦНЕННЯ</w:t>
      </w:r>
      <w:r w:rsidRPr="009115C8">
        <w:rPr>
          <w:b/>
          <w:bCs w:val="0"/>
          <w:i w:val="0"/>
        </w:rPr>
        <w:t xml:space="preserve"> </w:t>
      </w:r>
      <w:r w:rsidRPr="009115C8">
        <w:rPr>
          <w:b/>
          <w:bCs w:val="0"/>
          <w:i w:val="0"/>
          <w:sz w:val="24"/>
        </w:rPr>
        <w:t>ГВИНТОВИХ РОБОЧИХ ОРГАНІВ ЕКСТРУДЕРІВ</w:t>
      </w:r>
    </w:p>
    <w:p w:rsidR="009115C8" w:rsidRPr="009115C8" w:rsidRDefault="009115C8" w:rsidP="009115C8">
      <w:pPr>
        <w:pStyle w:val="af8"/>
        <w:widowControl w:val="0"/>
        <w:rPr>
          <w:b/>
          <w:bCs w:val="0"/>
          <w:i w:val="0"/>
          <w:sz w:val="20"/>
          <w:szCs w:val="20"/>
        </w:rPr>
      </w:pPr>
    </w:p>
    <w:p w:rsidR="0022023E" w:rsidRPr="009115C8" w:rsidRDefault="0022023E" w:rsidP="009115C8">
      <w:pPr>
        <w:pStyle w:val="af8"/>
        <w:widowControl w:val="0"/>
        <w:jc w:val="left"/>
        <w:rPr>
          <w:rStyle w:val="shorttext"/>
          <w:b/>
          <w:bCs w:val="0"/>
          <w:i w:val="0"/>
          <w:sz w:val="24"/>
        </w:rPr>
      </w:pPr>
      <w:r w:rsidRPr="009115C8">
        <w:rPr>
          <w:b/>
          <w:i w:val="0"/>
          <w:sz w:val="24"/>
          <w:lang w:val="en-US"/>
        </w:rPr>
        <w:t>O</w:t>
      </w:r>
      <w:r w:rsidRPr="009115C8">
        <w:rPr>
          <w:b/>
          <w:i w:val="0"/>
          <w:sz w:val="24"/>
        </w:rPr>
        <w:t xml:space="preserve">. </w:t>
      </w:r>
      <w:r w:rsidRPr="009115C8">
        <w:rPr>
          <w:b/>
          <w:i w:val="0"/>
          <w:sz w:val="24"/>
          <w:lang w:val="en-US"/>
        </w:rPr>
        <w:t>Lashuk</w:t>
      </w:r>
      <w:r w:rsidRPr="009115C8">
        <w:rPr>
          <w:b/>
          <w:i w:val="0"/>
          <w:sz w:val="24"/>
        </w:rPr>
        <w:t xml:space="preserve">, </w:t>
      </w:r>
      <w:r w:rsidRPr="009115C8">
        <w:rPr>
          <w:b/>
          <w:i w:val="0"/>
          <w:sz w:val="24"/>
          <w:lang w:val="en-US"/>
        </w:rPr>
        <w:t>Dr</w:t>
      </w:r>
      <w:r w:rsidRPr="009115C8">
        <w:rPr>
          <w:b/>
          <w:i w:val="0"/>
          <w:sz w:val="24"/>
        </w:rPr>
        <w:t>., Assoc. Prof.; V.</w:t>
      </w:r>
      <w:r w:rsidRPr="009115C8">
        <w:rPr>
          <w:rStyle w:val="shorttext"/>
          <w:b/>
          <w:i w:val="0"/>
          <w:sz w:val="24"/>
        </w:rPr>
        <w:t>Klendiy,</w:t>
      </w:r>
      <w:r w:rsidRPr="009115C8">
        <w:rPr>
          <w:b/>
          <w:i w:val="0"/>
          <w:sz w:val="24"/>
        </w:rPr>
        <w:t xml:space="preserve"> Ph.D.</w:t>
      </w:r>
      <w:r w:rsidRPr="009115C8">
        <w:rPr>
          <w:rStyle w:val="shorttext"/>
          <w:b/>
          <w:i w:val="0"/>
          <w:sz w:val="24"/>
        </w:rPr>
        <w:t>; A. Tretyakov</w:t>
      </w:r>
    </w:p>
    <w:p w:rsidR="0022023E" w:rsidRPr="009115C8" w:rsidRDefault="0022023E" w:rsidP="009115C8">
      <w:pPr>
        <w:widowControl w:val="0"/>
        <w:spacing w:after="0" w:line="240" w:lineRule="auto"/>
        <w:jc w:val="center"/>
        <w:rPr>
          <w:rStyle w:val="alt-edited"/>
          <w:rFonts w:ascii="Times New Roman" w:eastAsia="Calibri" w:hAnsi="Times New Roman" w:cs="Times New Roman"/>
          <w:b/>
          <w:bCs/>
          <w:sz w:val="24"/>
          <w:szCs w:val="24"/>
          <w:lang w:val="en-US" w:eastAsia="ru-RU"/>
        </w:rPr>
      </w:pPr>
      <w:r w:rsidRPr="009115C8">
        <w:rPr>
          <w:rStyle w:val="alt-edited"/>
          <w:rFonts w:ascii="Times New Roman" w:eastAsia="Calibri" w:hAnsi="Times New Roman" w:cs="Times New Roman"/>
          <w:b/>
          <w:sz w:val="24"/>
          <w:szCs w:val="24"/>
          <w:lang w:eastAsia="ru-RU"/>
        </w:rPr>
        <w:t xml:space="preserve">STRENGTHENING OF </w:t>
      </w:r>
      <w:r w:rsidR="001C3AA9" w:rsidRPr="009115C8">
        <w:rPr>
          <w:rStyle w:val="alt-edited"/>
          <w:rFonts w:ascii="Times New Roman" w:eastAsia="Calibri" w:hAnsi="Times New Roman" w:cs="Times New Roman"/>
          <w:b/>
          <w:sz w:val="24"/>
          <w:szCs w:val="24"/>
          <w:lang w:eastAsia="ru-RU"/>
        </w:rPr>
        <w:t xml:space="preserve">THE EXTRUDER </w:t>
      </w:r>
      <w:r w:rsidR="001C3AA9">
        <w:rPr>
          <w:rStyle w:val="alt-edited"/>
          <w:rFonts w:ascii="Times New Roman" w:eastAsia="Calibri" w:hAnsi="Times New Roman" w:cs="Times New Roman"/>
          <w:b/>
          <w:sz w:val="24"/>
          <w:szCs w:val="24"/>
          <w:lang w:eastAsia="ru-RU"/>
        </w:rPr>
        <w:t>SCREW WORKING BODY</w:t>
      </w:r>
    </w:p>
    <w:p w:rsidR="0022023E" w:rsidRPr="009115C8" w:rsidRDefault="0022023E" w:rsidP="009115C8">
      <w:pPr>
        <w:widowControl w:val="0"/>
        <w:spacing w:after="0" w:line="240" w:lineRule="auto"/>
        <w:ind w:firstLine="709"/>
        <w:jc w:val="both"/>
        <w:rPr>
          <w:rStyle w:val="alt-edited"/>
          <w:rFonts w:ascii="Times New Roman" w:eastAsia="Calibri" w:hAnsi="Times New Roman" w:cs="Times New Roman"/>
          <w:b/>
          <w:bCs/>
          <w:sz w:val="20"/>
          <w:szCs w:val="20"/>
          <w:lang w:val="en-US" w:eastAsia="ru-RU"/>
        </w:rPr>
      </w:pP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spacing w:val="-10"/>
          <w:sz w:val="24"/>
          <w:szCs w:val="24"/>
        </w:rPr>
        <w:t xml:space="preserve">Конструкції гвинтових робочих органів екструдерів мають широке використання у галузях харчової та переробної промисловості, сільського господарства, а також у технологічних процесах зібраних зернових культур завдяки розширеним технологічним можливостям за рахунок підвищеній надійності вдосконаленій конструкції. </w:t>
      </w:r>
      <w:r w:rsidRPr="0052611F">
        <w:rPr>
          <w:rFonts w:ascii="Times New Roman" w:hAnsi="Times New Roman" w:cs="Times New Roman"/>
          <w:sz w:val="24"/>
          <w:szCs w:val="24"/>
        </w:rPr>
        <w:t xml:space="preserve">Підвищення довговічності і працездатності деталей машин та механізмів, технологічного обладнання,  устаткування  і спорядження є актуальною проблемою  сучасного  машинобудування.  Це  зумовлено  тим,  що  на  виготовлення,  ремонт  і  обслуговування техніки, запасних частин машин та механізмів використовуються значні матеріальні, економічні і суспільні ресурси. Для сучасних машин характерним є безперервне збільшення  потужностей і робочих навантажень за одночасного підвищення швидкостей та прискорень  їх виконавчих органів, передачі все більших зусиль і обертових  моментів, що  зумовлює  істотне  підвищення  вимог  до  надійності  машин. Зазвичай втрата працездатності та прискорений вихід з ладу під час експлуатації є наслідком процесів, які відбуваються у приповерхневих шарах деталей, а саме: тертя та  зношування, перерозподіл залишкових напружень та їх надмірна концентрація, розвиток мікротріщин, знеміцнення. Приповерхневі шари, які є межею поділу фаз, піддаються активному впливу зовнішнього, часто агресивного середовища. Найбільш поширеними технологічними методами зміцнення, є пластична деформація поверхонь, термічна і хіміко-термічна обробки, наплавлення поверхонь, створення захисних зносостійких покриттів і зміцнених поверхневих шарів [1]. Всі ці методи забезпечують ту чи іншу характеристику параметрів зміцненої поверхні: твердості поверхневого шару, його глибини, структури. Використовується кожен з них окремо, або в поєднанні в різних технологічних процесах, а саме: </w:t>
      </w:r>
      <w:r w:rsidRPr="0052611F">
        <w:rPr>
          <w:rFonts w:ascii="Times New Roman" w:hAnsi="Times New Roman" w:cs="Times New Roman"/>
          <w:color w:val="000000"/>
          <w:sz w:val="24"/>
          <w:szCs w:val="24"/>
        </w:rPr>
        <w:t>а) отримання матеріалів і заготовки заданих властивостей; б) виготовлення деталей необхідної форми і належної точності; в) зміцнення робочих поверхонь деталей; г) їх складання в агрегат</w:t>
      </w:r>
      <w:r w:rsidR="004B61CA">
        <w:rPr>
          <w:rFonts w:ascii="Times New Roman" w:hAnsi="Times New Roman" w:cs="Times New Roman"/>
          <w:color w:val="000000"/>
          <w:sz w:val="24"/>
          <w:szCs w:val="24"/>
        </w:rPr>
        <w:t>и, випробування вузлів і машин.</w:t>
      </w: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sz w:val="24"/>
          <w:szCs w:val="24"/>
        </w:rPr>
        <w:t xml:space="preserve">В результаті проведення досліджень із застосуванням методу </w:t>
      </w:r>
      <w:r w:rsidRPr="0052611F">
        <w:rPr>
          <w:rFonts w:ascii="Times New Roman" w:hAnsi="Times New Roman" w:cs="Times New Roman"/>
          <w:iCs/>
          <w:color w:val="000000"/>
          <w:sz w:val="24"/>
          <w:szCs w:val="24"/>
        </w:rPr>
        <w:t xml:space="preserve">зміцнення із зміною мікрогеометрії поверхні і наклепом </w:t>
      </w:r>
      <w:r w:rsidRPr="0052611F">
        <w:rPr>
          <w:rFonts w:ascii="Times New Roman" w:hAnsi="Times New Roman" w:cs="Times New Roman"/>
          <w:sz w:val="24"/>
          <w:szCs w:val="24"/>
        </w:rPr>
        <w:t xml:space="preserve">отриманий зміцнений поверхневий шар з параметрами якості, що дозволяють суттєво підвищити довговічність цих деталей. При використанні цього методу залежно від матеріалу деталі (45, 40Х, ШХ15, 30ХГСА, 110Г13Л, </w:t>
      </w:r>
      <w:smartTag w:uri="urn:schemas-microsoft-com:office:smarttags" w:element="metricconverter">
        <w:smartTagPr>
          <w:attr w:name="ProductID" w:val="65 Г"/>
        </w:smartTagPr>
        <w:r w:rsidRPr="0052611F">
          <w:rPr>
            <w:rFonts w:ascii="Times New Roman" w:hAnsi="Times New Roman" w:cs="Times New Roman"/>
            <w:sz w:val="24"/>
            <w:szCs w:val="24"/>
          </w:rPr>
          <w:t>65 Г</w:t>
        </w:r>
      </w:smartTag>
      <w:r w:rsidRPr="0052611F">
        <w:rPr>
          <w:rFonts w:ascii="Times New Roman" w:hAnsi="Times New Roman" w:cs="Times New Roman"/>
          <w:sz w:val="24"/>
          <w:szCs w:val="24"/>
        </w:rPr>
        <w:t xml:space="preserve">) ступінь наклепу складала 20…200 %. При цьому глибина істотно наклепаного шару складає 4…9 мм, а в окремих випадках перевищує </w:t>
      </w:r>
      <w:smartTag w:uri="urn:schemas-microsoft-com:office:smarttags" w:element="metricconverter">
        <w:smartTagPr>
          <w:attr w:name="ProductID" w:val="12 мм"/>
        </w:smartTagPr>
        <w:r w:rsidRPr="0052611F">
          <w:rPr>
            <w:rFonts w:ascii="Times New Roman" w:hAnsi="Times New Roman" w:cs="Times New Roman"/>
            <w:sz w:val="24"/>
            <w:szCs w:val="24"/>
          </w:rPr>
          <w:t>12 мм</w:t>
        </w:r>
      </w:smartTag>
      <w:r w:rsidRPr="0052611F">
        <w:rPr>
          <w:rFonts w:ascii="Times New Roman" w:hAnsi="Times New Roman" w:cs="Times New Roman"/>
          <w:sz w:val="24"/>
          <w:szCs w:val="24"/>
        </w:rPr>
        <w:t xml:space="preserve">. В результаті використання цього методу </w:t>
      </w:r>
      <w:r w:rsidRPr="0052611F">
        <w:rPr>
          <w:rFonts w:ascii="Times New Roman" w:hAnsi="Times New Roman" w:cs="Times New Roman"/>
          <w:iCs/>
          <w:color w:val="000000"/>
          <w:sz w:val="24"/>
          <w:szCs w:val="24"/>
        </w:rPr>
        <w:t>зміцнення із зміною мікрогеометрії поверхні і наклепом</w:t>
      </w:r>
      <w:r w:rsidRPr="0052611F">
        <w:rPr>
          <w:rFonts w:ascii="Times New Roman" w:hAnsi="Times New Roman" w:cs="Times New Roman"/>
          <w:sz w:val="24"/>
          <w:szCs w:val="24"/>
        </w:rPr>
        <w:t xml:space="preserve"> з'являється можливість варіювати в широких межах градієнт і глибину зміцнення для </w:t>
      </w:r>
      <w:r w:rsidRPr="0052611F">
        <w:rPr>
          <w:rFonts w:ascii="Times New Roman" w:hAnsi="Times New Roman" w:cs="Times New Roman"/>
          <w:color w:val="000000"/>
          <w:sz w:val="24"/>
          <w:szCs w:val="24"/>
        </w:rPr>
        <w:t>забезпечення якості поверхневого шару і довговічності робочих органів екструдерів показані на рис. 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color w:val="000000"/>
          <w:sz w:val="24"/>
          <w:szCs w:val="24"/>
        </w:rPr>
        <w:t>Традиційним є підхід, що встановлює зв'язок режиму обробки з експлуатаційними властивостями зміцнюваної деталі (1-5). Недолік такого підходу в тому, що виявлені закономірності не є справедливими для інших умов. Тому при переході до нового виробу виникає необхідність в повторенні трудомістких досліджень.</w:t>
      </w:r>
    </w:p>
    <w:p w:rsidR="0022023E" w:rsidRPr="0052611F" w:rsidRDefault="0022023E" w:rsidP="009115C8">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color w:val="000000"/>
          <w:sz w:val="24"/>
          <w:szCs w:val="24"/>
          <w:lang w:eastAsia="uk-UA"/>
        </w:rPr>
        <w:lastRenderedPageBreak/>
        <w:drawing>
          <wp:inline distT="0" distB="0" distL="0" distR="0">
            <wp:extent cx="4762500" cy="1240423"/>
            <wp:effectExtent l="19050" t="0" r="0" b="0"/>
            <wp:docPr id="30" name="Рисунок 469" descr="схема зміцн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схема зміцнення"/>
                    <pic:cNvPicPr>
                      <a:picLocks noChangeAspect="1" noChangeArrowheads="1"/>
                    </pic:cNvPicPr>
                  </pic:nvPicPr>
                  <pic:blipFill>
                    <a:blip r:embed="rId432" cstate="print"/>
                    <a:srcRect/>
                    <a:stretch>
                      <a:fillRect/>
                    </a:stretch>
                  </pic:blipFill>
                  <pic:spPr bwMode="auto">
                    <a:xfrm>
                      <a:off x="0" y="0"/>
                      <a:ext cx="4762500" cy="1240423"/>
                    </a:xfrm>
                    <a:prstGeom prst="rect">
                      <a:avLst/>
                    </a:prstGeom>
                    <a:noFill/>
                    <a:ln w="9525">
                      <a:noFill/>
                      <a:miter lim="800000"/>
                      <a:headEnd/>
                      <a:tailEnd/>
                    </a:ln>
                  </pic:spPr>
                </pic:pic>
              </a:graphicData>
            </a:graphic>
          </wp:inline>
        </w:drawing>
      </w:r>
    </w:p>
    <w:p w:rsidR="0022023E" w:rsidRPr="0052611F" w:rsidRDefault="0022023E" w:rsidP="009115C8">
      <w:pPr>
        <w:pStyle w:val="image"/>
        <w:widowControl w:val="0"/>
        <w:spacing w:before="0" w:beforeAutospacing="0" w:after="0" w:afterAutospacing="0"/>
        <w:jc w:val="center"/>
      </w:pPr>
      <w:r w:rsidRPr="0052611F">
        <w:rPr>
          <w:color w:val="000000"/>
        </w:rPr>
        <w:t>Рис.1. Технологічна схема забезпечення якості поверхневого шару обробкою ППД</w:t>
      </w:r>
    </w:p>
    <w:p w:rsidR="0022023E" w:rsidRPr="0052611F" w:rsidRDefault="0022023E" w:rsidP="009115C8">
      <w:pPr>
        <w:widowControl w:val="0"/>
        <w:spacing w:after="0" w:line="218" w:lineRule="auto"/>
        <w:ind w:firstLine="709"/>
        <w:jc w:val="both"/>
        <w:rPr>
          <w:rFonts w:ascii="Times New Roman" w:hAnsi="Times New Roman" w:cs="Times New Roman"/>
          <w:spacing w:val="-4"/>
          <w:sz w:val="24"/>
          <w:szCs w:val="24"/>
        </w:rPr>
      </w:pPr>
      <w:r w:rsidRPr="0052611F">
        <w:rPr>
          <w:rFonts w:ascii="Times New Roman" w:hAnsi="Times New Roman" w:cs="Times New Roman"/>
          <w:color w:val="000000"/>
          <w:sz w:val="24"/>
          <w:szCs w:val="24"/>
        </w:rPr>
        <w:t xml:space="preserve">Більш узагальненим є забезпечення довговічності деталі в дві стадії, а саме на першій (шлях 1-3) встановлюється зв'язок технологічних чинників з параметрами стану поверхневого шару. На другій (3-5) - вплив цих параметрів на експлуатаційні характеристики деталей. Проте обидва підходи мають основний недолік: 1- велику трудомісткість експериментів, 2- обмежене число досліджень параметрів стану поверхневого шару, 3- невисоку точність ( в межах точності методу вимірювання) їх визначення. Однак другий шлях не дозволяє використовувати ЕОМ для моделювання і технологічного проектування механічної обробки деталей з оптимізацією параметрів стану їх поверхневого шару, що забезпечують задану довговічність [2, 3]. Більш ефективний підхід до технологічного забезпечення експлуатаційних показників деталей, який базується на внутрішніх закономірностях процесу формування поверхневого шару деформації (шляхи 1-2 і 2-3). Розкриття таких закономірностей дозволить глибше визначити вплив параметрів стану поверхневого шару на процес руйнування деталі (3-4) і експлуатаційні показники (4-5). </w:t>
      </w:r>
      <w:r w:rsidRPr="0052611F">
        <w:rPr>
          <w:rFonts w:ascii="Times New Roman" w:hAnsi="Times New Roman" w:cs="Times New Roman"/>
          <w:sz w:val="24"/>
          <w:szCs w:val="24"/>
        </w:rPr>
        <w:t xml:space="preserve">В свою чергу перевагами методу </w:t>
      </w:r>
      <w:r w:rsidRPr="0052611F">
        <w:rPr>
          <w:rFonts w:ascii="Times New Roman" w:hAnsi="Times New Roman" w:cs="Times New Roman"/>
          <w:iCs/>
          <w:color w:val="000000"/>
          <w:sz w:val="24"/>
          <w:szCs w:val="24"/>
        </w:rPr>
        <w:t>зміцнення із зміною мікрогеометрії поверхні і наклепом</w:t>
      </w:r>
      <w:r w:rsidRPr="0052611F">
        <w:rPr>
          <w:rFonts w:ascii="Times New Roman" w:hAnsi="Times New Roman" w:cs="Times New Roman"/>
          <w:sz w:val="24"/>
          <w:szCs w:val="24"/>
        </w:rPr>
        <w:t xml:space="preserve"> перед іншими способами ППД є мала енергоємність, високий коефіцієнт передачі енергії зміцнюваної поверхні, компактність пристрою для зміцнення, можливість установки його на металообробне устаткування. </w:t>
      </w:r>
      <w:r w:rsidRPr="0052611F">
        <w:rPr>
          <w:rFonts w:ascii="Times New Roman" w:hAnsi="Times New Roman" w:cs="Times New Roman"/>
          <w:spacing w:val="-4"/>
          <w:sz w:val="24"/>
          <w:szCs w:val="24"/>
        </w:rPr>
        <w:t xml:space="preserve">При вживанні спеціального оснащення, технологія зміцнення ППД може бути застосована до робочих поверхонь шнеків практично будь-якої форми. </w:t>
      </w:r>
      <w:r w:rsidRPr="0052611F">
        <w:rPr>
          <w:rFonts w:ascii="Times New Roman" w:hAnsi="Times New Roman" w:cs="Times New Roman"/>
          <w:sz w:val="24"/>
          <w:szCs w:val="24"/>
        </w:rPr>
        <w:t xml:space="preserve">Метод </w:t>
      </w:r>
      <w:r w:rsidRPr="0052611F">
        <w:rPr>
          <w:rFonts w:ascii="Times New Roman" w:hAnsi="Times New Roman" w:cs="Times New Roman"/>
          <w:iCs/>
          <w:color w:val="000000"/>
          <w:sz w:val="24"/>
          <w:szCs w:val="24"/>
        </w:rPr>
        <w:t>зміцнення із зміною мікрогеометрії поверхні і наклепом</w:t>
      </w:r>
      <w:r w:rsidRPr="0052611F">
        <w:rPr>
          <w:rFonts w:ascii="Times New Roman" w:hAnsi="Times New Roman" w:cs="Times New Roman"/>
          <w:spacing w:val="-4"/>
          <w:sz w:val="24"/>
          <w:szCs w:val="24"/>
        </w:rPr>
        <w:t xml:space="preserve"> є перспективним методом зміцнюючої обробки деталей машин з гвинтовими поверхнями, до яких пред'являються підвищені вимоги за зносостійкістю і втомною міцністю. </w:t>
      </w:r>
    </w:p>
    <w:p w:rsidR="0022023E" w:rsidRPr="0052611F" w:rsidRDefault="0022023E" w:rsidP="009115C8">
      <w:pPr>
        <w:widowControl w:val="0"/>
        <w:spacing w:after="0" w:line="218" w:lineRule="auto"/>
        <w:ind w:firstLine="709"/>
        <w:jc w:val="both"/>
        <w:rPr>
          <w:rFonts w:ascii="Times New Roman" w:hAnsi="Times New Roman" w:cs="Times New Roman"/>
          <w:spacing w:val="-4"/>
          <w:sz w:val="24"/>
          <w:szCs w:val="24"/>
        </w:rPr>
      </w:pPr>
      <w:r w:rsidRPr="0052611F">
        <w:rPr>
          <w:rFonts w:ascii="Times New Roman" w:hAnsi="Times New Roman" w:cs="Times New Roman"/>
          <w:spacing w:val="-4"/>
          <w:sz w:val="24"/>
          <w:szCs w:val="24"/>
        </w:rPr>
        <w:t xml:space="preserve">Застосування </w:t>
      </w:r>
      <w:r w:rsidRPr="0052611F">
        <w:rPr>
          <w:rFonts w:ascii="Times New Roman" w:hAnsi="Times New Roman" w:cs="Times New Roman"/>
          <w:sz w:val="24"/>
          <w:szCs w:val="24"/>
        </w:rPr>
        <w:t xml:space="preserve">методу </w:t>
      </w:r>
      <w:r w:rsidRPr="0052611F">
        <w:rPr>
          <w:rFonts w:ascii="Times New Roman" w:hAnsi="Times New Roman" w:cs="Times New Roman"/>
          <w:iCs/>
          <w:sz w:val="24"/>
          <w:szCs w:val="24"/>
        </w:rPr>
        <w:t>зміцнення із зміною мікрогеометрії поверхні і наклепом</w:t>
      </w:r>
      <w:r w:rsidRPr="0052611F">
        <w:rPr>
          <w:rFonts w:ascii="Times New Roman" w:hAnsi="Times New Roman" w:cs="Times New Roman"/>
          <w:spacing w:val="-4"/>
          <w:sz w:val="24"/>
          <w:szCs w:val="24"/>
        </w:rPr>
        <w:t xml:space="preserve"> поверхневого пластичного деформування, зокрема додаткового зміцнення гвинтової поверхні робочого органу екструдера дозволить підвищити втомну міцність орієнтовно в 1,2 – 1,4 рази (виникають залишкові напруження стискаючого типу) підвищить  мікротвердість на 40 – 70 %, збільшити площу фактичного контакту поверхні в 3 – 6 раз. Однак на даний час теорія зміцнення гвинтових робочих органів екструдерів є мало дослідженою. При </w:t>
      </w:r>
      <w:r w:rsidRPr="0052611F">
        <w:rPr>
          <w:rFonts w:ascii="Times New Roman" w:hAnsi="Times New Roman" w:cs="Times New Roman"/>
          <w:iCs/>
          <w:sz w:val="24"/>
          <w:szCs w:val="24"/>
        </w:rPr>
        <w:t>наклепі</w:t>
      </w:r>
      <w:r w:rsidRPr="0052611F">
        <w:rPr>
          <w:rFonts w:ascii="Times New Roman" w:hAnsi="Times New Roman" w:cs="Times New Roman"/>
          <w:spacing w:val="-4"/>
          <w:sz w:val="24"/>
          <w:szCs w:val="24"/>
        </w:rPr>
        <w:t xml:space="preserve"> поверхневого шару, як правило, забезпечується нова якість деталі (підвищується довговічність, покращуються особливі теплофізичні властивості, набувається привабливий зовнішній вигляд). </w:t>
      </w:r>
    </w:p>
    <w:p w:rsidR="0022023E" w:rsidRPr="0052611F" w:rsidRDefault="0022023E" w:rsidP="009115C8">
      <w:pPr>
        <w:widowControl w:val="0"/>
        <w:spacing w:after="0" w:line="218" w:lineRule="auto"/>
        <w:ind w:firstLine="709"/>
        <w:jc w:val="both"/>
        <w:rPr>
          <w:rFonts w:ascii="Times New Roman" w:hAnsi="Times New Roman" w:cs="Times New Roman"/>
          <w:sz w:val="24"/>
          <w:szCs w:val="24"/>
        </w:rPr>
      </w:pPr>
      <w:r w:rsidRPr="0052611F">
        <w:rPr>
          <w:rFonts w:ascii="Times New Roman" w:hAnsi="Times New Roman" w:cs="Times New Roman"/>
          <w:spacing w:val="-4"/>
          <w:sz w:val="24"/>
          <w:szCs w:val="24"/>
        </w:rPr>
        <w:t xml:space="preserve">Закономірність зміни розміру товщини і діаметру витків робочого органу при екструдуванні сипкого матеріалу дозволяє вести цілеспрямовані роботи із підвищення довговічності шляхом надання додаткової зносостійкості в місцях, що піддаються інтенсивному зношуванню. </w:t>
      </w:r>
      <w:r w:rsidRPr="0052611F">
        <w:rPr>
          <w:rFonts w:ascii="Times New Roman" w:hAnsi="Times New Roman" w:cs="Times New Roman"/>
          <w:sz w:val="24"/>
          <w:szCs w:val="24"/>
        </w:rPr>
        <w:t>Крім того, вибір того або іншого методу поверхневого зміцнення визначається економічними міркуваннями.</w:t>
      </w:r>
    </w:p>
    <w:p w:rsidR="0022023E" w:rsidRPr="0052611F" w:rsidRDefault="0022023E" w:rsidP="009115C8">
      <w:pPr>
        <w:widowControl w:val="0"/>
        <w:spacing w:after="0" w:line="218" w:lineRule="auto"/>
        <w:ind w:firstLine="709"/>
        <w:jc w:val="both"/>
        <w:rPr>
          <w:rFonts w:ascii="Times New Roman" w:hAnsi="Times New Roman" w:cs="Times New Roman"/>
          <w:b/>
          <w:sz w:val="24"/>
          <w:szCs w:val="24"/>
        </w:rPr>
      </w:pPr>
      <w:r w:rsidRPr="0052611F">
        <w:rPr>
          <w:rFonts w:ascii="Times New Roman" w:hAnsi="Times New Roman" w:cs="Times New Roman"/>
          <w:b/>
          <w:sz w:val="24"/>
          <w:szCs w:val="24"/>
        </w:rPr>
        <w:t>Література</w:t>
      </w:r>
      <w:r w:rsidR="009115C8">
        <w:rPr>
          <w:rFonts w:ascii="Times New Roman" w:hAnsi="Times New Roman" w:cs="Times New Roman"/>
          <w:b/>
          <w:sz w:val="24"/>
          <w:szCs w:val="24"/>
        </w:rPr>
        <w:t>:</w:t>
      </w:r>
    </w:p>
    <w:p w:rsidR="0022023E" w:rsidRPr="0052611F" w:rsidRDefault="0022023E" w:rsidP="009115C8">
      <w:pPr>
        <w:widowControl w:val="0"/>
        <w:numPr>
          <w:ilvl w:val="0"/>
          <w:numId w:val="20"/>
        </w:numPr>
        <w:tabs>
          <w:tab w:val="clear" w:pos="720"/>
          <w:tab w:val="left" w:pos="0"/>
          <w:tab w:val="left" w:pos="360"/>
          <w:tab w:val="left" w:pos="900"/>
        </w:tabs>
        <w:spacing w:after="0" w:line="218"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 Киричек А.В. Технология и оборудование статико-импульсной обработки поверхностным пластическим деформированием </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А.В. Киричек, Д.Л. Соловьев, А.Г. Лазуткин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Библиотека технолога. – М.: Машиностроение, 2004. - 288 с.</w:t>
      </w:r>
    </w:p>
    <w:p w:rsidR="0022023E" w:rsidRPr="0052611F" w:rsidRDefault="0022023E" w:rsidP="009115C8">
      <w:pPr>
        <w:widowControl w:val="0"/>
        <w:numPr>
          <w:ilvl w:val="0"/>
          <w:numId w:val="20"/>
        </w:numPr>
        <w:tabs>
          <w:tab w:val="clear" w:pos="720"/>
          <w:tab w:val="left" w:pos="0"/>
          <w:tab w:val="left" w:pos="360"/>
          <w:tab w:val="left" w:pos="900"/>
        </w:tabs>
        <w:spacing w:after="0" w:line="218"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 Повышение несущей способности деталей машин поверхностным упрочнением / Л.А. Хворостухин, С.В. Шишкин, И.П. Ковалев, Р.А. Ишмаков.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М.: Машиностроение, 1988. </w:t>
      </w:r>
      <w:r w:rsidR="004B61CA">
        <w:rPr>
          <w:rFonts w:ascii="Times New Roman" w:hAnsi="Times New Roman" w:cs="Times New Roman"/>
          <w:sz w:val="24"/>
          <w:szCs w:val="24"/>
        </w:rPr>
        <w:t>–</w:t>
      </w:r>
      <w:r w:rsidRPr="0052611F">
        <w:rPr>
          <w:rFonts w:ascii="Times New Roman" w:hAnsi="Times New Roman" w:cs="Times New Roman"/>
          <w:sz w:val="24"/>
          <w:szCs w:val="24"/>
        </w:rPr>
        <w:t xml:space="preserve"> 144 с.</w:t>
      </w:r>
    </w:p>
    <w:p w:rsidR="0022023E" w:rsidRPr="009115C8" w:rsidRDefault="0022023E" w:rsidP="009115C8">
      <w:pPr>
        <w:widowControl w:val="0"/>
        <w:numPr>
          <w:ilvl w:val="0"/>
          <w:numId w:val="20"/>
        </w:numPr>
        <w:tabs>
          <w:tab w:val="clear" w:pos="720"/>
          <w:tab w:val="left" w:pos="0"/>
          <w:tab w:val="left" w:pos="360"/>
          <w:tab w:val="left" w:pos="900"/>
        </w:tabs>
        <w:spacing w:after="0" w:line="240" w:lineRule="auto"/>
        <w:ind w:left="0" w:firstLine="709"/>
        <w:jc w:val="both"/>
        <w:rPr>
          <w:rFonts w:ascii="Times New Roman" w:hAnsi="Times New Roman" w:cs="Times New Roman"/>
          <w:sz w:val="24"/>
          <w:szCs w:val="24"/>
        </w:rPr>
      </w:pPr>
      <w:r w:rsidRPr="009115C8">
        <w:rPr>
          <w:rFonts w:ascii="Times New Roman" w:hAnsi="Times New Roman" w:cs="Times New Roman"/>
          <w:sz w:val="24"/>
          <w:szCs w:val="24"/>
        </w:rPr>
        <w:t xml:space="preserve"> Кузнецов Н.Д. Технологические методы повышения надежности деталей машин. </w:t>
      </w:r>
      <w:r w:rsidRPr="009115C8">
        <w:rPr>
          <w:rFonts w:ascii="Times New Roman" w:hAnsi="Times New Roman" w:cs="Times New Roman"/>
          <w:sz w:val="24"/>
          <w:szCs w:val="24"/>
          <w:lang w:val="ru-RU"/>
        </w:rPr>
        <w:t xml:space="preserve">/ </w:t>
      </w:r>
      <w:r w:rsidRPr="009115C8">
        <w:rPr>
          <w:rFonts w:ascii="Times New Roman" w:hAnsi="Times New Roman" w:cs="Times New Roman"/>
          <w:sz w:val="24"/>
          <w:szCs w:val="24"/>
        </w:rPr>
        <w:t>Н.Д. Кузнецов, В.И. Цейтлин, В.И. Волков</w:t>
      </w:r>
      <w:r w:rsidRPr="009115C8">
        <w:rPr>
          <w:rFonts w:ascii="Times New Roman" w:hAnsi="Times New Roman" w:cs="Times New Roman"/>
          <w:sz w:val="24"/>
          <w:szCs w:val="24"/>
          <w:lang w:val="ru-RU"/>
        </w:rPr>
        <w:t xml:space="preserve">. </w:t>
      </w:r>
      <w:r w:rsidRPr="009115C8">
        <w:rPr>
          <w:rFonts w:ascii="Times New Roman" w:hAnsi="Times New Roman" w:cs="Times New Roman"/>
          <w:sz w:val="24"/>
          <w:szCs w:val="24"/>
        </w:rPr>
        <w:t xml:space="preserve">– </w:t>
      </w:r>
      <w:r w:rsidR="009115C8" w:rsidRPr="009115C8">
        <w:rPr>
          <w:rFonts w:ascii="Times New Roman" w:hAnsi="Times New Roman" w:cs="Times New Roman"/>
          <w:sz w:val="24"/>
          <w:szCs w:val="24"/>
        </w:rPr>
        <w:t xml:space="preserve">М.: Машиностроение, 1993. </w:t>
      </w:r>
      <w:r w:rsidR="004B61CA">
        <w:rPr>
          <w:rFonts w:ascii="Times New Roman" w:hAnsi="Times New Roman" w:cs="Times New Roman"/>
          <w:sz w:val="24"/>
          <w:szCs w:val="24"/>
        </w:rPr>
        <w:t>–</w:t>
      </w:r>
      <w:r w:rsidR="009115C8" w:rsidRPr="009115C8">
        <w:rPr>
          <w:rFonts w:ascii="Times New Roman" w:hAnsi="Times New Roman" w:cs="Times New Roman"/>
          <w:sz w:val="24"/>
          <w:szCs w:val="24"/>
        </w:rPr>
        <w:t xml:space="preserve"> 304</w:t>
      </w:r>
      <w:r w:rsidRPr="009115C8">
        <w:rPr>
          <w:rFonts w:ascii="Times New Roman" w:hAnsi="Times New Roman" w:cs="Times New Roman"/>
          <w:sz w:val="24"/>
          <w:szCs w:val="24"/>
        </w:rPr>
        <w:t xml:space="preserve">с. </w:t>
      </w:r>
      <w:r w:rsidRPr="009115C8">
        <w:rPr>
          <w:rFonts w:ascii="Times New Roman" w:hAnsi="Times New Roman" w:cs="Times New Roman"/>
          <w:sz w:val="24"/>
          <w:szCs w:val="24"/>
        </w:rPr>
        <w:br w:type="page"/>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621.82</w:t>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О.П. Марунич</w:t>
      </w:r>
      <w:r w:rsidR="001C3AA9">
        <w:rPr>
          <w:rFonts w:ascii="Times New Roman" w:hAnsi="Times New Roman" w:cs="Times New Roman"/>
          <w:b/>
          <w:sz w:val="24"/>
          <w:szCs w:val="24"/>
        </w:rPr>
        <w:t>;</w:t>
      </w:r>
      <w:r w:rsidRPr="0052611F">
        <w:rPr>
          <w:rFonts w:ascii="Times New Roman" w:hAnsi="Times New Roman" w:cs="Times New Roman"/>
          <w:b/>
          <w:sz w:val="24"/>
          <w:szCs w:val="24"/>
        </w:rPr>
        <w:t xml:space="preserve"> В.О. Тесля, канд. техн. наук</w:t>
      </w:r>
    </w:p>
    <w:p w:rsidR="0022023E" w:rsidRPr="0052611F" w:rsidRDefault="0022023E" w:rsidP="009115C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Тернопільський національний технічний університет імені Івана Пулюя, Україна </w:t>
      </w:r>
    </w:p>
    <w:p w:rsidR="0022023E" w:rsidRPr="009115C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ШНЕКОВИЙ КОМПЕНСАЦІЙНИЙ БАГАТОФУНКЦІОНАЛЬНИЙ ТРАНСПОРТЕР</w:t>
      </w:r>
    </w:p>
    <w:p w:rsidR="0022023E" w:rsidRPr="009115C8"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lang w:val="en-US"/>
        </w:rPr>
        <w:t>O</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Marunich</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V</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Teslya</w:t>
      </w:r>
      <w:r w:rsidRPr="0052611F">
        <w:rPr>
          <w:rFonts w:ascii="Times New Roman" w:hAnsi="Times New Roman" w:cs="Times New Roman"/>
          <w:b/>
          <w:sz w:val="24"/>
          <w:szCs w:val="24"/>
        </w:rPr>
        <w:t>, Ph.D.</w:t>
      </w:r>
    </w:p>
    <w:p w:rsidR="0022023E" w:rsidRPr="0052611F" w:rsidRDefault="0022023E" w:rsidP="009115C8">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lang w:val="en-US"/>
        </w:rPr>
        <w:t>THE SCREW COMPENSATORY OF MULTIFACETED CONVEYOR</w:t>
      </w:r>
    </w:p>
    <w:p w:rsidR="0022023E" w:rsidRPr="009115C8"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Шнековий компенсаційний багатофункц</w:t>
      </w:r>
      <w:r w:rsidR="009115C8">
        <w:rPr>
          <w:rFonts w:ascii="Times New Roman" w:hAnsi="Times New Roman" w:cs="Times New Roman"/>
          <w:sz w:val="24"/>
          <w:szCs w:val="24"/>
        </w:rPr>
        <w:t xml:space="preserve">іональний транспортер (рис. 1) </w:t>
      </w:r>
      <w:r w:rsidRPr="0052611F">
        <w:rPr>
          <w:rFonts w:ascii="Times New Roman" w:hAnsi="Times New Roman" w:cs="Times New Roman"/>
          <w:sz w:val="24"/>
          <w:szCs w:val="24"/>
        </w:rPr>
        <w:t>виконано у вигляді корпуса 1 з двома опорами передньою 2 і задньою 3 з можливістю зміни їх висоти для можливості транспортування матеріалів по горизонталі і під кутом. До цих двох опор жорстко кріпиться нерухомий конусний жолоб 4 в декількох варіантах – суцільний і з системою наскрізних отворів виконаних в нижній його частині відомим способом (на кресленні не показано). Всередині нерухомого конічного корпусу 4 встановлено в підшипникових вузлах конічний гвинтовий робочий орган 5 зі змінними кроками з можливістю провертання і осьового його переміщення.</w:t>
      </w:r>
    </w:p>
    <w:p w:rsidR="0022023E" w:rsidRPr="0052611F" w:rsidRDefault="00E15EE5" w:rsidP="009115C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pict>
          <v:shape id="_x0000_s1248" type="#_x0000_t202" style="position:absolute;left:0;text-align:left;margin-left:9.8pt;margin-top:157.35pt;width:285.35pt;height:38.75pt;z-index:251656192;mso-width-relative:margin;mso-height-relative:margin" stroked="f">
            <v:textbox>
              <w:txbxContent>
                <w:p w:rsidR="00E15EE5" w:rsidRPr="00B55F03" w:rsidRDefault="00E15EE5" w:rsidP="0022023E">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Рис</w:t>
                  </w:r>
                  <w:r w:rsidRPr="00B55F03">
                    <w:rPr>
                      <w:rFonts w:ascii="Times New Roman" w:hAnsi="Times New Roman" w:cs="Times New Roman"/>
                      <w:sz w:val="24"/>
                      <w:szCs w:val="24"/>
                      <w:lang w:val="en-US"/>
                    </w:rPr>
                    <w:t>. 1</w:t>
                  </w:r>
                  <w:r>
                    <w:rPr>
                      <w:rFonts w:ascii="Times New Roman" w:hAnsi="Times New Roman" w:cs="Times New Roman"/>
                      <w:sz w:val="24"/>
                      <w:szCs w:val="24"/>
                    </w:rPr>
                    <w:t>.</w:t>
                  </w:r>
                  <w:r w:rsidRPr="00B55F03">
                    <w:rPr>
                      <w:rFonts w:ascii="Times New Roman" w:hAnsi="Times New Roman" w:cs="Times New Roman"/>
                      <w:sz w:val="24"/>
                      <w:szCs w:val="24"/>
                      <w:lang w:val="en-US"/>
                    </w:rPr>
                    <w:t xml:space="preserve"> </w:t>
                  </w:r>
                  <w:r w:rsidRPr="00EE5819">
                    <w:rPr>
                      <w:rFonts w:ascii="Times New Roman" w:hAnsi="Times New Roman" w:cs="Times New Roman"/>
                      <w:sz w:val="24"/>
                      <w:szCs w:val="24"/>
                    </w:rPr>
                    <w:t>Шнековий компенсаційний багатофункціональний транспортер</w:t>
                  </w:r>
                </w:p>
                <w:p w:rsidR="00E15EE5" w:rsidRDefault="00E15EE5" w:rsidP="0022023E"/>
              </w:txbxContent>
            </v:textbox>
          </v:shape>
        </w:pict>
      </w:r>
      <w:r w:rsidR="0022023E" w:rsidRPr="0052611F">
        <w:rPr>
          <w:rFonts w:ascii="Times New Roman" w:hAnsi="Times New Roman" w:cs="Times New Roman"/>
          <w:noProof/>
          <w:sz w:val="24"/>
          <w:szCs w:val="24"/>
          <w:lang w:eastAsia="uk-UA"/>
        </w:rPr>
        <w:drawing>
          <wp:anchor distT="0" distB="0" distL="114300" distR="114300" simplePos="0" relativeHeight="251640832" behindDoc="0" locked="0" layoutInCell="1" allowOverlap="1">
            <wp:simplePos x="0" y="0"/>
            <wp:positionH relativeFrom="margin">
              <wp:align>left</wp:align>
            </wp:positionH>
            <wp:positionV relativeFrom="margin">
              <wp:align>center</wp:align>
            </wp:positionV>
            <wp:extent cx="3773170" cy="1983105"/>
            <wp:effectExtent l="19050" t="0" r="0" b="0"/>
            <wp:wrapSquare wrapText="bothSides"/>
            <wp:docPr id="31" name="Рисунок 1" descr="\\Computer-0595ae\клендій\Шнековий компенсаційний багатофункціональний транспортер 12.12.2015\ШНЕ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uter-0595ae\клендій\Шнековий компенсаційний багатофункціональний транспортер 12.12.2015\ШНЕК(а)1.jpg"/>
                    <pic:cNvPicPr>
                      <a:picLocks noChangeAspect="1" noChangeArrowheads="1"/>
                    </pic:cNvPicPr>
                  </pic:nvPicPr>
                  <pic:blipFill>
                    <a:blip r:embed="rId433" cstate="print"/>
                    <a:srcRect b="-24870"/>
                    <a:stretch>
                      <a:fillRect/>
                    </a:stretch>
                  </pic:blipFill>
                  <pic:spPr bwMode="auto">
                    <a:xfrm>
                      <a:off x="0" y="0"/>
                      <a:ext cx="3773170" cy="1983105"/>
                    </a:xfrm>
                    <a:prstGeom prst="rect">
                      <a:avLst/>
                    </a:prstGeom>
                    <a:noFill/>
                    <a:ln w="9525">
                      <a:noFill/>
                      <a:miter lim="800000"/>
                      <a:headEnd/>
                      <a:tailEnd/>
                    </a:ln>
                  </pic:spPr>
                </pic:pic>
              </a:graphicData>
            </a:graphic>
          </wp:anchor>
        </w:drawing>
      </w:r>
      <w:r w:rsidR="0022023E" w:rsidRPr="0052611F">
        <w:rPr>
          <w:rFonts w:ascii="Times New Roman" w:hAnsi="Times New Roman" w:cs="Times New Roman"/>
          <w:sz w:val="24"/>
          <w:szCs w:val="24"/>
        </w:rPr>
        <w:t>До лівої 2 і правої опор 3 приварені опорні втулки 5, в центральних отворах яких встановлені рухомі циліндричні блоки 6 в середині яких жорстко встановлені підшипники, внутрішні отвори яких є у взаємодії з кінцями вала 7 конічного шнека 5 з можливістю їх в зборі осьового переміщення. Рухомі блоки 6 з торців є закриті кришками і до лівої кришки 8 циліндричного блока 6 жорстко приварено гвинт 9, який є у взаємодії з регулювальною гайкою 10, яка жорстко встановлена в осьовий паз кришки 11 рухомого циліндричного блока 6. Крім цього до лівого і правого кінців валу 7 циліндричного рухомого блока 6 жорстко закріплено упорні кришка 13, які запобігають переміщенню транспортної маси поза межі гвинтового робочого органу.</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Аналогічно і з правого кінця гвинтового конусного робочого органу конструкція є такою ж, але різниця в тому, що кінці вала 7 виконано з видовженою різзю 14 до якого підключено привідний вал 15 транспортера.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 зоні завантаження встановлено завантажувальний патрубок 16, а в зоні вивантаження – вивантажувальний патрубок 17. Для збору соку або іншої рідини і жмиху під жолобом 4 встановлено ємкість 18 або декілька їх, на кресленні не показано.</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До фіксації гвинтового конусного робочого органу 5 в рухомих блоках 6 з двох сторін виконані осьові пази 19 з гвинтовими кріпильними елементами 20, а керування здійснюється з пульта 21.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Крім цього транспортер оснащений приладами Altivar 21 і персональний комп’ютер 22 для заміру параметрів процесів.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До переваг транспортера відноситься розширення технологічних можливостей і підвищення продуктивності праці.</w:t>
      </w:r>
      <w:r w:rsidRPr="0052611F">
        <w:rPr>
          <w:rFonts w:ascii="Times New Roman" w:hAnsi="Times New Roman" w:cs="Times New Roman"/>
          <w:sz w:val="24"/>
          <w:szCs w:val="24"/>
        </w:rPr>
        <w:br w:type="page"/>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621.82</w:t>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Н.М.</w:t>
      </w:r>
      <w:r w:rsidR="004B61CA">
        <w:rPr>
          <w:rFonts w:ascii="Times New Roman" w:hAnsi="Times New Roman" w:cs="Times New Roman"/>
          <w:b/>
          <w:sz w:val="24"/>
          <w:szCs w:val="24"/>
        </w:rPr>
        <w:t xml:space="preserve"> Марчук</w:t>
      </w:r>
    </w:p>
    <w:p w:rsidR="0022023E" w:rsidRPr="0052611F" w:rsidRDefault="0022023E" w:rsidP="009115C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Тернопільський національний технічний університет імені Івана Пулюя, Україна </w:t>
      </w:r>
    </w:p>
    <w:p w:rsidR="0022023E" w:rsidRPr="009115C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ЗАПОБІЖНИЙ РЕВЕРСИВНИЙ ПАТРОН ДЛЯ НАРІЗАННЯ РІЗЬБИ В КОРПУСНИХ ДЕТАЛЯХ</w:t>
      </w:r>
    </w:p>
    <w:p w:rsidR="0022023E" w:rsidRPr="009115C8"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Style w:val="shorttext"/>
          <w:rFonts w:ascii="Times New Roman" w:hAnsi="Times New Roman" w:cs="Times New Roman"/>
          <w:b/>
          <w:sz w:val="24"/>
          <w:szCs w:val="24"/>
        </w:rPr>
        <w:t>N. Marchuk</w:t>
      </w:r>
      <w:r w:rsidRPr="0052611F">
        <w:rPr>
          <w:rFonts w:ascii="Times New Roman" w:hAnsi="Times New Roman" w:cs="Times New Roman"/>
          <w:b/>
          <w:sz w:val="24"/>
          <w:szCs w:val="24"/>
          <w:lang w:val="en-US"/>
        </w:rPr>
        <w:t xml:space="preserve"> </w:t>
      </w:r>
    </w:p>
    <w:p w:rsidR="0022023E" w:rsidRPr="001C3AA9" w:rsidRDefault="0022023E" w:rsidP="009115C8">
      <w:pPr>
        <w:widowControl w:val="0"/>
        <w:spacing w:after="0" w:line="240" w:lineRule="auto"/>
        <w:jc w:val="center"/>
        <w:rPr>
          <w:rFonts w:ascii="Times New Roman" w:hAnsi="Times New Roman" w:cs="Times New Roman"/>
          <w:b/>
          <w:sz w:val="24"/>
          <w:szCs w:val="24"/>
          <w:lang w:val="en-US"/>
        </w:rPr>
      </w:pPr>
      <w:r w:rsidRPr="0052611F">
        <w:rPr>
          <w:rFonts w:ascii="Times New Roman" w:hAnsi="Times New Roman" w:cs="Times New Roman"/>
          <w:b/>
          <w:sz w:val="24"/>
          <w:szCs w:val="24"/>
          <w:lang w:val="en-US"/>
        </w:rPr>
        <w:t xml:space="preserve">REVERSING </w:t>
      </w:r>
      <w:r w:rsidR="001C3AA9">
        <w:rPr>
          <w:rFonts w:ascii="Times New Roman" w:hAnsi="Times New Roman" w:cs="Times New Roman"/>
          <w:b/>
          <w:sz w:val="24"/>
          <w:szCs w:val="24"/>
          <w:lang w:val="en-US"/>
        </w:rPr>
        <w:t>SAFE DRIVE HOCDER</w:t>
      </w:r>
      <w:r w:rsidRPr="0052611F">
        <w:rPr>
          <w:rFonts w:ascii="Times New Roman" w:hAnsi="Times New Roman" w:cs="Times New Roman"/>
          <w:b/>
          <w:sz w:val="24"/>
          <w:szCs w:val="24"/>
          <w:lang w:val="en-US"/>
        </w:rPr>
        <w:t xml:space="preserve"> FOR THE THREAD CUTTING IN</w:t>
      </w:r>
      <w:r w:rsidRPr="009115C8">
        <w:rPr>
          <w:rFonts w:ascii="Times New Roman" w:hAnsi="Times New Roman" w:cs="Times New Roman"/>
          <w:b/>
          <w:sz w:val="24"/>
          <w:szCs w:val="24"/>
          <w:lang w:val="en-US"/>
        </w:rPr>
        <w:t xml:space="preserve"> </w:t>
      </w:r>
      <w:r w:rsidRPr="0052611F">
        <w:rPr>
          <w:rFonts w:ascii="Times New Roman" w:hAnsi="Times New Roman" w:cs="Times New Roman"/>
          <w:b/>
          <w:sz w:val="24"/>
          <w:szCs w:val="24"/>
          <w:lang w:val="en-US"/>
        </w:rPr>
        <w:t>NONROTATIONAL</w:t>
      </w:r>
      <w:r w:rsidRPr="009115C8">
        <w:rPr>
          <w:rFonts w:ascii="Times New Roman" w:hAnsi="Times New Roman" w:cs="Times New Roman"/>
          <w:b/>
          <w:sz w:val="24"/>
          <w:szCs w:val="24"/>
          <w:lang w:val="en-US"/>
        </w:rPr>
        <w:t xml:space="preserve"> </w:t>
      </w:r>
      <w:r w:rsidRPr="0052611F">
        <w:rPr>
          <w:rFonts w:ascii="Times New Roman" w:hAnsi="Times New Roman" w:cs="Times New Roman"/>
          <w:b/>
          <w:sz w:val="24"/>
          <w:szCs w:val="24"/>
          <w:lang w:val="en-US"/>
        </w:rPr>
        <w:t>PART</w:t>
      </w:r>
      <w:r w:rsidR="001C3AA9">
        <w:rPr>
          <w:rFonts w:ascii="Times New Roman" w:hAnsi="Times New Roman" w:cs="Times New Roman"/>
          <w:b/>
          <w:sz w:val="24"/>
          <w:szCs w:val="24"/>
          <w:lang w:val="en-US"/>
        </w:rPr>
        <w:t>S</w:t>
      </w:r>
    </w:p>
    <w:p w:rsidR="0022023E" w:rsidRPr="009115C8"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E15EE5" w:rsidP="009115C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pict>
          <v:shape id="_x0000_s1249" type="#_x0000_t202" style="position:absolute;left:0;text-align:left;margin-left:-2.7pt;margin-top:366.25pt;width:250.15pt;height:36.4pt;z-index:251664384;mso-width-relative:margin;mso-height-relative:margin" stroked="f">
            <v:textbox>
              <w:txbxContent>
                <w:p w:rsidR="00E15EE5" w:rsidRDefault="00E15EE5" w:rsidP="0022023E">
                  <w:pPr>
                    <w:jc w:val="center"/>
                  </w:pPr>
                  <w:r>
                    <w:rPr>
                      <w:rFonts w:ascii="Times New Roman" w:hAnsi="Times New Roman" w:cs="Times New Roman"/>
                      <w:sz w:val="24"/>
                      <w:szCs w:val="24"/>
                    </w:rPr>
                    <w:t>Рис.</w:t>
                  </w:r>
                  <w:r w:rsidRPr="00AA6C8E">
                    <w:rPr>
                      <w:rFonts w:ascii="Times New Roman" w:hAnsi="Times New Roman" w:cs="Times New Roman"/>
                      <w:sz w:val="24"/>
                      <w:szCs w:val="24"/>
                    </w:rPr>
                    <w:t xml:space="preserve"> 1</w:t>
                  </w:r>
                  <w:r>
                    <w:rPr>
                      <w:rFonts w:ascii="Times New Roman" w:hAnsi="Times New Roman" w:cs="Times New Roman"/>
                      <w:sz w:val="24"/>
                      <w:szCs w:val="24"/>
                    </w:rPr>
                    <w:t>.</w:t>
                  </w:r>
                  <w:r w:rsidRPr="00AA6C8E">
                    <w:rPr>
                      <w:rFonts w:ascii="Times New Roman" w:hAnsi="Times New Roman" w:cs="Times New Roman"/>
                      <w:sz w:val="24"/>
                      <w:szCs w:val="24"/>
                    </w:rPr>
                    <w:t xml:space="preserve"> Реверсивний пристрій для нарізання гайок</w:t>
                  </w:r>
                </w:p>
              </w:txbxContent>
            </v:textbox>
          </v:shape>
        </w:pict>
      </w:r>
      <w:r w:rsidR="0022023E" w:rsidRPr="0052611F">
        <w:rPr>
          <w:rFonts w:ascii="Times New Roman" w:hAnsi="Times New Roman" w:cs="Times New Roman"/>
          <w:noProof/>
          <w:sz w:val="24"/>
          <w:szCs w:val="24"/>
          <w:lang w:eastAsia="uk-UA"/>
        </w:rPr>
        <w:drawing>
          <wp:anchor distT="0" distB="0" distL="114300" distR="114300" simplePos="0" relativeHeight="251641856" behindDoc="0" locked="0" layoutInCell="1" allowOverlap="1">
            <wp:simplePos x="0" y="0"/>
            <wp:positionH relativeFrom="margin">
              <wp:posOffset>52070</wp:posOffset>
            </wp:positionH>
            <wp:positionV relativeFrom="margin">
              <wp:posOffset>2304415</wp:posOffset>
            </wp:positionV>
            <wp:extent cx="2971165" cy="4572000"/>
            <wp:effectExtent l="19050" t="0" r="635" b="0"/>
            <wp:wrapSquare wrapText="bothSides"/>
            <wp:docPr id="736" name="Рисунок 1" descr="ІНСТР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ІНСТРУМЕНТ"/>
                    <pic:cNvPicPr>
                      <a:picLocks noChangeAspect="1" noChangeArrowheads="1"/>
                    </pic:cNvPicPr>
                  </pic:nvPicPr>
                  <pic:blipFill>
                    <a:blip r:embed="rId434" cstate="print"/>
                    <a:srcRect b="-10730"/>
                    <a:stretch>
                      <a:fillRect/>
                    </a:stretch>
                  </pic:blipFill>
                  <pic:spPr bwMode="auto">
                    <a:xfrm>
                      <a:off x="0" y="0"/>
                      <a:ext cx="2971165" cy="4572000"/>
                    </a:xfrm>
                    <a:prstGeom prst="rect">
                      <a:avLst/>
                    </a:prstGeom>
                    <a:noFill/>
                    <a:ln w="9525">
                      <a:noFill/>
                      <a:miter lim="800000"/>
                      <a:headEnd/>
                      <a:tailEnd/>
                    </a:ln>
                  </pic:spPr>
                </pic:pic>
              </a:graphicData>
            </a:graphic>
          </wp:anchor>
        </w:drawing>
      </w:r>
      <w:r w:rsidR="0022023E" w:rsidRPr="0052611F">
        <w:rPr>
          <w:rFonts w:ascii="Times New Roman" w:hAnsi="Times New Roman" w:cs="Times New Roman"/>
          <w:sz w:val="24"/>
          <w:szCs w:val="24"/>
        </w:rPr>
        <w:t>Реверсивний патрон для нарізання різі (рис. 1) виконано у вигляді хомута 1 для його кріплення на вертикально-свердлильному чи іншому верстаті за допомогою хвостовика 2 відомим способом. В нижній частині хвостовика виконано радіальний отвір, який є у жорсткій взаємодії з віссю – поводком 3, кінці якого є у взаємодії з верхньою конічною шестернею 4, у верхній частині якої встановлено підшипник 5 через який вони є у взаємодії з можливістю відносного обертового руху. Підшипник 5 також встановлений у внутрішній отвір верхньої частини обойми 6, в середній частині якої з двох протилежних сторін радіально встановлені на підшипниках 7 конічні шестерні сателіти 8, зуби яких є у взаємодії з зубами верхньої конічної шестерні 4 з можливістю кругового провертання. А до нижнього торця хвостовика 2 жорстко закріплено циліндричну пружину 9, яка зовнішнім діаметром і нижнім торцем є у взаємодії з валом – мітчика 10, через верхній отвір, який верхньою частиною є у взаємодії з зовнішнім діаметром підшипника-кочення 11, який зовнішнім діаметром є у взаємодії з латунною втулкою 12 з можливістю кругового провертання, який у верхній частині є у взаємодії з радіальним гвинтом 13, який жорстко встановлено у верхній частині шестерні верхньої 4. В нижній частині з торця підшипник 11 є у взаємодії з проміжною втулкою 14, яка разом з латунною втулкою 12, яка нижнім торцем є у взаємодії з підшипником кочення 15, який жорстко встановлено на середній частині вала мітчика 10. Зовнішнім діаметром підшипник 15 є у взаємодії з внутрішнім отвором нижньої шестерні 16 з можливістю кругового провертання, яка конічними зубами є у взаємодії з зубами конічних шестерень сателітів 8. З нижнього торця на зовнішньому діаметрі вала мітчика 10 жорстко встановлена втулка 17, яка збоку закріплено гвинтом, а знизу болтом з шайбою гравером.</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Реверсивний патрон є оснащений захисним механізмом від перевантаження </w:t>
      </w:r>
      <w:r w:rsidRPr="0052611F">
        <w:rPr>
          <w:rFonts w:ascii="Times New Roman" w:hAnsi="Times New Roman" w:cs="Times New Roman"/>
          <w:sz w:val="24"/>
          <w:szCs w:val="24"/>
        </w:rPr>
        <w:lastRenderedPageBreak/>
        <w:t>шляхом виконання  в торцевій поверхні нижньої шестерні 16 знизу і зверху втулки 17 рівномірно по колу конічні отвори, наприклад, вісім, які є у взаємодії з тілами кочення 18, які знизу підтиснуті пружинами 19 і наживною гайкою 20, яка нагвинчена на втулку 17, у внутрішньому отворі якої встановлено змінну циліндричну вставку 21 з квадратним отвором, який є у взаємодії з хвостовиком мітчика 22.</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Крім цього в нижній частині хомута 1, встановленого на верстат за допомогою спеціальних болтів 23 жорстко закріплений утримувач 24 в якому у верхній частині виконані осьові пази 25 з можливістю відносного переміщення його відносно хомута. При цьому утримувач 24 знизу є у жорсткій взаємодії з підп’ятником 26, який нижньою основою опирається зверху в обойму 6 з можливістю осьового переміщення. До утримувача 4 рівномірно по колу приварені, наприклад, три рукоятки 27.</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Робота патрона здійснюється наступним чином. Заготовка 28, в отворі якої необхідно нарізати різь, жорстко встановлена в пристрої 29 відомої конструкції, до якої підводиться мастильно-охолоджуюча рідина, включається верстат і мітчик 22 підводять до отвору заготовки 28 і здійснюють технологічний процес нарізання різі. При цьому обертовий рух передається зі шпинделя верстата на верхню конічну шестерню 4, конічні паразитні шестерні 8, тіла кочення 18, втулку 17, циліндричну вставку 21 і мітчик 22. При проходженні останнього до упора за допомогою рукояток 27 утримувач 4 опускають в низ і опускають обойму 3 і конічні шестерні. При цьому спрацьовують сателіти – конічні шестерні 8 і обертовий рух здійснюється в протилежну сторону і мітчик 22 викручують з отвору заготовки 28 і на її місце подається наступна заготовка.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До переваг реверсивного патрона відноситься розширення технологічних можливостей і підвищення продуктивності праці.</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За результатами вимірювань виведено рівняння крутного моменту в для різних типів різьбонарізних інструментів: </w:t>
      </w:r>
    </w:p>
    <w:p w:rsidR="0022023E" w:rsidRPr="0052611F" w:rsidRDefault="0022023E" w:rsidP="009115C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16"/>
          <w:sz w:val="24"/>
          <w:szCs w:val="24"/>
        </w:rPr>
        <w:object w:dxaOrig="2360" w:dyaOrig="460">
          <v:shape id="_x0000_i1197" type="#_x0000_t75" style="width:100.5pt;height:21.5pt" o:ole="">
            <v:imagedata r:id="rId435" o:title=""/>
          </v:shape>
          <o:OLEObject Type="Embed" ProgID="Equation.DSMT4" ShapeID="_x0000_i1197" DrawAspect="Content" ObjectID="_1555668759" r:id="rId436"/>
        </w:object>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t>(1)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Ефективна потужність в кіловатах, витрачається на нарізування різьби, визначається за рівнянням [1].</w:t>
      </w:r>
    </w:p>
    <w:p w:rsidR="0022023E" w:rsidRPr="0052611F" w:rsidRDefault="0022023E" w:rsidP="009115C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16"/>
          <w:sz w:val="24"/>
          <w:szCs w:val="24"/>
        </w:rPr>
        <w:object w:dxaOrig="1800" w:dyaOrig="420">
          <v:shape id="_x0000_i1198" type="#_x0000_t75" style="width:1in;height:14.5pt" o:ole="">
            <v:imagedata r:id="rId437" o:title=""/>
          </v:shape>
          <o:OLEObject Type="Embed" ProgID="Equation.DSMT4" ShapeID="_x0000_i1198" DrawAspect="Content" ObjectID="_1555668760" r:id="rId438"/>
        </w:object>
      </w:r>
      <w:r w:rsidRPr="0052611F">
        <w:rPr>
          <w:rFonts w:ascii="Times New Roman" w:hAnsi="Times New Roman" w:cs="Times New Roman"/>
          <w:sz w:val="24"/>
          <w:szCs w:val="24"/>
        </w:rPr>
        <w:t xml:space="preserve"> </w:t>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t>(2)</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де </w:t>
      </w:r>
      <w:r w:rsidRPr="0052611F">
        <w:rPr>
          <w:rFonts w:ascii="Times New Roman" w:hAnsi="Times New Roman" w:cs="Times New Roman"/>
          <w:i/>
          <w:sz w:val="24"/>
          <w:szCs w:val="24"/>
        </w:rPr>
        <w:t>М</w:t>
      </w:r>
      <w:r w:rsidRPr="0052611F">
        <w:rPr>
          <w:rFonts w:ascii="Times New Roman" w:hAnsi="Times New Roman" w:cs="Times New Roman"/>
          <w:i/>
          <w:sz w:val="24"/>
          <w:szCs w:val="24"/>
          <w:vertAlign w:val="subscript"/>
        </w:rPr>
        <w:t>кр</w:t>
      </w:r>
      <w:r w:rsidRPr="0052611F">
        <w:rPr>
          <w:rFonts w:ascii="Times New Roman" w:hAnsi="Times New Roman" w:cs="Times New Roman"/>
          <w:sz w:val="24"/>
          <w:szCs w:val="24"/>
        </w:rPr>
        <w:t xml:space="preserve"> - крутний момент, кНм; </w:t>
      </w:r>
      <w:r w:rsidRPr="0052611F">
        <w:rPr>
          <w:rFonts w:ascii="Times New Roman" w:hAnsi="Times New Roman" w:cs="Times New Roman"/>
          <w:i/>
          <w:sz w:val="24"/>
          <w:szCs w:val="24"/>
        </w:rPr>
        <w:t>п</w:t>
      </w:r>
      <w:r w:rsidRPr="0052611F">
        <w:rPr>
          <w:rFonts w:ascii="Times New Roman" w:hAnsi="Times New Roman" w:cs="Times New Roman"/>
          <w:sz w:val="24"/>
          <w:szCs w:val="24"/>
        </w:rPr>
        <w:t xml:space="preserve"> - частота обертання інструмента об/хв.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Основний час роботи різьбонарізного обладнання витрачений на обробку однієї заготовки для різних методів різьбонарізання, розраховується за такими рівняннями: для різьбових різців</w:t>
      </w:r>
    </w:p>
    <w:p w:rsidR="0022023E" w:rsidRPr="0052611F" w:rsidRDefault="0022023E" w:rsidP="009115C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12"/>
          <w:sz w:val="24"/>
          <w:szCs w:val="24"/>
        </w:rPr>
        <w:object w:dxaOrig="2640" w:dyaOrig="380">
          <v:shape id="_x0000_i1199" type="#_x0000_t75" style="width:129.5pt;height:14.5pt" o:ole="">
            <v:imagedata r:id="rId439" o:title=""/>
          </v:shape>
          <o:OLEObject Type="Embed" ProgID="Equation.DSMT4" ShapeID="_x0000_i1199" DrawAspect="Content" ObjectID="_1555668761" r:id="rId440"/>
        </w:object>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t>(3)</w:t>
      </w:r>
    </w:p>
    <w:p w:rsidR="0022023E" w:rsidRPr="0052611F" w:rsidRDefault="0022023E" w:rsidP="009115C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для гайкових і машинних мітчиків, нарізати різьбу в наскрізних отворах</w:t>
      </w:r>
      <w:r w:rsidR="009115C8">
        <w:rPr>
          <w:rFonts w:ascii="Times New Roman" w:hAnsi="Times New Roman" w:cs="Times New Roman"/>
          <w:sz w:val="24"/>
          <w:szCs w:val="24"/>
        </w:rPr>
        <w:t xml:space="preserve"> </w:t>
      </w:r>
      <w:r w:rsidRPr="0052611F">
        <w:rPr>
          <w:rFonts w:ascii="Times New Roman" w:hAnsi="Times New Roman" w:cs="Times New Roman"/>
          <w:position w:val="-16"/>
          <w:sz w:val="24"/>
          <w:szCs w:val="24"/>
        </w:rPr>
        <w:object w:dxaOrig="1840" w:dyaOrig="440">
          <v:shape id="_x0000_i1200" type="#_x0000_t75" style="width:86.5pt;height:14.5pt" o:ole="">
            <v:imagedata r:id="rId441" o:title=""/>
          </v:shape>
          <o:OLEObject Type="Embed" ProgID="Equation.DSMT4" ShapeID="_x0000_i1200" DrawAspect="Content" ObjectID="_1555668762" r:id="rId442"/>
        </w:object>
      </w:r>
      <w:r w:rsidR="009115C8">
        <w:rPr>
          <w:rFonts w:ascii="Times New Roman" w:hAnsi="Times New Roman" w:cs="Times New Roman"/>
          <w:sz w:val="24"/>
          <w:szCs w:val="24"/>
        </w:rPr>
        <w:t xml:space="preserve">, </w:t>
      </w:r>
      <w:r w:rsidRPr="0052611F">
        <w:rPr>
          <w:rFonts w:ascii="Times New Roman" w:hAnsi="Times New Roman" w:cs="Times New Roman"/>
          <w:sz w:val="24"/>
          <w:szCs w:val="24"/>
        </w:rPr>
        <w:t xml:space="preserve">де </w:t>
      </w:r>
      <w:r w:rsidRPr="0052611F">
        <w:rPr>
          <w:rFonts w:ascii="Times New Roman" w:hAnsi="Times New Roman" w:cs="Times New Roman"/>
          <w:i/>
          <w:sz w:val="24"/>
          <w:szCs w:val="24"/>
        </w:rPr>
        <w:t>l</w:t>
      </w:r>
      <w:r w:rsidRPr="0052611F">
        <w:rPr>
          <w:rFonts w:ascii="Times New Roman" w:hAnsi="Times New Roman" w:cs="Times New Roman"/>
          <w:i/>
          <w:sz w:val="24"/>
          <w:szCs w:val="24"/>
          <w:vertAlign w:val="subscript"/>
        </w:rPr>
        <w:t>q</w:t>
      </w:r>
      <w:r w:rsidRPr="0052611F">
        <w:rPr>
          <w:rFonts w:ascii="Times New Roman" w:hAnsi="Times New Roman" w:cs="Times New Roman"/>
          <w:sz w:val="24"/>
          <w:szCs w:val="24"/>
        </w:rPr>
        <w:t xml:space="preserve"> – довжина нарізання різі на заготовках; </w:t>
      </w:r>
      <w:r w:rsidRPr="0052611F">
        <w:rPr>
          <w:rFonts w:ascii="Times New Roman" w:hAnsi="Times New Roman" w:cs="Times New Roman"/>
          <w:i/>
          <w:sz w:val="24"/>
          <w:szCs w:val="24"/>
        </w:rPr>
        <w:t>l</w:t>
      </w:r>
      <w:r w:rsidRPr="0052611F">
        <w:rPr>
          <w:rFonts w:ascii="Times New Roman" w:hAnsi="Times New Roman" w:cs="Times New Roman"/>
          <w:i/>
          <w:sz w:val="24"/>
          <w:szCs w:val="24"/>
          <w:vertAlign w:val="subscript"/>
        </w:rPr>
        <w:t>p</w:t>
      </w:r>
      <w:r w:rsidRPr="0052611F">
        <w:rPr>
          <w:rFonts w:ascii="Times New Roman" w:hAnsi="Times New Roman" w:cs="Times New Roman"/>
          <w:sz w:val="24"/>
          <w:szCs w:val="24"/>
        </w:rPr>
        <w:t xml:space="preserve"> – довжина робочої частини інструмента; </w:t>
      </w:r>
    </w:p>
    <w:p w:rsidR="009115C8" w:rsidRDefault="009115C8" w:rsidP="009115C8">
      <w:pPr>
        <w:widowControl w:val="0"/>
        <w:spacing w:after="0" w:line="240" w:lineRule="auto"/>
        <w:ind w:firstLine="709"/>
        <w:jc w:val="both"/>
        <w:rPr>
          <w:rFonts w:ascii="Times New Roman" w:hAnsi="Times New Roman" w:cs="Times New Roman"/>
          <w:b/>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b/>
          <w:sz w:val="24"/>
          <w:szCs w:val="24"/>
        </w:rPr>
      </w:pPr>
      <w:r w:rsidRPr="0052611F">
        <w:rPr>
          <w:rFonts w:ascii="Times New Roman" w:hAnsi="Times New Roman" w:cs="Times New Roman"/>
          <w:b/>
          <w:sz w:val="24"/>
          <w:szCs w:val="24"/>
        </w:rPr>
        <w:t>Література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 Грановський Г.И. Резание метал лов / Г.И. Грановський, В.Г. Грановський. –М.: Высшая школа, 1985. – 304 с.</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2. Анурьев В.И. Справочник конструктора-машиностроителя / В.И. Анурьев. –М.: Машиностроение, 1982.  – Т1. – 728 с. –Т2. – 559 с. – Т3. – 557с.</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3. Решетов Д.Н.Детали машин / Д.Н. Решетов. – М.: Машиностроение, 1989. – 496 с.</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4. Павлище В.Т. Основи конструювання та розрахунок деталей машин / В.Т. Павлище. – К.: Вища школа, 1993 – 555 с.</w:t>
      </w:r>
      <w:r w:rsidRPr="0052611F">
        <w:rPr>
          <w:rFonts w:ascii="Times New Roman" w:hAnsi="Times New Roman" w:cs="Times New Roman"/>
          <w:sz w:val="24"/>
          <w:szCs w:val="24"/>
        </w:rPr>
        <w:br w:type="page"/>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621.82</w:t>
      </w:r>
    </w:p>
    <w:p w:rsidR="0022023E" w:rsidRPr="0052611F" w:rsidRDefault="0022023E" w:rsidP="009115C8">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С.Л. Мельничук</w:t>
      </w:r>
      <w:r w:rsidR="001C3AA9">
        <w:rPr>
          <w:rFonts w:ascii="Times New Roman" w:hAnsi="Times New Roman" w:cs="Times New Roman"/>
          <w:b/>
          <w:sz w:val="24"/>
          <w:szCs w:val="24"/>
        </w:rPr>
        <w:t>;</w:t>
      </w:r>
      <w:r w:rsidRPr="0052611F">
        <w:rPr>
          <w:rFonts w:ascii="Times New Roman" w:hAnsi="Times New Roman" w:cs="Times New Roman"/>
          <w:b/>
          <w:sz w:val="24"/>
          <w:szCs w:val="24"/>
        </w:rPr>
        <w:t xml:space="preserve"> М.Г. Левкович, канд. техн. наук, доц.</w:t>
      </w:r>
    </w:p>
    <w:p w:rsidR="0022023E" w:rsidRPr="0052611F" w:rsidRDefault="0022023E" w:rsidP="009115C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Тернопільський національний технічний університет імені Івана Пулюя, Україна </w:t>
      </w:r>
    </w:p>
    <w:p w:rsidR="0022023E" w:rsidRPr="009115C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ПРИСТРІЙ ДЛЯ ФОРМУВАННЯ ГВИНТОВИХ ПРУЖНІХ ЕЛЕМЕНТІВ НА КРОК</w:t>
      </w:r>
    </w:p>
    <w:p w:rsidR="0022023E" w:rsidRPr="009115C8"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9115C8">
      <w:pPr>
        <w:widowControl w:val="0"/>
        <w:spacing w:after="0" w:line="240" w:lineRule="auto"/>
        <w:jc w:val="both"/>
        <w:rPr>
          <w:rFonts w:ascii="Times New Roman" w:hAnsi="Times New Roman" w:cs="Times New Roman"/>
          <w:b/>
          <w:sz w:val="24"/>
          <w:szCs w:val="24"/>
          <w:lang w:val="en-US"/>
        </w:rPr>
      </w:pPr>
      <w:r w:rsidRPr="0052611F">
        <w:rPr>
          <w:rFonts w:ascii="Times New Roman" w:hAnsi="Times New Roman" w:cs="Times New Roman"/>
          <w:b/>
          <w:sz w:val="24"/>
          <w:szCs w:val="24"/>
          <w:lang w:val="en-US"/>
        </w:rPr>
        <w:t>S. Meln</w:t>
      </w:r>
      <w:r w:rsidRPr="0052611F">
        <w:rPr>
          <w:rFonts w:ascii="Times New Roman" w:hAnsi="Times New Roman" w:cs="Times New Roman"/>
          <w:b/>
          <w:sz w:val="24"/>
          <w:szCs w:val="24"/>
        </w:rPr>
        <w:t>y</w:t>
      </w:r>
      <w:r w:rsidRPr="0052611F">
        <w:rPr>
          <w:rFonts w:ascii="Times New Roman" w:hAnsi="Times New Roman" w:cs="Times New Roman"/>
          <w:b/>
          <w:sz w:val="24"/>
          <w:szCs w:val="24"/>
          <w:lang w:val="en-US"/>
        </w:rPr>
        <w:t>chuk; M. Levkovich, Ph.D., Assoc. Prof.</w:t>
      </w:r>
    </w:p>
    <w:p w:rsidR="0022023E" w:rsidRPr="0052611F" w:rsidRDefault="0022023E" w:rsidP="009115C8">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lang w:val="en-US"/>
        </w:rPr>
        <w:t>DEVICE</w:t>
      </w:r>
      <w:r w:rsidR="001C3AA9">
        <w:rPr>
          <w:rFonts w:ascii="Times New Roman" w:hAnsi="Times New Roman" w:cs="Times New Roman"/>
          <w:b/>
          <w:sz w:val="24"/>
          <w:szCs w:val="24"/>
        </w:rPr>
        <w:t xml:space="preserve"> FOR</w:t>
      </w:r>
      <w:r w:rsidRPr="0052611F">
        <w:rPr>
          <w:rFonts w:ascii="Times New Roman" w:hAnsi="Times New Roman" w:cs="Times New Roman"/>
          <w:b/>
          <w:sz w:val="24"/>
          <w:szCs w:val="24"/>
          <w:lang w:val="en-US"/>
        </w:rPr>
        <w:t xml:space="preserve"> FORMING SCREW SPRINGILY ELEMENTS</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ON</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A</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STEP</w:t>
      </w:r>
    </w:p>
    <w:p w:rsidR="0022023E" w:rsidRPr="009115C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E15EE5" w:rsidP="009115C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pict>
          <v:shape id="_x0000_s1250" type="#_x0000_t202" style="position:absolute;left:0;text-align:left;margin-left:53.85pt;margin-top:359.3pt;width:252pt;height:36pt;z-index:251665408;mso-width-relative:margin;mso-height-relative:margin" stroked="f">
            <v:textbox style="mso-next-textbox:#_x0000_s1250">
              <w:txbxContent>
                <w:p w:rsidR="00E15EE5" w:rsidRDefault="00E15EE5" w:rsidP="0022023E">
                  <w:pPr>
                    <w:jc w:val="center"/>
                  </w:pPr>
                  <w:r>
                    <w:rPr>
                      <w:rFonts w:ascii="Times New Roman" w:hAnsi="Times New Roman" w:cs="Times New Roman"/>
                      <w:sz w:val="24"/>
                      <w:szCs w:val="24"/>
                    </w:rPr>
                    <w:t>Рис. 1</w:t>
                  </w:r>
                  <w:r w:rsidRPr="002E7DE2">
                    <w:rPr>
                      <w:rFonts w:ascii="Times New Roman" w:hAnsi="Times New Roman" w:cs="Times New Roman"/>
                      <w:sz w:val="24"/>
                      <w:szCs w:val="24"/>
                      <w:lang w:val="ru-RU"/>
                    </w:rPr>
                    <w:t>.</w:t>
                  </w:r>
                  <w:r>
                    <w:rPr>
                      <w:rFonts w:ascii="Times New Roman" w:hAnsi="Times New Roman" w:cs="Times New Roman"/>
                      <w:sz w:val="24"/>
                      <w:szCs w:val="24"/>
                    </w:rPr>
                    <w:t xml:space="preserve"> Пристрій </w:t>
                  </w:r>
                  <w:r w:rsidRPr="00C33350">
                    <w:rPr>
                      <w:rFonts w:ascii="Times New Roman" w:hAnsi="Times New Roman" w:cs="Times New Roman"/>
                      <w:sz w:val="24"/>
                      <w:szCs w:val="24"/>
                    </w:rPr>
                    <w:t>для формування гвин</w:t>
                  </w:r>
                  <w:r>
                    <w:rPr>
                      <w:rFonts w:ascii="Times New Roman" w:hAnsi="Times New Roman" w:cs="Times New Roman"/>
                      <w:sz w:val="24"/>
                      <w:szCs w:val="24"/>
                    </w:rPr>
                    <w:t>тових пружніх елементів на крок</w:t>
                  </w:r>
                </w:p>
              </w:txbxContent>
            </v:textbox>
          </v:shape>
        </w:pict>
      </w:r>
      <w:r w:rsidR="00882CBD">
        <w:rPr>
          <w:rFonts w:ascii="Times New Roman" w:hAnsi="Times New Roman" w:cs="Times New Roman"/>
          <w:noProof/>
          <w:sz w:val="24"/>
          <w:szCs w:val="24"/>
          <w:lang w:eastAsia="uk-UA"/>
        </w:rPr>
        <w:drawing>
          <wp:anchor distT="0" distB="0" distL="114300" distR="114300" simplePos="0" relativeHeight="251642880" behindDoc="0" locked="0" layoutInCell="1" allowOverlap="1">
            <wp:simplePos x="0" y="0"/>
            <wp:positionH relativeFrom="margin">
              <wp:align>left</wp:align>
            </wp:positionH>
            <wp:positionV relativeFrom="margin">
              <wp:posOffset>2922270</wp:posOffset>
            </wp:positionV>
            <wp:extent cx="3867150" cy="3773805"/>
            <wp:effectExtent l="19050" t="0" r="0" b="0"/>
            <wp:wrapSquare wrapText="bothSides"/>
            <wp:docPr id="737" name="Рисунок 1" descr="\\Computer-0595ae\клендій\+ Тесля\Пристрій для формування пружин на крок 12.05.2016 (відправ)\Пристрій для формув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uter-0595ae\клендій\+ Тесля\Пристрій для формування пружин на крок 12.05.2016 (відправ)\Пристрій для формування.jpg"/>
                    <pic:cNvPicPr>
                      <a:picLocks noChangeAspect="1" noChangeArrowheads="1"/>
                    </pic:cNvPicPr>
                  </pic:nvPicPr>
                  <pic:blipFill>
                    <a:blip r:embed="rId443" cstate="print"/>
                    <a:srcRect b="-17708"/>
                    <a:stretch>
                      <a:fillRect/>
                    </a:stretch>
                  </pic:blipFill>
                  <pic:spPr bwMode="auto">
                    <a:xfrm>
                      <a:off x="0" y="0"/>
                      <a:ext cx="3867150" cy="3773805"/>
                    </a:xfrm>
                    <a:prstGeom prst="rect">
                      <a:avLst/>
                    </a:prstGeom>
                    <a:noFill/>
                    <a:ln w="9525">
                      <a:noFill/>
                      <a:miter lim="800000"/>
                      <a:headEnd/>
                      <a:tailEnd/>
                    </a:ln>
                  </pic:spPr>
                </pic:pic>
              </a:graphicData>
            </a:graphic>
          </wp:anchor>
        </w:drawing>
      </w:r>
      <w:r w:rsidR="0022023E" w:rsidRPr="0052611F">
        <w:rPr>
          <w:rFonts w:ascii="Times New Roman" w:hAnsi="Times New Roman" w:cs="Times New Roman"/>
          <w:sz w:val="24"/>
          <w:szCs w:val="24"/>
        </w:rPr>
        <w:t>Пристрій для формування гвинтових пружніх елементів на крок (рис.1) виконано у вигляді корпуса 1, який затискують в різцетримачі 2 токарного верстату. На лівому вільному кінці циліндричної оправки 3 жорстко в отворі 4 жорстко встановлено шліцеву втулку 5 з можливістю осьового переміщення, яка жорстко закріплена в патроні 6 токарного патрона і вона підтиснута в осьовому напрямку пружиною 7 на регулювальному болті 8, який жорстко загвинчений в шліцевий торець оправки 3 зі стопорною гайкою. Особливості конструкцій циліндричних оправок 3 є те, що в зоні навивання пружин 9 на оправках виконані гвинтові формувальні калібри 10 заданого кроку і діаметра з врахуванням відпружинення проволоки. Знизу під циліндричною оправкою 3 жорстко встановлено жолоб 11, який є у взаємодії з навивною пружиною 9 і для зручності роботи жолоб 11 встановлено під кутом до горизонту. В зоні кріплення філь’єра 12 до корпуса 1 встановлена маслянка 13 відомої конструкції для змащування проволоки. Крім цього на робочій поверхні оправки 3 нарізані шліци 14, які є у взаємодії з шліцьовою втулкою 15, які з’єднані між собою по перехідній посадці. Таке конструктивне виконання забезпечить підвищення навантажувальної здатності оправки. Притискні формувальні ролики 16, які встановлені на осях 17 під кутом з можливістю кругового провертання і на їх периферії виконані півкруглі виїмки 18 радіусів навивної проволоки 19, які є з нею у взаємодії і які зміщені один відносно одного на величину зміщення гвинтової лінії. На робочому вільному кінці оправки 3 виконано наскрізний отвір 20, який є у періодичній залежності з кінцем проволоки 19. Крім цього в зоні корпуса 1 на козлах встановлена бухта навивної проволоки і входить з ним у взаємодію (на кресленні не показано).</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882CBD" w:rsidRDefault="0022023E" w:rsidP="00882CBD">
      <w:pPr>
        <w:widowControl w:val="0"/>
        <w:spacing w:after="0" w:line="240" w:lineRule="auto"/>
        <w:contextualSpacing/>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w:t>
      </w:r>
      <w:r w:rsidRPr="0052611F">
        <w:rPr>
          <w:rFonts w:ascii="Times New Roman" w:hAnsi="Times New Roman" w:cs="Times New Roman"/>
          <w:b/>
          <w:sz w:val="24"/>
          <w:szCs w:val="24"/>
          <w:lang w:val="ru-RU"/>
        </w:rPr>
        <w:t>9</w:t>
      </w:r>
    </w:p>
    <w:p w:rsidR="00882CBD" w:rsidRDefault="0022023E" w:rsidP="00882CBD">
      <w:pPr>
        <w:widowControl w:val="0"/>
        <w:spacing w:after="0" w:line="240" w:lineRule="auto"/>
        <w:contextualSpacing/>
        <w:jc w:val="both"/>
        <w:rPr>
          <w:rFonts w:ascii="Times New Roman" w:hAnsi="Times New Roman" w:cs="Times New Roman"/>
          <w:b/>
          <w:sz w:val="24"/>
          <w:szCs w:val="24"/>
        </w:rPr>
      </w:pPr>
      <w:r w:rsidRPr="0052611F">
        <w:rPr>
          <w:rFonts w:ascii="Times New Roman" w:hAnsi="Times New Roman" w:cs="Times New Roman"/>
          <w:b/>
          <w:sz w:val="24"/>
          <w:szCs w:val="24"/>
        </w:rPr>
        <w:t>Є.В. Мироненко, докт. техн. наук</w:t>
      </w:r>
      <w:r w:rsidR="00882CBD">
        <w:rPr>
          <w:rFonts w:ascii="Times New Roman" w:hAnsi="Times New Roman" w:cs="Times New Roman"/>
          <w:b/>
          <w:sz w:val="24"/>
          <w:szCs w:val="24"/>
        </w:rPr>
        <w:t>.</w:t>
      </w:r>
      <w:r w:rsidR="001C3AA9">
        <w:rPr>
          <w:rFonts w:ascii="Times New Roman" w:hAnsi="Times New Roman" w:cs="Times New Roman"/>
          <w:b/>
          <w:sz w:val="24"/>
          <w:szCs w:val="24"/>
        </w:rPr>
        <w:t>,</w:t>
      </w:r>
      <w:r w:rsidR="00882CBD">
        <w:rPr>
          <w:rFonts w:ascii="Times New Roman" w:hAnsi="Times New Roman" w:cs="Times New Roman"/>
          <w:b/>
          <w:sz w:val="24"/>
          <w:szCs w:val="24"/>
        </w:rPr>
        <w:t xml:space="preserve"> проф.</w:t>
      </w:r>
      <w:r w:rsidR="001C3AA9">
        <w:rPr>
          <w:rFonts w:ascii="Times New Roman" w:hAnsi="Times New Roman" w:cs="Times New Roman"/>
          <w:b/>
          <w:sz w:val="24"/>
          <w:szCs w:val="24"/>
        </w:rPr>
        <w:t>;</w:t>
      </w:r>
      <w:r w:rsidR="00882CBD">
        <w:rPr>
          <w:rFonts w:ascii="Times New Roman" w:hAnsi="Times New Roman" w:cs="Times New Roman"/>
          <w:b/>
          <w:sz w:val="24"/>
          <w:szCs w:val="24"/>
        </w:rPr>
        <w:t xml:space="preserve"> Д.Є. Гузенко</w:t>
      </w:r>
    </w:p>
    <w:p w:rsidR="0022023E" w:rsidRPr="00882CBD" w:rsidRDefault="00882CBD" w:rsidP="00882CBD">
      <w:pPr>
        <w:widowControl w:val="0"/>
        <w:spacing w:after="0" w:line="240" w:lineRule="auto"/>
        <w:contextualSpacing/>
        <w:jc w:val="both"/>
        <w:rPr>
          <w:rFonts w:ascii="Times New Roman" w:hAnsi="Times New Roman" w:cs="Times New Roman"/>
          <w:i/>
          <w:sz w:val="24"/>
          <w:szCs w:val="24"/>
        </w:rPr>
      </w:pPr>
      <w:r w:rsidRPr="00882CBD">
        <w:rPr>
          <w:rFonts w:ascii="Times New Roman" w:hAnsi="Times New Roman" w:cs="Times New Roman"/>
          <w:sz w:val="24"/>
          <w:szCs w:val="24"/>
        </w:rPr>
        <w:t>Донбаська державна машинобудівна академія</w:t>
      </w:r>
      <w:r w:rsidR="0022023E" w:rsidRPr="00882CBD">
        <w:rPr>
          <w:rFonts w:ascii="Times New Roman" w:hAnsi="Times New Roman" w:cs="Times New Roman"/>
          <w:sz w:val="24"/>
          <w:szCs w:val="24"/>
        </w:rPr>
        <w:t>, Україна</w:t>
      </w:r>
    </w:p>
    <w:p w:rsidR="0022023E" w:rsidRPr="001C3AA9" w:rsidRDefault="0022023E" w:rsidP="009115C8">
      <w:pPr>
        <w:widowControl w:val="0"/>
        <w:spacing w:after="0" w:line="240" w:lineRule="auto"/>
        <w:ind w:firstLine="709"/>
        <w:contextualSpacing/>
        <w:jc w:val="both"/>
        <w:rPr>
          <w:rFonts w:ascii="Times New Roman" w:hAnsi="Times New Roman" w:cs="Times New Roman"/>
          <w:sz w:val="20"/>
          <w:szCs w:val="20"/>
        </w:rPr>
      </w:pPr>
    </w:p>
    <w:p w:rsidR="0022023E" w:rsidRPr="0052611F" w:rsidRDefault="0022023E" w:rsidP="00FB0C73">
      <w:pPr>
        <w:widowControl w:val="0"/>
        <w:spacing w:after="0" w:line="240" w:lineRule="auto"/>
        <w:contextualSpacing/>
        <w:jc w:val="center"/>
        <w:rPr>
          <w:rFonts w:ascii="Times New Roman" w:hAnsi="Times New Roman" w:cs="Times New Roman"/>
          <w:b/>
          <w:sz w:val="24"/>
          <w:szCs w:val="24"/>
        </w:rPr>
      </w:pPr>
      <w:r w:rsidRPr="0052611F">
        <w:rPr>
          <w:rFonts w:ascii="Times New Roman" w:hAnsi="Times New Roman" w:cs="Times New Roman"/>
          <w:b/>
          <w:sz w:val="24"/>
          <w:szCs w:val="24"/>
        </w:rPr>
        <w:t>ПІДВИЩЕННЯ ЕНЕРГОЕФЕКТИВНОСТІ ПРОЦЕСІВ МЕХАНІЧНОЇ ОБРОБКИ ДЕТАЛЕЙ ЗА ДОПОМОГОЮ БАГАТОКРИТЕРІАЛЬНОЇ ОПТИМІЗАЦІЇ НА БАЗІ НЕЙРОМЕРЕЖЕВОЇ МОДЕЛІ</w:t>
      </w:r>
    </w:p>
    <w:p w:rsidR="0022023E" w:rsidRPr="001C3AA9" w:rsidRDefault="0022023E" w:rsidP="009115C8">
      <w:pPr>
        <w:widowControl w:val="0"/>
        <w:spacing w:after="0" w:line="240" w:lineRule="auto"/>
        <w:ind w:firstLine="709"/>
        <w:contextualSpacing/>
        <w:jc w:val="both"/>
        <w:rPr>
          <w:rFonts w:ascii="Times New Roman" w:hAnsi="Times New Roman" w:cs="Times New Roman"/>
          <w:sz w:val="20"/>
          <w:szCs w:val="20"/>
        </w:rPr>
      </w:pPr>
    </w:p>
    <w:p w:rsidR="0022023E" w:rsidRPr="0052611F" w:rsidRDefault="0022023E" w:rsidP="00882CBD">
      <w:pPr>
        <w:widowControl w:val="0"/>
        <w:spacing w:after="0" w:line="240" w:lineRule="auto"/>
        <w:contextualSpacing/>
        <w:jc w:val="both"/>
        <w:rPr>
          <w:rFonts w:ascii="Times New Roman" w:hAnsi="Times New Roman" w:cs="Times New Roman"/>
          <w:i/>
          <w:sz w:val="24"/>
          <w:szCs w:val="24"/>
          <w:lang w:val="en-US"/>
        </w:rPr>
      </w:pPr>
      <w:r w:rsidRPr="0052611F">
        <w:rPr>
          <w:rFonts w:ascii="Times New Roman" w:hAnsi="Times New Roman" w:cs="Times New Roman"/>
          <w:b/>
          <w:sz w:val="24"/>
          <w:szCs w:val="24"/>
          <w:lang w:val="en-US"/>
        </w:rPr>
        <w:t>Y. Myronenko</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Dr., Prof</w:t>
      </w:r>
      <w:r w:rsidRPr="0052611F">
        <w:rPr>
          <w:rFonts w:ascii="Times New Roman" w:hAnsi="Times New Roman" w:cs="Times New Roman"/>
          <w:b/>
          <w:sz w:val="24"/>
          <w:szCs w:val="24"/>
        </w:rPr>
        <w:t>.</w:t>
      </w:r>
      <w:r w:rsidR="00FB0C73">
        <w:rPr>
          <w:rFonts w:ascii="Times New Roman" w:hAnsi="Times New Roman" w:cs="Times New Roman"/>
          <w:b/>
          <w:sz w:val="24"/>
          <w:szCs w:val="24"/>
        </w:rPr>
        <w:t>;</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D. Guzenko</w:t>
      </w:r>
    </w:p>
    <w:p w:rsidR="0022023E" w:rsidRPr="0052611F" w:rsidRDefault="0022023E" w:rsidP="00FB0C73">
      <w:pPr>
        <w:widowControl w:val="0"/>
        <w:spacing w:after="0" w:line="240" w:lineRule="auto"/>
        <w:contextualSpacing/>
        <w:jc w:val="center"/>
        <w:rPr>
          <w:rFonts w:ascii="Times New Roman" w:hAnsi="Times New Roman" w:cs="Times New Roman"/>
          <w:b/>
          <w:sz w:val="24"/>
          <w:szCs w:val="24"/>
          <w:lang w:val="en-US"/>
        </w:rPr>
      </w:pPr>
      <w:r w:rsidRPr="0052611F">
        <w:rPr>
          <w:rFonts w:ascii="Times New Roman" w:hAnsi="Times New Roman" w:cs="Times New Roman"/>
          <w:b/>
          <w:sz w:val="24"/>
          <w:szCs w:val="24"/>
          <w:lang w:val="en-US"/>
        </w:rPr>
        <w:t>INCREASING THE ENERGY EFFICIENCY OF MACHINING WITH MULTI-OBJECTIVE OPTIMIZATION BASED ON NEURAL NETWORK MODELS</w:t>
      </w:r>
    </w:p>
    <w:p w:rsidR="0022023E" w:rsidRPr="001C3AA9" w:rsidRDefault="0022023E" w:rsidP="009115C8">
      <w:pPr>
        <w:widowControl w:val="0"/>
        <w:spacing w:after="0" w:line="240" w:lineRule="auto"/>
        <w:ind w:firstLine="709"/>
        <w:contextualSpacing/>
        <w:jc w:val="both"/>
        <w:rPr>
          <w:rFonts w:ascii="Times New Roman" w:hAnsi="Times New Roman" w:cs="Times New Roman"/>
          <w:sz w:val="20"/>
          <w:szCs w:val="20"/>
        </w:rPr>
      </w:pP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r w:rsidRPr="0052611F">
        <w:rPr>
          <w:rFonts w:ascii="Times New Roman" w:hAnsi="Times New Roman" w:cs="Times New Roman"/>
          <w:sz w:val="24"/>
          <w:szCs w:val="24"/>
        </w:rPr>
        <w:t>Активна енергозберігаюча політика є необхідною умовою підвищення конкурентоспроможності продукції та прискорення науковотехнічного прогресу в машинобудівних галузях промисловості. Аналіз рівнів енерговикористання в машинобудівній галузі вказує, що галузь має суттєві резерви підвищення ефективності використання енергії, особливо на стадії механічної обробки.</w:t>
      </w: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r w:rsidRPr="0052611F">
        <w:rPr>
          <w:rFonts w:ascii="Times New Roman" w:hAnsi="Times New Roman" w:cs="Times New Roman"/>
          <w:sz w:val="24"/>
          <w:szCs w:val="24"/>
        </w:rPr>
        <w:t>Складність задач, які виникають при вирішенні проблем зниження енерговитрат, обумовлена великою кількістю номенклатурної продукції, відсутністю нормативної бази використання енергоресурсів на випуск продукції та недостатнім знанням енергоємності технологічних процесів машинобудівного виробництва.</w:t>
      </w: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r w:rsidRPr="0052611F">
        <w:rPr>
          <w:rFonts w:ascii="Times New Roman" w:hAnsi="Times New Roman" w:cs="Times New Roman"/>
          <w:sz w:val="24"/>
          <w:szCs w:val="24"/>
        </w:rPr>
        <w:t>Одним з перспективних напрямків, що активно розвивається, є використання для зберігання та обробки даних штучних нейронних мереж. Вірний вибір топології, обмежень і взаємозв'язку внутрішньої структури нейронної мережі дозволяє застосовувати дану технологію в будь-яких завданнях виявлення залежностей між даними.</w:t>
      </w: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r w:rsidRPr="0052611F">
        <w:rPr>
          <w:rFonts w:ascii="Times New Roman" w:hAnsi="Times New Roman" w:cs="Times New Roman"/>
          <w:sz w:val="24"/>
          <w:szCs w:val="24"/>
        </w:rPr>
        <w:t>З практичної точки зору нейронні мережі є нелінійними статистичними системами моделювання даних або системами прийняття рішень. Вони можуть бути використані для моделювання складних відносин між вхідними та вихідними даними або для знаходження закономірностей в даних. Відчутний ефект від застосування штучних нейронних мереж виникає тільки при вирішенні дуже складних завдань високої і надвисокої розмірності.</w:t>
      </w: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lang w:val="en-US"/>
        </w:rPr>
      </w:pPr>
      <w:r w:rsidRPr="0052611F">
        <w:rPr>
          <w:rFonts w:ascii="Times New Roman" w:hAnsi="Times New Roman" w:cs="Times New Roman"/>
          <w:sz w:val="24"/>
          <w:szCs w:val="24"/>
        </w:rPr>
        <w:t>Для оптимізації параметрів технологічного процесу необхідно вирішувати задачі багатокритеріальної оптимізації, які характеризуються такими особливостями: висока розмірність і складна структура безлічі альтернатив, велика кількість і нелінійність функцій-обмежень, велика розмірність цільової функції і взаємозалежність її складових, великий обсяг ви числення. Тому використання нейромережевої моделі є виправданим.</w:t>
      </w:r>
    </w:p>
    <w:p w:rsidR="0022023E" w:rsidRPr="0052611F" w:rsidRDefault="0022023E" w:rsidP="009115C8">
      <w:pPr>
        <w:widowControl w:val="0"/>
        <w:spacing w:after="0" w:line="240" w:lineRule="auto"/>
        <w:ind w:firstLine="709"/>
        <w:contextualSpacing/>
        <w:jc w:val="both"/>
        <w:rPr>
          <w:rFonts w:ascii="Times New Roman" w:hAnsi="Times New Roman" w:cs="Times New Roman"/>
          <w:sz w:val="24"/>
          <w:szCs w:val="24"/>
        </w:rPr>
      </w:pPr>
    </w:p>
    <w:p w:rsidR="0022023E" w:rsidRPr="00FB0C73" w:rsidRDefault="0022023E" w:rsidP="009115C8">
      <w:pPr>
        <w:widowControl w:val="0"/>
        <w:spacing w:after="0" w:line="240" w:lineRule="auto"/>
        <w:ind w:firstLine="709"/>
        <w:contextualSpacing/>
        <w:jc w:val="both"/>
        <w:rPr>
          <w:rFonts w:ascii="Times New Roman" w:hAnsi="Times New Roman" w:cs="Times New Roman"/>
          <w:b/>
          <w:sz w:val="24"/>
          <w:szCs w:val="24"/>
        </w:rPr>
      </w:pPr>
      <w:r w:rsidRPr="00FB0C73">
        <w:rPr>
          <w:rFonts w:ascii="Times New Roman" w:hAnsi="Times New Roman" w:cs="Times New Roman"/>
          <w:b/>
          <w:sz w:val="24"/>
          <w:szCs w:val="24"/>
        </w:rPr>
        <w:t>Література</w:t>
      </w:r>
      <w:r w:rsidR="00FB0C73">
        <w:rPr>
          <w:rFonts w:ascii="Times New Roman" w:hAnsi="Times New Roman" w:cs="Times New Roman"/>
          <w:b/>
          <w:sz w:val="24"/>
          <w:szCs w:val="24"/>
        </w:rPr>
        <w:t>:</w:t>
      </w:r>
    </w:p>
    <w:p w:rsidR="0022023E" w:rsidRPr="0052611F" w:rsidRDefault="0022023E" w:rsidP="009115C8">
      <w:pPr>
        <w:pStyle w:val="a3"/>
        <w:widowControl w:val="0"/>
        <w:numPr>
          <w:ilvl w:val="0"/>
          <w:numId w:val="21"/>
        </w:numPr>
        <w:tabs>
          <w:tab w:val="left" w:pos="567"/>
        </w:tabs>
        <w:spacing w:after="0" w:line="240" w:lineRule="auto"/>
        <w:ind w:left="0" w:firstLine="709"/>
        <w:jc w:val="both"/>
        <w:rPr>
          <w:rFonts w:ascii="Times New Roman" w:hAnsi="Times New Roman"/>
          <w:sz w:val="24"/>
          <w:szCs w:val="24"/>
          <w:lang w:val="uk-UA"/>
        </w:rPr>
      </w:pPr>
      <w:r w:rsidRPr="0052611F">
        <w:rPr>
          <w:rFonts w:ascii="Times New Roman" w:hAnsi="Times New Roman"/>
          <w:sz w:val="24"/>
          <w:szCs w:val="24"/>
          <w:lang w:val="uk-UA"/>
        </w:rPr>
        <w:t>Энергосбережение в металлообработке: монография / В.С. Гузенко, Е.В. Мироненко. – Краматорск: ДГМА, 2007. – 264 с.</w:t>
      </w:r>
    </w:p>
    <w:p w:rsidR="0022023E" w:rsidRPr="0052611F" w:rsidRDefault="0022023E" w:rsidP="009115C8">
      <w:pPr>
        <w:pStyle w:val="a3"/>
        <w:widowControl w:val="0"/>
        <w:numPr>
          <w:ilvl w:val="0"/>
          <w:numId w:val="21"/>
        </w:numPr>
        <w:tabs>
          <w:tab w:val="left" w:pos="567"/>
        </w:tabs>
        <w:spacing w:after="0" w:line="240" w:lineRule="auto"/>
        <w:ind w:left="0" w:firstLine="709"/>
        <w:jc w:val="both"/>
        <w:rPr>
          <w:rFonts w:ascii="Times New Roman" w:hAnsi="Times New Roman"/>
          <w:sz w:val="24"/>
          <w:szCs w:val="24"/>
          <w:lang w:val="uk-UA"/>
        </w:rPr>
      </w:pPr>
      <w:r w:rsidRPr="0052611F">
        <w:rPr>
          <w:rFonts w:ascii="Times New Roman" w:hAnsi="Times New Roman"/>
          <w:sz w:val="24"/>
          <w:szCs w:val="24"/>
          <w:lang w:val="uk-UA"/>
        </w:rPr>
        <w:t>Holland J. H. Adaptation in natural and artificial systems. An introductory analysis with application to biology, control, and artificial intelligence.</w:t>
      </w:r>
      <w:r w:rsidR="004B61CA">
        <w:rPr>
          <w:rFonts w:ascii="Times New Roman" w:hAnsi="Times New Roman"/>
          <w:sz w:val="24"/>
          <w:szCs w:val="24"/>
          <w:lang w:val="uk-UA"/>
        </w:rPr>
        <w:t xml:space="preserve"> –</w:t>
      </w:r>
      <w:r w:rsidRPr="0052611F">
        <w:rPr>
          <w:rFonts w:ascii="Times New Roman" w:hAnsi="Times New Roman"/>
          <w:sz w:val="24"/>
          <w:szCs w:val="24"/>
          <w:lang w:val="uk-UA"/>
        </w:rPr>
        <w:t xml:space="preserve"> London: Bradford book edition, 1994 </w:t>
      </w:r>
      <w:r w:rsidR="004B61CA">
        <w:rPr>
          <w:rFonts w:ascii="Times New Roman" w:hAnsi="Times New Roman"/>
          <w:sz w:val="24"/>
          <w:szCs w:val="24"/>
          <w:lang w:val="uk-UA"/>
        </w:rPr>
        <w:t xml:space="preserve">– </w:t>
      </w:r>
      <w:r w:rsidRPr="0052611F">
        <w:rPr>
          <w:rFonts w:ascii="Times New Roman" w:hAnsi="Times New Roman"/>
          <w:sz w:val="24"/>
          <w:szCs w:val="24"/>
          <w:lang w:val="uk-UA"/>
        </w:rPr>
        <w:t>211 p.</w:t>
      </w:r>
    </w:p>
    <w:p w:rsidR="0022023E" w:rsidRPr="0052611F" w:rsidRDefault="0022023E" w:rsidP="009115C8">
      <w:pPr>
        <w:pStyle w:val="a3"/>
        <w:widowControl w:val="0"/>
        <w:numPr>
          <w:ilvl w:val="0"/>
          <w:numId w:val="21"/>
        </w:numPr>
        <w:tabs>
          <w:tab w:val="left" w:pos="567"/>
        </w:tabs>
        <w:spacing w:after="0" w:line="240" w:lineRule="auto"/>
        <w:ind w:left="0" w:firstLine="709"/>
        <w:jc w:val="both"/>
        <w:rPr>
          <w:rFonts w:ascii="Times New Roman" w:hAnsi="Times New Roman"/>
          <w:sz w:val="24"/>
          <w:szCs w:val="24"/>
          <w:lang w:val="uk-UA"/>
        </w:rPr>
      </w:pPr>
      <w:r w:rsidRPr="0052611F">
        <w:rPr>
          <w:rFonts w:ascii="Times New Roman" w:hAnsi="Times New Roman"/>
          <w:sz w:val="24"/>
          <w:szCs w:val="24"/>
          <w:lang w:val="uk-UA"/>
        </w:rPr>
        <w:t>Хает Г.Л., Еськов А.Л., Черномаз В.Н., Краснокутская Л.В. Многокритериальная и многопараметрическая</w:t>
      </w:r>
      <w:r w:rsidR="004B61CA">
        <w:rPr>
          <w:rFonts w:ascii="Times New Roman" w:hAnsi="Times New Roman"/>
          <w:sz w:val="24"/>
          <w:szCs w:val="24"/>
          <w:lang w:val="uk-UA"/>
        </w:rPr>
        <w:t xml:space="preserve"> оптимизация – Краматорск ДГМА,</w:t>
      </w:r>
      <w:r w:rsidR="004B61CA">
        <w:rPr>
          <w:rFonts w:ascii="Times New Roman" w:hAnsi="Times New Roman"/>
          <w:sz w:val="24"/>
          <w:szCs w:val="24"/>
          <w:lang w:val="uk-UA"/>
        </w:rPr>
        <w:br/>
      </w:r>
      <w:r w:rsidRPr="0052611F">
        <w:rPr>
          <w:rFonts w:ascii="Times New Roman" w:hAnsi="Times New Roman"/>
          <w:sz w:val="24"/>
          <w:szCs w:val="24"/>
          <w:lang w:val="uk-UA"/>
        </w:rPr>
        <w:t>1994 – 97 с.</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FB0C73" w:rsidRDefault="0022023E" w:rsidP="00FB0C73">
      <w:pPr>
        <w:widowControl w:val="0"/>
        <w:shd w:val="clear" w:color="auto" w:fill="FFFFFF"/>
        <w:spacing w:after="0" w:line="240" w:lineRule="auto"/>
        <w:jc w:val="both"/>
        <w:rPr>
          <w:rStyle w:val="af9"/>
          <w:rFonts w:ascii="Times New Roman" w:eastAsia="Calibri" w:hAnsi="Times New Roman" w:cs="Times New Roman"/>
          <w:caps/>
          <w:color w:val="000000"/>
          <w:sz w:val="24"/>
          <w:szCs w:val="24"/>
        </w:rPr>
      </w:pPr>
      <w:r w:rsidRPr="0052611F">
        <w:rPr>
          <w:rStyle w:val="af9"/>
          <w:rFonts w:ascii="Times New Roman" w:eastAsia="Calibri" w:hAnsi="Times New Roman" w:cs="Times New Roman"/>
          <w:caps/>
          <w:color w:val="000000"/>
          <w:sz w:val="24"/>
          <w:szCs w:val="24"/>
        </w:rPr>
        <w:lastRenderedPageBreak/>
        <w:t>УДК 621.744</w:t>
      </w:r>
    </w:p>
    <w:p w:rsidR="00FB0C73" w:rsidRDefault="0022023E" w:rsidP="00FB0C73">
      <w:pPr>
        <w:widowControl w:val="0"/>
        <w:shd w:val="clear" w:color="auto" w:fill="FFFFFF"/>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Є.В. Мироненко, докт.</w:t>
      </w:r>
      <w:r w:rsidRPr="0052611F">
        <w:rPr>
          <w:rFonts w:ascii="Times New Roman" w:hAnsi="Times New Roman" w:cs="Times New Roman"/>
          <w:b/>
          <w:sz w:val="24"/>
          <w:szCs w:val="24"/>
          <w:lang w:val="en-US"/>
        </w:rPr>
        <w:t> </w:t>
      </w:r>
      <w:r w:rsidRPr="0052611F">
        <w:rPr>
          <w:rFonts w:ascii="Times New Roman" w:hAnsi="Times New Roman" w:cs="Times New Roman"/>
          <w:b/>
          <w:sz w:val="24"/>
          <w:szCs w:val="24"/>
        </w:rPr>
        <w:t>техн.</w:t>
      </w:r>
      <w:r w:rsidRPr="0052611F">
        <w:rPr>
          <w:rFonts w:ascii="Times New Roman" w:hAnsi="Times New Roman" w:cs="Times New Roman"/>
          <w:b/>
          <w:sz w:val="24"/>
          <w:szCs w:val="24"/>
          <w:lang w:val="en-US"/>
        </w:rPr>
        <w:t> </w:t>
      </w:r>
      <w:r w:rsidRPr="0052611F">
        <w:rPr>
          <w:rFonts w:ascii="Times New Roman" w:hAnsi="Times New Roman" w:cs="Times New Roman"/>
          <w:b/>
          <w:sz w:val="24"/>
          <w:szCs w:val="24"/>
        </w:rPr>
        <w:t>наук, проф.</w:t>
      </w:r>
      <w:r w:rsidR="00506EC9">
        <w:rPr>
          <w:rFonts w:ascii="Times New Roman" w:hAnsi="Times New Roman" w:cs="Times New Roman"/>
          <w:b/>
          <w:sz w:val="24"/>
          <w:szCs w:val="24"/>
        </w:rPr>
        <w:t>;</w:t>
      </w:r>
      <w:r w:rsidRPr="0052611F">
        <w:rPr>
          <w:rFonts w:ascii="Times New Roman" w:hAnsi="Times New Roman" w:cs="Times New Roman"/>
          <w:b/>
          <w:sz w:val="24"/>
          <w:szCs w:val="24"/>
        </w:rPr>
        <w:t xml:space="preserve"> С.Л. Міранцов, канд.</w:t>
      </w:r>
      <w:r w:rsidRPr="0052611F">
        <w:rPr>
          <w:rFonts w:ascii="Times New Roman" w:hAnsi="Times New Roman" w:cs="Times New Roman"/>
          <w:b/>
          <w:sz w:val="24"/>
          <w:szCs w:val="24"/>
          <w:lang w:val="en-US"/>
        </w:rPr>
        <w:t> </w:t>
      </w:r>
      <w:r w:rsidRPr="0052611F">
        <w:rPr>
          <w:rFonts w:ascii="Times New Roman" w:hAnsi="Times New Roman" w:cs="Times New Roman"/>
          <w:b/>
          <w:sz w:val="24"/>
          <w:szCs w:val="24"/>
        </w:rPr>
        <w:t>техн.</w:t>
      </w:r>
      <w:r w:rsidRPr="0052611F">
        <w:rPr>
          <w:rFonts w:ascii="Times New Roman" w:hAnsi="Times New Roman" w:cs="Times New Roman"/>
          <w:b/>
          <w:sz w:val="24"/>
          <w:szCs w:val="24"/>
          <w:lang w:val="en-US"/>
        </w:rPr>
        <w:t> </w:t>
      </w:r>
      <w:r w:rsidRPr="0052611F">
        <w:rPr>
          <w:rFonts w:ascii="Times New Roman" w:hAnsi="Times New Roman" w:cs="Times New Roman"/>
          <w:b/>
          <w:sz w:val="24"/>
          <w:szCs w:val="24"/>
        </w:rPr>
        <w:t>наук, доц.</w:t>
      </w:r>
    </w:p>
    <w:p w:rsidR="0022023E" w:rsidRPr="00FB0C73" w:rsidRDefault="0022023E" w:rsidP="00FB0C73">
      <w:pPr>
        <w:widowControl w:val="0"/>
        <w:shd w:val="clear" w:color="auto" w:fill="FFFFFF"/>
        <w:spacing w:after="0" w:line="240" w:lineRule="auto"/>
        <w:jc w:val="both"/>
        <w:rPr>
          <w:rFonts w:ascii="Times New Roman" w:hAnsi="Times New Roman" w:cs="Times New Roman"/>
          <w:color w:val="000000"/>
          <w:sz w:val="24"/>
          <w:szCs w:val="24"/>
        </w:rPr>
      </w:pPr>
      <w:r w:rsidRPr="00FB0C73">
        <w:rPr>
          <w:rFonts w:ascii="Times New Roman" w:hAnsi="Times New Roman" w:cs="Times New Roman"/>
          <w:color w:val="000000"/>
          <w:sz w:val="24"/>
          <w:szCs w:val="24"/>
        </w:rPr>
        <w:t>Донбаська державна машинобудівна академія, Україна</w:t>
      </w:r>
    </w:p>
    <w:p w:rsidR="00FB0C73" w:rsidRPr="00FB0C73" w:rsidRDefault="00FB0C73" w:rsidP="00FB0C73">
      <w:pPr>
        <w:widowControl w:val="0"/>
        <w:shd w:val="clear" w:color="auto" w:fill="FFFFFF"/>
        <w:spacing w:after="0" w:line="240" w:lineRule="auto"/>
        <w:jc w:val="both"/>
        <w:rPr>
          <w:rStyle w:val="af9"/>
          <w:rFonts w:ascii="Times New Roman" w:eastAsia="Calibri" w:hAnsi="Times New Roman" w:cs="Times New Roman"/>
          <w:caps/>
          <w:color w:val="000000"/>
          <w:sz w:val="20"/>
          <w:szCs w:val="20"/>
        </w:rPr>
      </w:pPr>
    </w:p>
    <w:p w:rsidR="0022023E" w:rsidRPr="0052611F" w:rsidRDefault="0022023E" w:rsidP="00FB0C73">
      <w:pPr>
        <w:widowControl w:val="0"/>
        <w:shd w:val="clear" w:color="auto" w:fill="FFFFFF"/>
        <w:spacing w:after="0" w:line="240" w:lineRule="auto"/>
        <w:jc w:val="center"/>
        <w:rPr>
          <w:rStyle w:val="af9"/>
          <w:rFonts w:ascii="Times New Roman" w:eastAsia="Calibri" w:hAnsi="Times New Roman" w:cs="Times New Roman"/>
          <w:caps/>
          <w:color w:val="000000"/>
          <w:sz w:val="24"/>
          <w:szCs w:val="24"/>
        </w:rPr>
      </w:pPr>
      <w:r w:rsidRPr="0052611F">
        <w:rPr>
          <w:rStyle w:val="af9"/>
          <w:rFonts w:ascii="Times New Roman" w:eastAsia="Calibri" w:hAnsi="Times New Roman" w:cs="Times New Roman"/>
          <w:caps/>
          <w:color w:val="000000"/>
          <w:sz w:val="24"/>
          <w:szCs w:val="24"/>
        </w:rPr>
        <w:t>МОДЕЛЬ ТЕХНОЛОГІЧНОЇ СИСТЕМИ ВАЖКИХ</w:t>
      </w:r>
      <w:r w:rsidR="00DB5ED6">
        <w:rPr>
          <w:rStyle w:val="af9"/>
          <w:rFonts w:ascii="Times New Roman" w:eastAsia="Calibri" w:hAnsi="Times New Roman" w:cs="Times New Roman"/>
          <w:caps/>
          <w:color w:val="000000"/>
          <w:sz w:val="24"/>
          <w:szCs w:val="24"/>
        </w:rPr>
        <w:t xml:space="preserve"> </w:t>
      </w:r>
      <w:r w:rsidRPr="0052611F">
        <w:rPr>
          <w:rStyle w:val="af9"/>
          <w:rFonts w:ascii="Times New Roman" w:eastAsia="Calibri" w:hAnsi="Times New Roman" w:cs="Times New Roman"/>
          <w:caps/>
          <w:color w:val="000000"/>
          <w:sz w:val="24"/>
          <w:szCs w:val="24"/>
        </w:rPr>
        <w:t>КАРУСЕЛЬНИХ ВЕРСТАТІВ</w:t>
      </w:r>
    </w:p>
    <w:p w:rsidR="00FB0C73" w:rsidRPr="00FB0C73" w:rsidRDefault="00FB0C73" w:rsidP="00FB0C73">
      <w:pPr>
        <w:pStyle w:val="1"/>
        <w:widowControl w:val="0"/>
        <w:spacing w:before="0" w:beforeAutospacing="0" w:after="0" w:afterAutospacing="0"/>
        <w:jc w:val="both"/>
        <w:rPr>
          <w:rFonts w:eastAsiaTheme="minorHAnsi"/>
          <w:b w:val="0"/>
          <w:bCs w:val="0"/>
          <w:kern w:val="0"/>
          <w:sz w:val="20"/>
          <w:szCs w:val="20"/>
          <w:lang w:eastAsia="en-US"/>
        </w:rPr>
      </w:pPr>
    </w:p>
    <w:p w:rsidR="0022023E" w:rsidRPr="00FB0C73" w:rsidRDefault="00FB0C73" w:rsidP="00FB0C73">
      <w:pPr>
        <w:pStyle w:val="1"/>
        <w:widowControl w:val="0"/>
        <w:spacing w:before="0" w:beforeAutospacing="0" w:after="0" w:afterAutospacing="0"/>
        <w:jc w:val="both"/>
        <w:rPr>
          <w:sz w:val="24"/>
          <w:szCs w:val="24"/>
        </w:rPr>
      </w:pPr>
      <w:r>
        <w:rPr>
          <w:color w:val="000000"/>
          <w:sz w:val="24"/>
          <w:szCs w:val="24"/>
          <w:lang w:val="en-US"/>
        </w:rPr>
        <w:t>Y. Myronenko, Dr. Prof.</w:t>
      </w:r>
      <w:r w:rsidR="00506EC9">
        <w:rPr>
          <w:color w:val="000000"/>
          <w:sz w:val="24"/>
          <w:szCs w:val="24"/>
        </w:rPr>
        <w:t>;</w:t>
      </w:r>
      <w:r>
        <w:rPr>
          <w:color w:val="000000"/>
          <w:sz w:val="24"/>
          <w:szCs w:val="24"/>
          <w:lang w:val="en-US"/>
        </w:rPr>
        <w:t xml:space="preserve"> S.</w:t>
      </w:r>
      <w:r>
        <w:rPr>
          <w:color w:val="000000"/>
          <w:sz w:val="24"/>
          <w:szCs w:val="24"/>
        </w:rPr>
        <w:t xml:space="preserve"> </w:t>
      </w:r>
      <w:r w:rsidR="0022023E" w:rsidRPr="0052611F">
        <w:rPr>
          <w:color w:val="000000"/>
          <w:sz w:val="24"/>
          <w:szCs w:val="24"/>
          <w:lang w:val="en-US"/>
        </w:rPr>
        <w:t>Mirantsov Ph.D., Assoc. Prof.</w:t>
      </w:r>
    </w:p>
    <w:p w:rsidR="0022023E" w:rsidRPr="0052611F" w:rsidRDefault="0022023E" w:rsidP="00FB0C73">
      <w:pPr>
        <w:widowControl w:val="0"/>
        <w:shd w:val="clear" w:color="auto" w:fill="FFFFFF"/>
        <w:spacing w:after="0" w:line="240" w:lineRule="auto"/>
        <w:jc w:val="center"/>
        <w:rPr>
          <w:rStyle w:val="af9"/>
          <w:rFonts w:ascii="Times New Roman" w:eastAsia="Calibri" w:hAnsi="Times New Roman" w:cs="Times New Roman"/>
          <w:caps/>
          <w:color w:val="000000"/>
          <w:sz w:val="24"/>
          <w:szCs w:val="24"/>
        </w:rPr>
      </w:pPr>
      <w:r w:rsidRPr="0052611F">
        <w:rPr>
          <w:rStyle w:val="af9"/>
          <w:rFonts w:ascii="Times New Roman" w:eastAsia="Calibri" w:hAnsi="Times New Roman" w:cs="Times New Roman"/>
          <w:caps/>
          <w:color w:val="000000"/>
          <w:sz w:val="24"/>
          <w:szCs w:val="24"/>
        </w:rPr>
        <w:t>HEAVY VERTICAL LATHE EQUIVALENT ELASTIC SYSTEM MODELING</w:t>
      </w: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lang w:val="en-US"/>
        </w:rPr>
      </w:pP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Продуктивність механічної обробки на важких верстатах, зокрема на карусельних верстатах, визначається безліччю факторів, а також процесами, що виникають у технологічній системі. До таких факторів й процесів відносяться систематичні і випадкові погрішності, вимушені та регенеративні коливання, що виникають на операціях чорнового й чистового точіння і розточування.</w:t>
      </w: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 xml:space="preserve">Так аналіз процесів точіння і розточування, які виконуються на </w:t>
      </w:r>
      <w:r w:rsidRPr="0052611F">
        <w:rPr>
          <w:rFonts w:ascii="Times New Roman" w:hAnsi="Times New Roman" w:cs="Times New Roman"/>
          <w:sz w:val="24"/>
          <w:szCs w:val="24"/>
        </w:rPr>
        <w:t xml:space="preserve">важких карусельних верстатах з діаметрами планшайби D = (6300… 12000) мм, моделей 1532, 1565, 1570, 1580Л в умовах ПАТ «ЭМСС» і ПАТ «НКМЗ» при обробці великогабаритних корпусних деталей масою до 20 т, свідчить, що основними факторами, які знижують продуктивність процесу різання є </w:t>
      </w:r>
      <w:r w:rsidRPr="0052611F">
        <w:rPr>
          <w:rFonts w:ascii="Times New Roman" w:hAnsi="Times New Roman" w:cs="Times New Roman"/>
          <w:color w:val="000000"/>
          <w:sz w:val="24"/>
          <w:szCs w:val="24"/>
        </w:rPr>
        <w:t>коливання елементів технологічної системи.</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color w:val="000000"/>
          <w:sz w:val="24"/>
          <w:szCs w:val="24"/>
        </w:rPr>
        <w:t>Однією з причин виникнення коливань в технологічній системі карусельного верстата при точінні і розточуванні крупно габаритних деталей є великий виліт повзуна, а також недостатня жорсткість збірної конструкції інструмента, що приводить до зниження жорсткості технологічної системи.</w:t>
      </w: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Для аналітичних досліджень динамічних явищ, що виникають у процесі різання на важких карусельних верстатах, запропонована структурна модель технологічної системи (рисунок 1).</w:t>
      </w: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rPr>
      </w:pPr>
    </w:p>
    <w:p w:rsidR="0022023E" w:rsidRPr="0052611F" w:rsidRDefault="0022023E" w:rsidP="00FB0C73">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2679700" cy="1690370"/>
            <wp:effectExtent l="19050" t="0" r="6350" b="0"/>
            <wp:docPr id="738"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444" cstate="print"/>
                    <a:srcRect/>
                    <a:stretch>
                      <a:fillRect/>
                    </a:stretch>
                  </pic:blipFill>
                  <pic:spPr bwMode="auto">
                    <a:xfrm>
                      <a:off x="0" y="0"/>
                      <a:ext cx="2679700" cy="1690370"/>
                    </a:xfrm>
                    <a:prstGeom prst="rect">
                      <a:avLst/>
                    </a:prstGeom>
                    <a:noFill/>
                    <a:ln w="9525">
                      <a:noFill/>
                      <a:miter lim="800000"/>
                      <a:headEnd/>
                      <a:tailEnd/>
                    </a:ln>
                  </pic:spPr>
                </pic:pic>
              </a:graphicData>
            </a:graphic>
          </wp:inline>
        </w:drawing>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FB0C73" w:rsidRDefault="0022023E" w:rsidP="00FB0C73">
      <w:pPr>
        <w:widowControl w:val="0"/>
        <w:shd w:val="clear" w:color="auto" w:fill="FFFFFF"/>
        <w:spacing w:after="0" w:line="240" w:lineRule="auto"/>
        <w:jc w:val="center"/>
        <w:rPr>
          <w:rFonts w:ascii="Times New Roman" w:hAnsi="Times New Roman" w:cs="Times New Roman"/>
          <w:sz w:val="24"/>
          <w:szCs w:val="24"/>
        </w:rPr>
      </w:pPr>
      <w:r w:rsidRPr="00FB0C73">
        <w:rPr>
          <w:rFonts w:ascii="Times New Roman" w:hAnsi="Times New Roman" w:cs="Times New Roman"/>
          <w:sz w:val="24"/>
          <w:szCs w:val="24"/>
        </w:rPr>
        <w:t>Рис</w:t>
      </w:r>
      <w:r w:rsidR="00FB0C73">
        <w:rPr>
          <w:rFonts w:ascii="Times New Roman" w:hAnsi="Times New Roman" w:cs="Times New Roman"/>
          <w:sz w:val="24"/>
          <w:szCs w:val="24"/>
        </w:rPr>
        <w:t>.</w:t>
      </w:r>
      <w:r w:rsidRPr="00FB0C73">
        <w:rPr>
          <w:rFonts w:ascii="Times New Roman" w:hAnsi="Times New Roman" w:cs="Times New Roman"/>
          <w:sz w:val="24"/>
          <w:szCs w:val="24"/>
        </w:rPr>
        <w:t xml:space="preserve"> 1. – Структурна модель динамічної системи </w:t>
      </w:r>
      <w:r w:rsidRPr="004B61CA">
        <w:rPr>
          <w:rFonts w:ascii="Times New Roman" w:hAnsi="Times New Roman" w:cs="Times New Roman"/>
          <w:sz w:val="24"/>
          <w:szCs w:val="24"/>
        </w:rPr>
        <w:t>зі</w:t>
      </w:r>
      <w:r w:rsidRPr="00FB0C73">
        <w:rPr>
          <w:rFonts w:ascii="Times New Roman" w:hAnsi="Times New Roman" w:cs="Times New Roman"/>
          <w:sz w:val="24"/>
          <w:szCs w:val="24"/>
        </w:rPr>
        <w:t xml:space="preserve"> збірним інструментом</w:t>
      </w:r>
      <w:r w:rsidRPr="00FB0C73">
        <w:rPr>
          <w:rFonts w:ascii="Times New Roman" w:hAnsi="Times New Roman" w:cs="Times New Roman"/>
          <w:sz w:val="24"/>
          <w:szCs w:val="24"/>
          <w:lang w:val="ru-RU"/>
        </w:rPr>
        <w:br/>
      </w:r>
      <w:r w:rsidRPr="00FB0C73">
        <w:rPr>
          <w:rFonts w:ascii="Times New Roman" w:hAnsi="Times New Roman" w:cs="Times New Roman"/>
          <w:sz w:val="24"/>
          <w:szCs w:val="24"/>
        </w:rPr>
        <w:t>для важких карусельних верстатів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Відмінною рисою запропонованої моделі є наявність підсистеми збірного інструмента </w:t>
      </w:r>
      <w:r w:rsidRPr="0052611F">
        <w:rPr>
          <w:rFonts w:ascii="Times New Roman" w:hAnsi="Times New Roman" w:cs="Times New Roman"/>
          <w:i/>
          <w:sz w:val="24"/>
          <w:szCs w:val="24"/>
        </w:rPr>
        <w:t>W</w:t>
      </w:r>
      <w:r w:rsidRPr="0052611F">
        <w:rPr>
          <w:rFonts w:ascii="Times New Roman" w:hAnsi="Times New Roman" w:cs="Times New Roman"/>
          <w:i/>
          <w:sz w:val="24"/>
          <w:szCs w:val="24"/>
          <w:vertAlign w:val="subscript"/>
        </w:rPr>
        <w:t>ин</w:t>
      </w:r>
      <w:r w:rsidRPr="0052611F">
        <w:rPr>
          <w:rFonts w:ascii="Times New Roman" w:hAnsi="Times New Roman" w:cs="Times New Roman"/>
          <w:sz w:val="24"/>
          <w:szCs w:val="24"/>
        </w:rPr>
        <w:t>(</w:t>
      </w:r>
      <w:r w:rsidRPr="0052611F">
        <w:rPr>
          <w:rFonts w:ascii="Times New Roman" w:hAnsi="Times New Roman" w:cs="Times New Roman"/>
          <w:i/>
          <w:sz w:val="24"/>
          <w:szCs w:val="24"/>
        </w:rPr>
        <w:t>s</w:t>
      </w:r>
      <w:r w:rsidRPr="0052611F">
        <w:rPr>
          <w:rFonts w:ascii="Times New Roman" w:hAnsi="Times New Roman" w:cs="Times New Roman"/>
          <w:sz w:val="24"/>
          <w:szCs w:val="24"/>
        </w:rPr>
        <w:t xml:space="preserve">) як окремої пружної підсистеми, включеної паралельно еквівалентній пружній системі верстата </w:t>
      </w:r>
      <w:r w:rsidRPr="0052611F">
        <w:rPr>
          <w:rFonts w:ascii="Times New Roman" w:hAnsi="Times New Roman" w:cs="Times New Roman"/>
          <w:i/>
          <w:sz w:val="24"/>
          <w:szCs w:val="24"/>
        </w:rPr>
        <w:t>W</w:t>
      </w:r>
      <w:r w:rsidRPr="0052611F">
        <w:rPr>
          <w:rFonts w:ascii="Times New Roman" w:hAnsi="Times New Roman" w:cs="Times New Roman"/>
          <w:i/>
          <w:sz w:val="24"/>
          <w:szCs w:val="24"/>
          <w:vertAlign w:val="subscript"/>
        </w:rPr>
        <w:t>ст</w:t>
      </w:r>
      <w:r w:rsidRPr="0052611F">
        <w:rPr>
          <w:rFonts w:ascii="Times New Roman" w:hAnsi="Times New Roman" w:cs="Times New Roman"/>
          <w:sz w:val="24"/>
          <w:szCs w:val="24"/>
        </w:rPr>
        <w:t>(</w:t>
      </w:r>
      <w:r w:rsidRPr="0052611F">
        <w:rPr>
          <w:rFonts w:ascii="Times New Roman" w:hAnsi="Times New Roman" w:cs="Times New Roman"/>
          <w:i/>
          <w:sz w:val="24"/>
          <w:szCs w:val="24"/>
        </w:rPr>
        <w:t>s</w:t>
      </w:r>
      <w:r w:rsidRPr="0052611F">
        <w:rPr>
          <w:rFonts w:ascii="Times New Roman" w:hAnsi="Times New Roman" w:cs="Times New Roman"/>
          <w:sz w:val="24"/>
          <w:szCs w:val="24"/>
        </w:rPr>
        <w:t>).</w:t>
      </w:r>
    </w:p>
    <w:p w:rsidR="0022023E" w:rsidRPr="0052611F" w:rsidRDefault="0022023E" w:rsidP="009115C8">
      <w:pPr>
        <w:widowControl w:val="0"/>
        <w:shd w:val="clear" w:color="auto" w:fill="FFFFFF"/>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Для побудови передатних функцій, які описують процеси, які протікають у технологічній системі, зокрема процес різання, процеси руху окремих елементів системи, запропонована розрахункова схема еквівалентної пружної системи важкого карусельного верстата «портал </w:t>
      </w:r>
      <w:r w:rsidR="004B61CA">
        <w:rPr>
          <w:rFonts w:ascii="Times New Roman" w:hAnsi="Times New Roman" w:cs="Times New Roman"/>
          <w:sz w:val="24"/>
          <w:szCs w:val="24"/>
        </w:rPr>
        <w:t>–</w:t>
      </w:r>
      <w:r w:rsidRPr="0052611F">
        <w:rPr>
          <w:rFonts w:ascii="Times New Roman" w:hAnsi="Times New Roman" w:cs="Times New Roman"/>
          <w:sz w:val="24"/>
          <w:szCs w:val="24"/>
        </w:rPr>
        <w:t xml:space="preserve"> повзун </w:t>
      </w:r>
      <w:r w:rsidR="004B61CA">
        <w:rPr>
          <w:rFonts w:ascii="Times New Roman" w:hAnsi="Times New Roman" w:cs="Times New Roman"/>
          <w:sz w:val="24"/>
          <w:szCs w:val="24"/>
        </w:rPr>
        <w:t>–</w:t>
      </w:r>
      <w:r w:rsidRPr="0052611F">
        <w:rPr>
          <w:rFonts w:ascii="Times New Roman" w:hAnsi="Times New Roman" w:cs="Times New Roman"/>
          <w:sz w:val="24"/>
          <w:szCs w:val="24"/>
        </w:rPr>
        <w:t xml:space="preserve"> інструмент – заготовка» (рисунок 2).</w:t>
      </w:r>
    </w:p>
    <w:p w:rsidR="0022023E" w:rsidRPr="0052611F" w:rsidRDefault="0022023E" w:rsidP="00506EC9">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lastRenderedPageBreak/>
        <w:drawing>
          <wp:inline distT="0" distB="0" distL="0" distR="0">
            <wp:extent cx="4614545" cy="2243455"/>
            <wp:effectExtent l="19050" t="0" r="0" b="0"/>
            <wp:docPr id="739"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445" cstate="print"/>
                    <a:srcRect/>
                    <a:stretch>
                      <a:fillRect/>
                    </a:stretch>
                  </pic:blipFill>
                  <pic:spPr bwMode="auto">
                    <a:xfrm>
                      <a:off x="0" y="0"/>
                      <a:ext cx="4614545" cy="2243455"/>
                    </a:xfrm>
                    <a:prstGeom prst="rect">
                      <a:avLst/>
                    </a:prstGeom>
                    <a:noFill/>
                    <a:ln w="9525">
                      <a:noFill/>
                      <a:miter lim="800000"/>
                      <a:headEnd/>
                      <a:tailEnd/>
                    </a:ln>
                  </pic:spPr>
                </pic:pic>
              </a:graphicData>
            </a:graphic>
          </wp:inline>
        </w:drawing>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FB0C73" w:rsidRDefault="0022023E" w:rsidP="00FB0C73">
      <w:pPr>
        <w:widowControl w:val="0"/>
        <w:spacing w:after="0" w:line="240" w:lineRule="auto"/>
        <w:jc w:val="center"/>
        <w:rPr>
          <w:rFonts w:ascii="Times New Roman" w:hAnsi="Times New Roman" w:cs="Times New Roman"/>
          <w:sz w:val="24"/>
          <w:szCs w:val="24"/>
        </w:rPr>
      </w:pPr>
      <w:r w:rsidRPr="00FB0C73">
        <w:rPr>
          <w:rFonts w:ascii="Times New Roman" w:hAnsi="Times New Roman" w:cs="Times New Roman"/>
          <w:sz w:val="24"/>
          <w:szCs w:val="24"/>
        </w:rPr>
        <w:t>Рис</w:t>
      </w:r>
      <w:r w:rsidR="00FB0C73" w:rsidRPr="00FB0C73">
        <w:rPr>
          <w:rFonts w:ascii="Times New Roman" w:hAnsi="Times New Roman" w:cs="Times New Roman"/>
          <w:sz w:val="24"/>
          <w:szCs w:val="24"/>
        </w:rPr>
        <w:t>.</w:t>
      </w:r>
      <w:r w:rsidRPr="00FB0C73">
        <w:rPr>
          <w:rFonts w:ascii="Times New Roman" w:hAnsi="Times New Roman" w:cs="Times New Roman"/>
          <w:sz w:val="24"/>
          <w:szCs w:val="24"/>
        </w:rPr>
        <w:t xml:space="preserve"> 2 – Структурна розрахункова схема</w:t>
      </w:r>
      <w:r w:rsidR="00FB0C73" w:rsidRPr="00FB0C73">
        <w:rPr>
          <w:rFonts w:ascii="Times New Roman" w:hAnsi="Times New Roman" w:cs="Times New Roman"/>
          <w:sz w:val="24"/>
          <w:szCs w:val="24"/>
        </w:rPr>
        <w:t xml:space="preserve"> </w:t>
      </w:r>
      <w:r w:rsidRPr="00FB0C73">
        <w:rPr>
          <w:rFonts w:ascii="Times New Roman" w:hAnsi="Times New Roman" w:cs="Times New Roman"/>
          <w:sz w:val="24"/>
          <w:szCs w:val="24"/>
        </w:rPr>
        <w:t>технологічної системи важкого карусельного верстата</w:t>
      </w:r>
    </w:p>
    <w:p w:rsidR="0022023E" w:rsidRPr="00FB0C73" w:rsidRDefault="0022023E" w:rsidP="00FB0C73">
      <w:pPr>
        <w:widowControl w:val="0"/>
        <w:spacing w:after="0" w:line="240" w:lineRule="auto"/>
        <w:ind w:firstLine="709"/>
        <w:jc w:val="center"/>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Процес різання розглядається як система рівнянь, які визначають залежність складових сили різання від часу </w:t>
      </w:r>
      <w:r w:rsidRPr="0052611F">
        <w:rPr>
          <w:rFonts w:ascii="Times New Roman" w:hAnsi="Times New Roman" w:cs="Times New Roman"/>
          <w:i/>
          <w:sz w:val="24"/>
          <w:szCs w:val="24"/>
          <w:lang w:val="en-US"/>
        </w:rPr>
        <w:sym w:font="Symbol" w:char="F074"/>
      </w:r>
      <w:r w:rsidRPr="0052611F">
        <w:rPr>
          <w:rFonts w:ascii="Times New Roman" w:hAnsi="Times New Roman" w:cs="Times New Roman"/>
          <w:sz w:val="24"/>
          <w:szCs w:val="24"/>
        </w:rPr>
        <w:t xml:space="preserve"> і технологічних факторів: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position w:val="-76"/>
          <w:sz w:val="24"/>
          <w:szCs w:val="24"/>
        </w:rPr>
        <w:object w:dxaOrig="9380" w:dyaOrig="1660">
          <v:shape id="_x0000_i1201" type="#_x0000_t75" style="width:396pt;height:79.5pt" o:ole="">
            <v:imagedata r:id="rId446" o:title=""/>
          </v:shape>
          <o:OLEObject Type="Embed" ProgID="Equation.3" ShapeID="_x0000_i1201" DrawAspect="Content" ObjectID="_1555668763" r:id="rId447"/>
        </w:objec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506EC9">
      <w:pPr>
        <w:widowControl w:val="0"/>
        <w:spacing w:after="0"/>
        <w:jc w:val="both"/>
        <w:rPr>
          <w:rFonts w:ascii="Times New Roman" w:hAnsi="Times New Roman" w:cs="Times New Roman"/>
          <w:sz w:val="24"/>
          <w:szCs w:val="24"/>
        </w:rPr>
      </w:pPr>
      <w:r w:rsidRPr="0052611F">
        <w:rPr>
          <w:rFonts w:ascii="Times New Roman" w:hAnsi="Times New Roman" w:cs="Times New Roman"/>
          <w:sz w:val="24"/>
          <w:szCs w:val="24"/>
        </w:rPr>
        <w:t xml:space="preserve">де </w:t>
      </w:r>
      <w:r w:rsidRPr="0052611F">
        <w:rPr>
          <w:rFonts w:ascii="Times New Roman" w:hAnsi="Times New Roman" w:cs="Times New Roman"/>
          <w:sz w:val="24"/>
          <w:szCs w:val="24"/>
        </w:rPr>
        <w:sym w:font="Symbol" w:char="F044"/>
      </w:r>
      <w:r w:rsidRPr="0052611F">
        <w:rPr>
          <w:rFonts w:ascii="Times New Roman" w:hAnsi="Times New Roman" w:cs="Times New Roman"/>
          <w:i/>
          <w:sz w:val="24"/>
          <w:szCs w:val="24"/>
        </w:rPr>
        <w:t>Dx</w:t>
      </w:r>
      <w:r w:rsidRPr="0052611F">
        <w:rPr>
          <w:rFonts w:ascii="Times New Roman" w:hAnsi="Times New Roman" w:cs="Times New Roman"/>
          <w:sz w:val="24"/>
          <w:szCs w:val="24"/>
        </w:rPr>
        <w:t xml:space="preserve">, </w:t>
      </w:r>
      <w:r w:rsidRPr="0052611F">
        <w:rPr>
          <w:rFonts w:ascii="Times New Roman" w:hAnsi="Times New Roman" w:cs="Times New Roman"/>
          <w:sz w:val="24"/>
          <w:szCs w:val="24"/>
        </w:rPr>
        <w:sym w:font="Symbol" w:char="F044"/>
      </w:r>
      <w:r w:rsidRPr="0052611F">
        <w:rPr>
          <w:rFonts w:ascii="Times New Roman" w:hAnsi="Times New Roman" w:cs="Times New Roman"/>
          <w:i/>
          <w:sz w:val="24"/>
          <w:szCs w:val="24"/>
        </w:rPr>
        <w:t>Dy</w:t>
      </w:r>
      <w:r w:rsidRPr="0052611F">
        <w:rPr>
          <w:rFonts w:ascii="Times New Roman" w:hAnsi="Times New Roman" w:cs="Times New Roman"/>
          <w:sz w:val="24"/>
          <w:szCs w:val="24"/>
        </w:rPr>
        <w:t xml:space="preserve"> – відповідно, неточність встановлення деталі по осях координат, мм;</w:t>
      </w:r>
    </w:p>
    <w:p w:rsidR="0022023E" w:rsidRPr="0052611F" w:rsidRDefault="0022023E" w:rsidP="00506EC9">
      <w:pPr>
        <w:widowControl w:val="0"/>
        <w:spacing w:after="0"/>
        <w:jc w:val="both"/>
        <w:rPr>
          <w:rFonts w:ascii="Times New Roman" w:hAnsi="Times New Roman" w:cs="Times New Roman"/>
          <w:sz w:val="24"/>
          <w:szCs w:val="24"/>
        </w:rPr>
      </w:pPr>
      <w:r w:rsidRPr="0052611F">
        <w:rPr>
          <w:rFonts w:ascii="Times New Roman" w:hAnsi="Times New Roman" w:cs="Times New Roman"/>
          <w:i/>
          <w:sz w:val="24"/>
          <w:szCs w:val="24"/>
          <w:lang w:val="en-US"/>
        </w:rPr>
        <w:t>y</w:t>
      </w:r>
      <w:r w:rsidRPr="0052611F">
        <w:rPr>
          <w:rFonts w:ascii="Times New Roman" w:hAnsi="Times New Roman" w:cs="Times New Roman"/>
          <w:sz w:val="24"/>
          <w:szCs w:val="24"/>
        </w:rPr>
        <w:t>(</w:t>
      </w:r>
      <w:r w:rsidRPr="0052611F">
        <w:rPr>
          <w:rFonts w:ascii="Times New Roman" w:hAnsi="Times New Roman" w:cs="Times New Roman"/>
          <w:i/>
          <w:sz w:val="24"/>
          <w:szCs w:val="24"/>
          <w:lang w:val="en-US"/>
        </w:rPr>
        <w:sym w:font="Symbol" w:char="F074"/>
      </w:r>
      <w:r w:rsidRPr="0052611F">
        <w:rPr>
          <w:rFonts w:ascii="Times New Roman" w:hAnsi="Times New Roman" w:cs="Times New Roman"/>
          <w:sz w:val="24"/>
          <w:szCs w:val="24"/>
        </w:rPr>
        <w:t xml:space="preserve">), </w:t>
      </w:r>
      <w:r w:rsidRPr="0052611F">
        <w:rPr>
          <w:rFonts w:ascii="Times New Roman" w:hAnsi="Times New Roman" w:cs="Times New Roman"/>
          <w:i/>
          <w:sz w:val="24"/>
          <w:szCs w:val="24"/>
          <w:lang w:val="en-US"/>
        </w:rPr>
        <w:t>x</w:t>
      </w:r>
      <w:r w:rsidRPr="0052611F">
        <w:rPr>
          <w:rFonts w:ascii="Times New Roman" w:hAnsi="Times New Roman" w:cs="Times New Roman"/>
          <w:sz w:val="24"/>
          <w:szCs w:val="24"/>
        </w:rPr>
        <w:t>(</w:t>
      </w:r>
      <w:r w:rsidRPr="0052611F">
        <w:rPr>
          <w:rFonts w:ascii="Times New Roman" w:hAnsi="Times New Roman" w:cs="Times New Roman"/>
          <w:i/>
          <w:sz w:val="24"/>
          <w:szCs w:val="24"/>
          <w:lang w:val="en-US"/>
        </w:rPr>
        <w:sym w:font="Symbol" w:char="F074"/>
      </w:r>
      <w:r w:rsidRPr="0052611F">
        <w:rPr>
          <w:rFonts w:ascii="Times New Roman" w:hAnsi="Times New Roman" w:cs="Times New Roman"/>
          <w:sz w:val="24"/>
          <w:szCs w:val="24"/>
        </w:rPr>
        <w:t>) – відповідно пружні переміщення елементів системи по осях координат, мм;</w:t>
      </w:r>
    </w:p>
    <w:p w:rsidR="0022023E" w:rsidRPr="0052611F" w:rsidRDefault="0022023E" w:rsidP="00506EC9">
      <w:pPr>
        <w:widowControl w:val="0"/>
        <w:spacing w:after="0"/>
        <w:jc w:val="both"/>
        <w:rPr>
          <w:rFonts w:ascii="Times New Roman" w:hAnsi="Times New Roman" w:cs="Times New Roman"/>
          <w:sz w:val="24"/>
          <w:szCs w:val="24"/>
        </w:rPr>
      </w:pPr>
      <w:r w:rsidRPr="0052611F">
        <w:rPr>
          <w:rFonts w:ascii="Times New Roman" w:hAnsi="Times New Roman" w:cs="Times New Roman"/>
          <w:i/>
          <w:sz w:val="24"/>
          <w:szCs w:val="24"/>
        </w:rPr>
        <w:t>K</w:t>
      </w:r>
      <w:r w:rsidRPr="0052611F">
        <w:rPr>
          <w:rFonts w:ascii="Times New Roman" w:hAnsi="Times New Roman" w:cs="Times New Roman"/>
          <w:i/>
          <w:sz w:val="24"/>
          <w:szCs w:val="24"/>
          <w:vertAlign w:val="subscript"/>
        </w:rPr>
        <w:t>p</w:t>
      </w:r>
      <w:r w:rsidRPr="0052611F">
        <w:rPr>
          <w:rFonts w:ascii="Times New Roman" w:hAnsi="Times New Roman" w:cs="Times New Roman"/>
          <w:sz w:val="24"/>
          <w:szCs w:val="24"/>
        </w:rPr>
        <w:t>(</w:t>
      </w:r>
      <w:r w:rsidRPr="0052611F">
        <w:rPr>
          <w:rFonts w:ascii="Times New Roman" w:hAnsi="Times New Roman" w:cs="Times New Roman"/>
          <w:i/>
          <w:sz w:val="24"/>
          <w:szCs w:val="24"/>
        </w:rPr>
        <w:sym w:font="Symbol" w:char="F074"/>
      </w:r>
      <w:r w:rsidRPr="0052611F">
        <w:rPr>
          <w:rFonts w:ascii="Times New Roman" w:hAnsi="Times New Roman" w:cs="Times New Roman"/>
          <w:sz w:val="24"/>
          <w:szCs w:val="24"/>
        </w:rPr>
        <w:t xml:space="preserve">), </w:t>
      </w:r>
      <w:r w:rsidRPr="0052611F">
        <w:rPr>
          <w:rFonts w:ascii="Times New Roman" w:hAnsi="Times New Roman" w:cs="Times New Roman"/>
          <w:i/>
          <w:sz w:val="24"/>
          <w:szCs w:val="24"/>
        </w:rPr>
        <w:t>K</w:t>
      </w:r>
      <w:r w:rsidRPr="0052611F">
        <w:rPr>
          <w:rFonts w:ascii="Times New Roman" w:hAnsi="Times New Roman" w:cs="Times New Roman"/>
          <w:i/>
          <w:sz w:val="24"/>
          <w:szCs w:val="24"/>
          <w:vertAlign w:val="subscript"/>
        </w:rPr>
        <w:t>pх</w: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rPr>
        <w:t>K</w:t>
      </w:r>
      <w:r w:rsidRPr="0052611F">
        <w:rPr>
          <w:rFonts w:ascii="Times New Roman" w:hAnsi="Times New Roman" w:cs="Times New Roman"/>
          <w:i/>
          <w:sz w:val="24"/>
          <w:szCs w:val="24"/>
          <w:vertAlign w:val="subscript"/>
        </w:rPr>
        <w:t>pу</w:t>
      </w:r>
      <w:r w:rsidRPr="0052611F">
        <w:rPr>
          <w:rFonts w:ascii="Times New Roman" w:hAnsi="Times New Roman" w:cs="Times New Roman"/>
          <w:sz w:val="24"/>
          <w:szCs w:val="24"/>
        </w:rPr>
        <w:t xml:space="preserve"> – коефіцієнт, що визначає зміну складових сили різання через випадкові погрішності, що виникають при обробці, питомі значення складових сили </w:t>
      </w:r>
      <w:r w:rsidRPr="0052611F">
        <w:rPr>
          <w:rFonts w:ascii="Times New Roman" w:hAnsi="Times New Roman" w:cs="Times New Roman"/>
          <w:i/>
          <w:sz w:val="24"/>
          <w:szCs w:val="24"/>
          <w:lang w:val="en-US"/>
        </w:rPr>
        <w:t>P</w:t>
      </w:r>
      <w:r w:rsidRPr="0052611F">
        <w:rPr>
          <w:rFonts w:ascii="Times New Roman" w:hAnsi="Times New Roman" w:cs="Times New Roman"/>
          <w:i/>
          <w:sz w:val="24"/>
          <w:szCs w:val="24"/>
          <w:vertAlign w:val="subscript"/>
          <w:lang w:val="en-US"/>
        </w:rPr>
        <w:t>x</w:t>
      </w:r>
      <w:r w:rsidRPr="0052611F">
        <w:rPr>
          <w:rFonts w:ascii="Times New Roman" w:hAnsi="Times New Roman" w:cs="Times New Roman"/>
          <w:sz w:val="24"/>
          <w:szCs w:val="24"/>
        </w:rPr>
        <w:t xml:space="preserve">, і </w:t>
      </w:r>
      <w:r w:rsidRPr="0052611F">
        <w:rPr>
          <w:rFonts w:ascii="Times New Roman" w:hAnsi="Times New Roman" w:cs="Times New Roman"/>
          <w:i/>
          <w:sz w:val="24"/>
          <w:szCs w:val="24"/>
          <w:lang w:val="en-US"/>
        </w:rPr>
        <w:t>P</w:t>
      </w:r>
      <w:r w:rsidRPr="0052611F">
        <w:rPr>
          <w:rFonts w:ascii="Times New Roman" w:hAnsi="Times New Roman" w:cs="Times New Roman"/>
          <w:i/>
          <w:sz w:val="24"/>
          <w:szCs w:val="24"/>
          <w:vertAlign w:val="subscript"/>
          <w:lang w:val="en-US"/>
        </w:rPr>
        <w:t>y</w:t>
      </w:r>
      <w:r w:rsidRPr="0052611F">
        <w:rPr>
          <w:rFonts w:ascii="Times New Roman" w:hAnsi="Times New Roman" w:cs="Times New Roman"/>
          <w:sz w:val="24"/>
          <w:szCs w:val="24"/>
        </w:rPr>
        <w:t>;</w:t>
      </w:r>
    </w:p>
    <w:p w:rsidR="0022023E" w:rsidRPr="0052611F" w:rsidRDefault="0022023E" w:rsidP="00506EC9">
      <w:pPr>
        <w:widowControl w:val="0"/>
        <w:spacing w:after="0"/>
        <w:jc w:val="both"/>
        <w:rPr>
          <w:rFonts w:ascii="Times New Roman" w:hAnsi="Times New Roman" w:cs="Times New Roman"/>
          <w:sz w:val="24"/>
          <w:szCs w:val="24"/>
        </w:rPr>
      </w:pPr>
      <w:r w:rsidRPr="0052611F">
        <w:rPr>
          <w:rFonts w:ascii="Times New Roman" w:hAnsi="Times New Roman" w:cs="Times New Roman"/>
          <w:i/>
          <w:sz w:val="24"/>
          <w:szCs w:val="24"/>
          <w:lang w:val="en-US"/>
        </w:rPr>
        <w:t>t</w:t>
      </w:r>
      <w:r w:rsidRPr="0052611F">
        <w:rPr>
          <w:rFonts w:ascii="Times New Roman" w:hAnsi="Times New Roman" w:cs="Times New Roman"/>
          <w:i/>
          <w:sz w:val="24"/>
          <w:szCs w:val="24"/>
          <w:vertAlign w:val="subscript"/>
        </w:rPr>
        <w:t>0</w: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lang w:val="en-US"/>
        </w:rPr>
        <w:t>S</w:t>
      </w:r>
      <w:r w:rsidRPr="0052611F">
        <w:rPr>
          <w:rFonts w:ascii="Times New Roman" w:hAnsi="Times New Roman" w:cs="Times New Roman"/>
          <w:i/>
          <w:sz w:val="24"/>
          <w:szCs w:val="24"/>
          <w:vertAlign w:val="subscript"/>
        </w:rPr>
        <w:t>0</w: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lang w:val="en-US"/>
        </w:rPr>
        <w:sym w:font="Symbol" w:char="F06A"/>
      </w:r>
      <w:r w:rsidRPr="0052611F">
        <w:rPr>
          <w:rFonts w:ascii="Times New Roman" w:hAnsi="Times New Roman" w:cs="Times New Roman"/>
          <w:sz w:val="24"/>
          <w:szCs w:val="24"/>
        </w:rPr>
        <w:t xml:space="preserve"> – початкова глибина різання, подача інструменту і головний кут в лані інструмента;</w:t>
      </w:r>
    </w:p>
    <w:p w:rsidR="0022023E" w:rsidRPr="0052611F" w:rsidRDefault="0022023E" w:rsidP="00506EC9">
      <w:pPr>
        <w:widowControl w:val="0"/>
        <w:spacing w:after="0"/>
        <w:jc w:val="both"/>
        <w:rPr>
          <w:rFonts w:ascii="Times New Roman" w:hAnsi="Times New Roman" w:cs="Times New Roman"/>
          <w:sz w:val="24"/>
          <w:szCs w:val="24"/>
        </w:rPr>
      </w:pPr>
      <w:r w:rsidRPr="0052611F">
        <w:rPr>
          <w:rFonts w:ascii="Times New Roman" w:hAnsi="Times New Roman" w:cs="Times New Roman"/>
          <w:i/>
          <w:sz w:val="24"/>
          <w:szCs w:val="24"/>
        </w:rPr>
        <w:sym w:font="Symbol" w:char="F077"/>
      </w:r>
      <w:r w:rsidRPr="0052611F">
        <w:rPr>
          <w:rFonts w:ascii="Times New Roman" w:hAnsi="Times New Roman" w:cs="Times New Roman"/>
          <w:sz w:val="24"/>
          <w:szCs w:val="24"/>
        </w:rPr>
        <w:t xml:space="preserve">, </w:t>
      </w:r>
      <w:r w:rsidRPr="0052611F">
        <w:rPr>
          <w:rFonts w:ascii="Times New Roman" w:hAnsi="Times New Roman" w:cs="Times New Roman"/>
          <w:i/>
          <w:sz w:val="24"/>
          <w:szCs w:val="24"/>
        </w:rPr>
        <w:t>q</w:t>
      </w:r>
      <w:r w:rsidRPr="0052611F">
        <w:rPr>
          <w:rFonts w:ascii="Times New Roman" w:hAnsi="Times New Roman" w:cs="Times New Roman"/>
          <w:i/>
          <w:sz w:val="24"/>
          <w:szCs w:val="24"/>
          <w:vertAlign w:val="subscript"/>
        </w:rPr>
        <w:t>0</w:t>
      </w:r>
      <w:r w:rsidRPr="0052611F">
        <w:rPr>
          <w:rFonts w:ascii="Times New Roman" w:hAnsi="Times New Roman" w:cs="Times New Roman"/>
          <w:sz w:val="24"/>
          <w:szCs w:val="24"/>
        </w:rPr>
        <w:t>,</w:t>
      </w:r>
      <w:r w:rsidRPr="0052611F">
        <w:rPr>
          <w:rFonts w:ascii="Times New Roman" w:hAnsi="Times New Roman" w:cs="Times New Roman"/>
          <w:i/>
          <w:sz w:val="24"/>
          <w:szCs w:val="24"/>
        </w:rPr>
        <w:t xml:space="preserve"> Т </w:t>
      </w:r>
      <w:r w:rsidRPr="0052611F">
        <w:rPr>
          <w:rFonts w:ascii="Times New Roman" w:hAnsi="Times New Roman" w:cs="Times New Roman"/>
          <w:sz w:val="24"/>
          <w:szCs w:val="24"/>
        </w:rPr>
        <w:t xml:space="preserve"> – частота обертання, початкова фаза обертання деталі, час одного оберту деталі;</w:t>
      </w:r>
    </w:p>
    <w:p w:rsidR="0022023E" w:rsidRPr="0052611F" w:rsidRDefault="0022023E" w:rsidP="00506EC9">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Для виконання аналітичних досліджень і моделювання динамічних явищ, що виникають при різанні, запропонована модель технологічної системи важкого карусельного верстата, яка реалізована в пакеті Simulink Matlab у вигляді візуальної структурної моделі процесу механічної обробки.</w:t>
      </w:r>
    </w:p>
    <w:p w:rsidR="0022023E" w:rsidRPr="0052611F" w:rsidRDefault="0022023E" w:rsidP="00506EC9">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Проведене моделювання процесу обробки великогабаритних корпусних деталей при різних режимах різання дозволило визначити основні закономірності виникнення динамічних явищ при точінні і розточуванні з великими перетинами зрізу, а також вплив конструктивних особливостей вузлу закріплення різальних елементів на стійкість і продуктивність обробки на важких карусельних верстатах.</w:t>
      </w:r>
    </w:p>
    <w:p w:rsidR="0022023E" w:rsidRPr="0052611F" w:rsidRDefault="0022023E" w:rsidP="00506EC9">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Наприклад, отримані результати показують виникнення явища резонансу у вузлах закріплення різальних елементів у ряді конструкцій збірних різців для карусельних верстатів, що негативно впливає на вібростійкість технологічної системи.</w:t>
      </w:r>
      <w:r w:rsidRPr="0052611F">
        <w:rPr>
          <w:rFonts w:ascii="Times New Roman" w:hAnsi="Times New Roman" w:cs="Times New Roman"/>
          <w:sz w:val="24"/>
          <w:szCs w:val="24"/>
        </w:rPr>
        <w:br w:type="page"/>
      </w:r>
    </w:p>
    <w:p w:rsidR="0022023E" w:rsidRPr="0052611F" w:rsidRDefault="0022023E" w:rsidP="00FB0C73">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621.82</w:t>
      </w:r>
    </w:p>
    <w:p w:rsidR="0022023E" w:rsidRPr="0052611F" w:rsidRDefault="0022023E" w:rsidP="00FB0C73">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Т.Д. Навроцька</w:t>
      </w:r>
      <w:r w:rsidR="00506EC9">
        <w:rPr>
          <w:rFonts w:ascii="Times New Roman" w:hAnsi="Times New Roman" w:cs="Times New Roman"/>
          <w:b/>
          <w:sz w:val="24"/>
          <w:szCs w:val="24"/>
        </w:rPr>
        <w:t>;</w:t>
      </w:r>
      <w:r w:rsidRPr="0052611F">
        <w:rPr>
          <w:rFonts w:ascii="Times New Roman" w:hAnsi="Times New Roman" w:cs="Times New Roman"/>
          <w:b/>
          <w:sz w:val="24"/>
          <w:szCs w:val="24"/>
        </w:rPr>
        <w:t xml:space="preserve"> </w:t>
      </w:r>
      <w:r w:rsidRPr="007E10A6">
        <w:rPr>
          <w:rFonts w:ascii="Times New Roman" w:hAnsi="Times New Roman" w:cs="Times New Roman"/>
          <w:b/>
          <w:sz w:val="24"/>
          <w:szCs w:val="24"/>
        </w:rPr>
        <w:t>В.М. Клендій</w:t>
      </w:r>
      <w:r w:rsidRPr="0052611F">
        <w:rPr>
          <w:rFonts w:ascii="Times New Roman" w:hAnsi="Times New Roman" w:cs="Times New Roman"/>
          <w:b/>
          <w:sz w:val="24"/>
          <w:szCs w:val="24"/>
        </w:rPr>
        <w:t>, канд</w:t>
      </w:r>
      <w:r w:rsidR="00FB0C73">
        <w:rPr>
          <w:rFonts w:ascii="Times New Roman" w:hAnsi="Times New Roman" w:cs="Times New Roman"/>
          <w:b/>
          <w:sz w:val="24"/>
          <w:szCs w:val="24"/>
        </w:rPr>
        <w:t>. техн. наук</w:t>
      </w:r>
      <w:r w:rsidR="00506EC9">
        <w:rPr>
          <w:rFonts w:ascii="Times New Roman" w:hAnsi="Times New Roman" w:cs="Times New Roman"/>
          <w:b/>
          <w:sz w:val="24"/>
          <w:szCs w:val="24"/>
        </w:rPr>
        <w:t>;</w:t>
      </w:r>
      <w:r w:rsidR="00FB0C73">
        <w:rPr>
          <w:rFonts w:ascii="Times New Roman" w:hAnsi="Times New Roman" w:cs="Times New Roman"/>
          <w:b/>
          <w:sz w:val="24"/>
          <w:szCs w:val="24"/>
        </w:rPr>
        <w:t xml:space="preserve"> М.Д. Радик</w:t>
      </w:r>
    </w:p>
    <w:p w:rsidR="0022023E" w:rsidRPr="0052611F" w:rsidRDefault="0022023E" w:rsidP="00FB0C73">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Тернопільський національний технічний університет імені Івана Пулюя, Україна </w:t>
      </w:r>
    </w:p>
    <w:p w:rsidR="0022023E" w:rsidRPr="00506EC9"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FB0C73">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СЕКЦІЙНА ДВОХШАРНІРНА ГВИНТОВА СПІРАЛЬ</w:t>
      </w:r>
    </w:p>
    <w:p w:rsidR="0022023E" w:rsidRPr="00506EC9" w:rsidRDefault="0022023E" w:rsidP="009115C8">
      <w:pPr>
        <w:widowControl w:val="0"/>
        <w:spacing w:after="0" w:line="240" w:lineRule="auto"/>
        <w:ind w:firstLine="709"/>
        <w:jc w:val="both"/>
        <w:rPr>
          <w:rFonts w:ascii="Times New Roman" w:hAnsi="Times New Roman" w:cs="Times New Roman"/>
          <w:b/>
          <w:sz w:val="20"/>
          <w:szCs w:val="20"/>
        </w:rPr>
      </w:pPr>
    </w:p>
    <w:p w:rsidR="0022023E" w:rsidRPr="007E10A6" w:rsidRDefault="0022023E" w:rsidP="00FB0C73">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 xml:space="preserve">Т. </w:t>
      </w:r>
      <w:r w:rsidRPr="0052611F">
        <w:rPr>
          <w:rFonts w:ascii="Times New Roman" w:hAnsi="Times New Roman" w:cs="Times New Roman"/>
          <w:b/>
          <w:sz w:val="24"/>
          <w:szCs w:val="24"/>
          <w:lang w:val="en-US"/>
        </w:rPr>
        <w:t>Navrotcka</w:t>
      </w:r>
      <w:r w:rsidRPr="0052611F">
        <w:rPr>
          <w:rFonts w:ascii="Times New Roman" w:hAnsi="Times New Roman" w:cs="Times New Roman"/>
          <w:b/>
          <w:sz w:val="24"/>
          <w:szCs w:val="24"/>
        </w:rPr>
        <w:t xml:space="preserve">; V. Klendiy, Ph.D.; </w:t>
      </w:r>
      <w:r w:rsidRPr="0052611F">
        <w:rPr>
          <w:rStyle w:val="shorttext"/>
          <w:rFonts w:ascii="Times New Roman" w:hAnsi="Times New Roman" w:cs="Times New Roman"/>
          <w:b/>
          <w:sz w:val="24"/>
          <w:szCs w:val="24"/>
          <w:lang w:val="en-US"/>
        </w:rPr>
        <w:t>M</w:t>
      </w:r>
      <w:r w:rsidRPr="0052611F">
        <w:rPr>
          <w:rStyle w:val="shorttext"/>
          <w:rFonts w:ascii="Times New Roman" w:hAnsi="Times New Roman" w:cs="Times New Roman"/>
          <w:b/>
          <w:sz w:val="24"/>
          <w:szCs w:val="24"/>
        </w:rPr>
        <w:t xml:space="preserve">. </w:t>
      </w:r>
      <w:r w:rsidRPr="0052611F">
        <w:rPr>
          <w:rStyle w:val="shorttext"/>
          <w:rFonts w:ascii="Times New Roman" w:hAnsi="Times New Roman" w:cs="Times New Roman"/>
          <w:b/>
          <w:sz w:val="24"/>
          <w:szCs w:val="24"/>
          <w:lang w:val="en-US"/>
        </w:rPr>
        <w:t>Radyk</w:t>
      </w:r>
    </w:p>
    <w:p w:rsidR="0022023E" w:rsidRPr="0052611F" w:rsidRDefault="0022023E" w:rsidP="00FB0C73">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lang w:val="en-US"/>
        </w:rPr>
        <w:t>SECTIONAL</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DOUBLE</w:t>
      </w:r>
      <w:r w:rsidRPr="0052611F">
        <w:rPr>
          <w:rFonts w:ascii="Times New Roman" w:hAnsi="Times New Roman" w:cs="Times New Roman"/>
          <w:b/>
          <w:sz w:val="24"/>
          <w:szCs w:val="24"/>
        </w:rPr>
        <w:t>-</w:t>
      </w:r>
      <w:r w:rsidRPr="0052611F">
        <w:rPr>
          <w:rFonts w:ascii="Times New Roman" w:hAnsi="Times New Roman" w:cs="Times New Roman"/>
          <w:b/>
          <w:sz w:val="24"/>
          <w:szCs w:val="24"/>
          <w:lang w:val="en-US"/>
        </w:rPr>
        <w:t>HINGED</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HELICAL</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SPIRAL</w:t>
      </w:r>
    </w:p>
    <w:p w:rsidR="0022023E" w:rsidRPr="00506EC9"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506EC9">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Секційна двохшарнірна гвинтова спіраль (рис. 1) виконана у вигляді однакових спіралей лівої 1 і правої 2, кінці яких внутрішніми діаметрами жорстко з’єднані з окремими секціями оправки лівої 3 і правої 4, які виконані у вигляді півсферичних поверхонь 5 лівої і 6 правої. Крім цього оправки ліва 3 і права 4 виконані розбірними по діаметральних площинах перпендикулярно до торцевих поверхонь втулок, які жорстко з’єднані відомим болтовим кріпленням 7. Лівий кінець шарніра 8 виконано у вигляді сферичної поверхні 9, в якій рівномірно по колу великого діаметра виконано чотири радіусні півкруглі виїмки 10, які є у взаємодії з кулькою 11, які вільно встановлені у внутрішні сферичні поверхні 12 лівої оправки 3. Крім цього на проти кульок 11 на сферичній поверхні виконано півкруглі канавки 10 для вільного провертання шарніра 8, а правий кінець шарніра 8 має аналогічну сферичну форму 13, по великому діаметрі якої виконано чотири радіусні півкруглі виїмки 14, які є у взаємодії з кульками 15, які вільно встановлені у внутрішні сферичні поверхні 16 правої оправки 4 з можливістю взаємного прокручування.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94684" cy="2879011"/>
            <wp:effectExtent l="19050" t="0" r="5816" b="0"/>
            <wp:docPr id="7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8" cstate="print"/>
                    <a:srcRect t="2709"/>
                    <a:stretch>
                      <a:fillRect/>
                    </a:stretch>
                  </pic:blipFill>
                  <pic:spPr bwMode="auto">
                    <a:xfrm>
                      <a:off x="0" y="0"/>
                      <a:ext cx="3997007" cy="2880685"/>
                    </a:xfrm>
                    <a:prstGeom prst="rect">
                      <a:avLst/>
                    </a:prstGeom>
                    <a:noFill/>
                    <a:ln w="9525">
                      <a:noFill/>
                      <a:miter lim="800000"/>
                      <a:headEnd/>
                      <a:tailEnd/>
                    </a:ln>
                  </pic:spPr>
                </pic:pic>
              </a:graphicData>
            </a:graphic>
          </wp:inline>
        </w:drawing>
      </w:r>
    </w:p>
    <w:p w:rsidR="0022023E" w:rsidRPr="0052611F" w:rsidRDefault="0022023E" w:rsidP="00F259A9">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Рис. 1. Секційна двохшарнірна гвинтова спіраль</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Для герметизації шарнірного з’єднання тіло шарніра 8 покрито пружнім гофрованим герметичним кожухом 17 для запобігання попадання сипких матеріалів у зону тертя.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Робота секційної гвинтової спіралі здійснюється наступним чином. Під час обертання гвинтової секційної спіралі обертовий рух передається з спіралі 1, на ліву секцію 3 кульки 11, сферичну головку 9, шарнір 8 і</w:t>
      </w:r>
      <w:r w:rsidR="004B61CA">
        <w:rPr>
          <w:rFonts w:ascii="Times New Roman" w:hAnsi="Times New Roman" w:cs="Times New Roman"/>
          <w:sz w:val="24"/>
          <w:szCs w:val="24"/>
        </w:rPr>
        <w:t xml:space="preserve"> на праву втулку 4 і спіраль 2.</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До переваг секційної спіралі відноситься розширення технологічних можливостей, підвищення навантажувальної здатності і зменшення радіуса згину секцій.</w:t>
      </w:r>
      <w:r w:rsidRPr="0052611F">
        <w:rPr>
          <w:rFonts w:ascii="Times New Roman" w:hAnsi="Times New Roman" w:cs="Times New Roman"/>
          <w:sz w:val="24"/>
          <w:szCs w:val="24"/>
        </w:rPr>
        <w:br w:type="page"/>
      </w:r>
    </w:p>
    <w:p w:rsidR="0022023E" w:rsidRPr="00506EC9" w:rsidRDefault="0022023E" w:rsidP="00DB5ED6">
      <w:pPr>
        <w:widowControl w:val="0"/>
        <w:spacing w:after="0" w:line="240" w:lineRule="auto"/>
        <w:jc w:val="both"/>
        <w:rPr>
          <w:rFonts w:ascii="Times New Roman" w:hAnsi="Times New Roman" w:cs="Times New Roman"/>
          <w:b/>
          <w:sz w:val="24"/>
          <w:szCs w:val="24"/>
        </w:rPr>
      </w:pPr>
      <w:r w:rsidRPr="00506EC9">
        <w:rPr>
          <w:rFonts w:ascii="Times New Roman" w:hAnsi="Times New Roman" w:cs="Times New Roman"/>
          <w:b/>
          <w:sz w:val="24"/>
          <w:szCs w:val="24"/>
        </w:rPr>
        <w:lastRenderedPageBreak/>
        <w:t>УДК 658</w:t>
      </w:r>
    </w:p>
    <w:p w:rsidR="0022023E" w:rsidRPr="00506EC9" w:rsidRDefault="00DB5ED6" w:rsidP="00DB5ED6">
      <w:pPr>
        <w:widowControl w:val="0"/>
        <w:spacing w:after="0" w:line="240" w:lineRule="auto"/>
        <w:jc w:val="both"/>
        <w:rPr>
          <w:rFonts w:ascii="Times New Roman" w:hAnsi="Times New Roman" w:cs="Times New Roman"/>
          <w:b/>
          <w:sz w:val="24"/>
          <w:szCs w:val="24"/>
        </w:rPr>
      </w:pPr>
      <w:r w:rsidRPr="00506EC9">
        <w:rPr>
          <w:rFonts w:ascii="Times New Roman" w:hAnsi="Times New Roman" w:cs="Times New Roman"/>
          <w:b/>
          <w:sz w:val="24"/>
          <w:szCs w:val="24"/>
        </w:rPr>
        <w:t>І.С. Нагорняк</w:t>
      </w:r>
    </w:p>
    <w:p w:rsidR="0022023E" w:rsidRPr="0052611F" w:rsidRDefault="0022023E" w:rsidP="00DB5ED6">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Тернопільський національний технічний університет імені Івана Пулюя</w:t>
      </w:r>
    </w:p>
    <w:p w:rsidR="0022023E" w:rsidRPr="00DB5ED6" w:rsidRDefault="0022023E" w:rsidP="00DB5ED6">
      <w:pPr>
        <w:widowControl w:val="0"/>
        <w:spacing w:after="0" w:line="240" w:lineRule="auto"/>
        <w:jc w:val="both"/>
        <w:rPr>
          <w:rFonts w:ascii="Times New Roman" w:hAnsi="Times New Roman" w:cs="Times New Roman"/>
          <w:sz w:val="20"/>
          <w:szCs w:val="20"/>
        </w:rPr>
      </w:pPr>
    </w:p>
    <w:p w:rsidR="0022023E" w:rsidRPr="00DB5ED6" w:rsidRDefault="0022023E" w:rsidP="00DB5ED6">
      <w:pPr>
        <w:widowControl w:val="0"/>
        <w:spacing w:after="0" w:line="240" w:lineRule="auto"/>
        <w:jc w:val="center"/>
        <w:rPr>
          <w:rFonts w:ascii="Times New Roman" w:hAnsi="Times New Roman" w:cs="Times New Roman"/>
          <w:b/>
          <w:sz w:val="24"/>
          <w:szCs w:val="24"/>
        </w:rPr>
      </w:pPr>
      <w:r w:rsidRPr="00DB5ED6">
        <w:rPr>
          <w:rFonts w:ascii="Times New Roman" w:hAnsi="Times New Roman" w:cs="Times New Roman"/>
          <w:b/>
          <w:sz w:val="24"/>
          <w:szCs w:val="24"/>
        </w:rPr>
        <w:t>ОЦІНКА РОЗВИТКУ МАШИНОБУДІВНОГО КОМПЛЕКСУ ЯК ОСНОВИ ЗАБЕЗПЕЧЕННЯ ЕКОНОМІЧНОЇ БЕЗПЕКИ УКРАЇНИ</w:t>
      </w:r>
    </w:p>
    <w:p w:rsidR="0022023E" w:rsidRPr="00DB5ED6" w:rsidRDefault="0022023E" w:rsidP="00DB5ED6">
      <w:pPr>
        <w:widowControl w:val="0"/>
        <w:spacing w:after="0" w:line="240" w:lineRule="auto"/>
        <w:jc w:val="both"/>
        <w:rPr>
          <w:rFonts w:ascii="Times New Roman" w:hAnsi="Times New Roman" w:cs="Times New Roman"/>
          <w:sz w:val="20"/>
          <w:szCs w:val="20"/>
        </w:rPr>
      </w:pPr>
    </w:p>
    <w:p w:rsidR="0022023E" w:rsidRPr="00506EC9" w:rsidRDefault="00DB5ED6" w:rsidP="00DB5ED6">
      <w:pPr>
        <w:widowControl w:val="0"/>
        <w:spacing w:after="0" w:line="240" w:lineRule="auto"/>
        <w:jc w:val="both"/>
        <w:rPr>
          <w:rFonts w:ascii="Times New Roman" w:hAnsi="Times New Roman" w:cs="Times New Roman"/>
          <w:b/>
          <w:sz w:val="24"/>
          <w:szCs w:val="24"/>
        </w:rPr>
      </w:pPr>
      <w:r w:rsidRPr="00506EC9">
        <w:rPr>
          <w:rFonts w:ascii="Times New Roman" w:hAnsi="Times New Roman" w:cs="Times New Roman"/>
          <w:b/>
          <w:sz w:val="24"/>
          <w:szCs w:val="24"/>
        </w:rPr>
        <w:t>I. Nahorniak</w:t>
      </w:r>
    </w:p>
    <w:p w:rsidR="0022023E" w:rsidRPr="00DB5ED6" w:rsidRDefault="0022023E" w:rsidP="00DB5ED6">
      <w:pPr>
        <w:widowControl w:val="0"/>
        <w:spacing w:after="0" w:line="240" w:lineRule="auto"/>
        <w:jc w:val="center"/>
        <w:rPr>
          <w:rFonts w:ascii="Times New Roman" w:hAnsi="Times New Roman" w:cs="Times New Roman"/>
          <w:b/>
          <w:sz w:val="24"/>
          <w:szCs w:val="24"/>
        </w:rPr>
      </w:pPr>
      <w:r w:rsidRPr="00DB5ED6">
        <w:rPr>
          <w:rFonts w:ascii="Times New Roman" w:hAnsi="Times New Roman" w:cs="Times New Roman"/>
          <w:b/>
          <w:sz w:val="24"/>
          <w:szCs w:val="24"/>
        </w:rPr>
        <w:t xml:space="preserve">ESTIMATION OF THE MACHINE-BUILDING COMPLEX DEVELOPMENT AS BASIS IN ENSURING </w:t>
      </w:r>
      <w:r w:rsidRPr="00DB5ED6">
        <w:rPr>
          <w:rFonts w:ascii="Times New Roman" w:hAnsi="Times New Roman" w:cs="Times New Roman"/>
          <w:b/>
          <w:sz w:val="24"/>
          <w:szCs w:val="24"/>
          <w:lang w:val="en-US"/>
        </w:rPr>
        <w:t>ECONOMIC SECURITY</w:t>
      </w:r>
      <w:r w:rsidRPr="00DB5ED6">
        <w:rPr>
          <w:rFonts w:ascii="Times New Roman" w:hAnsi="Times New Roman" w:cs="Times New Roman"/>
          <w:b/>
          <w:sz w:val="24"/>
          <w:szCs w:val="24"/>
        </w:rPr>
        <w:t xml:space="preserve"> OF UKRAINE</w:t>
      </w:r>
    </w:p>
    <w:p w:rsidR="0022023E" w:rsidRPr="00DB5ED6"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Економічна безпека держави − це такий стан економіки та інститутів влади, за якого забезпечується гарантований захист національних інтересів, гармонійний, соціально орієнтований розвиток країни в цілому, достатній економічний та оборонний потенціал навіть за найнесприятливіших варіантів розвитку внутрішніх та зовнішніх процесів. У загальному стан економічної безпеки української держави на сьогоднішній день є інтегрованим показником соціально-економічного розвитку країни, основою формування стратегічних цілей держави та реалізації багатокомпонентної системи економічних інтересів країни у цілому. Економічна безпека держави є результатом розробки та реалізації системи заходів щодо забезпечення економічного суверенітету та економічного зростання країни, підвищення рівня добробуту її громадян за умов міжнародної економічної інтеграції. Економічна безпека держави напряму залежить від стану захищеності галузей та підприємств національної економіки від чинників, що становлять загрози життєво важливим інтересам суб’єктів економіки.</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color w:val="000000"/>
          <w:lang w:val="uk-UA"/>
        </w:rPr>
      </w:pPr>
      <w:r w:rsidRPr="0052611F">
        <w:rPr>
          <w:color w:val="000000"/>
          <w:lang w:val="uk-UA"/>
        </w:rPr>
        <w:t>Промисловість як стратегічний сектор економіки є важливим структурним елементом економічної безпеки держави, показники її діяльності є пріоритетними для визначення рівня економічного розвитку країни. Вона є фундаментом науково-технічної трансформації, економічного зростання і соціального прогресу у суспільстві.</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Машинобудування традиційно є базовою галуззю національної економіки, відіграючи провідну роль у створенні матеріально-технічної бази для усіх інших галузей економіки. Рівень розвитку машинобудування є одним із важливих показників економічного стану країни та одним з основних індикаторів оцінки її економічної безпеки. Його виключна роль полягає у реалізації інноваційних, наукомістких проектів у всіх галузях економіки і визначена у «Концепції загальнодержавної цільової економічної програми розвитку промисловості на період до 2020 року» [5], де зазначено, що визначальний вплив на ситуацію у промисловості має цінова кон’юнктура на основні експорті позиції та попит на продукцію машинобудування.</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Сьогодні економічна ситуація в Україні визначається нестабільністю політичних, економічних та суспільних відносин. Техніко-технологічний, організаційно-управлінський, маркетинговий, кадровий потенціал вітчизняних машинобудівних підприємств різко відстає від рівня аналогів економічно розвинутих країн світу. Дослідження та оцінка економічних результатів діяльності машинобудівного комплексу у цілому вказують на це. Так, частка машинобудування в обсязі продукції промисловості скоротилася з 10,3 % у 2012 році до 6,5 % у 2015 році. У 2013 році зниження обсягів виробництва машинобудівної галузі склало 13,6 %, у 2014 - 20,6 %, у 2015 - 14,1 % [</w:t>
      </w:r>
      <w:r w:rsidRPr="0052611F">
        <w:t>2</w:t>
      </w:r>
      <w:r w:rsidRPr="0052611F">
        <w:rPr>
          <w:lang w:val="uk-UA"/>
        </w:rPr>
        <w:t>].</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 xml:space="preserve">Обсяг реалізованої промислової продукції за період з 2010 по 2012 роки зростав, але з 2013 року спостерігаємо скорочення діяльності, однією з вагомих причин якого є військово-політичні дії на сході України. Результати аналізу статистичних даних </w:t>
      </w:r>
      <w:r w:rsidRPr="0052611F">
        <w:rPr>
          <w:lang w:val="uk-UA"/>
        </w:rPr>
        <w:lastRenderedPageBreak/>
        <w:t>чистого прибутку за 2014 рік викликають серйозне занепокоєння: кількість підприємств, що одержали прибуток, становить 63,7% проти 36,3% збиткових [</w:t>
      </w:r>
      <w:r w:rsidRPr="0052611F">
        <w:t>3</w:t>
      </w:r>
      <w:r w:rsidRPr="0052611F">
        <w:rPr>
          <w:lang w:val="uk-UA"/>
        </w:rPr>
        <w:t>]. Слід також зазначити, що сума збитку підприємств машинобудівного комплексу в чотири рази перевищує суму прибутку успішних підприємств.</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 xml:space="preserve">Важливим аспектом господарської діяльності підприємств є їх інвестиційна активність, результатом провадження якої є можливість функціонування в довгостроковій перспективі та забезпечення конкурентоспроможності підприємства, а також освоєння нових ринків та нових видів продукції. Аналіз 2014 року вказує на той факт, що </w:t>
      </w:r>
      <w:r w:rsidRPr="0052611F">
        <w:rPr>
          <w:color w:val="000000"/>
          <w:lang w:val="uk-UA"/>
        </w:rPr>
        <w:t>при наявності Державної програми розвитку машинобудування</w:t>
      </w:r>
      <w:r w:rsidRPr="0052611F">
        <w:rPr>
          <w:lang w:val="uk-UA"/>
        </w:rPr>
        <w:t xml:space="preserve"> капітальні інвестиції були профінансовані виключно самими підприємствами машинобудування без жодної державної участі</w:t>
      </w:r>
      <w:r w:rsidRPr="0052611F">
        <w:rPr>
          <w:color w:val="000000"/>
          <w:lang w:val="uk-UA"/>
        </w:rPr>
        <w:t xml:space="preserve">, хоча </w:t>
      </w:r>
      <w:r w:rsidRPr="0052611F">
        <w:rPr>
          <w:lang w:val="uk-UA"/>
        </w:rPr>
        <w:t>дана галузь визначена пріоритетною для України [4]. Варто зазначити, що близько 90% підприємств машинобудування перебувають у приватній власності, а дії приватних власників часто скеровані на миттєву вигоду, а не на інвестиційний розвиток. В перспективі обсяги інвестиційних капіталовкладень як з боку приватних структур, так і з боку держави мали б зростати.</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b/>
          <w:lang w:val="uk-UA"/>
        </w:rPr>
      </w:pPr>
      <w:r w:rsidRPr="0052611F">
        <w:rPr>
          <w:lang w:val="uk-UA"/>
        </w:rPr>
        <w:t xml:space="preserve">Вагомими показником, який віддзеркалює вплив діяльності підприємств машинобудівного комплексу на економічну безпеку держави, є рівень інноваційної активності підприємств. У 2014 році таку діяльність провадили 16,1% підприємств, близько 5% інвестиційних коштів було профінансовано державним і місцевими бюджетами. Варто зазначити, що на придбання нових технологій було витрачено лише 0,6% від усіх капіталовкладень. </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Дослідження рівня зайнятості у галузі машинобудування також демонструють невтішну картину, оскільки в усіх галузях відбувається скорочення кількості кадрів. Найвищі показники скорочення (29%) спостерігаються у виробництві автотранспортних засобів, причепів, напівпричепів та інших транспортних засобів. До внутрішніх проблем машинобудівного комплексу також належить старіння кадрів; слабка матеріальна мотивація, що спричиняє явище суміщення основної діяльності працівника з роботою в інших організаціях, результатом чого є низька віддача працівника та зниження продуктивності праці, відтік конфіденційної інформації за межі підприємства [1].</w:t>
      </w:r>
    </w:p>
    <w:p w:rsidR="0022023E" w:rsidRPr="0052611F" w:rsidRDefault="0022023E" w:rsidP="00506EC9">
      <w:pPr>
        <w:pStyle w:val="a4"/>
        <w:widowControl w:val="0"/>
        <w:spacing w:before="0" w:beforeAutospacing="0" w:after="0" w:afterAutospacing="0" w:line="252" w:lineRule="auto"/>
        <w:ind w:firstLine="709"/>
        <w:jc w:val="both"/>
        <w:rPr>
          <w:lang w:val="uk-UA"/>
        </w:rPr>
      </w:pPr>
      <w:r w:rsidRPr="0052611F">
        <w:rPr>
          <w:lang w:val="uk-UA"/>
        </w:rPr>
        <w:t>Сучасний машинобудівний комплекс має потребу у збільшенні кількості фахівців нового профілю, працівників нових професій. Загалом це викликано необхідністю модернізації обладнання та використання інноваційних технологій, освоєнням нової продукції та нових ринків збуту.</w:t>
      </w:r>
    </w:p>
    <w:p w:rsidR="0022023E" w:rsidRPr="0052611F" w:rsidRDefault="0022023E" w:rsidP="00506EC9">
      <w:pPr>
        <w:pStyle w:val="a4"/>
        <w:widowControl w:val="0"/>
        <w:spacing w:before="0" w:beforeAutospacing="0" w:after="0" w:afterAutospacing="0" w:line="252" w:lineRule="auto"/>
        <w:ind w:firstLine="709"/>
        <w:jc w:val="both"/>
        <w:rPr>
          <w:color w:val="000000"/>
          <w:lang w:val="uk-UA"/>
        </w:rPr>
      </w:pPr>
      <w:r w:rsidRPr="0052611F">
        <w:rPr>
          <w:color w:val="000000"/>
          <w:lang w:val="uk-UA"/>
        </w:rPr>
        <w:t>Також проблемою залишається система управління промисловими підприємствами. Працюючи в ринкових умовах, керівники часто використовують управління, що не відповідають сучасним викликам. Натомість, молоде покоління кадрів, у якого сформовано нове мислення, не володіє достатнім досвідом та не має можливості втілювати свої знання в практичній площині.</w:t>
      </w:r>
    </w:p>
    <w:p w:rsidR="0022023E" w:rsidRPr="0052611F" w:rsidRDefault="0022023E" w:rsidP="00506EC9">
      <w:pPr>
        <w:pStyle w:val="a4"/>
        <w:widowControl w:val="0"/>
        <w:spacing w:before="0" w:beforeAutospacing="0" w:after="0" w:afterAutospacing="0" w:line="252" w:lineRule="auto"/>
        <w:ind w:firstLine="709"/>
        <w:jc w:val="both"/>
        <w:rPr>
          <w:lang w:val="uk-UA"/>
        </w:rPr>
      </w:pPr>
      <w:r w:rsidRPr="0052611F">
        <w:rPr>
          <w:lang w:val="uk-UA"/>
        </w:rPr>
        <w:t>Особливостями функціонування підприємств машинобудівного комплексу є їх висока енергомісткість, суттєва залежність від сировинної  бази та транспортної компоненти, монополізація сировинних ринків та енергопостачальних потужностей декількома власниками, обмеженість потреб внутрішніх ринків і висока конкуренція на зовнішніх ринках внаслідок захисту іноземними урядами своїх національних виробників [6].</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 xml:space="preserve">Означені проблеми машинобудівного комплексу не лише стримують економічний розвиток підприємств, але й негативно позначаються на економічній безпеці держави, руйнуючи перспективи її подальшого економічного та соціального </w:t>
      </w:r>
      <w:r w:rsidRPr="0052611F">
        <w:rPr>
          <w:lang w:val="uk-UA"/>
        </w:rPr>
        <w:lastRenderedPageBreak/>
        <w:t>добробуту і зростання. На нашу думку, ефективна робота підприємств промисловості, в першу чергу – машинобудування, є визначальною у формуванні системи економічної безпеки країни.</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Основними позитивними тенденціями розвитку галузі, на сьогодні, можна вважати поступовий приріст обсягів машинобудівної продукції певних галузей. У виробництві комп’ютерів, електронної та оптичної продукції зростання - 7,7 %, у виробництві інших машин і устаткування загального призначення - 15,9 %,у виробництві машин і устаткування для сільського та лісового господарства - 9,6 %,у виробництві інших машин і устаткування спеціального призначення - 2,6 %, у виробництві автотранспортних засобів, причепів і напівпричепів - 4,7 % (порівняння між 2016 і 2015 рр.).</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Варто зауважити, що загалом кризовий стан галузі машинобудування вимагає докорінних змін у державній політиці. Вона повинна бути системною, всеохоплюючою та науково обґрунтованою. На сьогоднішній день урядом прийнято ряд юридичних актів і декларацій, які фактично не працюють, оскільки не мають реального фінансового забезпечення, що унеможливлює реалізацію потенційно успішних та перспективних проектів.</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 xml:space="preserve">Одним із перспективних напрямів вдосконалення діяльності машинобудівного комплексу може стати допомога держави у вигляді створення сприятливих умов у веденні бізнесу в машинобудівному комплексі, консультування, доступу до дешевого кредитування для оновлення основних фондів, поліпшення інноваційної діяльності підприємств шляхом створення дослідно-конструкторських установ; підтримку інновацій через мережу венчурних підприємств; підтримку вдосконалення маркетингової та рекламної діяльності підприємств; допомогу при виході на нові ринки збуту з боку торговельних представництв України за кордоном та ін. Метою державної політики в галузі машинобудування повинно бути досягнення випереджуючого розвитку машинобудування за рахунок впровадження нових технічних засобів, технологій та інноваційних підходів в управлінні й організації виробництва. Результатом має стати подальший соціально-економічний розвиток країни, підвищення конкурентноздатності продукції на світовому ринку та зростання економічної безпеки держави у цілому. </w:t>
      </w:r>
    </w:p>
    <w:p w:rsidR="0022023E" w:rsidRPr="00DB5ED6" w:rsidRDefault="0022023E" w:rsidP="00506EC9">
      <w:pPr>
        <w:pStyle w:val="a4"/>
        <w:widowControl w:val="0"/>
        <w:shd w:val="clear" w:color="auto" w:fill="FFFFFF"/>
        <w:spacing w:before="0" w:beforeAutospacing="0" w:after="0" w:afterAutospacing="0" w:line="252" w:lineRule="auto"/>
        <w:ind w:firstLine="709"/>
        <w:jc w:val="both"/>
        <w:rPr>
          <w:b/>
          <w:lang w:val="uk-UA"/>
        </w:rPr>
      </w:pPr>
      <w:r w:rsidRPr="00DB5ED6">
        <w:rPr>
          <w:b/>
          <w:lang w:val="uk-UA"/>
        </w:rPr>
        <w:t>Література:</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 xml:space="preserve">1. Ареф’єва О.В. Кадрова складова в системі економічної безпеки машинобудівних підприємств / О.В. Ареф’єва, О.Ю.Литовченко // Актуальні проблеми економіки. – 2008. </w:t>
      </w:r>
      <w:r w:rsidR="004B61CA">
        <w:rPr>
          <w:lang w:val="uk-UA"/>
        </w:rPr>
        <w:t>–</w:t>
      </w:r>
      <w:r w:rsidRPr="0052611F">
        <w:rPr>
          <w:lang w:val="uk-UA"/>
        </w:rPr>
        <w:t xml:space="preserve"> №</w:t>
      </w:r>
      <w:r w:rsidR="004B61CA">
        <w:rPr>
          <w:lang w:val="uk-UA"/>
        </w:rPr>
        <w:t xml:space="preserve"> </w:t>
      </w:r>
      <w:r w:rsidRPr="0052611F">
        <w:rPr>
          <w:lang w:val="uk-UA"/>
        </w:rPr>
        <w:t>11 (89). – С.95</w:t>
      </w:r>
      <w:r w:rsidR="004B61CA">
        <w:rPr>
          <w:lang w:val="uk-UA"/>
        </w:rPr>
        <w:t xml:space="preserve"> – </w:t>
      </w:r>
      <w:r w:rsidRPr="0052611F">
        <w:rPr>
          <w:lang w:val="uk-UA"/>
        </w:rPr>
        <w:t>100.</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t>2</w:t>
      </w:r>
      <w:r w:rsidRPr="0052611F">
        <w:rPr>
          <w:lang w:val="uk-UA"/>
        </w:rPr>
        <w:t>. Державна служба статистики України. URL: http://www. ukrstat.gov.ua.</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t>3</w:t>
      </w:r>
      <w:r w:rsidRPr="0052611F">
        <w:rPr>
          <w:lang w:val="uk-UA"/>
        </w:rPr>
        <w:t>. Діяльність суб’єктів господарювання за 2014 рік: статистичний збірник / Відпов. за випуск О.М.</w:t>
      </w:r>
      <w:r w:rsidR="004B61CA">
        <w:rPr>
          <w:lang w:val="uk-UA"/>
        </w:rPr>
        <w:t xml:space="preserve"> </w:t>
      </w:r>
      <w:r w:rsidRPr="0052611F">
        <w:rPr>
          <w:lang w:val="uk-UA"/>
        </w:rPr>
        <w:t>Колпакова. – К.: Державна служба статистики України, 2015. – 435 с.</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t>4</w:t>
      </w:r>
      <w:r w:rsidRPr="0052611F">
        <w:rPr>
          <w:lang w:val="uk-UA"/>
        </w:rPr>
        <w:t>. Капітальні інвестиції в Україні: статистичний бюлетень / Відпов. за випуск І.С.</w:t>
      </w:r>
      <w:r w:rsidR="004B61CA">
        <w:rPr>
          <w:lang w:val="uk-UA"/>
        </w:rPr>
        <w:t> </w:t>
      </w:r>
      <w:r w:rsidRPr="0052611F">
        <w:rPr>
          <w:lang w:val="uk-UA"/>
        </w:rPr>
        <w:t>Петренко. – К.: Державна служба статистики України, 2015. – 43 с.</w:t>
      </w:r>
    </w:p>
    <w:p w:rsidR="0022023E" w:rsidRPr="0052611F"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 xml:space="preserve">5. Про схвалення Концепції Загальнодержавної цільової економічної програми розвитку промисловості на період до 2020 року : Розпорядження Кабінету Міністрів України від 17.07.2013 р. № 603-р [Електронний ресурс]. – Режим доступу : </w:t>
      </w:r>
      <w:r w:rsidRPr="00671C57">
        <w:rPr>
          <w:lang w:val="uk-UA"/>
        </w:rPr>
        <w:t>http://zakon1.rada.gov.ua/laws/show/603-2013-р</w:t>
      </w:r>
      <w:r w:rsidR="004B61CA">
        <w:rPr>
          <w:lang w:val="uk-UA"/>
        </w:rPr>
        <w:t>.</w:t>
      </w:r>
    </w:p>
    <w:p w:rsidR="0022023E" w:rsidRPr="00E7370E" w:rsidRDefault="0022023E" w:rsidP="00506EC9">
      <w:pPr>
        <w:pStyle w:val="a4"/>
        <w:widowControl w:val="0"/>
        <w:shd w:val="clear" w:color="auto" w:fill="FFFFFF"/>
        <w:spacing w:before="0" w:beforeAutospacing="0" w:after="0" w:afterAutospacing="0" w:line="252" w:lineRule="auto"/>
        <w:ind w:firstLine="709"/>
        <w:jc w:val="both"/>
        <w:rPr>
          <w:lang w:val="uk-UA"/>
        </w:rPr>
      </w:pPr>
      <w:r w:rsidRPr="0052611F">
        <w:rPr>
          <w:lang w:val="uk-UA"/>
        </w:rPr>
        <w:t>6. Редьква О.З. Основні форми і методи забезпечення економічної безпеки машинобудівного комплексу / О.З.</w:t>
      </w:r>
      <w:r w:rsidR="004B61CA">
        <w:rPr>
          <w:lang w:val="uk-UA"/>
        </w:rPr>
        <w:t xml:space="preserve"> </w:t>
      </w:r>
      <w:r w:rsidRPr="0052611F">
        <w:rPr>
          <w:lang w:val="uk-UA"/>
        </w:rPr>
        <w:t>Редьква, М.І.</w:t>
      </w:r>
      <w:r w:rsidR="004B61CA">
        <w:rPr>
          <w:lang w:val="uk-UA"/>
        </w:rPr>
        <w:t xml:space="preserve"> </w:t>
      </w:r>
      <w:r w:rsidRPr="0052611F">
        <w:rPr>
          <w:lang w:val="uk-UA"/>
        </w:rPr>
        <w:t xml:space="preserve">Башинська // Глобальні та національні проблеми економіки. – 2016. </w:t>
      </w:r>
      <w:r w:rsidR="004B61CA">
        <w:rPr>
          <w:lang w:val="uk-UA"/>
        </w:rPr>
        <w:t>–</w:t>
      </w:r>
      <w:r w:rsidRPr="0052611F">
        <w:rPr>
          <w:lang w:val="uk-UA"/>
        </w:rPr>
        <w:t xml:space="preserve"> Випуск 13. – С. 184</w:t>
      </w:r>
      <w:r w:rsidR="004B61CA">
        <w:rPr>
          <w:lang w:val="uk-UA"/>
        </w:rPr>
        <w:t xml:space="preserve"> – </w:t>
      </w:r>
      <w:r w:rsidRPr="0052611F">
        <w:rPr>
          <w:lang w:val="uk-UA"/>
        </w:rPr>
        <w:t>188.</w:t>
      </w:r>
      <w:r w:rsidRPr="00E7370E">
        <w:rPr>
          <w:lang w:val="uk-UA"/>
        </w:rPr>
        <w:br w:type="page"/>
      </w:r>
    </w:p>
    <w:p w:rsidR="0022023E" w:rsidRPr="00D74C30" w:rsidRDefault="0022023E" w:rsidP="00DB5ED6">
      <w:pPr>
        <w:widowControl w:val="0"/>
        <w:autoSpaceDE w:val="0"/>
        <w:autoSpaceDN w:val="0"/>
        <w:adjustRightInd w:val="0"/>
        <w:spacing w:after="0" w:line="240" w:lineRule="auto"/>
        <w:jc w:val="both"/>
        <w:rPr>
          <w:rFonts w:ascii="Times New Roman" w:hAnsi="Times New Roman" w:cs="Times New Roman"/>
          <w:b/>
          <w:sz w:val="24"/>
          <w:szCs w:val="24"/>
          <w:lang w:val="ru-RU"/>
        </w:rPr>
      </w:pPr>
      <w:r w:rsidRPr="00D74C30">
        <w:rPr>
          <w:rFonts w:ascii="Times New Roman" w:hAnsi="Times New Roman" w:cs="Times New Roman"/>
          <w:b/>
          <w:sz w:val="24"/>
          <w:szCs w:val="24"/>
        </w:rPr>
        <w:lastRenderedPageBreak/>
        <w:t>УДК</w:t>
      </w:r>
      <w:r w:rsidR="004B61CA">
        <w:rPr>
          <w:rFonts w:ascii="Times New Roman" w:hAnsi="Times New Roman" w:cs="Times New Roman"/>
          <w:b/>
          <w:sz w:val="24"/>
          <w:szCs w:val="24"/>
          <w:lang w:val="ru-RU"/>
        </w:rPr>
        <w:t xml:space="preserve"> 621.914.22</w:t>
      </w:r>
    </w:p>
    <w:tbl>
      <w:tblPr>
        <w:tblStyle w:val="a9"/>
        <w:tblpPr w:leftFromText="180" w:rightFromText="180" w:vertAnchor="text" w:tblpY="1"/>
        <w:tblOverlap w:val="never"/>
        <w:tblW w:w="0" w:type="auto"/>
        <w:tblLook w:val="04A0" w:firstRow="1" w:lastRow="0" w:firstColumn="1" w:lastColumn="0" w:noHBand="0" w:noVBand="1"/>
      </w:tblPr>
      <w:tblGrid>
        <w:gridCol w:w="1809"/>
      </w:tblGrid>
      <w:tr w:rsidR="00821986" w:rsidTr="00821986">
        <w:tc>
          <w:tcPr>
            <w:tcW w:w="1809" w:type="dxa"/>
          </w:tcPr>
          <w:p w:rsidR="00821986" w:rsidRDefault="00821986" w:rsidP="00821986">
            <w:pPr>
              <w:widowControl w:val="0"/>
              <w:autoSpaceDE w:val="0"/>
              <w:autoSpaceDN w:val="0"/>
              <w:adjustRightInd w:val="0"/>
              <w:jc w:val="both"/>
              <w:rPr>
                <w:rFonts w:ascii="Times New Roman" w:hAnsi="Times New Roman" w:cs="Times New Roman"/>
                <w:b/>
                <w:sz w:val="24"/>
                <w:szCs w:val="24"/>
              </w:rPr>
            </w:pPr>
            <w:r w:rsidRPr="00D74C30">
              <w:rPr>
                <w:rFonts w:ascii="Times New Roman" w:hAnsi="Times New Roman" w:cs="Times New Roman"/>
                <w:b/>
                <w:sz w:val="24"/>
                <w:szCs w:val="24"/>
                <w:lang w:val="en-US"/>
              </w:rPr>
              <w:t>C</w:t>
            </w:r>
            <w:r w:rsidRPr="00D74C30">
              <w:rPr>
                <w:rFonts w:ascii="Times New Roman" w:hAnsi="Times New Roman" w:cs="Times New Roman"/>
                <w:b/>
                <w:sz w:val="24"/>
                <w:szCs w:val="24"/>
                <w:lang w:val="ru-RU"/>
              </w:rPr>
              <w:t xml:space="preserve">.Г. </w:t>
            </w:r>
            <w:r w:rsidRPr="00D74C30">
              <w:rPr>
                <w:rFonts w:ascii="Times New Roman" w:hAnsi="Times New Roman" w:cs="Times New Roman"/>
                <w:b/>
                <w:sz w:val="24"/>
                <w:szCs w:val="24"/>
              </w:rPr>
              <w:t>Нагорняк</w:t>
            </w:r>
          </w:p>
        </w:tc>
      </w:tr>
    </w:tbl>
    <w:p w:rsidR="0022023E" w:rsidRDefault="00D74C30" w:rsidP="00DB5ED6">
      <w:pPr>
        <w:widowControl w:val="0"/>
        <w:autoSpaceDE w:val="0"/>
        <w:autoSpaceDN w:val="0"/>
        <w:adjustRightInd w:val="0"/>
        <w:spacing w:after="0" w:line="240" w:lineRule="auto"/>
        <w:jc w:val="both"/>
        <w:rPr>
          <w:rFonts w:ascii="Times New Roman" w:hAnsi="Times New Roman" w:cs="Times New Roman"/>
          <w:b/>
          <w:sz w:val="24"/>
          <w:szCs w:val="24"/>
        </w:rPr>
      </w:pPr>
      <w:r w:rsidRPr="00D74C30">
        <w:rPr>
          <w:rFonts w:ascii="Times New Roman" w:hAnsi="Times New Roman" w:cs="Times New Roman"/>
          <w:b/>
          <w:sz w:val="24"/>
          <w:szCs w:val="24"/>
          <w:lang w:val="ru-RU"/>
        </w:rPr>
        <w:t xml:space="preserve"> </w:t>
      </w:r>
      <w:r w:rsidRPr="00D74C30">
        <w:rPr>
          <w:rFonts w:ascii="Times New Roman" w:hAnsi="Times New Roman" w:cs="Times New Roman"/>
          <w:b/>
          <w:sz w:val="24"/>
          <w:szCs w:val="24"/>
        </w:rPr>
        <w:t>докт.</w:t>
      </w:r>
      <w:r w:rsidRPr="00D74C30">
        <w:rPr>
          <w:rFonts w:ascii="Times New Roman" w:hAnsi="Times New Roman" w:cs="Times New Roman"/>
          <w:b/>
          <w:sz w:val="24"/>
          <w:szCs w:val="24"/>
          <w:lang w:val="en-US"/>
        </w:rPr>
        <w:t> </w:t>
      </w:r>
      <w:r w:rsidRPr="00D74C30">
        <w:rPr>
          <w:rFonts w:ascii="Times New Roman" w:hAnsi="Times New Roman" w:cs="Times New Roman"/>
          <w:b/>
          <w:sz w:val="24"/>
          <w:szCs w:val="24"/>
        </w:rPr>
        <w:t>техн.</w:t>
      </w:r>
      <w:r w:rsidRPr="00D74C30">
        <w:rPr>
          <w:rFonts w:ascii="Times New Roman" w:hAnsi="Times New Roman" w:cs="Times New Roman"/>
          <w:b/>
          <w:sz w:val="24"/>
          <w:szCs w:val="24"/>
          <w:lang w:val="en-US"/>
        </w:rPr>
        <w:t> </w:t>
      </w:r>
      <w:r w:rsidRPr="00D74C30">
        <w:rPr>
          <w:rFonts w:ascii="Times New Roman" w:hAnsi="Times New Roman" w:cs="Times New Roman"/>
          <w:b/>
          <w:sz w:val="24"/>
          <w:szCs w:val="24"/>
        </w:rPr>
        <w:t>наук, проф.;</w:t>
      </w:r>
      <w:r w:rsidR="004B61CA">
        <w:rPr>
          <w:rFonts w:ascii="Times New Roman" w:hAnsi="Times New Roman" w:cs="Times New Roman"/>
          <w:b/>
          <w:sz w:val="24"/>
          <w:szCs w:val="24"/>
        </w:rPr>
        <w:t xml:space="preserve"> К.</w:t>
      </w:r>
      <w:r w:rsidR="0022023E" w:rsidRPr="00D74C30">
        <w:rPr>
          <w:rFonts w:ascii="Times New Roman" w:hAnsi="Times New Roman" w:cs="Times New Roman"/>
          <w:b/>
          <w:sz w:val="24"/>
          <w:szCs w:val="24"/>
        </w:rPr>
        <w:t xml:space="preserve">В. Зеленський, </w:t>
      </w:r>
      <w:r w:rsidR="00DB5ED6" w:rsidRPr="00D74C30">
        <w:rPr>
          <w:rFonts w:ascii="Times New Roman" w:hAnsi="Times New Roman" w:cs="Times New Roman"/>
          <w:b/>
          <w:sz w:val="24"/>
          <w:szCs w:val="24"/>
        </w:rPr>
        <w:t>канд.</w:t>
      </w:r>
      <w:r w:rsidR="00DB5ED6" w:rsidRPr="00D74C30">
        <w:rPr>
          <w:rFonts w:ascii="Times New Roman" w:hAnsi="Times New Roman" w:cs="Times New Roman"/>
          <w:b/>
          <w:sz w:val="24"/>
          <w:szCs w:val="24"/>
          <w:lang w:val="en-US"/>
        </w:rPr>
        <w:t> </w:t>
      </w:r>
      <w:r w:rsidR="00DB5ED6" w:rsidRPr="00D74C30">
        <w:rPr>
          <w:rFonts w:ascii="Times New Roman" w:hAnsi="Times New Roman" w:cs="Times New Roman"/>
          <w:b/>
          <w:sz w:val="24"/>
          <w:szCs w:val="24"/>
        </w:rPr>
        <w:t>техн.</w:t>
      </w:r>
      <w:r w:rsidR="00DB5ED6" w:rsidRPr="00D74C30">
        <w:rPr>
          <w:rFonts w:ascii="Times New Roman" w:hAnsi="Times New Roman" w:cs="Times New Roman"/>
          <w:b/>
          <w:sz w:val="24"/>
          <w:szCs w:val="24"/>
          <w:lang w:val="en-US"/>
        </w:rPr>
        <w:t> </w:t>
      </w:r>
      <w:r w:rsidR="00DB5ED6" w:rsidRPr="00D74C30">
        <w:rPr>
          <w:rFonts w:ascii="Times New Roman" w:hAnsi="Times New Roman" w:cs="Times New Roman"/>
          <w:b/>
          <w:sz w:val="24"/>
          <w:szCs w:val="24"/>
        </w:rPr>
        <w:t>наук, доц.</w:t>
      </w:r>
    </w:p>
    <w:p w:rsidR="00821986" w:rsidRPr="00821986" w:rsidRDefault="00821986" w:rsidP="00DB5ED6">
      <w:pPr>
        <w:widowControl w:val="0"/>
        <w:autoSpaceDE w:val="0"/>
        <w:autoSpaceDN w:val="0"/>
        <w:adjustRightInd w:val="0"/>
        <w:spacing w:after="0" w:line="240" w:lineRule="auto"/>
        <w:jc w:val="both"/>
        <w:rPr>
          <w:rFonts w:ascii="Times New Roman" w:hAnsi="Times New Roman" w:cs="Times New Roman"/>
          <w:b/>
          <w:sz w:val="2"/>
          <w:szCs w:val="2"/>
        </w:rPr>
      </w:pPr>
    </w:p>
    <w:p w:rsidR="0022023E" w:rsidRPr="00D74C30" w:rsidRDefault="0022023E" w:rsidP="00DB5ED6">
      <w:pPr>
        <w:widowControl w:val="0"/>
        <w:autoSpaceDE w:val="0"/>
        <w:autoSpaceDN w:val="0"/>
        <w:adjustRightInd w:val="0"/>
        <w:spacing w:after="0" w:line="240" w:lineRule="auto"/>
        <w:jc w:val="both"/>
        <w:rPr>
          <w:rFonts w:ascii="Times New Roman" w:hAnsi="Times New Roman" w:cs="Times New Roman"/>
          <w:sz w:val="24"/>
          <w:szCs w:val="24"/>
        </w:rPr>
      </w:pPr>
      <w:r w:rsidRPr="00D74C30">
        <w:rPr>
          <w:rFonts w:ascii="Times New Roman" w:hAnsi="Times New Roman" w:cs="Times New Roman"/>
          <w:sz w:val="24"/>
          <w:szCs w:val="24"/>
        </w:rPr>
        <w:t>Тернопільський національний технічний університ імені Івана Пулюя, Україна</w:t>
      </w:r>
    </w:p>
    <w:p w:rsidR="0022023E" w:rsidRPr="00D74C30"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22023E" w:rsidRPr="00D74C30" w:rsidRDefault="0022023E" w:rsidP="00DB5ED6">
      <w:pPr>
        <w:widowControl w:val="0"/>
        <w:autoSpaceDE w:val="0"/>
        <w:autoSpaceDN w:val="0"/>
        <w:adjustRightInd w:val="0"/>
        <w:spacing w:after="0" w:line="240" w:lineRule="auto"/>
        <w:jc w:val="center"/>
        <w:rPr>
          <w:rFonts w:ascii="Times New Roman" w:hAnsi="Times New Roman" w:cs="Times New Roman"/>
          <w:b/>
          <w:sz w:val="24"/>
          <w:szCs w:val="24"/>
        </w:rPr>
      </w:pPr>
      <w:r w:rsidRPr="00D74C30">
        <w:rPr>
          <w:rFonts w:ascii="Times New Roman" w:hAnsi="Times New Roman" w:cs="Times New Roman"/>
          <w:b/>
          <w:sz w:val="24"/>
          <w:szCs w:val="24"/>
        </w:rPr>
        <w:t>МЕТОДОЛОГІЯ СТРУКТУРНО-СХЕМНОГО СИНТЕЗУ ВУЗЛІВ МАШИН</w:t>
      </w:r>
      <w:r w:rsidR="00DB5ED6" w:rsidRPr="00D74C30">
        <w:rPr>
          <w:rFonts w:ascii="Times New Roman" w:hAnsi="Times New Roman" w:cs="Times New Roman"/>
          <w:b/>
          <w:sz w:val="24"/>
          <w:szCs w:val="24"/>
        </w:rPr>
        <w:t xml:space="preserve"> </w:t>
      </w:r>
      <w:r w:rsidRPr="00D74C30">
        <w:rPr>
          <w:rFonts w:ascii="Times New Roman" w:hAnsi="Times New Roman" w:cs="Times New Roman"/>
          <w:b/>
          <w:sz w:val="24"/>
          <w:szCs w:val="24"/>
        </w:rPr>
        <w:t>НА ПРИКЛАДІ ЗБІРНИХ ТОРЦЕВИХ ФРЕЗ</w:t>
      </w:r>
    </w:p>
    <w:p w:rsidR="0022023E" w:rsidRPr="00D74C30" w:rsidRDefault="0022023E" w:rsidP="009115C8">
      <w:pPr>
        <w:widowControl w:val="0"/>
        <w:autoSpaceDE w:val="0"/>
        <w:autoSpaceDN w:val="0"/>
        <w:adjustRightInd w:val="0"/>
        <w:spacing w:after="0" w:line="240" w:lineRule="auto"/>
        <w:ind w:firstLine="709"/>
        <w:jc w:val="both"/>
        <w:rPr>
          <w:rFonts w:ascii="Times New Roman" w:hAnsi="Times New Roman" w:cs="Times New Roman"/>
          <w:bCs/>
          <w:sz w:val="20"/>
          <w:szCs w:val="20"/>
          <w:lang w:eastAsia="zh-CN"/>
        </w:rPr>
      </w:pPr>
    </w:p>
    <w:tbl>
      <w:tblPr>
        <w:tblStyle w:val="a9"/>
        <w:tblpPr w:leftFromText="180" w:rightFromText="180" w:vertAnchor="text" w:tblpY="1"/>
        <w:tblOverlap w:val="never"/>
        <w:tblW w:w="0" w:type="auto"/>
        <w:tblLook w:val="04A0" w:firstRow="1" w:lastRow="0" w:firstColumn="1" w:lastColumn="0" w:noHBand="0" w:noVBand="1"/>
      </w:tblPr>
      <w:tblGrid>
        <w:gridCol w:w="1809"/>
      </w:tblGrid>
      <w:tr w:rsidR="00821986" w:rsidTr="006F1219">
        <w:tc>
          <w:tcPr>
            <w:tcW w:w="1809" w:type="dxa"/>
          </w:tcPr>
          <w:p w:rsidR="00821986" w:rsidRDefault="00821986" w:rsidP="006F1219">
            <w:pPr>
              <w:widowControl w:val="0"/>
              <w:autoSpaceDE w:val="0"/>
              <w:autoSpaceDN w:val="0"/>
              <w:adjustRightInd w:val="0"/>
              <w:jc w:val="both"/>
              <w:rPr>
                <w:rFonts w:ascii="Times New Roman" w:hAnsi="Times New Roman" w:cs="Times New Roman"/>
                <w:b/>
                <w:sz w:val="24"/>
                <w:szCs w:val="24"/>
              </w:rPr>
            </w:pPr>
            <w:r w:rsidRPr="00D74C30">
              <w:rPr>
                <w:rFonts w:ascii="Times New Roman" w:hAnsi="Times New Roman" w:cs="Times New Roman"/>
                <w:b/>
                <w:bCs/>
                <w:sz w:val="24"/>
                <w:szCs w:val="24"/>
                <w:lang w:eastAsia="zh-CN"/>
              </w:rPr>
              <w:t xml:space="preserve">S. </w:t>
            </w:r>
            <w:r w:rsidRPr="00D74C30">
              <w:rPr>
                <w:rFonts w:ascii="Times New Roman" w:hAnsi="Times New Roman" w:cs="Times New Roman"/>
                <w:b/>
                <w:bCs/>
                <w:sz w:val="24"/>
                <w:szCs w:val="24"/>
                <w:lang w:val="en-US" w:eastAsia="zh-CN"/>
              </w:rPr>
              <w:t>Nagornyak</w:t>
            </w:r>
          </w:p>
        </w:tc>
      </w:tr>
    </w:tbl>
    <w:p w:rsidR="0022023E" w:rsidRDefault="00D74C30" w:rsidP="00DB5ED6">
      <w:pPr>
        <w:widowControl w:val="0"/>
        <w:autoSpaceDE w:val="0"/>
        <w:autoSpaceDN w:val="0"/>
        <w:adjustRightInd w:val="0"/>
        <w:spacing w:after="0" w:line="240" w:lineRule="auto"/>
        <w:jc w:val="both"/>
        <w:rPr>
          <w:rFonts w:ascii="Times New Roman" w:hAnsi="Times New Roman" w:cs="Times New Roman"/>
          <w:b/>
          <w:bCs/>
          <w:sz w:val="24"/>
          <w:szCs w:val="24"/>
          <w:lang w:eastAsia="zh-CN"/>
        </w:rPr>
      </w:pPr>
      <w:r w:rsidRPr="00D74C30">
        <w:rPr>
          <w:rFonts w:ascii="Times New Roman" w:hAnsi="Times New Roman" w:cs="Times New Roman"/>
          <w:b/>
          <w:sz w:val="24"/>
          <w:szCs w:val="24"/>
          <w:lang w:val="en-US"/>
        </w:rPr>
        <w:t xml:space="preserve"> Dr</w:t>
      </w:r>
      <w:r w:rsidRPr="00D74C30">
        <w:rPr>
          <w:rFonts w:ascii="Times New Roman" w:hAnsi="Times New Roman" w:cs="Times New Roman"/>
          <w:b/>
          <w:sz w:val="24"/>
          <w:szCs w:val="24"/>
        </w:rPr>
        <w:t xml:space="preserve">., </w:t>
      </w:r>
      <w:r w:rsidRPr="00D74C30">
        <w:rPr>
          <w:rFonts w:ascii="Times New Roman" w:hAnsi="Times New Roman" w:cs="Times New Roman"/>
          <w:b/>
          <w:sz w:val="24"/>
          <w:szCs w:val="24"/>
          <w:lang w:val="en-US"/>
        </w:rPr>
        <w:t>Prof</w:t>
      </w:r>
      <w:r w:rsidRPr="00D74C30">
        <w:rPr>
          <w:rFonts w:ascii="Times New Roman" w:hAnsi="Times New Roman" w:cs="Times New Roman"/>
          <w:b/>
          <w:sz w:val="24"/>
          <w:szCs w:val="24"/>
        </w:rPr>
        <w:t>.;</w:t>
      </w:r>
      <w:r w:rsidRPr="00D74C30">
        <w:rPr>
          <w:rFonts w:ascii="Times New Roman" w:hAnsi="Times New Roman" w:cs="Times New Roman"/>
          <w:b/>
          <w:bCs/>
          <w:sz w:val="24"/>
          <w:szCs w:val="24"/>
          <w:lang w:val="en-US" w:eastAsia="zh-CN"/>
        </w:rPr>
        <w:t xml:space="preserve"> </w:t>
      </w:r>
      <w:r w:rsidR="0022023E" w:rsidRPr="00D74C30">
        <w:rPr>
          <w:rFonts w:ascii="Times New Roman" w:hAnsi="Times New Roman" w:cs="Times New Roman"/>
          <w:b/>
          <w:bCs/>
          <w:sz w:val="24"/>
          <w:szCs w:val="24"/>
          <w:lang w:eastAsia="zh-CN"/>
        </w:rPr>
        <w:t>K. Z</w:t>
      </w:r>
      <w:r w:rsidR="0022023E" w:rsidRPr="00D74C30">
        <w:rPr>
          <w:rFonts w:ascii="Times New Roman" w:hAnsi="Times New Roman" w:cs="Times New Roman"/>
          <w:b/>
          <w:bCs/>
          <w:sz w:val="24"/>
          <w:szCs w:val="24"/>
          <w:lang w:val="en-US" w:eastAsia="zh-CN"/>
        </w:rPr>
        <w:t>elenskyy</w:t>
      </w:r>
      <w:r w:rsidR="00506EC9">
        <w:rPr>
          <w:rFonts w:ascii="Times New Roman" w:hAnsi="Times New Roman" w:cs="Times New Roman"/>
          <w:b/>
          <w:bCs/>
          <w:sz w:val="24"/>
          <w:szCs w:val="24"/>
          <w:lang w:eastAsia="zh-CN"/>
        </w:rPr>
        <w:t>, Ph.D., Assoc. Prof.</w:t>
      </w:r>
    </w:p>
    <w:p w:rsidR="00821986" w:rsidRPr="00821986" w:rsidRDefault="00821986" w:rsidP="00DB5ED6">
      <w:pPr>
        <w:widowControl w:val="0"/>
        <w:autoSpaceDE w:val="0"/>
        <w:autoSpaceDN w:val="0"/>
        <w:adjustRightInd w:val="0"/>
        <w:spacing w:after="0" w:line="240" w:lineRule="auto"/>
        <w:jc w:val="both"/>
        <w:rPr>
          <w:rFonts w:ascii="Times New Roman" w:hAnsi="Times New Roman" w:cs="Times New Roman"/>
          <w:b/>
          <w:bCs/>
          <w:sz w:val="2"/>
          <w:szCs w:val="2"/>
          <w:lang w:eastAsia="zh-CN"/>
        </w:rPr>
      </w:pPr>
    </w:p>
    <w:p w:rsidR="0022023E" w:rsidRPr="00D74C30" w:rsidRDefault="0022023E" w:rsidP="003B2A77">
      <w:pPr>
        <w:widowControl w:val="0"/>
        <w:autoSpaceDE w:val="0"/>
        <w:autoSpaceDN w:val="0"/>
        <w:adjustRightInd w:val="0"/>
        <w:spacing w:after="0" w:line="240" w:lineRule="auto"/>
        <w:ind w:firstLine="709"/>
        <w:jc w:val="center"/>
        <w:rPr>
          <w:rFonts w:ascii="Times New Roman" w:hAnsi="Times New Roman" w:cs="Times New Roman"/>
          <w:b/>
          <w:sz w:val="24"/>
          <w:szCs w:val="24"/>
        </w:rPr>
      </w:pPr>
      <w:r w:rsidRPr="00D74C30">
        <w:rPr>
          <w:rFonts w:ascii="Times New Roman" w:hAnsi="Times New Roman" w:cs="Times New Roman"/>
          <w:b/>
          <w:sz w:val="24"/>
          <w:szCs w:val="24"/>
        </w:rPr>
        <w:t xml:space="preserve">THE METODOLOGY OF STRUCTURE-SHEME SYNTHESIS OF </w:t>
      </w:r>
      <w:r w:rsidR="00506EC9" w:rsidRPr="00D74C30">
        <w:rPr>
          <w:rFonts w:ascii="Times New Roman" w:hAnsi="Times New Roman" w:cs="Times New Roman"/>
          <w:b/>
          <w:sz w:val="24"/>
          <w:szCs w:val="24"/>
        </w:rPr>
        <w:t xml:space="preserve">MACHINES </w:t>
      </w:r>
      <w:r w:rsidRPr="00D74C30">
        <w:rPr>
          <w:rFonts w:ascii="Times New Roman" w:hAnsi="Times New Roman" w:cs="Times New Roman"/>
          <w:b/>
          <w:sz w:val="24"/>
          <w:szCs w:val="24"/>
        </w:rPr>
        <w:t xml:space="preserve">COMPONENTS ON </w:t>
      </w:r>
      <w:r w:rsidR="00506EC9" w:rsidRPr="00D74C30">
        <w:rPr>
          <w:rFonts w:ascii="Times New Roman" w:hAnsi="Times New Roman" w:cs="Times New Roman"/>
          <w:b/>
          <w:sz w:val="24"/>
          <w:szCs w:val="24"/>
        </w:rPr>
        <w:t xml:space="preserve">THE </w:t>
      </w:r>
      <w:r w:rsidRPr="00D74C30">
        <w:rPr>
          <w:rFonts w:ascii="Times New Roman" w:hAnsi="Times New Roman" w:cs="Times New Roman"/>
          <w:b/>
          <w:sz w:val="24"/>
          <w:szCs w:val="24"/>
        </w:rPr>
        <w:t>EXAMPLE OF SECTIONAL CUTTERS</w:t>
      </w:r>
    </w:p>
    <w:p w:rsidR="0022023E" w:rsidRPr="00D74C30" w:rsidRDefault="0022023E" w:rsidP="009115C8">
      <w:pPr>
        <w:widowControl w:val="0"/>
        <w:autoSpaceDE w:val="0"/>
        <w:autoSpaceDN w:val="0"/>
        <w:adjustRightInd w:val="0"/>
        <w:spacing w:after="0" w:line="240" w:lineRule="auto"/>
        <w:ind w:firstLine="709"/>
        <w:jc w:val="both"/>
        <w:rPr>
          <w:rFonts w:ascii="Times New Roman" w:hAnsi="Times New Roman" w:cs="Times New Roman"/>
          <w:b/>
          <w:sz w:val="20"/>
          <w:szCs w:val="20"/>
        </w:rPr>
      </w:pP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lang w:val="ru-RU"/>
        </w:rPr>
      </w:pP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машинобудуванні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велика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кількість верстатного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технологічного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обладнання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працює під дією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змінних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перервних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ударних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навантажень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Такі умови роботи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є</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причиною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передчасної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втрати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конструктивних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технологічних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характеристик</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обладнання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Зменшити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негативний</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вплив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від</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дії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змінних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навантажень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вдається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шляхом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введення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привідні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системи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машин</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пружних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єднувальних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муфт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1</w:t>
      </w:r>
      <w:r w:rsidR="003A4C6E">
        <w:rPr>
          <w:rFonts w:ascii="Times New Roman" w:hAnsi="Times New Roman" w:cs="Times New Roman"/>
          <w:color w:val="000000"/>
          <w:sz w:val="24"/>
          <w:szCs w:val="24"/>
          <w:lang w:val="ru-RU"/>
        </w:rPr>
        <w:t>].</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lang w:val="ru-RU"/>
        </w:rPr>
      </w:pPr>
      <w:r w:rsidRPr="0052611F">
        <w:rPr>
          <w:rFonts w:ascii="Times New Roman" w:hAnsi="Times New Roman" w:cs="Times New Roman"/>
          <w:color w:val="000000"/>
          <w:sz w:val="24"/>
          <w:szCs w:val="24"/>
        </w:rPr>
        <w:t>Процес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обробки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металів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різанням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торцеве</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фрезерування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характеризується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змінністю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сили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супроводжується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високим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рівнем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шуму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вібрацій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2</w:t>
      </w:r>
      <w:r w:rsidRPr="0052611F">
        <w:rPr>
          <w:rFonts w:ascii="Times New Roman" w:hAnsi="Times New Roman" w:cs="Times New Roman"/>
          <w:color w:val="000000"/>
          <w:sz w:val="24"/>
          <w:szCs w:val="24"/>
          <w:lang w:val="ru-RU"/>
        </w:rPr>
        <w:t xml:space="preserve">]. Такі високодинамічні </w:t>
      </w:r>
      <w:r w:rsidRPr="0052611F">
        <w:rPr>
          <w:rFonts w:ascii="Times New Roman" w:hAnsi="Times New Roman" w:cs="Times New Roman"/>
          <w:color w:val="000000"/>
          <w:sz w:val="24"/>
          <w:szCs w:val="24"/>
        </w:rPr>
        <w:t>явища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зменшують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довговічність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елементів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приводів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верстату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оснащення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є</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причиною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підвищеного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зносу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крихкого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руйнування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ріжучих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елементів збірних торцевих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 (ЗТФ)</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погіршують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якість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точність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обробки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Ефективне</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зменшення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рівня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динамічних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навантажень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торцевому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фрезеруванні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досягається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зменшенням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моменту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інерції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обертових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мас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приводу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жорстоко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зв</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язаних</w:t>
      </w:r>
      <w:r w:rsidRPr="0052611F">
        <w:rPr>
          <w:rFonts w:ascii="Times New Roman" w:hAnsi="Times New Roman" w:cs="Times New Roman"/>
          <w:color w:val="000000"/>
          <w:sz w:val="24"/>
          <w:szCs w:val="24"/>
          <w:lang w:val="ru-RU"/>
        </w:rPr>
        <w:t xml:space="preserve"> і</w:t>
      </w:r>
      <w:r w:rsidRPr="0052611F">
        <w:rPr>
          <w:rFonts w:ascii="Times New Roman" w:hAnsi="Times New Roman" w:cs="Times New Roman"/>
          <w:color w:val="000000"/>
          <w:sz w:val="24"/>
          <w:szCs w:val="24"/>
        </w:rPr>
        <w:t>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різцем</w:t>
      </w:r>
      <w:r w:rsidRPr="0052611F">
        <w:rPr>
          <w:rFonts w:ascii="Times New Roman" w:hAnsi="Times New Roman" w:cs="Times New Roman"/>
          <w:color w:val="000000"/>
          <w:sz w:val="24"/>
          <w:szCs w:val="24"/>
          <w:lang w:val="ru-RU"/>
        </w:rPr>
        <w:t xml:space="preserve"> ЗТФ, </w:t>
      </w:r>
      <w:r w:rsidRPr="0052611F">
        <w:rPr>
          <w:rFonts w:ascii="Times New Roman" w:hAnsi="Times New Roman" w:cs="Times New Roman"/>
          <w:color w:val="000000"/>
          <w:sz w:val="24"/>
          <w:szCs w:val="24"/>
        </w:rPr>
        <w:t>збільшенням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податливих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демпфуючих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характеристик</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як</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пружних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єднувальних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муфт в приводі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так</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пружно</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демпфуючих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елементів (ПДЕ)</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додатково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введених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конструкцію ЗТФ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3</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Включення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ПДЕ</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безпосередньо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конструкцію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перетворює</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збірний</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інструмент</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пружну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муфту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Надалі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синтез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вузлів машин типу пружних з</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єднувальних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муфт розглянемо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прикладі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синтезу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ЗТФ</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ПДЕ</w:t>
      </w:r>
      <w:r w:rsidRPr="0052611F">
        <w:rPr>
          <w:rFonts w:ascii="Times New Roman" w:hAnsi="Times New Roman" w:cs="Times New Roman"/>
          <w:color w:val="000000"/>
          <w:sz w:val="24"/>
          <w:szCs w:val="24"/>
          <w:lang w:val="ru-RU"/>
        </w:rPr>
        <w:t>.</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lang w:val="ru-RU"/>
        </w:rPr>
      </w:pPr>
      <w:r w:rsidRPr="0052611F">
        <w:rPr>
          <w:rFonts w:ascii="Times New Roman" w:hAnsi="Times New Roman" w:cs="Times New Roman"/>
          <w:color w:val="000000"/>
          <w:sz w:val="24"/>
          <w:szCs w:val="24"/>
        </w:rPr>
        <w:t>Загальна методологія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проектування прогресивних конструкцій</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ЗТФ</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ПДЕ</w:t>
      </w:r>
      <w:r w:rsidRPr="0052611F">
        <w:rPr>
          <w:rFonts w:ascii="Times New Roman" w:hAnsi="Times New Roman" w:cs="Times New Roman"/>
          <w:color w:val="000000"/>
          <w:sz w:val="24"/>
          <w:szCs w:val="24"/>
          <w:lang w:val="ru-RU"/>
        </w:rPr>
        <w:t xml:space="preserve"> складається із поетапного розв'язання </w:t>
      </w:r>
      <w:r w:rsidRPr="0052611F">
        <w:rPr>
          <w:rFonts w:ascii="Times New Roman" w:hAnsi="Times New Roman" w:cs="Times New Roman"/>
          <w:color w:val="000000"/>
          <w:sz w:val="24"/>
          <w:szCs w:val="24"/>
        </w:rPr>
        <w:t>на відповідних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ієрархічних рівнях </w:t>
      </w:r>
      <w:r w:rsidRPr="0052611F">
        <w:rPr>
          <w:rFonts w:ascii="Times New Roman" w:hAnsi="Times New Roman" w:cs="Times New Roman"/>
          <w:color w:val="000000"/>
          <w:sz w:val="24"/>
          <w:szCs w:val="24"/>
          <w:lang w:val="ru-RU"/>
        </w:rPr>
        <w:t>завдань</w:t>
      </w:r>
      <w:r w:rsidRPr="0052611F">
        <w:rPr>
          <w:rFonts w:ascii="Times New Roman" w:hAnsi="Times New Roman" w:cs="Times New Roman"/>
          <w:color w:val="000000"/>
          <w:sz w:val="24"/>
          <w:szCs w:val="24"/>
        </w:rPr>
        <w:t xml:space="preserve"> та принципів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структурно</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схемного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векторного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геометричного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топологічного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динамічного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синтезів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4</w:t>
      </w:r>
      <w:r w:rsidR="003A4C6E">
        <w:rPr>
          <w:rFonts w:ascii="Times New Roman" w:hAnsi="Times New Roman" w:cs="Times New Roman"/>
          <w:color w:val="000000"/>
          <w:sz w:val="24"/>
          <w:szCs w:val="24"/>
          <w:lang w:val="ru-RU"/>
        </w:rPr>
        <w:t>].</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В даній статті 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першому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ієрархічному рівні</w:t>
      </w:r>
      <w:r w:rsidRPr="0052611F">
        <w:rPr>
          <w:rFonts w:ascii="Times New Roman" w:hAnsi="Times New Roman" w:cs="Times New Roman"/>
          <w:color w:val="000000"/>
          <w:sz w:val="24"/>
          <w:szCs w:val="24"/>
          <w:lang w:val="ru-RU"/>
        </w:rPr>
        <w:t xml:space="preserve"> розглянемо принципи</w:t>
      </w:r>
      <w:r w:rsidRPr="0052611F">
        <w:rPr>
          <w:rFonts w:ascii="Times New Roman" w:hAnsi="Times New Roman" w:cs="Times New Roman"/>
          <w:color w:val="000000"/>
          <w:sz w:val="24"/>
          <w:szCs w:val="24"/>
        </w:rPr>
        <w:t xml:space="preserve"> 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завдання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структурно</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схемного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синтезу ЗТФ з ПДЕ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6</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Вони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полягають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у формулюванні підходів та методології поетапної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побудови всієї</w:t>
      </w:r>
      <w:r w:rsidRPr="0052611F">
        <w:rPr>
          <w:rFonts w:ascii="Times New Roman" w:hAnsi="Times New Roman" w:cs="Times New Roman"/>
          <w:color w:val="000000"/>
          <w:sz w:val="24"/>
          <w:szCs w:val="24"/>
          <w:lang w:val="ru-RU"/>
        </w:rPr>
        <w:t xml:space="preserve"> множини</w:t>
      </w:r>
      <w:r w:rsidRPr="0052611F">
        <w:rPr>
          <w:rFonts w:ascii="Times New Roman" w:hAnsi="Times New Roman" w:cs="Times New Roman"/>
          <w:color w:val="000000"/>
          <w:sz w:val="24"/>
          <w:szCs w:val="24"/>
        </w:rPr>
        <w:t xml:space="preserve"> можливих</w:t>
      </w:r>
      <w:r w:rsidRPr="0052611F">
        <w:rPr>
          <w:rFonts w:ascii="Times New Roman" w:hAnsi="Times New Roman" w:cs="Times New Roman"/>
          <w:color w:val="000000"/>
          <w:sz w:val="24"/>
          <w:szCs w:val="24"/>
          <w:lang w:val="ru-RU"/>
        </w:rPr>
        <w:t xml:space="preserve"> структурних схем</w:t>
      </w:r>
      <w:r w:rsidRPr="0052611F">
        <w:rPr>
          <w:rFonts w:ascii="Times New Roman" w:hAnsi="Times New Roman" w:cs="Times New Roman"/>
          <w:color w:val="000000"/>
          <w:sz w:val="24"/>
          <w:szCs w:val="24"/>
        </w:rPr>
        <w:t xml:space="preserve"> (СС) нових</w:t>
      </w:r>
      <w:r w:rsidRPr="0052611F">
        <w:rPr>
          <w:rFonts w:ascii="Times New Roman" w:hAnsi="Times New Roman" w:cs="Times New Roman"/>
          <w:color w:val="000000"/>
          <w:sz w:val="24"/>
          <w:szCs w:val="24"/>
          <w:lang w:val="ru-RU"/>
        </w:rPr>
        <w:t xml:space="preserve"> прогресивних конструкцій ЗТФ</w:t>
      </w:r>
      <w:r w:rsidRPr="0052611F">
        <w:rPr>
          <w:rFonts w:ascii="Times New Roman" w:hAnsi="Times New Roman" w:cs="Times New Roman"/>
          <w:color w:val="000000"/>
          <w:sz w:val="24"/>
          <w:szCs w:val="24"/>
        </w:rPr>
        <w:t>. На наступних ієрархічних рівнях (в даній статті не розглядається) за допомогою задачі направленої оптимізації визначається оптимальна СС, згідно якої проектується ЗТФ із раціональними кінематичними, конструктивними та динамічни</w:t>
      </w:r>
      <w:r w:rsidR="003A4C6E">
        <w:rPr>
          <w:rFonts w:ascii="Times New Roman" w:hAnsi="Times New Roman" w:cs="Times New Roman"/>
          <w:color w:val="000000"/>
          <w:sz w:val="24"/>
          <w:szCs w:val="24"/>
        </w:rPr>
        <w:t>ми параметри.</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b/>
          <w:color w:val="000000"/>
          <w:sz w:val="24"/>
          <w:szCs w:val="24"/>
        </w:rPr>
        <w:t>На 1-у етапі</w:t>
      </w:r>
      <w:r w:rsidRPr="0052611F">
        <w:rPr>
          <w:rFonts w:ascii="Times New Roman" w:hAnsi="Times New Roman" w:cs="Times New Roman"/>
          <w:color w:val="000000"/>
          <w:sz w:val="24"/>
          <w:szCs w:val="24"/>
        </w:rPr>
        <w:t xml:space="preserve"> структурно-схемного синтезу ЗТФ запропоновано два принципи побудови CC: 1) для зменшення моменту інерції мас приводу, жорстоко зв'язаних із різцем інструменту здійснимо розтин корпусу ЗТФ площинами і поверхнями у напрямках, утворених дискретним або неперервним поворотом формуючої лінії (ліній) навколо осі ЗТФ, або навколо точки на осі, чи навколо точки, зміщеної відносно осі, з використанням методів дзеркального відображення, обертання та лінійного переміщення; 2) для зменшення негативного впливу від дії змінного (ударного) навантаження при торцевому фрезеруванні шляхом підвищення податливості різців введемо ПДЕ в місця розтину корпусу ЗТФ, або замінимо деякі елементи структурних схем ЗТФ на ПДЕ. Геометрична інтерпретація принципів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побудови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структурних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схем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ЗТФ та їх об’ємне зображення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показано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таблиці</w:t>
      </w:r>
      <w:r w:rsidRPr="0052611F">
        <w:rPr>
          <w:rFonts w:ascii="Times New Roman" w:hAnsi="Times New Roman" w:cs="Times New Roman"/>
          <w:color w:val="000000"/>
          <w:sz w:val="24"/>
          <w:szCs w:val="24"/>
          <w:lang w:val="ru-RU"/>
        </w:rPr>
        <w:t xml:space="preserve"> 1.</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lang w:val="ru-RU"/>
        </w:rPr>
      </w:pPr>
      <w:r w:rsidRPr="0052611F">
        <w:rPr>
          <w:rFonts w:ascii="Times New Roman" w:hAnsi="Times New Roman" w:cs="Times New Roman"/>
          <w:color w:val="000000"/>
          <w:sz w:val="24"/>
          <w:szCs w:val="24"/>
        </w:rPr>
        <w:lastRenderedPageBreak/>
        <w:t>Розглянемо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дискретний</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поворот</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формуючої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лінії (ФЛ)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навколо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деякої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точки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w:t>
      </w:r>
      <w:r w:rsidRPr="0052611F">
        <w:rPr>
          <w:rFonts w:ascii="Times New Roman" w:hAnsi="Times New Roman" w:cs="Times New Roman"/>
          <w:color w:val="000000"/>
          <w:sz w:val="24"/>
          <w:szCs w:val="24"/>
          <w:lang w:val="ru-RU"/>
        </w:rPr>
        <w:t xml:space="preserve">, яку розташуємо по середині корпусу фрези </w:t>
      </w: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осі її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обертання (верхня частина табл. 1, 2-а стрічка)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Корпус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осьовій</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площині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представимо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вигляді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прямокутника і позначимо структурні схеми відповідно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rPr>
        <w:t>1</w:t>
      </w:r>
      <w:r w:rsidRPr="0052611F">
        <w:rPr>
          <w:rFonts w:ascii="Times New Roman" w:hAnsi="Times New Roman" w:cs="Times New Roman"/>
          <w:i/>
          <w:color w:val="000000"/>
          <w:sz w:val="24"/>
          <w:szCs w:val="24"/>
          <w:vertAlign w:val="subscript"/>
        </w:rPr>
        <w:t xml:space="preserve"> </w:t>
      </w:r>
      <w:r w:rsidRPr="0052611F">
        <w:rPr>
          <w:rFonts w:ascii="Times New Roman" w:hAnsi="Times New Roman" w:cs="Times New Roman"/>
          <w:i/>
          <w:color w:val="000000"/>
          <w:sz w:val="24"/>
          <w:szCs w:val="24"/>
        </w:rPr>
        <w:t xml:space="preserve">-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rPr>
        <w:t>6</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5-а стрічка). Точка О є </w:t>
      </w:r>
      <w:r w:rsidRPr="0052611F">
        <w:rPr>
          <w:rFonts w:ascii="Times New Roman" w:hAnsi="Times New Roman" w:cs="Times New Roman"/>
          <w:color w:val="000000"/>
          <w:sz w:val="24"/>
          <w:szCs w:val="24"/>
        </w:rPr>
        <w:t>початком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променя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який</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неперервно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обертаємо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навколо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осі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інструменту і будуємо, таким чином, відповідні конічні січні поверхні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3-я стрічка), які розділяють корпус фрези на дві частини. </w:t>
      </w:r>
      <w:r w:rsidRPr="0052611F">
        <w:rPr>
          <w:rFonts w:ascii="Times New Roman" w:hAnsi="Times New Roman" w:cs="Times New Roman"/>
          <w:color w:val="000000"/>
          <w:sz w:val="24"/>
          <w:szCs w:val="24"/>
        </w:rPr>
        <w:t>Об</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ємні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зображення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утворених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структурних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схем (СС)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ЗТФ</w:t>
      </w:r>
      <w:r w:rsidRPr="0052611F">
        <w:rPr>
          <w:rFonts w:ascii="Times New Roman" w:hAnsi="Times New Roman" w:cs="Times New Roman"/>
          <w:color w:val="000000"/>
          <w:sz w:val="24"/>
          <w:szCs w:val="24"/>
          <w:lang w:val="ru-RU"/>
        </w:rPr>
        <w:t xml:space="preserve"> показані у 6-ій стрічці (табл. 1) під </w:t>
      </w:r>
      <w:r w:rsidRPr="0052611F">
        <w:rPr>
          <w:rFonts w:ascii="Times New Roman" w:hAnsi="Times New Roman" w:cs="Times New Roman"/>
          <w:color w:val="000000"/>
          <w:sz w:val="24"/>
          <w:szCs w:val="24"/>
        </w:rPr>
        <w:t>відповідними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буквенними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позначеннями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rPr>
        <w:t>1</w:t>
      </w:r>
      <w:r w:rsidRPr="0052611F">
        <w:rPr>
          <w:rFonts w:ascii="Times New Roman" w:hAnsi="Times New Roman" w:cs="Times New Roman"/>
          <w:i/>
          <w:color w:val="000000"/>
          <w:sz w:val="24"/>
          <w:szCs w:val="24"/>
          <w:vertAlign w:val="subscript"/>
        </w:rPr>
        <w:t xml:space="preserve"> </w:t>
      </w:r>
      <w:r w:rsidRPr="0052611F">
        <w:rPr>
          <w:rFonts w:ascii="Times New Roman" w:hAnsi="Times New Roman" w:cs="Times New Roman"/>
          <w:i/>
          <w:color w:val="000000"/>
          <w:sz w:val="24"/>
          <w:szCs w:val="24"/>
        </w:rPr>
        <w:t xml:space="preserve">-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rPr>
        <w:t>6</w:t>
      </w:r>
      <w:r w:rsidRPr="0052611F">
        <w:rPr>
          <w:rFonts w:ascii="Times New Roman" w:hAnsi="Times New Roman" w:cs="Times New Roman"/>
          <w:color w:val="000000"/>
          <w:sz w:val="24"/>
          <w:szCs w:val="24"/>
        </w:rPr>
        <w:t>.</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СС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1</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6-а стрічка)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співпадає</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віссю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обертання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Конструкція ЗТФ за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даною</w:t>
      </w:r>
      <w:r w:rsidRPr="0052611F">
        <w:rPr>
          <w:rFonts w:ascii="Times New Roman" w:hAnsi="Times New Roman" w:cs="Times New Roman"/>
          <w:color w:val="000000"/>
          <w:sz w:val="24"/>
          <w:szCs w:val="24"/>
          <w:lang w:val="ru-RU"/>
        </w:rPr>
        <w:t xml:space="preserve"> СС</w:t>
      </w:r>
      <w:r w:rsidRPr="0052611F">
        <w:rPr>
          <w:rFonts w:ascii="Times New Roman" w:hAnsi="Times New Roman" w:cs="Times New Roman"/>
          <w:color w:val="000000"/>
          <w:sz w:val="24"/>
          <w:szCs w:val="24"/>
        </w:rPr>
        <w:t xml:space="preserve"> включає в себе корпус разом із жорстко закріпленими в ньому всіма різцями і оправку. Між оправкою та корпусом ЗТФ може бути встановлена пружно-демпфуюча муфта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8</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 xml:space="preserve">. Для зменшення маси корпусу ЗТФ муфта або ПДЕ може бути введений безпосередньо в корпус інструменту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14</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 xml:space="preserve">На СС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rPr>
        <w:t>2</w:t>
      </w:r>
      <w:r w:rsidRPr="0052611F">
        <w:rPr>
          <w:rFonts w:ascii="Times New Roman" w:hAnsi="Times New Roman" w:cs="Times New Roman"/>
          <w:i/>
          <w:color w:val="000000"/>
          <w:sz w:val="24"/>
          <w:szCs w:val="24"/>
        </w:rPr>
        <w:t xml:space="preserve">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6-а стрічка) </w:t>
      </w:r>
      <w:r w:rsidRPr="0052611F">
        <w:rPr>
          <w:rFonts w:ascii="Times New Roman" w:hAnsi="Times New Roman" w:cs="Times New Roman"/>
          <w:color w:val="000000"/>
          <w:sz w:val="24"/>
          <w:szCs w:val="24"/>
        </w:rPr>
        <w:t xml:space="preserve">ФЛ будує січну конічну поверхню, яка відтинає частину об'єму корпусу ЗТФ і зменшує таким чином його масу. Зміна радіуса конуса і розташування на його поверхні ПДЕ, наприклад торових з різними радіусами відносно осі обертання, дозволить регулювати податливість фрези в залежності від конкретних режимів обробки. Направленість нижнього конуса в сторону різців забезпечує можливість швидкої заміни ПДЕ безпосередньо на верстаті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13</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 xml:space="preserve">. Проте, в конструкції ЗТФ за даною СС, як і в СС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1</w:t>
      </w:r>
      <w:r w:rsidRPr="0052611F">
        <w:rPr>
          <w:rFonts w:ascii="Times New Roman" w:hAnsi="Times New Roman" w:cs="Times New Roman"/>
          <w:color w:val="000000"/>
          <w:sz w:val="24"/>
          <w:szCs w:val="24"/>
          <w:lang w:val="ru-RU"/>
        </w:rPr>
        <w:t xml:space="preserve">, маса корпусу </w:t>
      </w:r>
      <w:r w:rsidRPr="0052611F">
        <w:rPr>
          <w:rFonts w:ascii="Times New Roman" w:hAnsi="Times New Roman" w:cs="Times New Roman"/>
          <w:color w:val="000000"/>
          <w:sz w:val="24"/>
          <w:szCs w:val="24"/>
        </w:rPr>
        <w:t>ЗТФ разом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жорстко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закріпленими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ньому</w:t>
      </w:r>
      <w:r w:rsidRPr="0052611F">
        <w:rPr>
          <w:rFonts w:ascii="Times New Roman" w:hAnsi="Times New Roman" w:cs="Times New Roman"/>
          <w:color w:val="000000"/>
          <w:sz w:val="24"/>
          <w:szCs w:val="24"/>
          <w:lang w:val="ru-RU"/>
        </w:rPr>
        <w:t xml:space="preserve"> всіма </w:t>
      </w:r>
      <w:r w:rsidRPr="0052611F">
        <w:rPr>
          <w:rFonts w:ascii="Times New Roman" w:hAnsi="Times New Roman" w:cs="Times New Roman"/>
          <w:color w:val="000000"/>
          <w:sz w:val="24"/>
          <w:szCs w:val="24"/>
        </w:rPr>
        <w:t>різцями залишається значною.</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lang w:val="ru-RU"/>
        </w:rPr>
      </w:pPr>
      <w:r w:rsidRPr="0052611F">
        <w:rPr>
          <w:rFonts w:ascii="Times New Roman" w:hAnsi="Times New Roman" w:cs="Times New Roman"/>
          <w:color w:val="000000"/>
          <w:sz w:val="24"/>
          <w:szCs w:val="24"/>
        </w:rPr>
        <w:t>На СС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3</w:t>
      </w:r>
      <w:r w:rsidRPr="0052611F">
        <w:rPr>
          <w:rFonts w:ascii="Times New Roman" w:hAnsi="Times New Roman" w:cs="Times New Roman"/>
          <w:i/>
          <w:color w:val="000000"/>
          <w:sz w:val="24"/>
          <w:szCs w:val="24"/>
          <w:lang w:val="ru-RU"/>
        </w:rPr>
        <w:t xml:space="preserve">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6-а стрічка)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розтинає</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корпус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два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диски</w:t>
      </w:r>
      <w:r w:rsidRPr="0052611F">
        <w:rPr>
          <w:rFonts w:ascii="Times New Roman" w:hAnsi="Times New Roman" w:cs="Times New Roman"/>
          <w:color w:val="000000"/>
          <w:sz w:val="24"/>
          <w:szCs w:val="24"/>
          <w:lang w:val="ru-RU"/>
        </w:rPr>
        <w:t xml:space="preserve"> із </w:t>
      </w:r>
      <w:r w:rsidRPr="0052611F">
        <w:rPr>
          <w:rFonts w:ascii="Times New Roman" w:hAnsi="Times New Roman" w:cs="Times New Roman"/>
          <w:color w:val="000000"/>
          <w:sz w:val="24"/>
          <w:szCs w:val="24"/>
        </w:rPr>
        <w:t>сукупним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торцем у виді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конічної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поверхні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різняться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між</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собою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масами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відповідними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моментами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інерції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Різці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можуть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кріпитися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одного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другого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черзі</w:t>
      </w:r>
      <w:r w:rsidRPr="0052611F">
        <w:rPr>
          <w:rFonts w:ascii="Times New Roman" w:hAnsi="Times New Roman" w:cs="Times New Roman"/>
          <w:color w:val="000000"/>
          <w:sz w:val="24"/>
          <w:szCs w:val="24"/>
          <w:lang w:val="ru-RU"/>
        </w:rPr>
        <w:t xml:space="preserve">. Це </w:t>
      </w:r>
      <w:r w:rsidRPr="0052611F">
        <w:rPr>
          <w:rFonts w:ascii="Times New Roman" w:hAnsi="Times New Roman" w:cs="Times New Roman"/>
          <w:color w:val="000000"/>
          <w:sz w:val="24"/>
          <w:szCs w:val="24"/>
        </w:rPr>
        <w:t>дає</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можливість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забезпечити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частоти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коливань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між</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сусідніми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зубами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інструменту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процесі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обробки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позитивно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впливати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вібростійкість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ЗТФ</w:t>
      </w:r>
      <w:r w:rsidRPr="0052611F">
        <w:rPr>
          <w:rFonts w:ascii="Times New Roman" w:hAnsi="Times New Roman" w:cs="Times New Roman"/>
          <w:color w:val="000000"/>
          <w:sz w:val="24"/>
          <w:szCs w:val="24"/>
          <w:lang w:val="ru-RU"/>
        </w:rPr>
        <w:t>.</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lang w:val="ru-RU"/>
        </w:rPr>
      </w:pP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СС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4</w:t>
      </w:r>
      <w:r w:rsidRPr="0052611F">
        <w:rPr>
          <w:rFonts w:ascii="Times New Roman" w:hAnsi="Times New Roman" w:cs="Times New Roman"/>
          <w:i/>
          <w:color w:val="000000"/>
          <w:sz w:val="24"/>
          <w:szCs w:val="24"/>
          <w:lang w:val="ru-RU"/>
        </w:rPr>
        <w:t xml:space="preserve">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6-а стрічка)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також</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розтинає</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корпус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два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але</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тепер 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рівними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масами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частоти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коливань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між</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сусідніми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зубами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будуть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забезпечувати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довжини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державок</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різців. Різні схеми передачі крутного моменту, розташування ПДЕ, конструктивні та податливі їх характеристики можна підбирати залежно від вимог обробки. </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даній</w:t>
      </w:r>
      <w:r w:rsidRPr="0052611F">
        <w:rPr>
          <w:rFonts w:ascii="Times New Roman" w:hAnsi="Times New Roman" w:cs="Times New Roman"/>
          <w:color w:val="000000"/>
          <w:sz w:val="24"/>
          <w:szCs w:val="24"/>
          <w:lang w:val="ru-RU"/>
        </w:rPr>
        <w:t xml:space="preserve"> С</w:t>
      </w:r>
      <w:r w:rsidRPr="0052611F">
        <w:rPr>
          <w:rFonts w:ascii="Times New Roman" w:hAnsi="Times New Roman" w:cs="Times New Roman"/>
          <w:color w:val="000000"/>
          <w:sz w:val="24"/>
          <w:szCs w:val="24"/>
        </w:rPr>
        <w:t>С є можливість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отримувати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різної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маси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якщо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точку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зміщувати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вздовж</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осі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будь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якому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напрямку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10</w:t>
      </w:r>
      <w:r w:rsidRPr="0052611F">
        <w:rPr>
          <w:rFonts w:ascii="Times New Roman" w:hAnsi="Times New Roman" w:cs="Times New Roman"/>
          <w:color w:val="000000"/>
          <w:sz w:val="24"/>
          <w:szCs w:val="24"/>
          <w:lang w:val="ru-RU"/>
        </w:rPr>
        <w:t>].</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lang w:val="ru-RU"/>
        </w:rPr>
      </w:pP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СС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5</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6-а стрічка)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утворює</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два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протилежно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направленою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до</w:t>
      </w:r>
      <w:r w:rsidRPr="0052611F">
        <w:rPr>
          <w:rFonts w:ascii="Times New Roman" w:hAnsi="Times New Roman" w:cs="Times New Roman"/>
          <w:color w:val="000000"/>
          <w:sz w:val="24"/>
          <w:szCs w:val="24"/>
          <w:lang w:val="ru-RU"/>
        </w:rPr>
        <w:t xml:space="preserve"> СС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3</w:t>
      </w:r>
      <w:r w:rsidRPr="0052611F">
        <w:rPr>
          <w:rFonts w:ascii="Times New Roman" w:hAnsi="Times New Roman" w:cs="Times New Roman"/>
          <w:color w:val="000000"/>
          <w:sz w:val="24"/>
          <w:szCs w:val="24"/>
          <w:lang w:val="ru-RU"/>
        </w:rPr>
        <w:t xml:space="preserve"> січною </w:t>
      </w:r>
      <w:r w:rsidRPr="0052611F">
        <w:rPr>
          <w:rFonts w:ascii="Times New Roman" w:hAnsi="Times New Roman" w:cs="Times New Roman"/>
          <w:color w:val="000000"/>
          <w:sz w:val="24"/>
          <w:szCs w:val="24"/>
        </w:rPr>
        <w:t>конічною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поверхнею</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даною</w:t>
      </w:r>
      <w:r w:rsidRPr="0052611F">
        <w:rPr>
          <w:rFonts w:ascii="Times New Roman" w:hAnsi="Times New Roman" w:cs="Times New Roman"/>
          <w:color w:val="000000"/>
          <w:sz w:val="24"/>
          <w:szCs w:val="24"/>
          <w:lang w:val="ru-RU"/>
        </w:rPr>
        <w:t xml:space="preserve"> СС </w:t>
      </w:r>
      <w:r w:rsidRPr="0052611F">
        <w:rPr>
          <w:rFonts w:ascii="Times New Roman" w:hAnsi="Times New Roman" w:cs="Times New Roman"/>
          <w:color w:val="000000"/>
          <w:sz w:val="24"/>
          <w:szCs w:val="24"/>
        </w:rPr>
        <w:t>характеризується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такими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ж</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властивостями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як</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і за СС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3</w:t>
      </w:r>
      <w:r w:rsidRPr="0052611F">
        <w:rPr>
          <w:rFonts w:ascii="Times New Roman" w:hAnsi="Times New Roman" w:cs="Times New Roman"/>
          <w:i/>
          <w:color w:val="000000"/>
          <w:sz w:val="24"/>
          <w:szCs w:val="24"/>
          <w:lang w:val="ru-RU"/>
        </w:rPr>
        <w:t xml:space="preserve">,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4</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Крім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дводисковими</w:t>
      </w:r>
      <w:r w:rsidRPr="0052611F">
        <w:rPr>
          <w:rFonts w:ascii="Times New Roman" w:hAnsi="Times New Roman" w:cs="Times New Roman"/>
          <w:color w:val="000000"/>
          <w:sz w:val="24"/>
          <w:szCs w:val="24"/>
          <w:lang w:val="ru-RU"/>
        </w:rPr>
        <w:t xml:space="preserve"> ЗТФ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3</w:t>
      </w:r>
      <w:r w:rsidRPr="0052611F">
        <w:rPr>
          <w:rFonts w:ascii="Times New Roman" w:hAnsi="Times New Roman" w:cs="Times New Roman"/>
          <w:i/>
          <w:color w:val="000000"/>
          <w:sz w:val="24"/>
          <w:szCs w:val="24"/>
          <w:lang w:val="ru-RU"/>
        </w:rPr>
        <w:t xml:space="preserve"> -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lang w:val="ru-RU"/>
        </w:rPr>
        <w:t>5</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можна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одночасно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виконати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чорнову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чистову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обробки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коли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зуби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нижнього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здійснюють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чорнове</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зуби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верхнього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чистове</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заданому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поділі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глибин</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різання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між</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зубами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обох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дисків</w:t>
      </w:r>
      <w:r w:rsidR="003A4C6E">
        <w:rPr>
          <w:rFonts w:ascii="Times New Roman" w:hAnsi="Times New Roman" w:cs="Times New Roman"/>
          <w:color w:val="000000"/>
          <w:sz w:val="24"/>
          <w:szCs w:val="24"/>
          <w:lang w:val="ru-RU"/>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На</w:t>
      </w:r>
      <w:r w:rsidRPr="0052611F">
        <w:rPr>
          <w:rFonts w:ascii="Times New Roman" w:hAnsi="Times New Roman" w:cs="Times New Roman"/>
          <w:sz w:val="24"/>
          <w:szCs w:val="24"/>
          <w:lang w:val="ru-RU"/>
        </w:rPr>
        <w:t xml:space="preserve"> СС </w:t>
      </w:r>
      <w:r w:rsidRPr="0052611F">
        <w:rPr>
          <w:rFonts w:ascii="Times New Roman" w:hAnsi="Times New Roman" w:cs="Times New Roman"/>
          <w:b/>
          <w:i/>
          <w:sz w:val="24"/>
          <w:szCs w:val="24"/>
        </w:rPr>
        <w:t>а</w:t>
      </w:r>
      <w:r w:rsidRPr="0052611F">
        <w:rPr>
          <w:rFonts w:ascii="Times New Roman" w:hAnsi="Times New Roman" w:cs="Times New Roman"/>
          <w:b/>
          <w:i/>
          <w:sz w:val="24"/>
          <w:szCs w:val="24"/>
          <w:vertAlign w:val="subscript"/>
          <w:lang w:val="ru-RU"/>
        </w:rPr>
        <w:t>6</w:t>
      </w:r>
      <w:r w:rsidRPr="0052611F">
        <w:rPr>
          <w:rFonts w:ascii="Times New Roman" w:hAnsi="Times New Roman" w:cs="Times New Roman"/>
          <w:sz w:val="24"/>
          <w:szCs w:val="24"/>
          <w:lang w:val="ru-RU"/>
        </w:rPr>
        <w:t xml:space="preserve">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6-а стрічка) </w:t>
      </w:r>
      <w:r w:rsidRPr="0052611F">
        <w:rPr>
          <w:rFonts w:ascii="Times New Roman" w:hAnsi="Times New Roman" w:cs="Times New Roman"/>
          <w:sz w:val="24"/>
          <w:szCs w:val="24"/>
        </w:rPr>
        <w:t>ФЛ</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відтинає частину об’єму від корпусу ЗТФ у виді верхнього конуса</w:t>
      </w:r>
      <w:r w:rsidRPr="0052611F">
        <w:rPr>
          <w:rFonts w:ascii="Times New Roman" w:hAnsi="Times New Roman" w:cs="Times New Roman"/>
          <w:sz w:val="24"/>
          <w:szCs w:val="24"/>
          <w:lang w:val="ru-RU"/>
        </w:rPr>
        <w:t>. К</w:t>
      </w:r>
      <w:r w:rsidRPr="0052611F">
        <w:rPr>
          <w:rFonts w:ascii="Times New Roman" w:hAnsi="Times New Roman" w:cs="Times New Roman"/>
          <w:sz w:val="24"/>
          <w:szCs w:val="24"/>
        </w:rPr>
        <w:t>онструкція</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інструменту за</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даною</w:t>
      </w:r>
      <w:r w:rsidRPr="0052611F">
        <w:rPr>
          <w:rFonts w:ascii="Times New Roman" w:hAnsi="Times New Roman" w:cs="Times New Roman"/>
          <w:sz w:val="24"/>
          <w:szCs w:val="24"/>
          <w:lang w:val="ru-RU"/>
        </w:rPr>
        <w:t xml:space="preserve"> СС </w:t>
      </w:r>
      <w:r w:rsidRPr="0052611F">
        <w:rPr>
          <w:rFonts w:ascii="Times New Roman" w:hAnsi="Times New Roman" w:cs="Times New Roman"/>
          <w:sz w:val="24"/>
          <w:szCs w:val="24"/>
        </w:rPr>
        <w:t>буде</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володіти подібними властивостями до ЗТФ за СС</w:t>
      </w:r>
      <w:r w:rsidRPr="0052611F">
        <w:rPr>
          <w:rFonts w:ascii="Times New Roman" w:hAnsi="Times New Roman" w:cs="Times New Roman"/>
          <w:b/>
          <w:i/>
          <w:color w:val="000000"/>
          <w:sz w:val="24"/>
          <w:szCs w:val="24"/>
        </w:rPr>
        <w:t xml:space="preserve"> а</w:t>
      </w:r>
      <w:r w:rsidRPr="0052611F">
        <w:rPr>
          <w:rFonts w:ascii="Times New Roman" w:hAnsi="Times New Roman" w:cs="Times New Roman"/>
          <w:b/>
          <w:i/>
          <w:color w:val="000000"/>
          <w:sz w:val="24"/>
          <w:szCs w:val="24"/>
          <w:vertAlign w:val="subscript"/>
        </w:rPr>
        <w:t>2</w:t>
      </w:r>
      <w:r w:rsidRPr="0052611F">
        <w:rPr>
          <w:rFonts w:ascii="Times New Roman" w:hAnsi="Times New Roman" w:cs="Times New Roman"/>
          <w:sz w:val="24"/>
          <w:szCs w:val="24"/>
          <w:lang w:val="ru-RU"/>
        </w:rPr>
        <w:t>.</w:t>
      </w:r>
    </w:p>
    <w:p w:rsidR="00D74C30" w:rsidRPr="0052611F" w:rsidRDefault="00D74C30" w:rsidP="00D74C30">
      <w:pPr>
        <w:widowControl w:val="0"/>
        <w:autoSpaceDE w:val="0"/>
        <w:autoSpaceDN w:val="0"/>
        <w:adjustRightInd w:val="0"/>
        <w:spacing w:after="0" w:line="240" w:lineRule="auto"/>
        <w:ind w:firstLine="709"/>
        <w:jc w:val="both"/>
        <w:rPr>
          <w:rFonts w:ascii="Times New Roman" w:hAnsi="Times New Roman" w:cs="Times New Roman"/>
          <w:color w:val="000000"/>
          <w:sz w:val="24"/>
          <w:szCs w:val="24"/>
          <w:lang w:val="ru-RU"/>
        </w:rPr>
      </w:pPr>
      <w:r w:rsidRPr="0052611F">
        <w:rPr>
          <w:rFonts w:ascii="Times New Roman" w:hAnsi="Times New Roman" w:cs="Times New Roman"/>
          <w:color w:val="000000"/>
          <w:sz w:val="24"/>
          <w:szCs w:val="24"/>
        </w:rPr>
        <w:t>Далі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продовжимо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розглядати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дискретний</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поворот</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формуючої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лінії</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навколо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точки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осі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фрези</w:t>
      </w:r>
      <w:r w:rsidRPr="0052611F">
        <w:rPr>
          <w:rFonts w:ascii="Times New Roman" w:hAnsi="Times New Roman" w:cs="Times New Roman"/>
          <w:color w:val="000000"/>
          <w:sz w:val="24"/>
          <w:szCs w:val="24"/>
          <w:lang w:val="ru-RU"/>
        </w:rPr>
        <w:t>. К</w:t>
      </w:r>
      <w:r w:rsidRPr="0052611F">
        <w:rPr>
          <w:rFonts w:ascii="Times New Roman" w:hAnsi="Times New Roman" w:cs="Times New Roman"/>
          <w:color w:val="000000"/>
          <w:sz w:val="24"/>
          <w:szCs w:val="24"/>
        </w:rPr>
        <w:t>орпус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площині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перпендикулярній</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осі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представимо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вигляді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кола</w:t>
      </w:r>
      <w:r w:rsidRPr="0052611F">
        <w:rPr>
          <w:rFonts w:ascii="Times New Roman" w:hAnsi="Times New Roman" w:cs="Times New Roman"/>
          <w:color w:val="000000"/>
          <w:sz w:val="24"/>
          <w:szCs w:val="24"/>
          <w:lang w:val="ru-RU"/>
        </w:rPr>
        <w:t xml:space="preserve"> (ліва вертикальна частина </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3-ій стовпець). </w:t>
      </w:r>
      <w:r w:rsidRPr="0052611F">
        <w:rPr>
          <w:rFonts w:ascii="Times New Roman" w:hAnsi="Times New Roman" w:cs="Times New Roman"/>
          <w:color w:val="000000"/>
          <w:sz w:val="24"/>
          <w:szCs w:val="24"/>
        </w:rPr>
        <w:t>Величина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кута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повороту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залежить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від</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кількості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зубів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інструменту (</w:t>
      </w:r>
      <w:r w:rsidRPr="0052611F">
        <w:rPr>
          <w:rFonts w:ascii="Times New Roman" w:hAnsi="Times New Roman" w:cs="Times New Roman"/>
          <w:i/>
          <w:sz w:val="24"/>
          <w:szCs w:val="24"/>
        </w:rPr>
        <w:t>z</w:t>
      </w:r>
      <w:r w:rsidRPr="0052611F">
        <w:rPr>
          <w:rFonts w:ascii="Times New Roman" w:hAnsi="Times New Roman" w:cs="Times New Roman"/>
          <w:sz w:val="24"/>
          <w:szCs w:val="24"/>
        </w:rPr>
        <w:t>)</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початок</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відліку</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приймемо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зоні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між</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різцями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фрези (табл</w:t>
      </w:r>
      <w:r w:rsidRPr="0052611F">
        <w:rPr>
          <w:rFonts w:ascii="Times New Roman" w:hAnsi="Times New Roman" w:cs="Times New Roman"/>
          <w:color w:val="000000"/>
          <w:sz w:val="24"/>
          <w:szCs w:val="24"/>
          <w:lang w:val="ru-RU"/>
        </w:rPr>
        <w:t xml:space="preserve">. 1, 4-й стовпець). </w:t>
      </w:r>
      <w:r w:rsidRPr="0052611F">
        <w:rPr>
          <w:rFonts w:ascii="Times New Roman" w:hAnsi="Times New Roman" w:cs="Times New Roman"/>
          <w:color w:val="000000"/>
          <w:sz w:val="24"/>
          <w:szCs w:val="24"/>
        </w:rPr>
        <w:t>Дзеркальне</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відображення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променя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відносно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точки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О будує січну лінію ФЛ, переміщення якої вздовж осі фрези утворюють січні площини, які поділяють корпус ЗТФ на елементи – СС </w:t>
      </w:r>
      <w:r w:rsidRPr="0052611F">
        <w:rPr>
          <w:rFonts w:ascii="Times New Roman" w:hAnsi="Times New Roman" w:cs="Times New Roman"/>
          <w:b/>
          <w:i/>
          <w:color w:val="000000"/>
          <w:sz w:val="24"/>
          <w:szCs w:val="24"/>
          <w:lang w:val="en-US"/>
        </w:rPr>
        <w:t>b</w:t>
      </w:r>
      <w:r w:rsidRPr="0052611F">
        <w:rPr>
          <w:rFonts w:ascii="Times New Roman" w:hAnsi="Times New Roman" w:cs="Times New Roman"/>
          <w:b/>
          <w:i/>
          <w:color w:val="000000"/>
          <w:sz w:val="24"/>
          <w:szCs w:val="24"/>
          <w:vertAlign w:val="subscript"/>
        </w:rPr>
        <w:t xml:space="preserve">1 </w:t>
      </w:r>
      <w:r w:rsidRPr="0052611F">
        <w:rPr>
          <w:rFonts w:ascii="Times New Roman" w:hAnsi="Times New Roman" w:cs="Times New Roman"/>
          <w:i/>
          <w:color w:val="000000"/>
          <w:sz w:val="24"/>
          <w:szCs w:val="24"/>
        </w:rPr>
        <w:t xml:space="preserve">– </w:t>
      </w:r>
      <w:r w:rsidRPr="0052611F">
        <w:rPr>
          <w:rFonts w:ascii="Times New Roman" w:hAnsi="Times New Roman" w:cs="Times New Roman"/>
          <w:b/>
          <w:i/>
          <w:color w:val="000000"/>
          <w:sz w:val="24"/>
          <w:szCs w:val="24"/>
          <w:lang w:val="en-US"/>
        </w:rPr>
        <w:t>b</w:t>
      </w:r>
      <w:r w:rsidRPr="0052611F">
        <w:rPr>
          <w:rFonts w:ascii="Times New Roman" w:hAnsi="Times New Roman" w:cs="Times New Roman"/>
          <w:b/>
          <w:i/>
          <w:color w:val="000000"/>
          <w:sz w:val="24"/>
          <w:szCs w:val="24"/>
          <w:vertAlign w:val="subscript"/>
        </w:rPr>
        <w:t>4</w:t>
      </w:r>
      <w:r w:rsidRPr="0052611F">
        <w:rPr>
          <w:rFonts w:ascii="Times New Roman" w:hAnsi="Times New Roman" w:cs="Times New Roman"/>
          <w:b/>
          <w:color w:val="000000"/>
          <w:sz w:val="24"/>
          <w:szCs w:val="24"/>
        </w:rPr>
        <w:t xml:space="preserve"> </w:t>
      </w:r>
      <w:r w:rsidRPr="0052611F">
        <w:rPr>
          <w:rFonts w:ascii="Times New Roman" w:hAnsi="Times New Roman" w:cs="Times New Roman"/>
          <w:color w:val="000000"/>
          <w:sz w:val="24"/>
          <w:szCs w:val="24"/>
        </w:rPr>
        <w:t xml:space="preserve">(табл. </w:t>
      </w:r>
      <w:r w:rsidRPr="0052611F">
        <w:rPr>
          <w:rFonts w:ascii="Times New Roman" w:hAnsi="Times New Roman" w:cs="Times New Roman"/>
          <w:color w:val="000000"/>
          <w:sz w:val="24"/>
          <w:szCs w:val="24"/>
          <w:lang w:val="ru-RU"/>
        </w:rPr>
        <w:t xml:space="preserve">1, 6-й стовпець). </w:t>
      </w:r>
      <w:r w:rsidRPr="0052611F">
        <w:rPr>
          <w:rFonts w:ascii="Times New Roman" w:hAnsi="Times New Roman" w:cs="Times New Roman"/>
          <w:color w:val="000000"/>
          <w:sz w:val="24"/>
          <w:szCs w:val="24"/>
        </w:rPr>
        <w:t>Об</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ємні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зображення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утворених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СС</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ЗТФ</w:t>
      </w:r>
      <w:r w:rsidRPr="0052611F">
        <w:rPr>
          <w:rFonts w:ascii="Times New Roman" w:hAnsi="Times New Roman" w:cs="Times New Roman"/>
          <w:color w:val="000000"/>
          <w:sz w:val="24"/>
          <w:szCs w:val="24"/>
          <w:lang w:val="ru-RU"/>
        </w:rPr>
        <w:t xml:space="preserve"> показані у 7-у стовпці (табл. 1) біля </w:t>
      </w:r>
      <w:r w:rsidRPr="0052611F">
        <w:rPr>
          <w:rFonts w:ascii="Times New Roman" w:hAnsi="Times New Roman" w:cs="Times New Roman"/>
          <w:color w:val="000000"/>
          <w:sz w:val="24"/>
          <w:szCs w:val="24"/>
        </w:rPr>
        <w:t>відповідних</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позначень - </w:t>
      </w:r>
      <w:r w:rsidRPr="0052611F">
        <w:rPr>
          <w:rFonts w:ascii="Times New Roman" w:hAnsi="Times New Roman" w:cs="Times New Roman"/>
          <w:b/>
          <w:i/>
          <w:color w:val="000000"/>
          <w:sz w:val="24"/>
          <w:szCs w:val="24"/>
          <w:lang w:val="en-US"/>
        </w:rPr>
        <w:t>b</w:t>
      </w:r>
      <w:r w:rsidRPr="0052611F">
        <w:rPr>
          <w:rFonts w:ascii="Times New Roman" w:hAnsi="Times New Roman" w:cs="Times New Roman"/>
          <w:b/>
          <w:i/>
          <w:color w:val="000000"/>
          <w:sz w:val="24"/>
          <w:szCs w:val="24"/>
          <w:vertAlign w:val="subscript"/>
          <w:lang w:val="ru-RU"/>
        </w:rPr>
        <w:t>1</w:t>
      </w:r>
      <w:r w:rsidRPr="0052611F">
        <w:rPr>
          <w:rFonts w:ascii="Times New Roman" w:hAnsi="Times New Roman" w:cs="Times New Roman"/>
          <w:b/>
          <w:i/>
          <w:color w:val="000000"/>
          <w:sz w:val="24"/>
          <w:szCs w:val="24"/>
          <w:vertAlign w:val="subscript"/>
        </w:rPr>
        <w:t xml:space="preserve"> </w:t>
      </w:r>
      <w:r w:rsidRPr="0052611F">
        <w:rPr>
          <w:rFonts w:ascii="Times New Roman" w:hAnsi="Times New Roman" w:cs="Times New Roman"/>
          <w:i/>
          <w:color w:val="000000"/>
          <w:sz w:val="24"/>
          <w:szCs w:val="24"/>
        </w:rPr>
        <w:t xml:space="preserve">– </w:t>
      </w:r>
      <w:r w:rsidRPr="0052611F">
        <w:rPr>
          <w:rFonts w:ascii="Times New Roman" w:hAnsi="Times New Roman" w:cs="Times New Roman"/>
          <w:b/>
          <w:i/>
          <w:color w:val="000000"/>
          <w:sz w:val="24"/>
          <w:szCs w:val="24"/>
          <w:lang w:val="en-US"/>
        </w:rPr>
        <w:t>b</w:t>
      </w:r>
      <w:r w:rsidRPr="0052611F">
        <w:rPr>
          <w:rFonts w:ascii="Times New Roman" w:hAnsi="Times New Roman" w:cs="Times New Roman"/>
          <w:b/>
          <w:i/>
          <w:color w:val="000000"/>
          <w:sz w:val="24"/>
          <w:szCs w:val="24"/>
          <w:vertAlign w:val="subscript"/>
          <w:lang w:val="ru-RU"/>
        </w:rPr>
        <w:t>4</w:t>
      </w:r>
      <w:r w:rsidRPr="0052611F">
        <w:rPr>
          <w:rFonts w:ascii="Times New Roman" w:hAnsi="Times New Roman" w:cs="Times New Roman"/>
          <w:color w:val="000000"/>
          <w:sz w:val="24"/>
          <w:szCs w:val="24"/>
        </w:rPr>
        <w:t>.</w:t>
      </w:r>
    </w:p>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lastRenderedPageBreak/>
        <w:t>Таблиця 1 – Принципи побудови і об’ємне зображення структурних схем ЗТФ з ПДЕ</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
        <w:gridCol w:w="708"/>
        <w:gridCol w:w="852"/>
        <w:gridCol w:w="564"/>
        <w:gridCol w:w="287"/>
        <w:gridCol w:w="425"/>
        <w:gridCol w:w="425"/>
        <w:gridCol w:w="992"/>
        <w:gridCol w:w="851"/>
        <w:gridCol w:w="992"/>
        <w:gridCol w:w="992"/>
        <w:gridCol w:w="851"/>
        <w:gridCol w:w="850"/>
      </w:tblGrid>
      <w:tr w:rsidR="0022023E" w:rsidRPr="0052611F" w:rsidTr="006B0A49">
        <w:trPr>
          <w:cantSplit/>
          <w:trHeight w:val="809"/>
        </w:trPr>
        <w:tc>
          <w:tcPr>
            <w:tcW w:w="391" w:type="dxa"/>
            <w:vMerge w:val="restart"/>
            <w:textDirection w:val="btLr"/>
            <w:vAlign w:val="center"/>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Об’єкт синтезу</w:t>
            </w:r>
          </w:p>
        </w:tc>
        <w:tc>
          <w:tcPr>
            <w:tcW w:w="2124" w:type="dxa"/>
            <w:gridSpan w:val="3"/>
            <w:vMerge w:val="restart"/>
            <w:vAlign w:val="center"/>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49024" behindDoc="0" locked="0" layoutInCell="1" allowOverlap="1">
                  <wp:simplePos x="0" y="0"/>
                  <wp:positionH relativeFrom="margin">
                    <wp:posOffset>169545</wp:posOffset>
                  </wp:positionH>
                  <wp:positionV relativeFrom="margin">
                    <wp:posOffset>149860</wp:posOffset>
                  </wp:positionV>
                  <wp:extent cx="882015" cy="842645"/>
                  <wp:effectExtent l="19050" t="0" r="0" b="0"/>
                  <wp:wrapSquare wrapText="bothSides"/>
                  <wp:docPr id="744" name="Рисунок 4"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Фрагмент"/>
                          <pic:cNvPicPr>
                            <a:picLocks noChangeAspect="1" noChangeArrowheads="1"/>
                          </pic:cNvPicPr>
                        </pic:nvPicPr>
                        <pic:blipFill>
                          <a:blip r:embed="rId449" cstate="print"/>
                          <a:srcRect/>
                          <a:stretch>
                            <a:fillRect/>
                          </a:stretch>
                        </pic:blipFill>
                        <pic:spPr bwMode="auto">
                          <a:xfrm>
                            <a:off x="0" y="0"/>
                            <a:ext cx="882015" cy="842645"/>
                          </a:xfrm>
                          <a:prstGeom prst="rect">
                            <a:avLst/>
                          </a:prstGeom>
                          <a:noFill/>
                          <a:ln w="9525">
                            <a:noFill/>
                            <a:miter lim="800000"/>
                            <a:headEnd/>
                            <a:tailEnd/>
                          </a:ln>
                        </pic:spPr>
                      </pic:pic>
                    </a:graphicData>
                  </a:graphic>
                </wp:anchor>
              </w:drawing>
            </w:r>
          </w:p>
        </w:tc>
        <w:tc>
          <w:tcPr>
            <w:tcW w:w="1137" w:type="dxa"/>
            <w:gridSpan w:val="3"/>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Межі кута </w:t>
            </w:r>
            <w:r w:rsidRPr="0052611F">
              <w:rPr>
                <w:rFonts w:ascii="Times New Roman" w:hAnsi="Times New Roman" w:cs="Times New Roman"/>
                <w:i/>
                <w:sz w:val="24"/>
                <w:szCs w:val="24"/>
              </w:rPr>
              <w:sym w:font="Symbol" w:char="F06A"/>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i/>
                <w:sz w:val="24"/>
                <w:szCs w:val="24"/>
              </w:rPr>
              <w:sym w:font="Symbol" w:char="F06A"/>
            </w:r>
            <w:r w:rsidRPr="0052611F">
              <w:rPr>
                <w:rFonts w:ascii="Times New Roman" w:hAnsi="Times New Roman" w:cs="Times New Roman"/>
                <w:i/>
                <w:sz w:val="24"/>
                <w:szCs w:val="24"/>
              </w:rPr>
              <w:t>=0+kπ</w:t>
            </w:r>
          </w:p>
        </w:tc>
        <w:tc>
          <w:tcPr>
            <w:tcW w:w="851" w:type="dxa"/>
          </w:tcPr>
          <w:p w:rsidR="0022023E" w:rsidRPr="0052611F" w:rsidRDefault="0022023E" w:rsidP="00D74C30">
            <w:pPr>
              <w:widowControl w:val="0"/>
              <w:spacing w:after="0" w:line="240" w:lineRule="auto"/>
              <w:jc w:val="both"/>
              <w:rPr>
                <w:rFonts w:ascii="Times New Roman" w:hAnsi="Times New Roman" w:cs="Times New Roman"/>
                <w:i/>
                <w:sz w:val="24"/>
                <w:szCs w:val="24"/>
                <w:lang w:val="en-US"/>
              </w:rPr>
            </w:pPr>
            <w:r w:rsidRPr="0052611F">
              <w:rPr>
                <w:rFonts w:ascii="Times New Roman" w:hAnsi="Times New Roman" w:cs="Times New Roman"/>
                <w:i/>
                <w:sz w:val="24"/>
                <w:szCs w:val="24"/>
              </w:rPr>
              <w:t>0</w:t>
            </w:r>
            <w:r w:rsidRPr="0052611F">
              <w:rPr>
                <w:rFonts w:ascii="Times New Roman" w:hAnsi="Times New Roman" w:cs="Times New Roman"/>
                <w:i/>
                <w:sz w:val="24"/>
                <w:szCs w:val="24"/>
                <w:lang w:val="en-US"/>
              </w:rPr>
              <w:t>&lt;</w:t>
            </w:r>
            <w:r w:rsidRPr="0052611F">
              <w:rPr>
                <w:rFonts w:ascii="Times New Roman" w:hAnsi="Times New Roman" w:cs="Times New Roman"/>
                <w:i/>
                <w:sz w:val="24"/>
                <w:szCs w:val="24"/>
                <w:lang w:val="en-US"/>
              </w:rPr>
              <w:sym w:font="Symbol" w:char="F06A"/>
            </w:r>
            <w:r w:rsidRPr="0052611F">
              <w:rPr>
                <w:rFonts w:ascii="Times New Roman" w:hAnsi="Times New Roman" w:cs="Times New Roman"/>
                <w:i/>
                <w:sz w:val="24"/>
                <w:szCs w:val="24"/>
                <w:lang w:val="en-US"/>
              </w:rPr>
              <w:t>&lt;</w:t>
            </w:r>
          </w:p>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i/>
                <w:sz w:val="24"/>
                <w:szCs w:val="24"/>
                <w:lang w:val="en-US"/>
              </w:rPr>
              <w:t>&lt;π/2</w:t>
            </w:r>
          </w:p>
        </w:tc>
        <w:tc>
          <w:tcPr>
            <w:tcW w:w="992" w:type="dxa"/>
          </w:tcPr>
          <w:p w:rsidR="0022023E" w:rsidRPr="0052611F" w:rsidRDefault="0022023E" w:rsidP="00D74C30">
            <w:pPr>
              <w:widowControl w:val="0"/>
              <w:spacing w:after="0" w:line="240" w:lineRule="auto"/>
              <w:jc w:val="both"/>
              <w:rPr>
                <w:rFonts w:ascii="Times New Roman" w:hAnsi="Times New Roman" w:cs="Times New Roman"/>
                <w:i/>
                <w:sz w:val="24"/>
                <w:szCs w:val="24"/>
                <w:lang w:val="en-US"/>
              </w:rPr>
            </w:pPr>
            <w:r w:rsidRPr="0052611F">
              <w:rPr>
                <w:rFonts w:ascii="Times New Roman" w:hAnsi="Times New Roman" w:cs="Times New Roman"/>
                <w:i/>
                <w:sz w:val="24"/>
                <w:szCs w:val="24"/>
              </w:rPr>
              <w:t>π</w:t>
            </w:r>
            <w:r w:rsidRPr="0052611F">
              <w:rPr>
                <w:rFonts w:ascii="Times New Roman" w:hAnsi="Times New Roman" w:cs="Times New Roman"/>
                <w:i/>
                <w:sz w:val="24"/>
                <w:szCs w:val="24"/>
                <w:lang w:val="en-US"/>
              </w:rPr>
              <w:t>/4&lt;</w:t>
            </w:r>
            <w:r w:rsidRPr="0052611F">
              <w:rPr>
                <w:rFonts w:ascii="Times New Roman" w:hAnsi="Times New Roman" w:cs="Times New Roman"/>
                <w:i/>
                <w:sz w:val="24"/>
                <w:szCs w:val="24"/>
                <w:lang w:val="en-US"/>
              </w:rPr>
              <w:sym w:font="Symbol" w:char="F06A"/>
            </w:r>
            <w:r w:rsidRPr="0052611F">
              <w:rPr>
                <w:rFonts w:ascii="Times New Roman" w:hAnsi="Times New Roman" w:cs="Times New Roman"/>
                <w:i/>
                <w:sz w:val="24"/>
                <w:szCs w:val="24"/>
                <w:lang w:val="en-US"/>
              </w:rPr>
              <w:t>&lt;</w:t>
            </w:r>
          </w:p>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i/>
                <w:sz w:val="24"/>
                <w:szCs w:val="24"/>
                <w:lang w:val="en-US"/>
              </w:rPr>
              <w:t>&lt;π/2</w:t>
            </w:r>
          </w:p>
        </w:tc>
        <w:tc>
          <w:tcPr>
            <w:tcW w:w="992" w:type="dxa"/>
          </w:tcPr>
          <w:p w:rsidR="0022023E" w:rsidRPr="0052611F" w:rsidRDefault="0022023E" w:rsidP="00D74C30">
            <w:pPr>
              <w:widowControl w:val="0"/>
              <w:spacing w:after="0" w:line="240" w:lineRule="auto"/>
              <w:jc w:val="both"/>
              <w:rPr>
                <w:rFonts w:ascii="Times New Roman" w:hAnsi="Times New Roman" w:cs="Times New Roman"/>
                <w:i/>
                <w:sz w:val="24"/>
                <w:szCs w:val="24"/>
                <w:lang w:val="en-US"/>
              </w:rPr>
            </w:pPr>
            <m:oMathPara>
              <m:oMath>
                <m:r>
                  <w:rPr>
                    <w:rFonts w:ascii="Cambria Math" w:hAnsi="Cambria Math" w:cs="Times New Roman"/>
                    <w:sz w:val="24"/>
                    <w:szCs w:val="24"/>
                  </w:rPr>
                  <m:t>φ</m:t>
                </m:r>
                <m:r>
                  <w:rPr>
                    <w:rFonts w:ascii="Cambria Math" w:hAnsi="Times New Roman" w:cs="Times New Roman"/>
                    <w:sz w:val="24"/>
                    <w:szCs w:val="24"/>
                  </w:rPr>
                  <m:t>=</m:t>
                </m:r>
                <m:r>
                  <w:rPr>
                    <w:rFonts w:ascii="Cambria Math" w:hAnsi="Cambria Math" w:cs="Times New Roman"/>
                    <w:sz w:val="24"/>
                    <w:szCs w:val="24"/>
                  </w:rPr>
                  <m:t>π</m:t>
                </m:r>
                <m:r>
                  <w:rPr>
                    <w:rFonts w:ascii="Cambria Math" w:hAnsi="Times New Roman" w:cs="Times New Roman"/>
                    <w:sz w:val="24"/>
                    <w:szCs w:val="24"/>
                  </w:rPr>
                  <m:t>/2</m:t>
                </m:r>
              </m:oMath>
            </m:oMathPara>
          </w:p>
        </w:tc>
        <w:tc>
          <w:tcPr>
            <w:tcW w:w="851" w:type="dxa"/>
          </w:tcPr>
          <w:p w:rsidR="0022023E" w:rsidRPr="0052611F" w:rsidRDefault="0022023E" w:rsidP="00D74C30">
            <w:pPr>
              <w:widowControl w:val="0"/>
              <w:spacing w:after="0" w:line="240" w:lineRule="auto"/>
              <w:jc w:val="both"/>
              <w:rPr>
                <w:rFonts w:ascii="Times New Roman" w:hAnsi="Times New Roman" w:cs="Times New Roman"/>
                <w:i/>
                <w:sz w:val="24"/>
                <w:szCs w:val="24"/>
                <w:lang w:val="en-US"/>
              </w:rPr>
            </w:pPr>
            <w:r w:rsidRPr="0052611F">
              <w:rPr>
                <w:rFonts w:ascii="Times New Roman" w:hAnsi="Times New Roman" w:cs="Times New Roman"/>
                <w:i/>
                <w:sz w:val="24"/>
                <w:szCs w:val="24"/>
              </w:rPr>
              <w:t>π</w:t>
            </w:r>
            <w:r w:rsidRPr="0052611F">
              <w:rPr>
                <w:rFonts w:ascii="Times New Roman" w:hAnsi="Times New Roman" w:cs="Times New Roman"/>
                <w:i/>
                <w:sz w:val="24"/>
                <w:szCs w:val="24"/>
                <w:lang w:val="en-US"/>
              </w:rPr>
              <w:t>/2&lt;</w:t>
            </w:r>
          </w:p>
          <w:p w:rsidR="0022023E" w:rsidRPr="0052611F" w:rsidRDefault="0022023E" w:rsidP="00D74C30">
            <w:pPr>
              <w:widowControl w:val="0"/>
              <w:spacing w:after="0" w:line="240" w:lineRule="auto"/>
              <w:jc w:val="both"/>
              <w:rPr>
                <w:rFonts w:ascii="Times New Roman" w:hAnsi="Times New Roman" w:cs="Times New Roman"/>
                <w:i/>
                <w:sz w:val="24"/>
                <w:szCs w:val="24"/>
                <w:lang w:val="en-US"/>
              </w:rPr>
            </w:pPr>
            <w:r w:rsidRPr="0052611F">
              <w:rPr>
                <w:rFonts w:ascii="Times New Roman" w:hAnsi="Times New Roman" w:cs="Times New Roman"/>
                <w:i/>
                <w:sz w:val="24"/>
                <w:szCs w:val="24"/>
                <w:lang w:val="en-US"/>
              </w:rPr>
              <w:t>&lt;</w:t>
            </w:r>
            <w:r w:rsidRPr="0052611F">
              <w:rPr>
                <w:rFonts w:ascii="Times New Roman" w:hAnsi="Times New Roman" w:cs="Times New Roman"/>
                <w:i/>
                <w:sz w:val="24"/>
                <w:szCs w:val="24"/>
                <w:lang w:val="en-US"/>
              </w:rPr>
              <w:sym w:font="Symbol" w:char="F06A"/>
            </w:r>
            <w:r w:rsidRPr="0052611F">
              <w:rPr>
                <w:rFonts w:ascii="Times New Roman" w:hAnsi="Times New Roman" w:cs="Times New Roman"/>
                <w:i/>
                <w:sz w:val="24"/>
                <w:szCs w:val="24"/>
                <w:lang w:val="en-US"/>
              </w:rPr>
              <w:t>&lt;</w:t>
            </w:r>
          </w:p>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i/>
                <w:sz w:val="24"/>
                <w:szCs w:val="24"/>
                <w:lang w:val="en-US"/>
              </w:rPr>
              <w:t>&lt;π/4</w:t>
            </w:r>
          </w:p>
        </w:tc>
        <w:tc>
          <w:tcPr>
            <w:tcW w:w="850" w:type="dxa"/>
          </w:tcPr>
          <w:p w:rsidR="0022023E" w:rsidRPr="0052611F" w:rsidRDefault="0022023E" w:rsidP="00D74C30">
            <w:pPr>
              <w:widowControl w:val="0"/>
              <w:spacing w:after="0" w:line="240" w:lineRule="auto"/>
              <w:jc w:val="both"/>
              <w:rPr>
                <w:rFonts w:ascii="Times New Roman" w:hAnsi="Times New Roman" w:cs="Times New Roman"/>
                <w:i/>
                <w:sz w:val="24"/>
                <w:szCs w:val="24"/>
                <w:lang w:val="en-US"/>
              </w:rPr>
            </w:pPr>
            <w:r w:rsidRPr="0052611F">
              <w:rPr>
                <w:rFonts w:ascii="Times New Roman" w:hAnsi="Times New Roman" w:cs="Times New Roman"/>
                <w:i/>
                <w:sz w:val="24"/>
                <w:szCs w:val="24"/>
              </w:rPr>
              <w:t>π</w:t>
            </w:r>
            <w:r w:rsidRPr="0052611F">
              <w:rPr>
                <w:rFonts w:ascii="Times New Roman" w:hAnsi="Times New Roman" w:cs="Times New Roman"/>
                <w:i/>
                <w:sz w:val="24"/>
                <w:szCs w:val="24"/>
                <w:lang w:val="en-US"/>
              </w:rPr>
              <w:t>/4&lt;</w:t>
            </w:r>
          </w:p>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i/>
                <w:sz w:val="24"/>
                <w:szCs w:val="24"/>
                <w:lang w:val="en-US"/>
              </w:rPr>
              <w:t>&lt;</w:t>
            </w:r>
            <w:r w:rsidRPr="0052611F">
              <w:rPr>
                <w:rFonts w:ascii="Times New Roman" w:hAnsi="Times New Roman" w:cs="Times New Roman"/>
                <w:i/>
                <w:sz w:val="24"/>
                <w:szCs w:val="24"/>
                <w:lang w:val="en-US"/>
              </w:rPr>
              <w:sym w:font="Symbol" w:char="F06A"/>
            </w:r>
            <w:r w:rsidRPr="0052611F">
              <w:rPr>
                <w:rFonts w:ascii="Times New Roman" w:hAnsi="Times New Roman" w:cs="Times New Roman"/>
                <w:i/>
                <w:sz w:val="24"/>
                <w:szCs w:val="24"/>
                <w:lang w:val="en-US"/>
              </w:rPr>
              <w:t>&lt;π</w:t>
            </w:r>
          </w:p>
        </w:tc>
      </w:tr>
      <w:tr w:rsidR="0022023E" w:rsidRPr="0052611F" w:rsidTr="006B0A49">
        <w:trPr>
          <w:cantSplit/>
          <w:trHeight w:val="976"/>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2124" w:type="dxa"/>
            <w:gridSpan w:val="3"/>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1137" w:type="dxa"/>
            <w:gridSpan w:val="3"/>
            <w:tcBorders>
              <w:bottom w:val="single" w:sz="4" w:space="0" w:color="auto"/>
            </w:tcBorders>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Поворот променя навколо т. 0</w:t>
            </w:r>
          </w:p>
        </w:tc>
        <w:tc>
          <w:tcPr>
            <w:tcW w:w="992" w:type="dxa"/>
          </w:tcPr>
          <w:p w:rsidR="0022023E" w:rsidRPr="0052611F" w:rsidRDefault="0022023E" w:rsidP="00D74C30">
            <w:pPr>
              <w:widowControl w:val="0"/>
              <w:spacing w:after="0" w:line="240" w:lineRule="auto"/>
              <w:jc w:val="both"/>
              <w:rPr>
                <w:rFonts w:ascii="Times New Roman" w:eastAsia="Calibri"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74345" cy="517525"/>
                  <wp:effectExtent l="19050" t="0" r="1905" b="0"/>
                  <wp:docPr id="745" name="Рисунок 3" descr="J:\кресл\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J:\кресл\1.1.jpg"/>
                          <pic:cNvPicPr>
                            <a:picLocks noChangeAspect="1" noChangeArrowheads="1"/>
                          </pic:cNvPicPr>
                        </pic:nvPicPr>
                        <pic:blipFill>
                          <a:blip r:embed="rId450" cstate="print"/>
                          <a:srcRect/>
                          <a:stretch>
                            <a:fillRect/>
                          </a:stretch>
                        </pic:blipFill>
                        <pic:spPr bwMode="auto">
                          <a:xfrm>
                            <a:off x="0" y="0"/>
                            <a:ext cx="474345" cy="51752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eastAsia="Calibri" w:hAnsi="Times New Roman" w:cs="Times New Roman"/>
                <w:sz w:val="24"/>
                <w:szCs w:val="24"/>
                <w:lang w:val="en-US"/>
              </w:rPr>
            </w:pPr>
            <w:r w:rsidRPr="0052611F">
              <w:rPr>
                <w:rFonts w:ascii="Times New Roman" w:hAnsi="Times New Roman" w:cs="Times New Roman"/>
                <w:noProof/>
                <w:sz w:val="24"/>
                <w:szCs w:val="24"/>
                <w:lang w:eastAsia="uk-UA"/>
              </w:rPr>
              <w:drawing>
                <wp:inline distT="0" distB="0" distL="0" distR="0">
                  <wp:extent cx="448310" cy="509270"/>
                  <wp:effectExtent l="19050" t="0" r="8890" b="0"/>
                  <wp:docPr id="746" name="Рисунок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
                          <pic:cNvPicPr>
                            <a:picLocks noChangeAspect="1" noChangeArrowheads="1"/>
                          </pic:cNvPicPr>
                        </pic:nvPicPr>
                        <pic:blipFill>
                          <a:blip r:embed="rId451" cstate="print"/>
                          <a:srcRect/>
                          <a:stretch>
                            <a:fillRect/>
                          </a:stretch>
                        </pic:blipFill>
                        <pic:spPr bwMode="auto">
                          <a:xfrm>
                            <a:off x="0" y="0"/>
                            <a:ext cx="448310" cy="50927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eastAsia="Calibri"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00380" cy="509270"/>
                  <wp:effectExtent l="19050" t="0" r="0" b="0"/>
                  <wp:docPr id="747" name="Рисунок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
                          <pic:cNvPicPr>
                            <a:picLocks noChangeAspect="1" noChangeArrowheads="1"/>
                          </pic:cNvPicPr>
                        </pic:nvPicPr>
                        <pic:blipFill>
                          <a:blip r:embed="rId452" cstate="print"/>
                          <a:srcRect/>
                          <a:stretch>
                            <a:fillRect/>
                          </a:stretch>
                        </pic:blipFill>
                        <pic:spPr bwMode="auto">
                          <a:xfrm>
                            <a:off x="0" y="0"/>
                            <a:ext cx="500380" cy="50927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eastAsia="Calibri"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26415" cy="509270"/>
                  <wp:effectExtent l="19050" t="0" r="6985" b="0"/>
                  <wp:docPr id="748" name="Рисунок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
                          <pic:cNvPicPr>
                            <a:picLocks noChangeAspect="1" noChangeArrowheads="1"/>
                          </pic:cNvPicPr>
                        </pic:nvPicPr>
                        <pic:blipFill>
                          <a:blip r:embed="rId453" cstate="print"/>
                          <a:srcRect/>
                          <a:stretch>
                            <a:fillRect/>
                          </a:stretch>
                        </pic:blipFill>
                        <pic:spPr bwMode="auto">
                          <a:xfrm>
                            <a:off x="0" y="0"/>
                            <a:ext cx="526415" cy="50927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eastAsia="Calibri" w:hAnsi="Times New Roman" w:cs="Times New Roman"/>
                <w:i/>
                <w:sz w:val="24"/>
                <w:szCs w:val="24"/>
              </w:rPr>
            </w:pPr>
            <w:r w:rsidRPr="0052611F">
              <w:rPr>
                <w:rFonts w:ascii="Times New Roman" w:hAnsi="Times New Roman" w:cs="Times New Roman"/>
                <w:noProof/>
                <w:sz w:val="24"/>
                <w:szCs w:val="24"/>
                <w:lang w:eastAsia="uk-UA"/>
              </w:rPr>
              <w:drawing>
                <wp:inline distT="0" distB="0" distL="0" distR="0">
                  <wp:extent cx="466090" cy="509270"/>
                  <wp:effectExtent l="19050" t="0" r="0" b="0"/>
                  <wp:docPr id="749"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
                          <pic:cNvPicPr>
                            <a:picLocks noChangeAspect="1" noChangeArrowheads="1"/>
                          </pic:cNvPicPr>
                        </pic:nvPicPr>
                        <pic:blipFill>
                          <a:blip r:embed="rId454" cstate="print"/>
                          <a:srcRect/>
                          <a:stretch>
                            <a:fillRect/>
                          </a:stretch>
                        </pic:blipFill>
                        <pic:spPr bwMode="auto">
                          <a:xfrm>
                            <a:off x="0" y="0"/>
                            <a:ext cx="466090" cy="509270"/>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eastAsia="Calibri"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40055" cy="509270"/>
                  <wp:effectExtent l="19050" t="0" r="0" b="0"/>
                  <wp:docPr id="750" name="Рисунок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1"/>
                          <pic:cNvPicPr>
                            <a:picLocks noChangeAspect="1" noChangeArrowheads="1"/>
                          </pic:cNvPicPr>
                        </pic:nvPicPr>
                        <pic:blipFill>
                          <a:blip r:embed="rId455" cstate="print"/>
                          <a:srcRect/>
                          <a:stretch>
                            <a:fillRect/>
                          </a:stretch>
                        </pic:blipFill>
                        <pic:spPr bwMode="auto">
                          <a:xfrm>
                            <a:off x="0" y="0"/>
                            <a:ext cx="440055" cy="509270"/>
                          </a:xfrm>
                          <a:prstGeom prst="rect">
                            <a:avLst/>
                          </a:prstGeom>
                          <a:noFill/>
                          <a:ln w="9525">
                            <a:noFill/>
                            <a:miter lim="800000"/>
                            <a:headEnd/>
                            <a:tailEnd/>
                          </a:ln>
                        </pic:spPr>
                      </pic:pic>
                    </a:graphicData>
                  </a:graphic>
                </wp:inline>
              </w:drawing>
            </w:r>
          </w:p>
        </w:tc>
      </w:tr>
      <w:tr w:rsidR="0022023E" w:rsidRPr="0052611F" w:rsidTr="006B0A49">
        <w:trPr>
          <w:cantSplit/>
          <w:trHeight w:val="863"/>
        </w:trPr>
        <w:tc>
          <w:tcPr>
            <w:tcW w:w="391" w:type="dxa"/>
            <w:vMerge w:val="restart"/>
            <w:textDirection w:val="btLr"/>
            <w:vAlign w:val="center"/>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Етапи синтезу</w:t>
            </w:r>
          </w:p>
        </w:tc>
        <w:tc>
          <w:tcPr>
            <w:tcW w:w="708" w:type="dxa"/>
            <w:vMerge w:val="restart"/>
            <w:textDirection w:val="btLr"/>
            <w:vAlign w:val="center"/>
          </w:tcPr>
          <w:p w:rsidR="0022023E" w:rsidRPr="0052611F" w:rsidRDefault="0022023E" w:rsidP="00D74C30">
            <w:pPr>
              <w:widowControl w:val="0"/>
              <w:spacing w:after="0" w:line="240" w:lineRule="auto"/>
              <w:jc w:val="both"/>
              <w:rPr>
                <w:rFonts w:ascii="Times New Roman" w:hAnsi="Times New Roman" w:cs="Times New Roman"/>
                <w:noProof/>
                <w:sz w:val="24"/>
                <w:szCs w:val="24"/>
                <w:lang w:val="en-US"/>
              </w:rPr>
            </w:pPr>
            <w:r w:rsidRPr="0052611F">
              <w:rPr>
                <w:rFonts w:ascii="Times New Roman" w:hAnsi="Times New Roman" w:cs="Times New Roman"/>
                <w:noProof/>
                <w:sz w:val="24"/>
                <w:szCs w:val="24"/>
              </w:rPr>
              <w:t>Межі кута</w:t>
            </w:r>
            <w:r w:rsidRPr="0052611F">
              <w:rPr>
                <w:rFonts w:ascii="Times New Roman" w:hAnsi="Times New Roman" w:cs="Times New Roman"/>
                <w:noProof/>
                <w:sz w:val="24"/>
                <w:szCs w:val="24"/>
                <w:lang w:val="en-US"/>
              </w:rPr>
              <w:t xml:space="preserve"> </w:t>
            </w:r>
            <w:r w:rsidRPr="0052611F">
              <w:rPr>
                <w:rFonts w:ascii="Times New Roman" w:hAnsi="Times New Roman" w:cs="Times New Roman"/>
                <w:i/>
                <w:noProof/>
                <w:sz w:val="24"/>
                <w:szCs w:val="24"/>
                <w:lang w:val="en-US"/>
              </w:rPr>
              <w:sym w:font="Symbol" w:char="F06A"/>
            </w:r>
          </w:p>
        </w:tc>
        <w:tc>
          <w:tcPr>
            <w:tcW w:w="852" w:type="dxa"/>
            <w:vMerge w:val="restart"/>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lang w:val="ru-RU"/>
              </w:rPr>
            </w:pPr>
            <w:r w:rsidRPr="0052611F">
              <w:rPr>
                <w:rFonts w:ascii="Times New Roman" w:hAnsi="Times New Roman" w:cs="Times New Roman"/>
                <w:sz w:val="24"/>
                <w:szCs w:val="24"/>
              </w:rPr>
              <w:t>Поворот про-меня</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(т.А.)  навколо т.0, А</w:t>
            </w:r>
          </w:p>
        </w:tc>
        <w:tc>
          <w:tcPr>
            <w:tcW w:w="1701" w:type="dxa"/>
            <w:gridSpan w:val="4"/>
            <w:vMerge w:val="restart"/>
            <w:tcBorders>
              <w:tl2br w:val="single" w:sz="4" w:space="0" w:color="auto"/>
            </w:tcBorders>
            <w:vAlign w:val="center"/>
          </w:tcPr>
          <w:p w:rsidR="0022023E" w:rsidRPr="0052611F" w:rsidRDefault="003A4C6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object w:dxaOrig="3030" w:dyaOrig="2775">
                <v:shape id="_x0000_i1202" type="#_x0000_t75" style="width:70.95pt;height:84.35pt" o:ole="">
                  <v:imagedata r:id="rId456" o:title=""/>
                </v:shape>
                <o:OLEObject Type="Embed" ProgID="PBrush" ShapeID="_x0000_i1202" DrawAspect="Content" ObjectID="_1555668764" r:id="rId457"/>
              </w:objec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83235" cy="483235"/>
                  <wp:effectExtent l="19050" t="0" r="0" b="0"/>
                  <wp:docPr id="751" name="Рисунок 1" descr="J:\Креслення готове_Компас - 2\Таблиця 1 +\2. Поворот формуючої лінії ФЛ навколо осі\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J:\Креслення готове_Компас - 2\Таблиця 1 +\2. Поворот формуючої лінії ФЛ навколо осі\2.1+.jpg"/>
                          <pic:cNvPicPr>
                            <a:picLocks noChangeAspect="1" noChangeArrowheads="1"/>
                          </pic:cNvPicPr>
                        </pic:nvPicPr>
                        <pic:blipFill>
                          <a:blip r:embed="rId458" cstate="print"/>
                          <a:srcRect/>
                          <a:stretch>
                            <a:fillRect/>
                          </a:stretch>
                        </pic:blipFill>
                        <pic:spPr bwMode="auto">
                          <a:xfrm>
                            <a:off x="0" y="0"/>
                            <a:ext cx="483235" cy="48323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43904" behindDoc="0" locked="0" layoutInCell="1" allowOverlap="1">
                  <wp:simplePos x="0" y="0"/>
                  <wp:positionH relativeFrom="column">
                    <wp:posOffset>-17145</wp:posOffset>
                  </wp:positionH>
                  <wp:positionV relativeFrom="paragraph">
                    <wp:posOffset>19050</wp:posOffset>
                  </wp:positionV>
                  <wp:extent cx="466090" cy="466090"/>
                  <wp:effectExtent l="19050" t="0" r="0" b="0"/>
                  <wp:wrapSquare wrapText="bothSides"/>
                  <wp:docPr id="752" name="Рисунок 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
                          <pic:cNvPicPr>
                            <a:picLocks noChangeAspect="1" noChangeArrowheads="1"/>
                          </pic:cNvPicPr>
                        </pic:nvPicPr>
                        <pic:blipFill>
                          <a:blip r:embed="rId459" cstate="print"/>
                          <a:srcRect/>
                          <a:stretch>
                            <a:fillRect/>
                          </a:stretch>
                        </pic:blipFill>
                        <pic:spPr bwMode="auto">
                          <a:xfrm>
                            <a:off x="0" y="0"/>
                            <a:ext cx="466090" cy="466090"/>
                          </a:xfrm>
                          <a:prstGeom prst="rect">
                            <a:avLst/>
                          </a:prstGeom>
                          <a:noFill/>
                        </pic:spPr>
                      </pic:pic>
                    </a:graphicData>
                  </a:graphic>
                </wp:anchor>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44928" behindDoc="0" locked="0" layoutInCell="1" allowOverlap="1">
                  <wp:simplePos x="0" y="0"/>
                  <wp:positionH relativeFrom="column">
                    <wp:posOffset>-63500</wp:posOffset>
                  </wp:positionH>
                  <wp:positionV relativeFrom="paragraph">
                    <wp:posOffset>9525</wp:posOffset>
                  </wp:positionV>
                  <wp:extent cx="575310" cy="426085"/>
                  <wp:effectExtent l="19050" t="0" r="0" b="0"/>
                  <wp:wrapSquare wrapText="bothSides"/>
                  <wp:docPr id="753" name="Рисунок 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
                          <pic:cNvPicPr>
                            <a:picLocks noChangeAspect="1" noChangeArrowheads="1"/>
                          </pic:cNvPicPr>
                        </pic:nvPicPr>
                        <pic:blipFill>
                          <a:blip r:embed="rId460" cstate="print"/>
                          <a:srcRect/>
                          <a:stretch>
                            <a:fillRect/>
                          </a:stretch>
                        </pic:blipFill>
                        <pic:spPr bwMode="auto">
                          <a:xfrm>
                            <a:off x="0" y="0"/>
                            <a:ext cx="575310" cy="426085"/>
                          </a:xfrm>
                          <a:prstGeom prst="rect">
                            <a:avLst/>
                          </a:prstGeom>
                          <a:noFill/>
                        </pic:spPr>
                      </pic:pic>
                    </a:graphicData>
                  </a:graphic>
                </wp:anchor>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48000" behindDoc="0" locked="0" layoutInCell="1" allowOverlap="1">
                  <wp:simplePos x="0" y="0"/>
                  <wp:positionH relativeFrom="column">
                    <wp:posOffset>-35560</wp:posOffset>
                  </wp:positionH>
                  <wp:positionV relativeFrom="paragraph">
                    <wp:posOffset>9525</wp:posOffset>
                  </wp:positionV>
                  <wp:extent cx="528320" cy="434340"/>
                  <wp:effectExtent l="19050" t="0" r="5080" b="0"/>
                  <wp:wrapSquare wrapText="bothSides"/>
                  <wp:docPr id="755" name="Рисунок 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
                          <pic:cNvPicPr>
                            <a:picLocks noChangeAspect="1" noChangeArrowheads="1"/>
                          </pic:cNvPicPr>
                        </pic:nvPicPr>
                        <pic:blipFill>
                          <a:blip r:embed="rId461" cstate="print"/>
                          <a:srcRect/>
                          <a:stretch>
                            <a:fillRect/>
                          </a:stretch>
                        </pic:blipFill>
                        <pic:spPr bwMode="auto">
                          <a:xfrm>
                            <a:off x="0" y="0"/>
                            <a:ext cx="528320" cy="434340"/>
                          </a:xfrm>
                          <a:prstGeom prst="rect">
                            <a:avLst/>
                          </a:prstGeom>
                          <a:noFill/>
                        </pic:spPr>
                      </pic:pic>
                    </a:graphicData>
                  </a:graphic>
                </wp:anchor>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46976" behindDoc="0" locked="0" layoutInCell="1" allowOverlap="1">
                  <wp:simplePos x="0" y="0"/>
                  <wp:positionH relativeFrom="column">
                    <wp:posOffset>-64135</wp:posOffset>
                  </wp:positionH>
                  <wp:positionV relativeFrom="paragraph">
                    <wp:posOffset>14605</wp:posOffset>
                  </wp:positionV>
                  <wp:extent cx="555625" cy="405765"/>
                  <wp:effectExtent l="19050" t="0" r="0" b="0"/>
                  <wp:wrapSquare wrapText="bothSides"/>
                  <wp:docPr id="756" name="Рисунок 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
                          <pic:cNvPicPr>
                            <a:picLocks noChangeAspect="1" noChangeArrowheads="1"/>
                          </pic:cNvPicPr>
                        </pic:nvPicPr>
                        <pic:blipFill>
                          <a:blip r:embed="rId462" cstate="print"/>
                          <a:srcRect/>
                          <a:stretch>
                            <a:fillRect/>
                          </a:stretch>
                        </pic:blipFill>
                        <pic:spPr bwMode="auto">
                          <a:xfrm>
                            <a:off x="0" y="0"/>
                            <a:ext cx="555625" cy="405765"/>
                          </a:xfrm>
                          <a:prstGeom prst="rect">
                            <a:avLst/>
                          </a:prstGeom>
                          <a:noFill/>
                        </pic:spPr>
                      </pic:pic>
                    </a:graphicData>
                  </a:graphic>
                </wp:anchor>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45952" behindDoc="1" locked="0" layoutInCell="1" allowOverlap="1">
                  <wp:simplePos x="0" y="0"/>
                  <wp:positionH relativeFrom="column">
                    <wp:posOffset>-12065</wp:posOffset>
                  </wp:positionH>
                  <wp:positionV relativeFrom="paragraph">
                    <wp:posOffset>1270</wp:posOffset>
                  </wp:positionV>
                  <wp:extent cx="420370" cy="442595"/>
                  <wp:effectExtent l="19050" t="0" r="0" b="0"/>
                  <wp:wrapTight wrapText="bothSides">
                    <wp:wrapPolygon edited="0">
                      <wp:start x="-979" y="0"/>
                      <wp:lineTo x="-979" y="20453"/>
                      <wp:lineTo x="21535" y="20453"/>
                      <wp:lineTo x="21535" y="0"/>
                      <wp:lineTo x="-979" y="0"/>
                    </wp:wrapPolygon>
                  </wp:wrapTight>
                  <wp:docPr id="757" name="Рисунок 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
                          <pic:cNvPicPr>
                            <a:picLocks noChangeAspect="1" noChangeArrowheads="1"/>
                          </pic:cNvPicPr>
                        </pic:nvPicPr>
                        <pic:blipFill>
                          <a:blip r:embed="rId463" cstate="print"/>
                          <a:srcRect/>
                          <a:stretch>
                            <a:fillRect/>
                          </a:stretch>
                        </pic:blipFill>
                        <pic:spPr bwMode="auto">
                          <a:xfrm>
                            <a:off x="0" y="0"/>
                            <a:ext cx="420370" cy="442595"/>
                          </a:xfrm>
                          <a:prstGeom prst="rect">
                            <a:avLst/>
                          </a:prstGeom>
                          <a:noFill/>
                        </pic:spPr>
                      </pic:pic>
                    </a:graphicData>
                  </a:graphic>
                </wp:anchor>
              </w:drawing>
            </w:r>
          </w:p>
        </w:tc>
      </w:tr>
      <w:tr w:rsidR="0022023E" w:rsidRPr="0052611F" w:rsidTr="006B0A49">
        <w:trPr>
          <w:cantSplit/>
          <w:trHeight w:val="291"/>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vMerge/>
          </w:tcPr>
          <w:p w:rsidR="0022023E" w:rsidRPr="0052611F" w:rsidRDefault="0022023E" w:rsidP="00D74C30">
            <w:pPr>
              <w:widowControl w:val="0"/>
              <w:spacing w:after="0" w:line="240" w:lineRule="auto"/>
              <w:jc w:val="both"/>
              <w:rPr>
                <w:rFonts w:ascii="Times New Roman" w:hAnsi="Times New Roman" w:cs="Times New Roman"/>
                <w:noProof/>
                <w:sz w:val="24"/>
                <w:szCs w:val="24"/>
              </w:rPr>
            </w:pPr>
          </w:p>
        </w:tc>
        <w:tc>
          <w:tcPr>
            <w:tcW w:w="852" w:type="dxa"/>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1701" w:type="dxa"/>
            <w:gridSpan w:val="4"/>
            <w:vMerge/>
          </w:tcPr>
          <w:p w:rsidR="0022023E" w:rsidRPr="0052611F" w:rsidRDefault="0022023E" w:rsidP="00D74C30">
            <w:pPr>
              <w:widowControl w:val="0"/>
              <w:spacing w:after="0" w:line="240" w:lineRule="auto"/>
              <w:jc w:val="both"/>
              <w:rPr>
                <w:rFonts w:ascii="Times New Roman" w:hAnsi="Times New Roman" w:cs="Times New Roman"/>
                <w:i/>
                <w:sz w:val="24"/>
                <w:szCs w:val="24"/>
              </w:rPr>
            </w:pPr>
          </w:p>
        </w:tc>
        <w:tc>
          <w:tcPr>
            <w:tcW w:w="5528" w:type="dxa"/>
            <w:gridSpan w:val="6"/>
          </w:tcPr>
          <w:p w:rsidR="0022023E" w:rsidRPr="0052611F" w:rsidRDefault="0022023E" w:rsidP="00D74C30">
            <w:pPr>
              <w:widowControl w:val="0"/>
              <w:spacing w:after="0" w:line="240" w:lineRule="auto"/>
              <w:jc w:val="both"/>
              <w:rPr>
                <w:rFonts w:ascii="Times New Roman" w:hAnsi="Times New Roman" w:cs="Times New Roman"/>
                <w:noProof/>
                <w:sz w:val="24"/>
                <w:szCs w:val="24"/>
              </w:rPr>
            </w:pPr>
            <w:r w:rsidRPr="0052611F">
              <w:rPr>
                <w:rFonts w:ascii="Times New Roman" w:hAnsi="Times New Roman" w:cs="Times New Roman"/>
                <w:noProof/>
                <w:sz w:val="24"/>
                <w:szCs w:val="24"/>
              </w:rPr>
              <w:t>Структурні схеми матриці А</w:t>
            </w:r>
          </w:p>
        </w:tc>
      </w:tr>
      <w:tr w:rsidR="0022023E" w:rsidRPr="0052611F" w:rsidTr="006B0A49">
        <w:trPr>
          <w:cantSplit/>
          <w:trHeight w:val="203"/>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vMerge/>
          </w:tcPr>
          <w:p w:rsidR="0022023E" w:rsidRPr="0052611F" w:rsidRDefault="0022023E" w:rsidP="00D74C30">
            <w:pPr>
              <w:widowControl w:val="0"/>
              <w:spacing w:after="0" w:line="240" w:lineRule="auto"/>
              <w:jc w:val="both"/>
              <w:rPr>
                <w:rFonts w:ascii="Times New Roman" w:hAnsi="Times New Roman" w:cs="Times New Roman"/>
                <w:noProof/>
                <w:sz w:val="24"/>
                <w:szCs w:val="24"/>
              </w:rPr>
            </w:pPr>
          </w:p>
        </w:tc>
        <w:tc>
          <w:tcPr>
            <w:tcW w:w="852" w:type="dxa"/>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1701" w:type="dxa"/>
            <w:gridSpan w:val="4"/>
            <w:vMerge/>
          </w:tcPr>
          <w:p w:rsidR="0022023E" w:rsidRPr="0052611F" w:rsidRDefault="0022023E" w:rsidP="00D74C30">
            <w:pPr>
              <w:widowControl w:val="0"/>
              <w:spacing w:after="0" w:line="240" w:lineRule="auto"/>
              <w:jc w:val="both"/>
              <w:rPr>
                <w:rFonts w:ascii="Times New Roman" w:hAnsi="Times New Roman" w:cs="Times New Roman"/>
                <w:i/>
                <w:sz w:val="24"/>
                <w:szCs w:val="24"/>
              </w:rPr>
            </w:pPr>
          </w:p>
        </w:tc>
        <w:tc>
          <w:tcPr>
            <w:tcW w:w="992" w:type="dxa"/>
          </w:tcPr>
          <w:p w:rsidR="0022023E" w:rsidRPr="0052611F" w:rsidRDefault="0022023E" w:rsidP="00D74C30">
            <w:pPr>
              <w:widowControl w:val="0"/>
              <w:spacing w:after="0" w:line="240" w:lineRule="auto"/>
              <w:jc w:val="both"/>
              <w:rPr>
                <w:rFonts w:ascii="Times New Roman" w:hAnsi="Times New Roman" w:cs="Times New Roman"/>
                <w:i/>
                <w:sz w:val="24"/>
                <w:szCs w:val="24"/>
                <w:vertAlign w:val="subscript"/>
                <w:lang w:val="ru-RU"/>
              </w:rPr>
            </w:pP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lang w:val="ru-RU"/>
              </w:rPr>
              <w:t>1</w:t>
            </w:r>
          </w:p>
        </w:tc>
        <w:tc>
          <w:tcPr>
            <w:tcW w:w="851" w:type="dxa"/>
          </w:tcPr>
          <w:p w:rsidR="0022023E" w:rsidRPr="0052611F" w:rsidRDefault="0022023E" w:rsidP="00D74C30">
            <w:pPr>
              <w:widowControl w:val="0"/>
              <w:spacing w:after="0" w:line="240" w:lineRule="auto"/>
              <w:jc w:val="both"/>
              <w:rPr>
                <w:rFonts w:ascii="Times New Roman" w:hAnsi="Times New Roman" w:cs="Times New Roman"/>
                <w:i/>
                <w:sz w:val="24"/>
                <w:szCs w:val="24"/>
                <w:vertAlign w:val="subscript"/>
                <w:lang w:val="ru-RU"/>
              </w:rPr>
            </w:pP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lang w:val="ru-RU"/>
              </w:rPr>
              <w:t>2</w:t>
            </w:r>
          </w:p>
        </w:tc>
        <w:tc>
          <w:tcPr>
            <w:tcW w:w="992" w:type="dxa"/>
          </w:tcPr>
          <w:p w:rsidR="0022023E" w:rsidRPr="0052611F" w:rsidRDefault="0022023E" w:rsidP="00D74C30">
            <w:pPr>
              <w:widowControl w:val="0"/>
              <w:spacing w:after="0" w:line="240" w:lineRule="auto"/>
              <w:jc w:val="both"/>
              <w:rPr>
                <w:rFonts w:ascii="Times New Roman" w:hAnsi="Times New Roman" w:cs="Times New Roman"/>
                <w:i/>
                <w:sz w:val="24"/>
                <w:szCs w:val="24"/>
                <w:vertAlign w:val="subscript"/>
                <w:lang w:val="ru-RU"/>
              </w:rPr>
            </w:pP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lang w:val="ru-RU"/>
              </w:rPr>
              <w:t>3</w:t>
            </w:r>
          </w:p>
        </w:tc>
        <w:tc>
          <w:tcPr>
            <w:tcW w:w="992" w:type="dxa"/>
          </w:tcPr>
          <w:p w:rsidR="0022023E" w:rsidRPr="0052611F" w:rsidRDefault="0022023E" w:rsidP="00D74C30">
            <w:pPr>
              <w:widowControl w:val="0"/>
              <w:spacing w:after="0" w:line="240" w:lineRule="auto"/>
              <w:jc w:val="both"/>
              <w:rPr>
                <w:rFonts w:ascii="Times New Roman" w:hAnsi="Times New Roman" w:cs="Times New Roman"/>
                <w:i/>
                <w:sz w:val="24"/>
                <w:szCs w:val="24"/>
                <w:vertAlign w:val="subscript"/>
                <w:lang w:val="ru-RU"/>
              </w:rPr>
            </w:pP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lang w:val="ru-RU"/>
              </w:rPr>
              <w:t>4</w:t>
            </w:r>
          </w:p>
        </w:tc>
        <w:tc>
          <w:tcPr>
            <w:tcW w:w="851" w:type="dxa"/>
          </w:tcPr>
          <w:p w:rsidR="0022023E" w:rsidRPr="0052611F" w:rsidRDefault="0022023E" w:rsidP="00D74C30">
            <w:pPr>
              <w:widowControl w:val="0"/>
              <w:spacing w:after="0" w:line="240" w:lineRule="auto"/>
              <w:jc w:val="both"/>
              <w:rPr>
                <w:rFonts w:ascii="Times New Roman" w:hAnsi="Times New Roman" w:cs="Times New Roman"/>
                <w:i/>
                <w:sz w:val="24"/>
                <w:szCs w:val="24"/>
                <w:vertAlign w:val="subscript"/>
                <w:lang w:val="ru-RU"/>
              </w:rPr>
            </w:pP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lang w:val="ru-RU"/>
              </w:rPr>
              <w:t>5</w:t>
            </w:r>
          </w:p>
        </w:tc>
        <w:tc>
          <w:tcPr>
            <w:tcW w:w="850" w:type="dxa"/>
          </w:tcPr>
          <w:p w:rsidR="0022023E" w:rsidRPr="0052611F" w:rsidRDefault="0022023E" w:rsidP="00D74C30">
            <w:pPr>
              <w:widowControl w:val="0"/>
              <w:spacing w:after="0" w:line="240" w:lineRule="auto"/>
              <w:jc w:val="both"/>
              <w:rPr>
                <w:rFonts w:ascii="Times New Roman" w:hAnsi="Times New Roman" w:cs="Times New Roman"/>
                <w:i/>
                <w:sz w:val="24"/>
                <w:szCs w:val="24"/>
                <w:vertAlign w:val="subscript"/>
                <w:lang w:val="ru-RU"/>
              </w:rPr>
            </w:pP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lang w:val="ru-RU"/>
              </w:rPr>
              <w:t>6</w:t>
            </w:r>
          </w:p>
        </w:tc>
      </w:tr>
      <w:tr w:rsidR="0022023E" w:rsidRPr="0052611F" w:rsidTr="006B0A49">
        <w:trPr>
          <w:cantSplit/>
          <w:trHeight w:val="872"/>
        </w:trPr>
        <w:tc>
          <w:tcPr>
            <w:tcW w:w="391" w:type="dxa"/>
            <w:vMerge w:val="restart"/>
            <w:textDirection w:val="btLr"/>
            <w:vAlign w:val="center"/>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Добуток елементів матриць В</w:t>
            </w:r>
            <w:r w:rsidRPr="0052611F">
              <w:rPr>
                <w:rFonts w:ascii="Times New Roman" w:hAnsi="Times New Roman" w:cs="Times New Roman"/>
                <w:sz w:val="24"/>
                <w:szCs w:val="24"/>
                <w:vertAlign w:val="superscript"/>
              </w:rPr>
              <w:t>Т</w:t>
            </w:r>
            <w:r w:rsidRPr="0052611F">
              <w:rPr>
                <w:rFonts w:ascii="Times New Roman" w:hAnsi="Times New Roman" w:cs="Times New Roman"/>
                <w:sz w:val="24"/>
                <w:szCs w:val="24"/>
              </w:rPr>
              <w:t>, С</w:t>
            </w:r>
            <w:r w:rsidRPr="0052611F">
              <w:rPr>
                <w:rFonts w:ascii="Times New Roman" w:hAnsi="Times New Roman" w:cs="Times New Roman"/>
                <w:sz w:val="24"/>
                <w:szCs w:val="24"/>
                <w:vertAlign w:val="superscript"/>
              </w:rPr>
              <w:t>Т</w:t>
            </w:r>
            <w:r w:rsidRPr="0052611F">
              <w:rPr>
                <w:rFonts w:ascii="Times New Roman" w:hAnsi="Times New Roman" w:cs="Times New Roman"/>
                <w:sz w:val="24"/>
                <w:szCs w:val="24"/>
              </w:rPr>
              <w:t>, D</w:t>
            </w:r>
            <w:r w:rsidRPr="0052611F">
              <w:rPr>
                <w:rFonts w:ascii="Times New Roman" w:hAnsi="Times New Roman" w:cs="Times New Roman"/>
                <w:sz w:val="24"/>
                <w:szCs w:val="24"/>
                <w:vertAlign w:val="superscript"/>
              </w:rPr>
              <w:t>T</w:t>
            </w:r>
            <w:r w:rsidRPr="0052611F">
              <w:rPr>
                <w:rFonts w:ascii="Times New Roman" w:hAnsi="Times New Roman" w:cs="Times New Roman"/>
                <w:sz w:val="24"/>
                <w:szCs w:val="24"/>
              </w:rPr>
              <w:t xml:space="preserve"> на елементи матриці А</w:t>
            </w:r>
          </w:p>
        </w:tc>
        <w:tc>
          <w:tcPr>
            <w:tcW w:w="708" w:type="dxa"/>
          </w:tcPr>
          <w:p w:rsidR="0022023E" w:rsidRPr="0052611F" w:rsidRDefault="0022023E" w:rsidP="00D74C30">
            <w:pPr>
              <w:widowControl w:val="0"/>
              <w:spacing w:after="0" w:line="240" w:lineRule="auto"/>
              <w:jc w:val="both"/>
              <w:rPr>
                <w:rFonts w:ascii="Times New Roman" w:hAnsi="Times New Roman" w:cs="Times New Roman"/>
                <w:i/>
                <w:sz w:val="24"/>
                <w:szCs w:val="24"/>
              </w:rPr>
            </w:pPr>
            <w:r w:rsidRPr="0052611F">
              <w:rPr>
                <w:rFonts w:ascii="Times New Roman" w:hAnsi="Times New Roman" w:cs="Times New Roman"/>
                <w:i/>
                <w:sz w:val="24"/>
                <w:szCs w:val="24"/>
              </w:rPr>
              <w:t xml:space="preserve">Р  </w:t>
            </w:r>
            <w:r w:rsidRPr="0052611F">
              <w:rPr>
                <w:rFonts w:ascii="Times New Roman" w:hAnsi="Times New Roman" w:cs="Times New Roman"/>
                <w:i/>
                <w:sz w:val="24"/>
                <w:szCs w:val="24"/>
              </w:rPr>
              <w:sym w:font="Symbol" w:char="F06A"/>
            </w:r>
            <w:r w:rsidRPr="0052611F">
              <w:rPr>
                <w:rFonts w:ascii="Times New Roman" w:hAnsi="Times New Roman" w:cs="Times New Roman"/>
                <w:i/>
                <w:sz w:val="24"/>
                <w:szCs w:val="24"/>
              </w:rPr>
              <w:t>=0+</w:t>
            </w:r>
          </w:p>
          <w:p w:rsidR="0022023E" w:rsidRPr="0052611F" w:rsidRDefault="0022023E" w:rsidP="00D74C30">
            <w:pPr>
              <w:widowControl w:val="0"/>
              <w:spacing w:after="0" w:line="240" w:lineRule="auto"/>
              <w:jc w:val="both"/>
              <w:rPr>
                <w:rFonts w:ascii="Times New Roman" w:hAnsi="Times New Roman" w:cs="Times New Roman"/>
                <w:i/>
                <w:sz w:val="24"/>
                <w:szCs w:val="24"/>
              </w:rPr>
            </w:pPr>
            <w:r w:rsidRPr="0052611F">
              <w:rPr>
                <w:rFonts w:ascii="Times New Roman" w:hAnsi="Times New Roman" w:cs="Times New Roman"/>
                <w:i/>
                <w:sz w:val="24"/>
                <w:szCs w:val="24"/>
              </w:rPr>
              <w:t xml:space="preserve">2  +2kπ </w:t>
            </w:r>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40055" cy="509270"/>
                  <wp:effectExtent l="19050" t="0" r="0" b="0"/>
                  <wp:docPr id="758" name="Рисунок 4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1"/>
                          <pic:cNvPicPr>
                            <a:picLocks noChangeAspect="1" noChangeArrowheads="1"/>
                          </pic:cNvPicPr>
                        </pic:nvPicPr>
                        <pic:blipFill>
                          <a:blip r:embed="rId464" cstate="print"/>
                          <a:srcRect/>
                          <a:stretch>
                            <a:fillRect/>
                          </a:stretch>
                        </pic:blipFill>
                        <pic:spPr bwMode="auto">
                          <a:xfrm>
                            <a:off x="0" y="0"/>
                            <a:ext cx="440055" cy="509270"/>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405130"/>
                  <wp:effectExtent l="19050" t="0" r="0" b="0"/>
                  <wp:docPr id="759" name="Рисунок 1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2"/>
                          <pic:cNvPicPr>
                            <a:picLocks noChangeAspect="1" noChangeArrowheads="1"/>
                          </pic:cNvPicPr>
                        </pic:nvPicPr>
                        <pic:blipFill>
                          <a:blip r:embed="rId465" cstate="print"/>
                          <a:srcRect/>
                          <a:stretch>
                            <a:fillRect/>
                          </a:stretch>
                        </pic:blipFill>
                        <pic:spPr bwMode="auto">
                          <a:xfrm>
                            <a:off x="0" y="0"/>
                            <a:ext cx="405130" cy="405130"/>
                          </a:xfrm>
                          <a:prstGeom prst="rect">
                            <a:avLst/>
                          </a:prstGeom>
                          <a:noFill/>
                          <a:ln w="9525">
                            <a:noFill/>
                            <a:miter lim="800000"/>
                            <a:headEnd/>
                            <a:tailEnd/>
                          </a:ln>
                        </pic:spPr>
                      </pic:pic>
                    </a:graphicData>
                  </a:graphic>
                </wp:inline>
              </w:drawing>
            </w:r>
          </w:p>
        </w:tc>
        <w:tc>
          <w:tcPr>
            <w:tcW w:w="425" w:type="dxa"/>
            <w:vMerge w:val="restart"/>
            <w:textDirection w:val="btLr"/>
            <w:vAlign w:val="center"/>
          </w:tcPr>
          <w:p w:rsidR="0022023E" w:rsidRPr="0052611F" w:rsidRDefault="0022023E" w:rsidP="00D74C30">
            <w:pPr>
              <w:widowControl w:val="0"/>
              <w:spacing w:after="0" w:line="240" w:lineRule="auto"/>
              <w:jc w:val="both"/>
              <w:rPr>
                <w:rFonts w:ascii="Times New Roman" w:hAnsi="Times New Roman" w:cs="Times New Roman"/>
                <w:sz w:val="24"/>
                <w:szCs w:val="24"/>
                <w:vertAlign w:val="superscript"/>
              </w:rPr>
            </w:pPr>
            <w:r w:rsidRPr="0052611F">
              <w:rPr>
                <w:rFonts w:ascii="Times New Roman" w:hAnsi="Times New Roman" w:cs="Times New Roman"/>
                <w:noProof/>
                <w:color w:val="000000"/>
                <w:sz w:val="24"/>
                <w:szCs w:val="24"/>
                <w:lang w:val="ru-RU"/>
              </w:rPr>
              <w:t>Структурні схеми матриц</w:t>
            </w:r>
            <w:r w:rsidRPr="0052611F">
              <w:rPr>
                <w:rFonts w:ascii="Times New Roman" w:hAnsi="Times New Roman" w:cs="Times New Roman"/>
                <w:noProof/>
                <w:color w:val="000000"/>
                <w:sz w:val="24"/>
                <w:szCs w:val="24"/>
              </w:rPr>
              <w:t>і В</w:t>
            </w:r>
            <w:r w:rsidRPr="0052611F">
              <w:rPr>
                <w:rFonts w:ascii="Times New Roman" w:hAnsi="Times New Roman" w:cs="Times New Roman"/>
                <w:noProof/>
                <w:color w:val="000000"/>
                <w:sz w:val="24"/>
                <w:szCs w:val="24"/>
                <w:vertAlign w:val="superscript"/>
              </w:rPr>
              <w:t>Т</w:t>
            </w: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ru-RU"/>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lang w:val="en-US"/>
              </w:rPr>
              <w:t>b</w:t>
            </w:r>
            <w:r w:rsidRPr="0052611F">
              <w:rPr>
                <w:rFonts w:ascii="Times New Roman" w:hAnsi="Times New Roman" w:cs="Times New Roman"/>
                <w:i/>
                <w:noProof/>
                <w:color w:val="000000"/>
                <w:sz w:val="24"/>
                <w:szCs w:val="24"/>
                <w:vertAlign w:val="subscript"/>
                <w:lang w:val="en-US"/>
              </w:rPr>
              <w:t>1</w: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0840" cy="569595"/>
                  <wp:effectExtent l="19050" t="0" r="0" b="0"/>
                  <wp:docPr id="760" name="Рисунок 46" descr="C:\Users\Администратор\Desktop\Креслення готове 1\Накладення\B1\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Администратор\Desktop\Креслення готове 1\Накладення\B1\b1.1.jpg"/>
                          <pic:cNvPicPr>
                            <a:picLocks noChangeAspect="1" noChangeArrowheads="1"/>
                          </pic:cNvPicPr>
                        </pic:nvPicPr>
                        <pic:blipFill>
                          <a:blip r:embed="rId466" cstate="print"/>
                          <a:srcRect/>
                          <a:stretch>
                            <a:fillRect/>
                          </a:stretch>
                        </pic:blipFill>
                        <pic:spPr bwMode="auto">
                          <a:xfrm>
                            <a:off x="0" y="0"/>
                            <a:ext cx="370840" cy="56959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86740"/>
                  <wp:effectExtent l="19050" t="0" r="0" b="0"/>
                  <wp:docPr id="761" name="Рисунок 57" descr="C:\Users\Администратор\Desktop\Креслення готове 1\Накладення\B1\b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Администратор\Desktop\Креслення готове 1\Накладення\B1\b1.2.jpg"/>
                          <pic:cNvPicPr>
                            <a:picLocks noChangeAspect="1" noChangeArrowheads="1"/>
                          </pic:cNvPicPr>
                        </pic:nvPicPr>
                        <pic:blipFill>
                          <a:blip r:embed="rId467" cstate="print"/>
                          <a:srcRect/>
                          <a:stretch>
                            <a:fillRect/>
                          </a:stretch>
                        </pic:blipFill>
                        <pic:spPr bwMode="auto">
                          <a:xfrm>
                            <a:off x="0" y="0"/>
                            <a:ext cx="387985" cy="58674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9730" cy="577850"/>
                  <wp:effectExtent l="19050" t="0" r="1270" b="0"/>
                  <wp:docPr id="762" name="Рисунок 81" descr="C:\Users\Администратор\Desktop\Креслення готове 1\Накладення\B1\b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C:\Users\Администратор\Desktop\Креслення готове 1\Накладення\B1\b1.3.jpg"/>
                          <pic:cNvPicPr>
                            <a:picLocks noChangeAspect="1" noChangeArrowheads="1"/>
                          </pic:cNvPicPr>
                        </pic:nvPicPr>
                        <pic:blipFill>
                          <a:blip r:embed="rId468" cstate="print"/>
                          <a:srcRect/>
                          <a:stretch>
                            <a:fillRect/>
                          </a:stretch>
                        </pic:blipFill>
                        <pic:spPr bwMode="auto">
                          <a:xfrm>
                            <a:off x="0" y="0"/>
                            <a:ext cx="379730" cy="57785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6875" cy="594995"/>
                  <wp:effectExtent l="19050" t="0" r="3175" b="0"/>
                  <wp:docPr id="763" name="Рисунок 82" descr="C:\Users\Администратор\Desktop\Креслення готове 1\Накладення\B1\b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C:\Users\Администратор\Desktop\Креслення готове 1\Накладення\B1\b1.4.jpg"/>
                          <pic:cNvPicPr>
                            <a:picLocks noChangeAspect="1" noChangeArrowheads="1"/>
                          </pic:cNvPicPr>
                        </pic:nvPicPr>
                        <pic:blipFill>
                          <a:blip r:embed="rId469" cstate="print"/>
                          <a:srcRect/>
                          <a:stretch>
                            <a:fillRect/>
                          </a:stretch>
                        </pic:blipFill>
                        <pic:spPr bwMode="auto">
                          <a:xfrm>
                            <a:off x="0" y="0"/>
                            <a:ext cx="396875" cy="59499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94995"/>
                  <wp:effectExtent l="19050" t="0" r="0" b="0"/>
                  <wp:docPr id="765" name="Рисунок 91" descr="C:\Users\Администратор\Desktop\Креслення готове 1\Накладення\B1\b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Users\Администратор\Desktop\Креслення готове 1\Накладення\B1\b1.5.jpg"/>
                          <pic:cNvPicPr>
                            <a:picLocks noChangeAspect="1" noChangeArrowheads="1"/>
                          </pic:cNvPicPr>
                        </pic:nvPicPr>
                        <pic:blipFill>
                          <a:blip r:embed="rId470" cstate="print"/>
                          <a:srcRect/>
                          <a:stretch>
                            <a:fillRect/>
                          </a:stretch>
                        </pic:blipFill>
                        <pic:spPr bwMode="auto">
                          <a:xfrm>
                            <a:off x="0" y="0"/>
                            <a:ext cx="387985" cy="594995"/>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0840" cy="569595"/>
                  <wp:effectExtent l="19050" t="0" r="0" b="0"/>
                  <wp:docPr id="766" name="Рисунок 96" descr="C:\Users\Администратор\Desktop\Креслення готове 1\Накладення\B1\b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C:\Users\Администратор\Desktop\Креслення готове 1\Накладення\B1\b1.6.jpg"/>
                          <pic:cNvPicPr>
                            <a:picLocks noChangeAspect="1" noChangeArrowheads="1"/>
                          </pic:cNvPicPr>
                        </pic:nvPicPr>
                        <pic:blipFill>
                          <a:blip r:embed="rId471" cstate="print"/>
                          <a:srcRect/>
                          <a:stretch>
                            <a:fillRect/>
                          </a:stretch>
                        </pic:blipFill>
                        <pic:spPr bwMode="auto">
                          <a:xfrm>
                            <a:off x="0" y="0"/>
                            <a:ext cx="370840" cy="569595"/>
                          </a:xfrm>
                          <a:prstGeom prst="rect">
                            <a:avLst/>
                          </a:prstGeom>
                          <a:noFill/>
                          <a:ln w="9525">
                            <a:noFill/>
                            <a:miter lim="800000"/>
                            <a:headEnd/>
                            <a:tailEnd/>
                          </a:ln>
                        </pic:spPr>
                      </pic:pic>
                    </a:graphicData>
                  </a:graphic>
                </wp:inline>
              </w:drawing>
            </w:r>
          </w:p>
        </w:tc>
      </w:tr>
      <w:tr w:rsidR="0022023E" w:rsidRPr="0052611F" w:rsidTr="006B0A49">
        <w:trPr>
          <w:cantSplit/>
          <w:trHeight w:val="930"/>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tcPr>
          <w:p w:rsidR="0022023E" w:rsidRPr="0052611F" w:rsidRDefault="0022023E" w:rsidP="00D74C30">
            <w:pPr>
              <w:widowControl w:val="0"/>
              <w:spacing w:after="0" w:line="240" w:lineRule="auto"/>
              <w:jc w:val="both"/>
              <w:rPr>
                <w:rFonts w:ascii="Times New Roman" w:hAnsi="Times New Roman" w:cs="Times New Roman"/>
                <w:i/>
                <w:sz w:val="24"/>
                <w:szCs w:val="24"/>
                <w:lang w:val="en-US"/>
              </w:rPr>
            </w:pPr>
            <w:r w:rsidRPr="0052611F">
              <w:rPr>
                <w:rFonts w:ascii="Times New Roman" w:hAnsi="Times New Roman" w:cs="Times New Roman"/>
                <w:i/>
                <w:sz w:val="24"/>
                <w:szCs w:val="24"/>
                <w:lang w:val="en-US"/>
              </w:rPr>
              <w:t>0</w:t>
            </w:r>
            <w:r w:rsidRPr="0052611F">
              <w:rPr>
                <w:rFonts w:ascii="Times New Roman" w:hAnsi="Times New Roman" w:cs="Times New Roman"/>
                <w:i/>
                <w:sz w:val="24"/>
                <w:szCs w:val="24"/>
              </w:rPr>
              <w:t xml:space="preserve">  </w:t>
            </w:r>
            <w:r w:rsidRPr="0052611F">
              <w:rPr>
                <w:rFonts w:ascii="Times New Roman" w:hAnsi="Times New Roman" w:cs="Times New Roman"/>
                <w:i/>
                <w:sz w:val="24"/>
                <w:szCs w:val="24"/>
                <w:lang w:val="en-US"/>
              </w:rPr>
              <w:t>0&lt;</w:t>
            </w:r>
            <w:r w:rsidRPr="0052611F">
              <w:rPr>
                <w:rFonts w:ascii="Times New Roman" w:hAnsi="Times New Roman" w:cs="Times New Roman"/>
                <w:i/>
                <w:sz w:val="24"/>
                <w:szCs w:val="24"/>
                <w:lang w:val="en-US"/>
              </w:rPr>
              <w:sym w:font="Symbol" w:char="F06A"/>
            </w:r>
            <w:r w:rsidRPr="0052611F">
              <w:rPr>
                <w:rFonts w:ascii="Times New Roman" w:hAnsi="Times New Roman" w:cs="Times New Roman"/>
                <w:i/>
                <w:sz w:val="24"/>
                <w:szCs w:val="24"/>
                <w:lang w:val="en-US"/>
              </w:rPr>
              <w:t>&lt;</w:t>
            </w:r>
          </w:p>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i/>
                <w:sz w:val="24"/>
                <w:szCs w:val="24"/>
              </w:rPr>
              <w:t xml:space="preserve">  </w:t>
            </w:r>
            <w:r w:rsidRPr="0052611F">
              <w:rPr>
                <w:rFonts w:ascii="Times New Roman" w:hAnsi="Times New Roman" w:cs="Times New Roman"/>
                <w:i/>
                <w:sz w:val="24"/>
                <w:szCs w:val="24"/>
                <w:lang w:val="en-US"/>
              </w:rPr>
              <w:t>&lt;2π/z</w:t>
            </w:r>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91490" cy="543560"/>
                  <wp:effectExtent l="19050" t="0" r="3810" b="0"/>
                  <wp:docPr id="767" name="Рисунок 1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1"/>
                          <pic:cNvPicPr>
                            <a:picLocks noChangeAspect="1" noChangeArrowheads="1"/>
                          </pic:cNvPicPr>
                        </pic:nvPicPr>
                        <pic:blipFill>
                          <a:blip r:embed="rId472" cstate="print"/>
                          <a:srcRect/>
                          <a:stretch>
                            <a:fillRect/>
                          </a:stretch>
                        </pic:blipFill>
                        <pic:spPr bwMode="auto">
                          <a:xfrm>
                            <a:off x="0" y="0"/>
                            <a:ext cx="491490" cy="543560"/>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26415" cy="466090"/>
                  <wp:effectExtent l="19050" t="0" r="6985" b="0"/>
                  <wp:docPr id="32" name="Рисунок 11" descr="J:\Креслення готове_Компас - 2\Таблиця 2 +\2. Дзеркальне відображення формуючої лінії відносто точки 0, та переміщення ФЛ вздовж осі\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J:\Креслення готове_Компас - 2\Таблиця 2 +\2. Дзеркальне відображення формуючої лінії відносто точки 0, та переміщення ФЛ вздовж осі\2.2+.jpg"/>
                          <pic:cNvPicPr>
                            <a:picLocks noChangeAspect="1" noChangeArrowheads="1"/>
                          </pic:cNvPicPr>
                        </pic:nvPicPr>
                        <pic:blipFill>
                          <a:blip r:embed="rId473" cstate="print"/>
                          <a:srcRect/>
                          <a:stretch>
                            <a:fillRect/>
                          </a:stretch>
                        </pic:blipFill>
                        <pic:spPr bwMode="auto">
                          <a:xfrm>
                            <a:off x="0" y="0"/>
                            <a:ext cx="526415" cy="466090"/>
                          </a:xfrm>
                          <a:prstGeom prst="rect">
                            <a:avLst/>
                          </a:prstGeom>
                          <a:noFill/>
                          <a:ln w="9525">
                            <a:noFill/>
                            <a:miter lim="800000"/>
                            <a:headEnd/>
                            <a:tailEnd/>
                          </a:ln>
                        </pic:spPr>
                      </pic:pic>
                    </a:graphicData>
                  </a:graphic>
                </wp:inline>
              </w:drawing>
            </w:r>
          </w:p>
        </w:tc>
        <w:tc>
          <w:tcPr>
            <w:tcW w:w="425" w:type="dxa"/>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lang w:val="en-US"/>
              </w:rPr>
              <w:t>b</w:t>
            </w:r>
            <w:r w:rsidRPr="0052611F">
              <w:rPr>
                <w:rFonts w:ascii="Times New Roman" w:hAnsi="Times New Roman" w:cs="Times New Roman"/>
                <w:i/>
                <w:noProof/>
                <w:color w:val="000000"/>
                <w:sz w:val="24"/>
                <w:szCs w:val="24"/>
                <w:vertAlign w:val="subscript"/>
                <w:lang w:val="en-US"/>
              </w:rPr>
              <w:t>2</w: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6875" cy="594995"/>
                  <wp:effectExtent l="19050" t="0" r="3175" b="0"/>
                  <wp:docPr id="33" name="Рисунок 100" descr="C:\Users\Администратор\Desktop\Креслення готове 1\Накладення\B2\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C:\Users\Администратор\Desktop\Креслення готове 1\Накладення\B2\b2.1.jpg"/>
                          <pic:cNvPicPr>
                            <a:picLocks noChangeAspect="1" noChangeArrowheads="1"/>
                          </pic:cNvPicPr>
                        </pic:nvPicPr>
                        <pic:blipFill>
                          <a:blip r:embed="rId474" cstate="print"/>
                          <a:srcRect b="7339"/>
                          <a:stretch>
                            <a:fillRect/>
                          </a:stretch>
                        </pic:blipFill>
                        <pic:spPr bwMode="auto">
                          <a:xfrm>
                            <a:off x="0" y="0"/>
                            <a:ext cx="396875" cy="59499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0840" cy="594995"/>
                  <wp:effectExtent l="19050" t="0" r="0" b="0"/>
                  <wp:docPr id="34" name="Рисунок 101" descr="C:\Users\Администратор\Desktop\Креслення готове 1\Накладення\B2\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C:\Users\Администратор\Desktop\Креслення готове 1\Накладення\B2\b2.2.jpg"/>
                          <pic:cNvPicPr>
                            <a:picLocks noChangeAspect="1" noChangeArrowheads="1"/>
                          </pic:cNvPicPr>
                        </pic:nvPicPr>
                        <pic:blipFill>
                          <a:blip r:embed="rId475" cstate="print"/>
                          <a:srcRect/>
                          <a:stretch>
                            <a:fillRect/>
                          </a:stretch>
                        </pic:blipFill>
                        <pic:spPr bwMode="auto">
                          <a:xfrm>
                            <a:off x="0" y="0"/>
                            <a:ext cx="370840" cy="59499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53695" cy="569595"/>
                  <wp:effectExtent l="19050" t="0" r="8255" b="0"/>
                  <wp:docPr id="35" name="Рисунок 102" descr="C:\Users\Администратор\Desktop\Креслення готове 1\Накладення\B2\b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Администратор\Desktop\Креслення готове 1\Накладення\B2\b2.3.jpg"/>
                          <pic:cNvPicPr>
                            <a:picLocks noChangeAspect="1" noChangeArrowheads="1"/>
                          </pic:cNvPicPr>
                        </pic:nvPicPr>
                        <pic:blipFill>
                          <a:blip r:embed="rId476" cstate="print"/>
                          <a:srcRect/>
                          <a:stretch>
                            <a:fillRect/>
                          </a:stretch>
                        </pic:blipFill>
                        <pic:spPr bwMode="auto">
                          <a:xfrm>
                            <a:off x="0" y="0"/>
                            <a:ext cx="353695" cy="56959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53695" cy="569595"/>
                  <wp:effectExtent l="19050" t="0" r="8255" b="0"/>
                  <wp:docPr id="36" name="Рисунок 103" descr="C:\Users\Администратор\Desktop\Креслення готове 1\Накладення\B2\b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C:\Users\Администратор\Desktop\Креслення готове 1\Накладення\B2\b2.4.jpg"/>
                          <pic:cNvPicPr>
                            <a:picLocks noChangeAspect="1" noChangeArrowheads="1"/>
                          </pic:cNvPicPr>
                        </pic:nvPicPr>
                        <pic:blipFill>
                          <a:blip r:embed="rId477" cstate="print"/>
                          <a:srcRect/>
                          <a:stretch>
                            <a:fillRect/>
                          </a:stretch>
                        </pic:blipFill>
                        <pic:spPr bwMode="auto">
                          <a:xfrm>
                            <a:off x="0" y="0"/>
                            <a:ext cx="353695" cy="56959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53695" cy="569595"/>
                  <wp:effectExtent l="19050" t="0" r="8255" b="0"/>
                  <wp:docPr id="37" name="Рисунок 104" descr="C:\Users\Администратор\Desktop\Креслення готове 1\Накладення\B2\b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C:\Users\Администратор\Desktop\Креслення готове 1\Накладення\B2\b2.5.jpg"/>
                          <pic:cNvPicPr>
                            <a:picLocks noChangeAspect="1" noChangeArrowheads="1"/>
                          </pic:cNvPicPr>
                        </pic:nvPicPr>
                        <pic:blipFill>
                          <a:blip r:embed="rId478" cstate="print"/>
                          <a:srcRect/>
                          <a:stretch>
                            <a:fillRect/>
                          </a:stretch>
                        </pic:blipFill>
                        <pic:spPr bwMode="auto">
                          <a:xfrm>
                            <a:off x="0" y="0"/>
                            <a:ext cx="353695" cy="569595"/>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0840" cy="594995"/>
                  <wp:effectExtent l="19050" t="0" r="0" b="0"/>
                  <wp:docPr id="38" name="Рисунок 105" descr="C:\Users\Администратор\Desktop\Креслення готове 1\Накладення\B2\b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C:\Users\Администратор\Desktop\Креслення готове 1\Накладення\B2\b2.6.jpg"/>
                          <pic:cNvPicPr>
                            <a:picLocks noChangeAspect="1" noChangeArrowheads="1"/>
                          </pic:cNvPicPr>
                        </pic:nvPicPr>
                        <pic:blipFill>
                          <a:blip r:embed="rId479" cstate="print"/>
                          <a:srcRect/>
                          <a:stretch>
                            <a:fillRect/>
                          </a:stretch>
                        </pic:blipFill>
                        <pic:spPr bwMode="auto">
                          <a:xfrm>
                            <a:off x="0" y="0"/>
                            <a:ext cx="370840" cy="594995"/>
                          </a:xfrm>
                          <a:prstGeom prst="rect">
                            <a:avLst/>
                          </a:prstGeom>
                          <a:noFill/>
                          <a:ln w="9525">
                            <a:noFill/>
                            <a:miter lim="800000"/>
                            <a:headEnd/>
                            <a:tailEnd/>
                          </a:ln>
                        </pic:spPr>
                      </pic:pic>
                    </a:graphicData>
                  </a:graphic>
                </wp:inline>
              </w:drawing>
            </w:r>
          </w:p>
        </w:tc>
      </w:tr>
      <w:tr w:rsidR="0022023E" w:rsidRPr="0052611F" w:rsidTr="006B0A49">
        <w:trPr>
          <w:cantSplit/>
          <w:trHeight w:val="1044"/>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tcPr>
          <w:p w:rsidR="0022023E" w:rsidRPr="0052611F" w:rsidRDefault="0022023E" w:rsidP="00D74C30">
            <w:pPr>
              <w:widowControl w:val="0"/>
              <w:spacing w:after="0" w:line="240" w:lineRule="auto"/>
              <w:jc w:val="both"/>
              <w:rPr>
                <w:rFonts w:ascii="Times New Roman" w:hAnsi="Times New Roman" w:cs="Times New Roman"/>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sz w:val="24"/>
                <w:szCs w:val="24"/>
              </w:rPr>
              <w:t xml:space="preserve">  </w:t>
            </w:r>
            <m:oMath>
              <m:r>
                <w:rPr>
                  <w:rFonts w:ascii="Cambria Math" w:hAnsi="Cambria Math" w:cs="Times New Roman"/>
                  <w:sz w:val="24"/>
                  <w:szCs w:val="24"/>
                  <w:lang w:val="en-US"/>
                </w:rPr>
                <m:t>φ</m:t>
              </m:r>
              <m:r>
                <w:rPr>
                  <w:rFonts w:ascii="Cambria Math" w:hAnsi="Times New Roman" w:cs="Times New Roman"/>
                  <w:sz w:val="24"/>
                  <w:szCs w:val="24"/>
                  <w:lang w:val="en-US"/>
                </w:rPr>
                <m:t>=</m:t>
              </m:r>
              <m:f>
                <m:fPr>
                  <m:ctrlPr>
                    <w:rPr>
                      <w:rFonts w:ascii="Cambria Math" w:hAnsi="Times New Roman" w:cs="Times New Roman"/>
                      <w:i/>
                      <w:sz w:val="24"/>
                      <w:szCs w:val="24"/>
                      <w:lang w:val="en-US"/>
                    </w:rPr>
                  </m:ctrlPr>
                </m:fPr>
                <m:num>
                  <m:r>
                    <w:rPr>
                      <w:rFonts w:ascii="Cambria Math" w:hAnsi="Times New Roman" w:cs="Times New Roman"/>
                      <w:sz w:val="24"/>
                      <w:szCs w:val="24"/>
                      <w:lang w:val="en-US"/>
                    </w:rPr>
                    <m:t>2</m:t>
                  </m:r>
                  <m:r>
                    <w:rPr>
                      <w:rFonts w:ascii="Cambria Math" w:hAnsi="Cambria Math" w:cs="Times New Roman"/>
                      <w:sz w:val="24"/>
                      <w:szCs w:val="24"/>
                      <w:lang w:val="en-US"/>
                    </w:rPr>
                    <m:t>π</m:t>
                  </m:r>
                </m:num>
                <m:den>
                  <m:r>
                    <w:rPr>
                      <w:rFonts w:ascii="Cambria Math" w:hAnsi="Times New Roman" w:cs="Times New Roman"/>
                      <w:sz w:val="24"/>
                      <w:szCs w:val="24"/>
                      <w:lang w:val="en-US"/>
                    </w:rPr>
                    <m:t>4</m:t>
                  </m:r>
                </m:den>
              </m:f>
            </m:oMath>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26415" cy="457200"/>
                  <wp:effectExtent l="19050" t="0" r="6985" b="0"/>
                  <wp:docPr id="42" name="Рисунок 9" descr="J:\Креслення готове_Компас - 2\Таблиця 2 +\1. Поворот променя навколо осі обертання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J:\Креслення готове_Компас - 2\Таблиця 2 +\1. Поворот променя навколо осі обертання 0\1.3+.jpg"/>
                          <pic:cNvPicPr>
                            <a:picLocks noChangeAspect="1" noChangeArrowheads="1"/>
                          </pic:cNvPicPr>
                        </pic:nvPicPr>
                        <pic:blipFill>
                          <a:blip r:embed="rId480" cstate="print"/>
                          <a:srcRect/>
                          <a:stretch>
                            <a:fillRect/>
                          </a:stretch>
                        </pic:blipFill>
                        <pic:spPr bwMode="auto">
                          <a:xfrm>
                            <a:off x="0" y="0"/>
                            <a:ext cx="526415" cy="457200"/>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66090" cy="483235"/>
                  <wp:effectExtent l="19050" t="0" r="0" b="0"/>
                  <wp:docPr id="43" name="Рисунок 12" descr="J:\Креслення готове_Компас - 2\Таблиця 2 +\2. Дзеркальне відображення формуючої лінії відносто точки 0, та переміщення ФЛ вздовж осі\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J:\Креслення готове_Компас - 2\Таблиця 2 +\2. Дзеркальне відображення формуючої лінії відносто точки 0, та переміщення ФЛ вздовж осі\2.3+.jpg"/>
                          <pic:cNvPicPr>
                            <a:picLocks noChangeAspect="1" noChangeArrowheads="1"/>
                          </pic:cNvPicPr>
                        </pic:nvPicPr>
                        <pic:blipFill>
                          <a:blip r:embed="rId481" cstate="print"/>
                          <a:srcRect/>
                          <a:stretch>
                            <a:fillRect/>
                          </a:stretch>
                        </pic:blipFill>
                        <pic:spPr bwMode="auto">
                          <a:xfrm>
                            <a:off x="0" y="0"/>
                            <a:ext cx="466090" cy="483235"/>
                          </a:xfrm>
                          <a:prstGeom prst="rect">
                            <a:avLst/>
                          </a:prstGeom>
                          <a:noFill/>
                          <a:ln w="9525">
                            <a:noFill/>
                            <a:miter lim="800000"/>
                            <a:headEnd/>
                            <a:tailEnd/>
                          </a:ln>
                        </pic:spPr>
                      </pic:pic>
                    </a:graphicData>
                  </a:graphic>
                </wp:inline>
              </w:drawing>
            </w:r>
          </w:p>
        </w:tc>
        <w:tc>
          <w:tcPr>
            <w:tcW w:w="425" w:type="dxa"/>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lang w:val="en-US"/>
              </w:rPr>
              <w:t>b</w:t>
            </w:r>
            <w:r w:rsidRPr="0052611F">
              <w:rPr>
                <w:rFonts w:ascii="Times New Roman" w:hAnsi="Times New Roman" w:cs="Times New Roman"/>
                <w:i/>
                <w:noProof/>
                <w:color w:val="000000"/>
                <w:sz w:val="24"/>
                <w:szCs w:val="24"/>
                <w:vertAlign w:val="subscript"/>
                <w:lang w:val="en-US"/>
              </w:rPr>
              <w:t>3</w:t>
            </w:r>
          </w:p>
          <w:p w:rsidR="0022023E" w:rsidRPr="0052611F" w:rsidRDefault="0022023E" w:rsidP="00D74C30">
            <w:pPr>
              <w:widowControl w:val="0"/>
              <w:spacing w:after="0" w:line="240" w:lineRule="auto"/>
              <w:jc w:val="both"/>
              <w:rPr>
                <w:rFonts w:ascii="Times New Roman" w:hAnsi="Times New Roman" w:cs="Times New Roman"/>
                <w:noProof/>
                <w:color w:val="000000"/>
                <w:sz w:val="24"/>
                <w:szCs w:val="24"/>
                <w:vertAlign w:val="subscript"/>
                <w:lang w:val="en-US"/>
              </w:rPr>
            </w:pP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6875" cy="629920"/>
                  <wp:effectExtent l="19050" t="0" r="3175" b="0"/>
                  <wp:docPr id="44" name="Рисунок 106" descr="C:\Users\Администратор\Desktop\Креслення готове 1\Накладення\B3\b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C:\Users\Администратор\Desktop\Креслення готове 1\Накладення\B3\b3.1.jpg"/>
                          <pic:cNvPicPr>
                            <a:picLocks noChangeAspect="1" noChangeArrowheads="1"/>
                          </pic:cNvPicPr>
                        </pic:nvPicPr>
                        <pic:blipFill>
                          <a:blip r:embed="rId482" cstate="print"/>
                          <a:srcRect/>
                          <a:stretch>
                            <a:fillRect/>
                          </a:stretch>
                        </pic:blipFill>
                        <pic:spPr bwMode="auto">
                          <a:xfrm>
                            <a:off x="0" y="0"/>
                            <a:ext cx="396875" cy="62992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6875" cy="638175"/>
                  <wp:effectExtent l="19050" t="0" r="3175" b="0"/>
                  <wp:docPr id="45" name="Рисунок 107" descr="C:\Users\Администратор\Desktop\Креслення готове 1\Накладення\B3\b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C:\Users\Администратор\Desktop\Креслення готове 1\Накладення\B3\b3.2.jpg"/>
                          <pic:cNvPicPr>
                            <a:picLocks noChangeAspect="1" noChangeArrowheads="1"/>
                          </pic:cNvPicPr>
                        </pic:nvPicPr>
                        <pic:blipFill>
                          <a:blip r:embed="rId483" cstate="print"/>
                          <a:srcRect/>
                          <a:stretch>
                            <a:fillRect/>
                          </a:stretch>
                        </pic:blipFill>
                        <pic:spPr bwMode="auto">
                          <a:xfrm>
                            <a:off x="0" y="0"/>
                            <a:ext cx="396875" cy="63817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638175"/>
                  <wp:effectExtent l="19050" t="0" r="0" b="0"/>
                  <wp:docPr id="52" name="Рисунок 108" descr="C:\Users\Администратор\Desktop\Креслення готове 1\Накладення\B3\b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C:\Users\Администратор\Desktop\Креслення готове 1\Накладення\B3\b3.3.jpg"/>
                          <pic:cNvPicPr>
                            <a:picLocks noChangeAspect="1" noChangeArrowheads="1"/>
                          </pic:cNvPicPr>
                        </pic:nvPicPr>
                        <pic:blipFill>
                          <a:blip r:embed="rId484" cstate="print"/>
                          <a:srcRect/>
                          <a:stretch>
                            <a:fillRect/>
                          </a:stretch>
                        </pic:blipFill>
                        <pic:spPr bwMode="auto">
                          <a:xfrm>
                            <a:off x="0" y="0"/>
                            <a:ext cx="405130" cy="63817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14020" cy="664210"/>
                  <wp:effectExtent l="19050" t="0" r="5080" b="0"/>
                  <wp:docPr id="53" name="Рисунок 109" descr="C:\Users\Администратор\Desktop\Креслення готове 1\Накладення\B3\b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C:\Users\Администратор\Desktop\Креслення готове 1\Накладення\B3\b3.4.jpg"/>
                          <pic:cNvPicPr>
                            <a:picLocks noChangeAspect="1" noChangeArrowheads="1"/>
                          </pic:cNvPicPr>
                        </pic:nvPicPr>
                        <pic:blipFill>
                          <a:blip r:embed="rId485" cstate="print"/>
                          <a:srcRect/>
                          <a:stretch>
                            <a:fillRect/>
                          </a:stretch>
                        </pic:blipFill>
                        <pic:spPr bwMode="auto">
                          <a:xfrm>
                            <a:off x="0" y="0"/>
                            <a:ext cx="414020" cy="66421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14020" cy="655320"/>
                  <wp:effectExtent l="19050" t="0" r="5080" b="0"/>
                  <wp:docPr id="54" name="Рисунок 110" descr="C:\Users\Администратор\Desktop\Креслення готове 1\Накладення\B3\b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C:\Users\Администратор\Desktop\Креслення готове 1\Накладення\B3\b3.5.jpg"/>
                          <pic:cNvPicPr>
                            <a:picLocks noChangeAspect="1" noChangeArrowheads="1"/>
                          </pic:cNvPicPr>
                        </pic:nvPicPr>
                        <pic:blipFill>
                          <a:blip r:embed="rId486" cstate="print"/>
                          <a:srcRect/>
                          <a:stretch>
                            <a:fillRect/>
                          </a:stretch>
                        </pic:blipFill>
                        <pic:spPr bwMode="auto">
                          <a:xfrm>
                            <a:off x="0" y="0"/>
                            <a:ext cx="414020" cy="655320"/>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647065"/>
                  <wp:effectExtent l="19050" t="0" r="0" b="0"/>
                  <wp:docPr id="55" name="Рисунок 111" descr="C:\Users\Администратор\Desktop\Креслення готове 1\Накладення\B3\b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C:\Users\Администратор\Desktop\Креслення готове 1\Накладення\B3\b3.6.jpg"/>
                          <pic:cNvPicPr>
                            <a:picLocks noChangeAspect="1" noChangeArrowheads="1"/>
                          </pic:cNvPicPr>
                        </pic:nvPicPr>
                        <pic:blipFill>
                          <a:blip r:embed="rId487" cstate="print"/>
                          <a:srcRect/>
                          <a:stretch>
                            <a:fillRect/>
                          </a:stretch>
                        </pic:blipFill>
                        <pic:spPr bwMode="auto">
                          <a:xfrm>
                            <a:off x="0" y="0"/>
                            <a:ext cx="405130" cy="647065"/>
                          </a:xfrm>
                          <a:prstGeom prst="rect">
                            <a:avLst/>
                          </a:prstGeom>
                          <a:noFill/>
                          <a:ln w="9525">
                            <a:noFill/>
                            <a:miter lim="800000"/>
                            <a:headEnd/>
                            <a:tailEnd/>
                          </a:ln>
                        </pic:spPr>
                      </pic:pic>
                    </a:graphicData>
                  </a:graphic>
                </wp:inline>
              </w:drawing>
            </w:r>
          </w:p>
        </w:tc>
      </w:tr>
      <w:tr w:rsidR="0022023E" w:rsidRPr="0052611F" w:rsidTr="006B0A49">
        <w:trPr>
          <w:cantSplit/>
          <w:trHeight w:val="974"/>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tcPr>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sz w:val="24"/>
                <w:szCs w:val="24"/>
              </w:rPr>
              <w:t xml:space="preserve">    </w:t>
            </w:r>
            <m:oMath>
              <m:r>
                <w:rPr>
                  <w:rFonts w:ascii="Cambria Math" w:hAnsi="Cambria Math" w:cs="Times New Roman"/>
                  <w:sz w:val="24"/>
                  <w:szCs w:val="24"/>
                  <w:lang w:val="ru-RU"/>
                </w:rPr>
                <m:t>φ</m:t>
              </m:r>
              <m:r>
                <w:rPr>
                  <w:rFonts w:ascii="Cambria Math" w:hAnsi="Times New Roman" w:cs="Times New Roman"/>
                  <w:sz w:val="24"/>
                  <w:szCs w:val="24"/>
                  <w:lang w:val="ru-RU"/>
                </w:rPr>
                <m:t>=</m:t>
              </m:r>
              <m:f>
                <m:fPr>
                  <m:ctrlPr>
                    <w:rPr>
                      <w:rFonts w:ascii="Cambria Math" w:hAnsi="Times New Roman" w:cs="Times New Roman"/>
                      <w:i/>
                      <w:sz w:val="24"/>
                      <w:szCs w:val="24"/>
                      <w:lang w:val="ru-RU"/>
                    </w:rPr>
                  </m:ctrlPr>
                </m:fPr>
                <m:num>
                  <m:r>
                    <w:rPr>
                      <w:rFonts w:ascii="Cambria Math" w:hAnsi="Times New Roman" w:cs="Times New Roman"/>
                      <w:sz w:val="24"/>
                      <w:szCs w:val="24"/>
                      <w:lang w:val="ru-RU"/>
                    </w:rPr>
                    <m:t>2</m:t>
                  </m:r>
                  <m:r>
                    <w:rPr>
                      <w:rFonts w:ascii="Cambria Math" w:hAnsi="Cambria Math" w:cs="Times New Roman"/>
                      <w:sz w:val="24"/>
                      <w:szCs w:val="24"/>
                      <w:lang w:val="ru-RU"/>
                    </w:rPr>
                    <m:t>π</m:t>
                  </m:r>
                </m:num>
                <m:den>
                  <m:r>
                    <w:rPr>
                      <w:rFonts w:ascii="Cambria Math" w:hAnsi="Times New Roman" w:cs="Times New Roman"/>
                      <w:sz w:val="24"/>
                      <w:szCs w:val="24"/>
                      <w:lang w:val="ru-RU"/>
                    </w:rPr>
                    <m:t>2</m:t>
                  </m:r>
                </m:den>
              </m:f>
            </m:oMath>
          </w:p>
          <w:p w:rsidR="0022023E" w:rsidRPr="0052611F" w:rsidRDefault="0022023E" w:rsidP="00D74C30">
            <w:pPr>
              <w:widowControl w:val="0"/>
              <w:spacing w:after="0" w:line="240" w:lineRule="auto"/>
              <w:jc w:val="both"/>
              <w:rPr>
                <w:rFonts w:ascii="Times New Roman" w:hAnsi="Times New Roman" w:cs="Times New Roman"/>
                <w:sz w:val="24"/>
                <w:szCs w:val="24"/>
                <w:lang w:val="ru-RU"/>
              </w:rPr>
            </w:pPr>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26415" cy="724535"/>
                  <wp:effectExtent l="19050" t="0" r="6985" b="0"/>
                  <wp:docPr id="56" name="Рисунок 10" descr="J:\Креслення готове_Компас - 2\Таблиця 2 +\1. Поворот променя навколо осі обертання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J:\Креслення готове_Компас - 2\Таблиця 2 +\1. Поворот променя навколо осі обертання 0\1.4+.jpg"/>
                          <pic:cNvPicPr>
                            <a:picLocks noChangeAspect="1" noChangeArrowheads="1"/>
                          </pic:cNvPicPr>
                        </pic:nvPicPr>
                        <pic:blipFill>
                          <a:blip r:embed="rId488" cstate="print"/>
                          <a:srcRect/>
                          <a:stretch>
                            <a:fillRect/>
                          </a:stretch>
                        </pic:blipFill>
                        <pic:spPr bwMode="auto">
                          <a:xfrm>
                            <a:off x="0" y="0"/>
                            <a:ext cx="526415" cy="724535"/>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09270" cy="500380"/>
                  <wp:effectExtent l="19050" t="0" r="5080" b="0"/>
                  <wp:docPr id="57" name="Рисунок 13" descr="J:\Креслення готове_Компас - 2\Таблиця 2 +\2. Дзеркальне відображення формуючої лінії відносто точки 0, та переміщення ФЛ вздовж осі\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J:\Креслення готове_Компас - 2\Таблиця 2 +\2. Дзеркальне відображення формуючої лінії відносто точки 0, та переміщення ФЛ вздовж осі\2.4+.jpg"/>
                          <pic:cNvPicPr>
                            <a:picLocks noChangeAspect="1" noChangeArrowheads="1"/>
                          </pic:cNvPicPr>
                        </pic:nvPicPr>
                        <pic:blipFill>
                          <a:blip r:embed="rId489" cstate="print"/>
                          <a:srcRect/>
                          <a:stretch>
                            <a:fillRect/>
                          </a:stretch>
                        </pic:blipFill>
                        <pic:spPr bwMode="auto">
                          <a:xfrm>
                            <a:off x="0" y="0"/>
                            <a:ext cx="509270" cy="500380"/>
                          </a:xfrm>
                          <a:prstGeom prst="rect">
                            <a:avLst/>
                          </a:prstGeom>
                          <a:noFill/>
                          <a:ln w="9525">
                            <a:noFill/>
                            <a:miter lim="800000"/>
                            <a:headEnd/>
                            <a:tailEnd/>
                          </a:ln>
                        </pic:spPr>
                      </pic:pic>
                    </a:graphicData>
                  </a:graphic>
                </wp:inline>
              </w:drawing>
            </w:r>
          </w:p>
        </w:tc>
        <w:tc>
          <w:tcPr>
            <w:tcW w:w="425" w:type="dxa"/>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lang w:val="en-US"/>
              </w:rPr>
              <w:t>b</w:t>
            </w:r>
            <w:r w:rsidRPr="0052611F">
              <w:rPr>
                <w:rFonts w:ascii="Times New Roman" w:hAnsi="Times New Roman" w:cs="Times New Roman"/>
                <w:i/>
                <w:noProof/>
                <w:color w:val="000000"/>
                <w:sz w:val="24"/>
                <w:szCs w:val="24"/>
                <w:vertAlign w:val="subscript"/>
                <w:lang w:val="en-US"/>
              </w:rPr>
              <w:t>4</w: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655320"/>
                  <wp:effectExtent l="19050" t="0" r="0" b="0"/>
                  <wp:docPr id="58" name="Рисунок 112" descr="C:\Users\Администратор\Desktop\Креслення готове 1\Накладення\B4\b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C:\Users\Администратор\Desktop\Креслення готове 1\Накладення\B4\b4.1.jpg"/>
                          <pic:cNvPicPr>
                            <a:picLocks noChangeAspect="1" noChangeArrowheads="1"/>
                          </pic:cNvPicPr>
                        </pic:nvPicPr>
                        <pic:blipFill>
                          <a:blip r:embed="rId490" cstate="print"/>
                          <a:srcRect/>
                          <a:stretch>
                            <a:fillRect/>
                          </a:stretch>
                        </pic:blipFill>
                        <pic:spPr bwMode="auto">
                          <a:xfrm>
                            <a:off x="0" y="0"/>
                            <a:ext cx="405130" cy="65532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621030"/>
                  <wp:effectExtent l="19050" t="0" r="0" b="0"/>
                  <wp:docPr id="59" name="Рисунок 113" descr="C:\Users\Администратор\Desktop\Креслення готове 1\Накладення\B4\b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C:\Users\Администратор\Desktop\Креслення готове 1\Накладення\B4\b4.2.jpg"/>
                          <pic:cNvPicPr>
                            <a:picLocks noChangeAspect="1" noChangeArrowheads="1"/>
                          </pic:cNvPicPr>
                        </pic:nvPicPr>
                        <pic:blipFill>
                          <a:blip r:embed="rId491" cstate="print"/>
                          <a:srcRect/>
                          <a:stretch>
                            <a:fillRect/>
                          </a:stretch>
                        </pic:blipFill>
                        <pic:spPr bwMode="auto">
                          <a:xfrm>
                            <a:off x="0" y="0"/>
                            <a:ext cx="387985" cy="62103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0840" cy="603885"/>
                  <wp:effectExtent l="19050" t="0" r="0" b="0"/>
                  <wp:docPr id="60" name="Рисунок 114" descr="C:\Users\Администратор\Desktop\Креслення готове 1\Накладення\B4\b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C:\Users\Администратор\Desktop\Креслення готове 1\Накладення\B4\b4.3.jpg"/>
                          <pic:cNvPicPr>
                            <a:picLocks noChangeAspect="1" noChangeArrowheads="1"/>
                          </pic:cNvPicPr>
                        </pic:nvPicPr>
                        <pic:blipFill>
                          <a:blip r:embed="rId492" cstate="print"/>
                          <a:srcRect/>
                          <a:stretch>
                            <a:fillRect/>
                          </a:stretch>
                        </pic:blipFill>
                        <pic:spPr bwMode="auto">
                          <a:xfrm>
                            <a:off x="0" y="0"/>
                            <a:ext cx="370840" cy="60388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9730" cy="603885"/>
                  <wp:effectExtent l="19050" t="0" r="1270" b="0"/>
                  <wp:docPr id="61" name="Рисунок 115" descr="C:\Users\Администратор\Desktop\Креслення готове 1\Накладення\B4\b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C:\Users\Администратор\Desktop\Креслення готове 1\Накладення\B4\b4.4.jpg"/>
                          <pic:cNvPicPr>
                            <a:picLocks noChangeAspect="1" noChangeArrowheads="1"/>
                          </pic:cNvPicPr>
                        </pic:nvPicPr>
                        <pic:blipFill>
                          <a:blip r:embed="rId493" cstate="print"/>
                          <a:srcRect/>
                          <a:stretch>
                            <a:fillRect/>
                          </a:stretch>
                        </pic:blipFill>
                        <pic:spPr bwMode="auto">
                          <a:xfrm>
                            <a:off x="0" y="0"/>
                            <a:ext cx="379730" cy="60388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9730" cy="612775"/>
                  <wp:effectExtent l="19050" t="0" r="1270" b="0"/>
                  <wp:docPr id="62" name="Рисунок 116" descr="C:\Users\Администратор\Desktop\Креслення готове 1\Накладення\B4\b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C:\Users\Администратор\Desktop\Креслення готове 1\Накладення\B4\b4.5.jpg"/>
                          <pic:cNvPicPr>
                            <a:picLocks noChangeAspect="1" noChangeArrowheads="1"/>
                          </pic:cNvPicPr>
                        </pic:nvPicPr>
                        <pic:blipFill>
                          <a:blip r:embed="rId494" cstate="print"/>
                          <a:srcRect/>
                          <a:stretch>
                            <a:fillRect/>
                          </a:stretch>
                        </pic:blipFill>
                        <pic:spPr bwMode="auto">
                          <a:xfrm>
                            <a:off x="0" y="0"/>
                            <a:ext cx="379730" cy="612775"/>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621030"/>
                  <wp:effectExtent l="19050" t="0" r="0" b="0"/>
                  <wp:docPr id="64" name="Рисунок 117" descr="C:\Users\Администратор\Desktop\Креслення готове 1\Накладення\B4\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C:\Users\Администратор\Desktop\Креслення готове 1\Накладення\B4\b4.6.jpg"/>
                          <pic:cNvPicPr>
                            <a:picLocks noChangeAspect="1" noChangeArrowheads="1"/>
                          </pic:cNvPicPr>
                        </pic:nvPicPr>
                        <pic:blipFill>
                          <a:blip r:embed="rId495" cstate="print"/>
                          <a:srcRect/>
                          <a:stretch>
                            <a:fillRect/>
                          </a:stretch>
                        </pic:blipFill>
                        <pic:spPr bwMode="auto">
                          <a:xfrm>
                            <a:off x="0" y="0"/>
                            <a:ext cx="387985" cy="621030"/>
                          </a:xfrm>
                          <a:prstGeom prst="rect">
                            <a:avLst/>
                          </a:prstGeom>
                          <a:noFill/>
                          <a:ln w="9525">
                            <a:noFill/>
                            <a:miter lim="800000"/>
                            <a:headEnd/>
                            <a:tailEnd/>
                          </a:ln>
                        </pic:spPr>
                      </pic:pic>
                    </a:graphicData>
                  </a:graphic>
                </wp:inline>
              </w:drawing>
            </w:r>
          </w:p>
        </w:tc>
      </w:tr>
      <w:tr w:rsidR="0022023E" w:rsidRPr="0052611F" w:rsidTr="006B0A49">
        <w:trPr>
          <w:cantSplit/>
          <w:trHeight w:val="957"/>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tcPr>
          <w:p w:rsidR="0022023E" w:rsidRPr="0052611F" w:rsidRDefault="0022023E" w:rsidP="00D74C30">
            <w:pPr>
              <w:widowControl w:val="0"/>
              <w:spacing w:after="0" w:line="240" w:lineRule="auto"/>
              <w:jc w:val="both"/>
              <w:rPr>
                <w:rFonts w:ascii="Times New Roman" w:hAnsi="Times New Roman" w:cs="Times New Roman"/>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sz w:val="24"/>
                <w:szCs w:val="24"/>
                <w:lang w:val="en-US"/>
              </w:rPr>
              <w:t>0</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0&lt;</w:t>
            </w:r>
            <w:r w:rsidRPr="0052611F">
              <w:rPr>
                <w:rFonts w:ascii="Times New Roman" w:hAnsi="Times New Roman" w:cs="Times New Roman"/>
                <w:sz w:val="24"/>
                <w:szCs w:val="24"/>
                <w:lang w:val="en-US"/>
              </w:rPr>
              <w:sym w:font="Symbol" w:char="F06A"/>
            </w:r>
            <w:r w:rsidRPr="0052611F">
              <w:rPr>
                <w:rFonts w:ascii="Times New Roman" w:hAnsi="Times New Roman" w:cs="Times New Roman"/>
                <w:sz w:val="24"/>
                <w:szCs w:val="24"/>
                <w:lang w:val="en-US"/>
              </w:rPr>
              <w:t>&lt;</w:t>
            </w:r>
          </w:p>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sz w:val="24"/>
                <w:szCs w:val="24"/>
                <w:lang w:val="en-US"/>
              </w:rPr>
              <w:t>&lt;</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&lt;π/2</w:t>
            </w:r>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noProof/>
                <w:sz w:val="24"/>
                <w:szCs w:val="24"/>
                <w:lang w:eastAsia="uk-UA"/>
              </w:rPr>
              <w:drawing>
                <wp:inline distT="0" distB="0" distL="0" distR="0">
                  <wp:extent cx="543560" cy="569595"/>
                  <wp:effectExtent l="19050" t="0" r="8890" b="0"/>
                  <wp:docPr id="65" name="Рисунок 1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1"/>
                          <pic:cNvPicPr>
                            <a:picLocks noChangeAspect="1" noChangeArrowheads="1"/>
                          </pic:cNvPicPr>
                        </pic:nvPicPr>
                        <pic:blipFill>
                          <a:blip r:embed="rId496" cstate="print"/>
                          <a:srcRect/>
                          <a:stretch>
                            <a:fillRect/>
                          </a:stretch>
                        </pic:blipFill>
                        <pic:spPr bwMode="auto">
                          <a:xfrm>
                            <a:off x="0" y="0"/>
                            <a:ext cx="543560" cy="569595"/>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26415" cy="457200"/>
                  <wp:effectExtent l="19050" t="0" r="6985" b="0"/>
                  <wp:docPr id="66" name="Рисунок 17" descr="J:\Креслення готове_Компас - 2\Таблиця 3\2. Дзеркальне відображення лінії ФЛ і переміщення ФЛ вздовж осі\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J:\Креслення готове_Компас - 2\Таблиця 3\2. Дзеркальне відображення лінії ФЛ і переміщення ФЛ вздовж осі\2.1+.jpg"/>
                          <pic:cNvPicPr>
                            <a:picLocks noChangeAspect="1" noChangeArrowheads="1"/>
                          </pic:cNvPicPr>
                        </pic:nvPicPr>
                        <pic:blipFill>
                          <a:blip r:embed="rId497" cstate="print"/>
                          <a:srcRect/>
                          <a:stretch>
                            <a:fillRect/>
                          </a:stretch>
                        </pic:blipFill>
                        <pic:spPr bwMode="auto">
                          <a:xfrm>
                            <a:off x="0" y="0"/>
                            <a:ext cx="526415" cy="457200"/>
                          </a:xfrm>
                          <a:prstGeom prst="rect">
                            <a:avLst/>
                          </a:prstGeom>
                          <a:noFill/>
                          <a:ln w="9525">
                            <a:noFill/>
                            <a:miter lim="800000"/>
                            <a:headEnd/>
                            <a:tailEnd/>
                          </a:ln>
                        </pic:spPr>
                      </pic:pic>
                    </a:graphicData>
                  </a:graphic>
                </wp:inline>
              </w:drawing>
            </w:r>
          </w:p>
        </w:tc>
        <w:tc>
          <w:tcPr>
            <w:tcW w:w="425" w:type="dxa"/>
            <w:vMerge w:val="restart"/>
            <w:textDirection w:val="btLr"/>
            <w:vAlign w:val="center"/>
          </w:tcPr>
          <w:p w:rsidR="0022023E" w:rsidRPr="0052611F" w:rsidRDefault="0022023E" w:rsidP="00D74C30">
            <w:pPr>
              <w:widowControl w:val="0"/>
              <w:spacing w:after="0" w:line="240" w:lineRule="auto"/>
              <w:jc w:val="both"/>
              <w:rPr>
                <w:rFonts w:ascii="Times New Roman" w:hAnsi="Times New Roman" w:cs="Times New Roman"/>
                <w:sz w:val="24"/>
                <w:szCs w:val="24"/>
                <w:vertAlign w:val="superscript"/>
              </w:rPr>
            </w:pPr>
            <w:r w:rsidRPr="0052611F">
              <w:rPr>
                <w:rFonts w:ascii="Times New Roman" w:hAnsi="Times New Roman" w:cs="Times New Roman"/>
                <w:noProof/>
                <w:color w:val="000000"/>
                <w:sz w:val="24"/>
                <w:szCs w:val="24"/>
                <w:lang w:val="ru-RU"/>
              </w:rPr>
              <w:t>Структурн</w:t>
            </w:r>
            <w:r w:rsidRPr="0052611F">
              <w:rPr>
                <w:rFonts w:ascii="Times New Roman" w:hAnsi="Times New Roman" w:cs="Times New Roman"/>
                <w:noProof/>
                <w:color w:val="000000"/>
                <w:sz w:val="24"/>
                <w:szCs w:val="24"/>
              </w:rPr>
              <w:t>і схеми матриці С</w:t>
            </w:r>
            <w:r w:rsidRPr="0052611F">
              <w:rPr>
                <w:rFonts w:ascii="Times New Roman" w:hAnsi="Times New Roman" w:cs="Times New Roman"/>
                <w:noProof/>
                <w:color w:val="000000"/>
                <w:sz w:val="24"/>
                <w:szCs w:val="24"/>
                <w:vertAlign w:val="superscript"/>
              </w:rPr>
              <w:t>Т</w:t>
            </w: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lang w:val="en-US"/>
              </w:rPr>
              <w:t>c</w:t>
            </w:r>
            <w:r w:rsidRPr="0052611F">
              <w:rPr>
                <w:rFonts w:ascii="Times New Roman" w:hAnsi="Times New Roman" w:cs="Times New Roman"/>
                <w:i/>
                <w:noProof/>
                <w:color w:val="000000"/>
                <w:sz w:val="24"/>
                <w:szCs w:val="24"/>
                <w:vertAlign w:val="subscript"/>
                <w:lang w:val="en-US"/>
              </w:rPr>
              <w:t>1</w: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86740"/>
                  <wp:effectExtent l="19050" t="0" r="0" b="0"/>
                  <wp:docPr id="67" name="Рисунок 118" descr="C:\Users\Администратор\Desktop\Креслення готове 1\Накладення\C1\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C:\Users\Администратор\Desktop\Креслення готове 1\Накладення\C1\c1.1.jpg"/>
                          <pic:cNvPicPr>
                            <a:picLocks noChangeAspect="1" noChangeArrowheads="1"/>
                          </pic:cNvPicPr>
                        </pic:nvPicPr>
                        <pic:blipFill>
                          <a:blip r:embed="rId498" cstate="print"/>
                          <a:srcRect/>
                          <a:stretch>
                            <a:fillRect/>
                          </a:stretch>
                        </pic:blipFill>
                        <pic:spPr bwMode="auto">
                          <a:xfrm>
                            <a:off x="0" y="0"/>
                            <a:ext cx="387985" cy="58674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86740"/>
                  <wp:effectExtent l="19050" t="0" r="0" b="0"/>
                  <wp:docPr id="68" name="Рисунок 119" descr="C:\Users\Администратор\Desktop\Креслення готове 1\Накладення\C1\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C:\Users\Администратор\Desktop\Креслення готове 1\Накладення\C1\c1.2.jpg"/>
                          <pic:cNvPicPr>
                            <a:picLocks noChangeAspect="1" noChangeArrowheads="1"/>
                          </pic:cNvPicPr>
                        </pic:nvPicPr>
                        <pic:blipFill>
                          <a:blip r:embed="rId499" cstate="print"/>
                          <a:srcRect/>
                          <a:stretch>
                            <a:fillRect/>
                          </a:stretch>
                        </pic:blipFill>
                        <pic:spPr bwMode="auto">
                          <a:xfrm>
                            <a:off x="0" y="0"/>
                            <a:ext cx="387985" cy="58674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6875" cy="603885"/>
                  <wp:effectExtent l="19050" t="0" r="3175" b="0"/>
                  <wp:docPr id="69" name="Рисунок 120" descr="C:\Users\Администратор\Desktop\Креслення готове 1\Накладення\C1\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C:\Users\Администратор\Desktop\Креслення готове 1\Накладення\C1\c1.3.jpg"/>
                          <pic:cNvPicPr>
                            <a:picLocks noChangeAspect="1" noChangeArrowheads="1"/>
                          </pic:cNvPicPr>
                        </pic:nvPicPr>
                        <pic:blipFill>
                          <a:blip r:embed="rId500" cstate="print"/>
                          <a:srcRect/>
                          <a:stretch>
                            <a:fillRect/>
                          </a:stretch>
                        </pic:blipFill>
                        <pic:spPr bwMode="auto">
                          <a:xfrm>
                            <a:off x="0" y="0"/>
                            <a:ext cx="396875" cy="60388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6875" cy="603885"/>
                  <wp:effectExtent l="19050" t="0" r="3175" b="0"/>
                  <wp:docPr id="70" name="Рисунок 121" descr="C:\Users\Администратор\Desktop\Креслення готове 1\Накладення\C1\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C:\Users\Администратор\Desktop\Креслення готове 1\Накладення\C1\c1.4.jpg"/>
                          <pic:cNvPicPr>
                            <a:picLocks noChangeAspect="1" noChangeArrowheads="1"/>
                          </pic:cNvPicPr>
                        </pic:nvPicPr>
                        <pic:blipFill>
                          <a:blip r:embed="rId501" cstate="print"/>
                          <a:srcRect/>
                          <a:stretch>
                            <a:fillRect/>
                          </a:stretch>
                        </pic:blipFill>
                        <pic:spPr bwMode="auto">
                          <a:xfrm>
                            <a:off x="0" y="0"/>
                            <a:ext cx="396875" cy="60388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86740"/>
                  <wp:effectExtent l="19050" t="0" r="0" b="0"/>
                  <wp:docPr id="75" name="Рисунок 122" descr="C:\Users\Администратор\Desktop\Креслення готове 1\Накладення\C1\c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C:\Users\Администратор\Desktop\Креслення готове 1\Накладення\C1\c1.5.jpg"/>
                          <pic:cNvPicPr>
                            <a:picLocks noChangeAspect="1" noChangeArrowheads="1"/>
                          </pic:cNvPicPr>
                        </pic:nvPicPr>
                        <pic:blipFill>
                          <a:blip r:embed="rId502" cstate="print"/>
                          <a:srcRect/>
                          <a:stretch>
                            <a:fillRect/>
                          </a:stretch>
                        </pic:blipFill>
                        <pic:spPr bwMode="auto">
                          <a:xfrm>
                            <a:off x="0" y="0"/>
                            <a:ext cx="387985" cy="586740"/>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86740"/>
                  <wp:effectExtent l="19050" t="0" r="0" b="0"/>
                  <wp:docPr id="76" name="Рисунок 123" descr="C:\Users\Администратор\Desktop\Креслення готове 1\Накладення\C1\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C:\Users\Администратор\Desktop\Креслення готове 1\Накладення\C1\c1.6.jpg"/>
                          <pic:cNvPicPr>
                            <a:picLocks noChangeAspect="1" noChangeArrowheads="1"/>
                          </pic:cNvPicPr>
                        </pic:nvPicPr>
                        <pic:blipFill>
                          <a:blip r:embed="rId503" cstate="print"/>
                          <a:srcRect/>
                          <a:stretch>
                            <a:fillRect/>
                          </a:stretch>
                        </pic:blipFill>
                        <pic:spPr bwMode="auto">
                          <a:xfrm>
                            <a:off x="0" y="0"/>
                            <a:ext cx="387985" cy="586740"/>
                          </a:xfrm>
                          <a:prstGeom prst="rect">
                            <a:avLst/>
                          </a:prstGeom>
                          <a:noFill/>
                          <a:ln w="9525">
                            <a:noFill/>
                            <a:miter lim="800000"/>
                            <a:headEnd/>
                            <a:tailEnd/>
                          </a:ln>
                        </pic:spPr>
                      </pic:pic>
                    </a:graphicData>
                  </a:graphic>
                </wp:inline>
              </w:drawing>
            </w:r>
          </w:p>
        </w:tc>
      </w:tr>
      <w:tr w:rsidR="0022023E" w:rsidRPr="0052611F" w:rsidTr="006B0A49">
        <w:trPr>
          <w:cantSplit/>
          <w:trHeight w:val="892"/>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tcPr>
          <w:p w:rsidR="0022023E" w:rsidRPr="0052611F" w:rsidRDefault="0022023E" w:rsidP="00D74C30">
            <w:pPr>
              <w:widowControl w:val="0"/>
              <w:spacing w:after="0" w:line="240" w:lineRule="auto"/>
              <w:jc w:val="both"/>
              <w:rPr>
                <w:rFonts w:ascii="Times New Roman" w:hAnsi="Times New Roman" w:cs="Times New Roman"/>
                <w:sz w:val="24"/>
                <w:szCs w:val="24"/>
                <w:lang w:val="en-US"/>
              </w:rPr>
            </w:pPr>
          </w:p>
          <w:p w:rsidR="0022023E" w:rsidRPr="003A4C6E" w:rsidRDefault="0022023E" w:rsidP="00D74C30">
            <w:pPr>
              <w:widowControl w:val="0"/>
              <w:spacing w:after="0" w:line="240" w:lineRule="auto"/>
              <w:jc w:val="both"/>
              <w:rPr>
                <w:rFonts w:ascii="Times New Roman" w:eastAsiaTheme="minorEastAsia" w:hAnsi="Times New Roman" w:cs="Times New Roman"/>
                <w:sz w:val="24"/>
                <w:szCs w:val="24"/>
                <w:lang w:val="ru-RU"/>
              </w:rPr>
            </w:pPr>
            <w:r w:rsidRPr="0052611F">
              <w:rPr>
                <w:rFonts w:ascii="Times New Roman" w:hAnsi="Times New Roman" w:cs="Times New Roman"/>
                <w:sz w:val="24"/>
                <w:szCs w:val="24"/>
              </w:rPr>
              <w:t xml:space="preserve">   </w:t>
            </w:r>
            <m:oMath>
              <m:r>
                <w:rPr>
                  <w:rFonts w:ascii="Cambria Math" w:hAnsi="Cambria Math" w:cs="Times New Roman"/>
                  <w:sz w:val="24"/>
                  <w:szCs w:val="24"/>
                  <w:lang w:val="ru-RU"/>
                </w:rPr>
                <m:t>φ</m:t>
              </m:r>
              <m:r>
                <w:rPr>
                  <w:rFonts w:ascii="Cambria Math" w:hAnsi="Times New Roman" w:cs="Times New Roman"/>
                  <w:sz w:val="24"/>
                  <w:szCs w:val="24"/>
                  <w:lang w:val="ru-RU"/>
                </w:rPr>
                <m:t>=</m:t>
              </m:r>
              <m:f>
                <m:fPr>
                  <m:ctrlPr>
                    <w:rPr>
                      <w:rFonts w:ascii="Cambria Math" w:hAnsi="Times New Roman" w:cs="Times New Roman"/>
                      <w:i/>
                      <w:sz w:val="24"/>
                      <w:szCs w:val="24"/>
                      <w:lang w:val="ru-RU"/>
                    </w:rPr>
                  </m:ctrlPr>
                </m:fPr>
                <m:num>
                  <m:r>
                    <w:rPr>
                      <w:rFonts w:ascii="Cambria Math" w:hAnsi="Cambria Math" w:cs="Times New Roman"/>
                      <w:sz w:val="24"/>
                      <w:szCs w:val="24"/>
                      <w:lang w:val="ru-RU"/>
                    </w:rPr>
                    <m:t>π</m:t>
                  </m:r>
                </m:num>
                <m:den>
                  <m:r>
                    <w:rPr>
                      <w:rFonts w:ascii="Cambria Math" w:hAnsi="Times New Roman" w:cs="Times New Roman"/>
                      <w:sz w:val="24"/>
                      <w:szCs w:val="24"/>
                      <w:lang w:val="ru-RU"/>
                    </w:rPr>
                    <m:t>2</m:t>
                  </m:r>
                </m:den>
              </m:f>
            </m:oMath>
          </w:p>
          <w:p w:rsidR="003A4C6E" w:rsidRPr="003A4C6E" w:rsidRDefault="003A4C6E" w:rsidP="00D74C30">
            <w:pPr>
              <w:widowControl w:val="0"/>
              <w:spacing w:after="0" w:line="240" w:lineRule="auto"/>
              <w:jc w:val="both"/>
              <w:rPr>
                <w:rFonts w:ascii="Times New Roman" w:eastAsiaTheme="minorEastAsia" w:hAnsi="Times New Roman" w:cs="Times New Roman"/>
                <w:sz w:val="24"/>
                <w:szCs w:val="24"/>
                <w:lang w:val="ru-RU"/>
              </w:rPr>
            </w:pPr>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43560" cy="509270"/>
                  <wp:effectExtent l="19050" t="0" r="8890" b="0"/>
                  <wp:docPr id="77" name="Рисунок 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1"/>
                          <pic:cNvPicPr>
                            <a:picLocks noChangeAspect="1" noChangeArrowheads="1"/>
                          </pic:cNvPicPr>
                        </pic:nvPicPr>
                        <pic:blipFill>
                          <a:blip r:embed="rId504" cstate="print"/>
                          <a:srcRect/>
                          <a:stretch>
                            <a:fillRect/>
                          </a:stretch>
                        </pic:blipFill>
                        <pic:spPr bwMode="auto">
                          <a:xfrm>
                            <a:off x="0" y="0"/>
                            <a:ext cx="543560" cy="509270"/>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09270" cy="440055"/>
                  <wp:effectExtent l="19050" t="0" r="5080" b="0"/>
                  <wp:docPr id="78" name="Рисунок 14" descr="J:\Креслення готове_Компас - 2\Таблиця 3\2. Дзеркальне відображення лінії ФЛ і переміщення ФЛ вздовж осі\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J:\Креслення готове_Компас - 2\Таблиця 3\2. Дзеркальне відображення лінії ФЛ і переміщення ФЛ вздовж осі\2.2+.jpg"/>
                          <pic:cNvPicPr>
                            <a:picLocks noChangeAspect="1" noChangeArrowheads="1"/>
                          </pic:cNvPicPr>
                        </pic:nvPicPr>
                        <pic:blipFill>
                          <a:blip r:embed="rId505" cstate="print"/>
                          <a:srcRect/>
                          <a:stretch>
                            <a:fillRect/>
                          </a:stretch>
                        </pic:blipFill>
                        <pic:spPr bwMode="auto">
                          <a:xfrm>
                            <a:off x="0" y="0"/>
                            <a:ext cx="509270" cy="440055"/>
                          </a:xfrm>
                          <a:prstGeom prst="rect">
                            <a:avLst/>
                          </a:prstGeom>
                          <a:noFill/>
                          <a:ln w="9525">
                            <a:noFill/>
                            <a:miter lim="800000"/>
                            <a:headEnd/>
                            <a:tailEnd/>
                          </a:ln>
                        </pic:spPr>
                      </pic:pic>
                    </a:graphicData>
                  </a:graphic>
                </wp:inline>
              </w:drawing>
            </w:r>
          </w:p>
        </w:tc>
        <w:tc>
          <w:tcPr>
            <w:tcW w:w="425" w:type="dxa"/>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lang w:val="en-US"/>
              </w:rPr>
              <w:t>c</w:t>
            </w:r>
            <w:r w:rsidRPr="0052611F">
              <w:rPr>
                <w:rFonts w:ascii="Times New Roman" w:hAnsi="Times New Roman" w:cs="Times New Roman"/>
                <w:i/>
                <w:noProof/>
                <w:color w:val="000000"/>
                <w:sz w:val="24"/>
                <w:szCs w:val="24"/>
                <w:vertAlign w:val="subscript"/>
                <w:lang w:val="en-US"/>
              </w:rPr>
              <w:t>2</w: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6875" cy="612775"/>
                  <wp:effectExtent l="19050" t="0" r="3175" b="0"/>
                  <wp:docPr id="79" name="Рисунок 124" descr="C:\Users\Администратор\Desktop\Креслення готове 1\Накладення\C2\c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C:\Users\Администратор\Desktop\Креслення готове 1\Накладення\C2\c2.1.jpg"/>
                          <pic:cNvPicPr>
                            <a:picLocks noChangeAspect="1" noChangeArrowheads="1"/>
                          </pic:cNvPicPr>
                        </pic:nvPicPr>
                        <pic:blipFill>
                          <a:blip r:embed="rId506" cstate="print"/>
                          <a:srcRect/>
                          <a:stretch>
                            <a:fillRect/>
                          </a:stretch>
                        </pic:blipFill>
                        <pic:spPr bwMode="auto">
                          <a:xfrm>
                            <a:off x="0" y="0"/>
                            <a:ext cx="396875" cy="61277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96875" cy="603885"/>
                  <wp:effectExtent l="19050" t="0" r="3175" b="0"/>
                  <wp:docPr id="84" name="Рисунок 125" descr="C:\Users\Администратор\Desktop\Креслення готове 1\Накладення\C2\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C:\Users\Администратор\Desktop\Креслення готове 1\Накладення\C2\c2.2.jpg"/>
                          <pic:cNvPicPr>
                            <a:picLocks noChangeAspect="1" noChangeArrowheads="1"/>
                          </pic:cNvPicPr>
                        </pic:nvPicPr>
                        <pic:blipFill>
                          <a:blip r:embed="rId507" cstate="print"/>
                          <a:srcRect/>
                          <a:stretch>
                            <a:fillRect/>
                          </a:stretch>
                        </pic:blipFill>
                        <pic:spPr bwMode="auto">
                          <a:xfrm>
                            <a:off x="0" y="0"/>
                            <a:ext cx="396875" cy="60388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9730" cy="577850"/>
                  <wp:effectExtent l="19050" t="0" r="1270" b="0"/>
                  <wp:docPr id="85" name="Рисунок 126" descr="C:\Users\Администратор\Desktop\Креслення готове 1\Накладення\C2\c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C:\Users\Администратор\Desktop\Креслення готове 1\Накладення\C2\c2.3.jpg"/>
                          <pic:cNvPicPr>
                            <a:picLocks noChangeAspect="1" noChangeArrowheads="1"/>
                          </pic:cNvPicPr>
                        </pic:nvPicPr>
                        <pic:blipFill>
                          <a:blip r:embed="rId508" cstate="print"/>
                          <a:srcRect/>
                          <a:stretch>
                            <a:fillRect/>
                          </a:stretch>
                        </pic:blipFill>
                        <pic:spPr bwMode="auto">
                          <a:xfrm>
                            <a:off x="0" y="0"/>
                            <a:ext cx="379730" cy="57785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0840" cy="569595"/>
                  <wp:effectExtent l="19050" t="0" r="0" b="0"/>
                  <wp:docPr id="86" name="Рисунок 127" descr="C:\Users\Администратор\Desktop\Креслення готове 1\Накладення\C2\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C:\Users\Администратор\Desktop\Креслення готове 1\Накладення\C2\c2.4.jpg"/>
                          <pic:cNvPicPr>
                            <a:picLocks noChangeAspect="1" noChangeArrowheads="1"/>
                          </pic:cNvPicPr>
                        </pic:nvPicPr>
                        <pic:blipFill>
                          <a:blip r:embed="rId509" cstate="print"/>
                          <a:srcRect/>
                          <a:stretch>
                            <a:fillRect/>
                          </a:stretch>
                        </pic:blipFill>
                        <pic:spPr bwMode="auto">
                          <a:xfrm>
                            <a:off x="0" y="0"/>
                            <a:ext cx="370840" cy="569595"/>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0840" cy="569595"/>
                  <wp:effectExtent l="19050" t="0" r="0" b="0"/>
                  <wp:docPr id="87" name="Рисунок 128" descr="C:\Users\Администратор\Desktop\Креслення готове 1\Накладення\C2\c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C:\Users\Администратор\Desktop\Креслення готове 1\Накладення\C2\c2.5.jpg"/>
                          <pic:cNvPicPr>
                            <a:picLocks noChangeAspect="1" noChangeArrowheads="1"/>
                          </pic:cNvPicPr>
                        </pic:nvPicPr>
                        <pic:blipFill>
                          <a:blip r:embed="rId510" cstate="print"/>
                          <a:srcRect/>
                          <a:stretch>
                            <a:fillRect/>
                          </a:stretch>
                        </pic:blipFill>
                        <pic:spPr bwMode="auto">
                          <a:xfrm>
                            <a:off x="0" y="0"/>
                            <a:ext cx="370840" cy="569595"/>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70840" cy="560705"/>
                  <wp:effectExtent l="19050" t="0" r="0" b="0"/>
                  <wp:docPr id="88" name="Рисунок 129" descr="C:\Users\Администратор\Desktop\Креслення готове 1\Накладення\C2\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C:\Users\Администратор\Desktop\Креслення готове 1\Накладення\C2\c2.6.jpg"/>
                          <pic:cNvPicPr>
                            <a:picLocks noChangeAspect="1" noChangeArrowheads="1"/>
                          </pic:cNvPicPr>
                        </pic:nvPicPr>
                        <pic:blipFill>
                          <a:blip r:embed="rId511" cstate="print"/>
                          <a:srcRect/>
                          <a:stretch>
                            <a:fillRect/>
                          </a:stretch>
                        </pic:blipFill>
                        <pic:spPr bwMode="auto">
                          <a:xfrm>
                            <a:off x="0" y="0"/>
                            <a:ext cx="370840" cy="560705"/>
                          </a:xfrm>
                          <a:prstGeom prst="rect">
                            <a:avLst/>
                          </a:prstGeom>
                          <a:noFill/>
                          <a:ln w="9525">
                            <a:noFill/>
                            <a:miter lim="800000"/>
                            <a:headEnd/>
                            <a:tailEnd/>
                          </a:ln>
                        </pic:spPr>
                      </pic:pic>
                    </a:graphicData>
                  </a:graphic>
                </wp:inline>
              </w:drawing>
            </w:r>
          </w:p>
        </w:tc>
      </w:tr>
      <w:tr w:rsidR="0022023E" w:rsidRPr="0052611F" w:rsidTr="006B0A49">
        <w:trPr>
          <w:cantSplit/>
          <w:trHeight w:val="991"/>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tcPr>
          <w:p w:rsidR="0022023E" w:rsidRPr="0052611F" w:rsidRDefault="0022023E" w:rsidP="00D74C30">
            <w:pPr>
              <w:widowControl w:val="0"/>
              <w:spacing w:after="0" w:line="240" w:lineRule="auto"/>
              <w:jc w:val="both"/>
              <w:rPr>
                <w:rFonts w:ascii="Times New Roman" w:hAnsi="Times New Roman" w:cs="Times New Roman"/>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sz w:val="24"/>
                <w:szCs w:val="24"/>
                <w:lang w:val="ru-RU"/>
              </w:rPr>
            </w:pPr>
            <w:r w:rsidRPr="0052611F">
              <w:rPr>
                <w:rFonts w:ascii="Times New Roman" w:hAnsi="Times New Roman" w:cs="Times New Roman"/>
                <w:sz w:val="24"/>
                <w:szCs w:val="24"/>
              </w:rPr>
              <w:t xml:space="preserve">   </w:t>
            </w:r>
            <m:oMath>
              <m:r>
                <w:rPr>
                  <w:rFonts w:ascii="Cambria Math" w:hAnsi="Cambria Math" w:cs="Times New Roman"/>
                  <w:sz w:val="24"/>
                  <w:szCs w:val="24"/>
                  <w:lang w:val="ru-RU"/>
                </w:rPr>
                <m:t>φ</m:t>
              </m:r>
              <m:r>
                <w:rPr>
                  <w:rFonts w:ascii="Cambria Math" w:hAnsi="Times New Roman" w:cs="Times New Roman"/>
                  <w:sz w:val="24"/>
                  <w:szCs w:val="24"/>
                  <w:lang w:val="ru-RU"/>
                </w:rPr>
                <m:t>=</m:t>
              </m:r>
              <m:f>
                <m:fPr>
                  <m:ctrlPr>
                    <w:rPr>
                      <w:rFonts w:ascii="Cambria Math" w:hAnsi="Times New Roman" w:cs="Times New Roman"/>
                      <w:i/>
                      <w:sz w:val="24"/>
                      <w:szCs w:val="24"/>
                      <w:lang w:val="ru-RU"/>
                    </w:rPr>
                  </m:ctrlPr>
                </m:fPr>
                <m:num>
                  <m:r>
                    <w:rPr>
                      <w:rFonts w:ascii="Cambria Math" w:hAnsi="Cambria Math" w:cs="Times New Roman"/>
                      <w:sz w:val="24"/>
                      <w:szCs w:val="24"/>
                      <w:lang w:val="ru-RU"/>
                    </w:rPr>
                    <m:t>π</m:t>
                  </m:r>
                </m:num>
                <m:den>
                  <m:r>
                    <w:rPr>
                      <w:rFonts w:ascii="Cambria Math" w:hAnsi="Times New Roman" w:cs="Times New Roman"/>
                      <w:sz w:val="24"/>
                      <w:szCs w:val="24"/>
                      <w:lang w:val="ru-RU"/>
                    </w:rPr>
                    <m:t>2</m:t>
                  </m:r>
                </m:den>
              </m:f>
            </m:oMath>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34670" cy="483235"/>
                  <wp:effectExtent l="19050" t="0" r="0" b="0"/>
                  <wp:docPr id="89" name="Рисунок 1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1"/>
                          <pic:cNvPicPr>
                            <a:picLocks noChangeAspect="1" noChangeArrowheads="1"/>
                          </pic:cNvPicPr>
                        </pic:nvPicPr>
                        <pic:blipFill>
                          <a:blip r:embed="rId512" cstate="print"/>
                          <a:srcRect/>
                          <a:stretch>
                            <a:fillRect/>
                          </a:stretch>
                        </pic:blipFill>
                        <pic:spPr bwMode="auto">
                          <a:xfrm>
                            <a:off x="0" y="0"/>
                            <a:ext cx="534670" cy="483235"/>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26415" cy="474345"/>
                  <wp:effectExtent l="19050" t="0" r="6985" b="0"/>
                  <wp:docPr id="90" name="Рисунок 15" descr="J:\Креслення готове_Компас - 2\Таблиця 3\2. Дзеркальне відображення лінії ФЛ і переміщення ФЛ вздовж осі\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J:\Креслення готове_Компас - 2\Таблиця 3\2. Дзеркальне відображення лінії ФЛ і переміщення ФЛ вздовж осі\2.3+.jpg"/>
                          <pic:cNvPicPr>
                            <a:picLocks noChangeAspect="1" noChangeArrowheads="1"/>
                          </pic:cNvPicPr>
                        </pic:nvPicPr>
                        <pic:blipFill>
                          <a:blip r:embed="rId513" cstate="print"/>
                          <a:srcRect/>
                          <a:stretch>
                            <a:fillRect/>
                          </a:stretch>
                        </pic:blipFill>
                        <pic:spPr bwMode="auto">
                          <a:xfrm>
                            <a:off x="0" y="0"/>
                            <a:ext cx="526415" cy="474345"/>
                          </a:xfrm>
                          <a:prstGeom prst="rect">
                            <a:avLst/>
                          </a:prstGeom>
                          <a:noFill/>
                          <a:ln w="9525">
                            <a:noFill/>
                            <a:miter lim="800000"/>
                            <a:headEnd/>
                            <a:tailEnd/>
                          </a:ln>
                        </pic:spPr>
                      </pic:pic>
                    </a:graphicData>
                  </a:graphic>
                </wp:inline>
              </w:drawing>
            </w:r>
          </w:p>
        </w:tc>
        <w:tc>
          <w:tcPr>
            <w:tcW w:w="425" w:type="dxa"/>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rPr>
              <w:t>с</w:t>
            </w:r>
            <w:r w:rsidRPr="0052611F">
              <w:rPr>
                <w:rFonts w:ascii="Times New Roman" w:hAnsi="Times New Roman" w:cs="Times New Roman"/>
                <w:i/>
                <w:noProof/>
                <w:color w:val="000000"/>
                <w:sz w:val="24"/>
                <w:szCs w:val="24"/>
                <w:vertAlign w:val="subscript"/>
                <w:lang w:val="en-US"/>
              </w:rPr>
              <w:t>3</w: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621030"/>
                  <wp:effectExtent l="19050" t="0" r="0" b="0"/>
                  <wp:docPr id="91" name="Рисунок 130" descr="C:\Users\Администратор\Desktop\Креслення готове 1\Накладення\C3\c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C:\Users\Администратор\Desktop\Креслення готове 1\Накладення\C3\c3.1.jpg"/>
                          <pic:cNvPicPr>
                            <a:picLocks noChangeAspect="1" noChangeArrowheads="1"/>
                          </pic:cNvPicPr>
                        </pic:nvPicPr>
                        <pic:blipFill>
                          <a:blip r:embed="rId514" cstate="print"/>
                          <a:srcRect/>
                          <a:stretch>
                            <a:fillRect/>
                          </a:stretch>
                        </pic:blipFill>
                        <pic:spPr bwMode="auto">
                          <a:xfrm>
                            <a:off x="0" y="0"/>
                            <a:ext cx="405130" cy="62103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612775"/>
                  <wp:effectExtent l="19050" t="0" r="0" b="0"/>
                  <wp:docPr id="92" name="Рисунок 131" descr="C:\Users\Администратор\Desktop\Креслення готове 1\Накладення\C3\c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C:\Users\Администратор\Desktop\Креслення готове 1\Накладення\C3\c3.2.jpg"/>
                          <pic:cNvPicPr>
                            <a:picLocks noChangeAspect="1" noChangeArrowheads="1"/>
                          </pic:cNvPicPr>
                        </pic:nvPicPr>
                        <pic:blipFill>
                          <a:blip r:embed="rId515" cstate="print"/>
                          <a:srcRect/>
                          <a:stretch>
                            <a:fillRect/>
                          </a:stretch>
                        </pic:blipFill>
                        <pic:spPr bwMode="auto">
                          <a:xfrm>
                            <a:off x="0" y="0"/>
                            <a:ext cx="405130" cy="61277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94995"/>
                  <wp:effectExtent l="19050" t="0" r="0" b="0"/>
                  <wp:docPr id="93" name="Рисунок 132" descr="C:\Users\Администратор\Desktop\Креслення готове 1\Накладення\C3\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C:\Users\Администратор\Desktop\Креслення готове 1\Накладення\C3\c3.3.jpg"/>
                          <pic:cNvPicPr>
                            <a:picLocks noChangeAspect="1" noChangeArrowheads="1"/>
                          </pic:cNvPicPr>
                        </pic:nvPicPr>
                        <pic:blipFill>
                          <a:blip r:embed="rId516" cstate="print"/>
                          <a:srcRect/>
                          <a:stretch>
                            <a:fillRect/>
                          </a:stretch>
                        </pic:blipFill>
                        <pic:spPr bwMode="auto">
                          <a:xfrm>
                            <a:off x="0" y="0"/>
                            <a:ext cx="387985" cy="59499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14020" cy="629920"/>
                  <wp:effectExtent l="19050" t="0" r="5080" b="0"/>
                  <wp:docPr id="94" name="Рисунок 133" descr="C:\Users\Администратор\Desktop\Креслення готове 1\Накладення\C3\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C:\Users\Администратор\Desktop\Креслення готове 1\Накладення\C3\c3.4.jpg"/>
                          <pic:cNvPicPr>
                            <a:picLocks noChangeAspect="1" noChangeArrowheads="1"/>
                          </pic:cNvPicPr>
                        </pic:nvPicPr>
                        <pic:blipFill>
                          <a:blip r:embed="rId517" cstate="print"/>
                          <a:srcRect/>
                          <a:stretch>
                            <a:fillRect/>
                          </a:stretch>
                        </pic:blipFill>
                        <pic:spPr bwMode="auto">
                          <a:xfrm>
                            <a:off x="0" y="0"/>
                            <a:ext cx="414020" cy="62992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612775"/>
                  <wp:effectExtent l="19050" t="0" r="0" b="0"/>
                  <wp:docPr id="95" name="Рисунок 134" descr="C:\Users\Администратор\Desktop\Креслення готове 1\Накладення\C3\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C:\Users\Администратор\Desktop\Креслення готове 1\Накладення\C3\c3.5.jpg"/>
                          <pic:cNvPicPr>
                            <a:picLocks noChangeAspect="1" noChangeArrowheads="1"/>
                          </pic:cNvPicPr>
                        </pic:nvPicPr>
                        <pic:blipFill>
                          <a:blip r:embed="rId518" cstate="print"/>
                          <a:srcRect/>
                          <a:stretch>
                            <a:fillRect/>
                          </a:stretch>
                        </pic:blipFill>
                        <pic:spPr bwMode="auto">
                          <a:xfrm>
                            <a:off x="0" y="0"/>
                            <a:ext cx="405130" cy="612775"/>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94995"/>
                  <wp:effectExtent l="19050" t="0" r="0" b="0"/>
                  <wp:docPr id="96" name="Рисунок 135" descr="C:\Users\Администратор\Desktop\Креслення готове 1\Накладення\C3\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C:\Users\Администратор\Desktop\Креслення готове 1\Накладення\C3\c3.6.jpg"/>
                          <pic:cNvPicPr>
                            <a:picLocks noChangeAspect="1" noChangeArrowheads="1"/>
                          </pic:cNvPicPr>
                        </pic:nvPicPr>
                        <pic:blipFill>
                          <a:blip r:embed="rId519" cstate="print"/>
                          <a:srcRect/>
                          <a:stretch>
                            <a:fillRect/>
                          </a:stretch>
                        </pic:blipFill>
                        <pic:spPr bwMode="auto">
                          <a:xfrm>
                            <a:off x="0" y="0"/>
                            <a:ext cx="387985" cy="594995"/>
                          </a:xfrm>
                          <a:prstGeom prst="rect">
                            <a:avLst/>
                          </a:prstGeom>
                          <a:noFill/>
                          <a:ln w="9525">
                            <a:noFill/>
                            <a:miter lim="800000"/>
                            <a:headEnd/>
                            <a:tailEnd/>
                          </a:ln>
                        </pic:spPr>
                      </pic:pic>
                    </a:graphicData>
                  </a:graphic>
                </wp:inline>
              </w:drawing>
            </w:r>
          </w:p>
        </w:tc>
      </w:tr>
      <w:tr w:rsidR="0022023E" w:rsidRPr="0052611F" w:rsidTr="006B0A49">
        <w:trPr>
          <w:cantSplit/>
          <w:trHeight w:val="985"/>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tcPr>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sz w:val="24"/>
                <w:szCs w:val="24"/>
              </w:rPr>
              <w:t xml:space="preserve">     </w:t>
            </w:r>
            <m:oMath>
              <m:r>
                <w:rPr>
                  <w:rFonts w:ascii="Cambria Math" w:hAnsi="Cambria Math" w:cs="Times New Roman"/>
                  <w:sz w:val="24"/>
                  <w:szCs w:val="24"/>
                  <w:lang w:val="en-US"/>
                </w:rPr>
                <m:t>φ</m:t>
              </m:r>
              <m:r>
                <w:rPr>
                  <w:rFonts w:ascii="Cambria Math" w:hAnsi="Times New Roman" w:cs="Times New Roman"/>
                  <w:sz w:val="24"/>
                  <w:szCs w:val="24"/>
                  <w:lang w:val="en-US"/>
                </w:rPr>
                <m:t>=</m:t>
              </m:r>
              <m:f>
                <m:fPr>
                  <m:ctrlPr>
                    <w:rPr>
                      <w:rFonts w:ascii="Cambria Math" w:hAnsi="Times New Roman" w:cs="Times New Roman"/>
                      <w:i/>
                      <w:sz w:val="24"/>
                      <w:szCs w:val="24"/>
                      <w:lang w:val="en-US"/>
                    </w:rPr>
                  </m:ctrlPr>
                </m:fPr>
                <m:num>
                  <m:r>
                    <w:rPr>
                      <w:rFonts w:ascii="Cambria Math" w:hAnsi="Times New Roman" w:cs="Times New Roman"/>
                      <w:sz w:val="24"/>
                      <w:szCs w:val="24"/>
                      <w:lang w:val="en-US"/>
                    </w:rPr>
                    <m:t>2</m:t>
                  </m:r>
                  <m:r>
                    <w:rPr>
                      <w:rFonts w:ascii="Cambria Math" w:hAnsi="Cambria Math" w:cs="Times New Roman"/>
                      <w:sz w:val="24"/>
                      <w:szCs w:val="24"/>
                      <w:lang w:val="en-US"/>
                    </w:rPr>
                    <m:t>π</m:t>
                  </m:r>
                </m:num>
                <m:den>
                  <m:r>
                    <w:rPr>
                      <w:rFonts w:ascii="Cambria Math" w:hAnsi="Cambria Math" w:cs="Times New Roman"/>
                      <w:sz w:val="24"/>
                      <w:szCs w:val="24"/>
                      <w:lang w:val="en-US"/>
                    </w:rPr>
                    <m:t>A</m:t>
                  </m:r>
                </m:den>
              </m:f>
            </m:oMath>
          </w:p>
          <w:p w:rsidR="0022023E" w:rsidRPr="0052611F" w:rsidRDefault="0022023E" w:rsidP="00D74C30">
            <w:pPr>
              <w:widowControl w:val="0"/>
              <w:spacing w:after="0" w:line="240" w:lineRule="auto"/>
              <w:jc w:val="both"/>
              <w:rPr>
                <w:rFonts w:ascii="Times New Roman" w:hAnsi="Times New Roman" w:cs="Times New Roman"/>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i/>
                <w:sz w:val="24"/>
                <w:szCs w:val="24"/>
                <w:lang w:val="en-US"/>
              </w:rPr>
            </w:pPr>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17525" cy="491490"/>
                  <wp:effectExtent l="19050" t="0" r="0" b="0"/>
                  <wp:docPr id="97" name="Рисунок 1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1"/>
                          <pic:cNvPicPr>
                            <a:picLocks noChangeAspect="1" noChangeArrowheads="1"/>
                          </pic:cNvPicPr>
                        </pic:nvPicPr>
                        <pic:blipFill>
                          <a:blip r:embed="rId520" cstate="print"/>
                          <a:srcRect/>
                          <a:stretch>
                            <a:fillRect/>
                          </a:stretch>
                        </pic:blipFill>
                        <pic:spPr bwMode="auto">
                          <a:xfrm>
                            <a:off x="0" y="0"/>
                            <a:ext cx="517525" cy="491490"/>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26415" cy="526415"/>
                  <wp:effectExtent l="19050" t="0" r="6985" b="0"/>
                  <wp:docPr id="98" name="Рисунок 19" descr="J:\Креслення готове_Компас - 2\Таблиця 3\2. Дзеркальне відображення лінії ФЛ і переміщення ФЛ вздовж осі\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J:\Креслення готове_Компас - 2\Таблиця 3\2. Дзеркальне відображення лінії ФЛ і переміщення ФЛ вздовж осі\2.4+.jpg"/>
                          <pic:cNvPicPr>
                            <a:picLocks noChangeAspect="1" noChangeArrowheads="1"/>
                          </pic:cNvPicPr>
                        </pic:nvPicPr>
                        <pic:blipFill>
                          <a:blip r:embed="rId521" cstate="print"/>
                          <a:srcRect/>
                          <a:stretch>
                            <a:fillRect/>
                          </a:stretch>
                        </pic:blipFill>
                        <pic:spPr bwMode="auto">
                          <a:xfrm>
                            <a:off x="0" y="0"/>
                            <a:ext cx="526415" cy="526415"/>
                          </a:xfrm>
                          <a:prstGeom prst="rect">
                            <a:avLst/>
                          </a:prstGeom>
                          <a:noFill/>
                          <a:ln w="9525">
                            <a:noFill/>
                            <a:miter lim="800000"/>
                            <a:headEnd/>
                            <a:tailEnd/>
                          </a:ln>
                        </pic:spPr>
                      </pic:pic>
                    </a:graphicData>
                  </a:graphic>
                </wp:inline>
              </w:drawing>
            </w:r>
          </w:p>
        </w:tc>
        <w:tc>
          <w:tcPr>
            <w:tcW w:w="425" w:type="dxa"/>
            <w:vMerge w:val="restart"/>
            <w:textDirection w:val="btLr"/>
            <w:vAlign w:val="center"/>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ru-RU"/>
              </w:rPr>
            </w:pPr>
          </w:p>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ru-RU"/>
              </w:rPr>
            </w:pPr>
            <w:r w:rsidRPr="0052611F">
              <w:rPr>
                <w:rFonts w:ascii="Times New Roman" w:hAnsi="Times New Roman" w:cs="Times New Roman"/>
                <w:noProof/>
                <w:color w:val="000000"/>
                <w:sz w:val="24"/>
                <w:szCs w:val="24"/>
                <w:lang w:val="ru-RU"/>
              </w:rPr>
              <w:t>Структурні схеми матриці</w:t>
            </w:r>
            <w:r w:rsidRPr="0052611F">
              <w:rPr>
                <w:rFonts w:ascii="Times New Roman" w:hAnsi="Times New Roman" w:cs="Times New Roman"/>
                <w:noProof/>
                <w:color w:val="000000"/>
                <w:sz w:val="24"/>
                <w:szCs w:val="24"/>
              </w:rPr>
              <w:t xml:space="preserve"> D</w:t>
            </w:r>
            <w:r w:rsidRPr="0052611F">
              <w:rPr>
                <w:rFonts w:ascii="Times New Roman" w:hAnsi="Times New Roman" w:cs="Times New Roman"/>
                <w:noProof/>
                <w:color w:val="000000"/>
                <w:sz w:val="24"/>
                <w:szCs w:val="24"/>
                <w:vertAlign w:val="superscript"/>
              </w:rPr>
              <w:t>T</w:t>
            </w:r>
            <w:r w:rsidRPr="0052611F">
              <w:rPr>
                <w:rFonts w:ascii="Times New Roman" w:hAnsi="Times New Roman" w:cs="Times New Roman"/>
                <w:noProof/>
                <w:color w:val="000000"/>
                <w:sz w:val="24"/>
                <w:szCs w:val="24"/>
                <w:lang w:val="ru-RU"/>
              </w:rPr>
              <w:t xml:space="preserve"> </w:t>
            </w:r>
          </w:p>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ru-RU"/>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lang w:val="en-US"/>
              </w:rPr>
              <w:t>d</w:t>
            </w:r>
            <w:r w:rsidRPr="0052611F">
              <w:rPr>
                <w:rFonts w:ascii="Times New Roman" w:hAnsi="Times New Roman" w:cs="Times New Roman"/>
                <w:i/>
                <w:noProof/>
                <w:color w:val="000000"/>
                <w:sz w:val="24"/>
                <w:szCs w:val="24"/>
                <w:vertAlign w:val="subscript"/>
                <w:lang w:val="en-US"/>
              </w:rPr>
              <w:t>1</w: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31165" cy="655320"/>
                  <wp:effectExtent l="19050" t="0" r="6985" b="0"/>
                  <wp:docPr id="99" name="Рисунок 136" descr="C:\Users\Администратор\Desktop\Креслення готове 1\Накладення\D1\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C:\Users\Администратор\Desktop\Креслення готове 1\Накладення\D1\d1.1.jpg"/>
                          <pic:cNvPicPr>
                            <a:picLocks noChangeAspect="1" noChangeArrowheads="1"/>
                          </pic:cNvPicPr>
                        </pic:nvPicPr>
                        <pic:blipFill>
                          <a:blip r:embed="rId522" cstate="print"/>
                          <a:srcRect/>
                          <a:stretch>
                            <a:fillRect/>
                          </a:stretch>
                        </pic:blipFill>
                        <pic:spPr bwMode="auto">
                          <a:xfrm>
                            <a:off x="0" y="0"/>
                            <a:ext cx="431165" cy="65532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612775"/>
                  <wp:effectExtent l="19050" t="0" r="0" b="0"/>
                  <wp:docPr id="100" name="Рисунок 137" descr="C:\Users\Администратор\Desktop\Креслення готове 1\Накладення\D1\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C:\Users\Администратор\Desktop\Креслення готове 1\Накладення\D1\d1.2.jpg"/>
                          <pic:cNvPicPr>
                            <a:picLocks noChangeAspect="1" noChangeArrowheads="1"/>
                          </pic:cNvPicPr>
                        </pic:nvPicPr>
                        <pic:blipFill>
                          <a:blip r:embed="rId523" cstate="print"/>
                          <a:srcRect/>
                          <a:stretch>
                            <a:fillRect/>
                          </a:stretch>
                        </pic:blipFill>
                        <pic:spPr bwMode="auto">
                          <a:xfrm>
                            <a:off x="0" y="0"/>
                            <a:ext cx="405130" cy="612775"/>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31165" cy="655320"/>
                  <wp:effectExtent l="19050" t="0" r="6985" b="0"/>
                  <wp:docPr id="101" name="Рисунок 138" descr="C:\Users\Администратор\Desktop\Креслення готове 1\Накладення\D1\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C:\Users\Администратор\Desktop\Креслення готове 1\Накладення\D1\d1.3.jpg"/>
                          <pic:cNvPicPr>
                            <a:picLocks noChangeAspect="1" noChangeArrowheads="1"/>
                          </pic:cNvPicPr>
                        </pic:nvPicPr>
                        <pic:blipFill>
                          <a:blip r:embed="rId524" cstate="print"/>
                          <a:srcRect/>
                          <a:stretch>
                            <a:fillRect/>
                          </a:stretch>
                        </pic:blipFill>
                        <pic:spPr bwMode="auto">
                          <a:xfrm>
                            <a:off x="0" y="0"/>
                            <a:ext cx="431165" cy="65532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14020" cy="629920"/>
                  <wp:effectExtent l="19050" t="0" r="5080" b="0"/>
                  <wp:docPr id="102" name="Рисунок 139" descr="C:\Users\Администратор\Desktop\Креслення готове 1\Накладення\D1\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C:\Users\Администратор\Desktop\Креслення готове 1\Накладення\D1\d1.4.jpg"/>
                          <pic:cNvPicPr>
                            <a:picLocks noChangeAspect="1" noChangeArrowheads="1"/>
                          </pic:cNvPicPr>
                        </pic:nvPicPr>
                        <pic:blipFill>
                          <a:blip r:embed="rId525" cstate="print"/>
                          <a:srcRect/>
                          <a:stretch>
                            <a:fillRect/>
                          </a:stretch>
                        </pic:blipFill>
                        <pic:spPr bwMode="auto">
                          <a:xfrm>
                            <a:off x="0" y="0"/>
                            <a:ext cx="414020" cy="62992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5130" cy="612775"/>
                  <wp:effectExtent l="19050" t="0" r="0" b="0"/>
                  <wp:docPr id="103" name="Рисунок 140" descr="C:\Users\Администратор\Desktop\Креслення готове 1\Накладення\D1\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C:\Users\Администратор\Desktop\Креслення готове 1\Накладення\D1\d1.5.jpg"/>
                          <pic:cNvPicPr>
                            <a:picLocks noChangeAspect="1" noChangeArrowheads="1"/>
                          </pic:cNvPicPr>
                        </pic:nvPicPr>
                        <pic:blipFill>
                          <a:blip r:embed="rId526" cstate="print"/>
                          <a:srcRect/>
                          <a:stretch>
                            <a:fillRect/>
                          </a:stretch>
                        </pic:blipFill>
                        <pic:spPr bwMode="auto">
                          <a:xfrm>
                            <a:off x="0" y="0"/>
                            <a:ext cx="405130" cy="612775"/>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87985" cy="586740"/>
                  <wp:effectExtent l="19050" t="0" r="0" b="0"/>
                  <wp:docPr id="104" name="Рисунок 141" descr="C:\Users\Администратор\Desktop\Креслення готове 1\Накладення\D1\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C:\Users\Администратор\Desktop\Креслення готове 1\Накладення\D1\d1.6.jpg"/>
                          <pic:cNvPicPr>
                            <a:picLocks noChangeAspect="1" noChangeArrowheads="1"/>
                          </pic:cNvPicPr>
                        </pic:nvPicPr>
                        <pic:blipFill>
                          <a:blip r:embed="rId527" cstate="print"/>
                          <a:srcRect/>
                          <a:stretch>
                            <a:fillRect/>
                          </a:stretch>
                        </pic:blipFill>
                        <pic:spPr bwMode="auto">
                          <a:xfrm>
                            <a:off x="0" y="0"/>
                            <a:ext cx="387985" cy="586740"/>
                          </a:xfrm>
                          <a:prstGeom prst="rect">
                            <a:avLst/>
                          </a:prstGeom>
                          <a:noFill/>
                          <a:ln w="9525">
                            <a:noFill/>
                            <a:miter lim="800000"/>
                            <a:headEnd/>
                            <a:tailEnd/>
                          </a:ln>
                        </pic:spPr>
                      </pic:pic>
                    </a:graphicData>
                  </a:graphic>
                </wp:inline>
              </w:drawing>
            </w:r>
          </w:p>
        </w:tc>
      </w:tr>
      <w:tr w:rsidR="0022023E" w:rsidRPr="0052611F" w:rsidTr="006B0A49">
        <w:trPr>
          <w:cantSplit/>
          <w:trHeight w:val="977"/>
        </w:trPr>
        <w:tc>
          <w:tcPr>
            <w:tcW w:w="391" w:type="dxa"/>
            <w:vMerge/>
            <w:textDirection w:val="btLr"/>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708" w:type="dxa"/>
          </w:tcPr>
          <w:p w:rsidR="0022023E" w:rsidRPr="0052611F" w:rsidRDefault="0022023E" w:rsidP="00D74C30">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sz w:val="24"/>
                <w:szCs w:val="24"/>
              </w:rPr>
              <w:t xml:space="preserve">   </w:t>
            </w:r>
            <m:oMath>
              <m:r>
                <w:rPr>
                  <w:rFonts w:ascii="Cambria Math" w:hAnsi="Cambria Math" w:cs="Times New Roman"/>
                  <w:sz w:val="24"/>
                  <w:szCs w:val="24"/>
                  <w:lang w:val="ru-RU"/>
                </w:rPr>
                <m:t>φ</m:t>
              </m:r>
              <m:r>
                <w:rPr>
                  <w:rFonts w:ascii="Cambria Math" w:hAnsi="Times New Roman" w:cs="Times New Roman"/>
                  <w:sz w:val="24"/>
                  <w:szCs w:val="24"/>
                  <w:lang w:val="ru-RU"/>
                </w:rPr>
                <m:t>=</m:t>
              </m:r>
              <m:f>
                <m:fPr>
                  <m:ctrlPr>
                    <w:rPr>
                      <w:rFonts w:ascii="Cambria Math" w:hAnsi="Times New Roman" w:cs="Times New Roman"/>
                      <w:i/>
                      <w:sz w:val="24"/>
                      <w:szCs w:val="24"/>
                      <w:lang w:val="ru-RU"/>
                    </w:rPr>
                  </m:ctrlPr>
                </m:fPr>
                <m:num>
                  <m:r>
                    <w:rPr>
                      <w:rFonts w:ascii="Cambria Math" w:hAnsi="Times New Roman" w:cs="Times New Roman"/>
                      <w:sz w:val="24"/>
                      <w:szCs w:val="24"/>
                      <w:lang w:val="ru-RU"/>
                    </w:rPr>
                    <m:t>2</m:t>
                  </m:r>
                  <m:r>
                    <w:rPr>
                      <w:rFonts w:ascii="Cambria Math" w:hAnsi="Cambria Math" w:cs="Times New Roman"/>
                      <w:sz w:val="24"/>
                      <w:szCs w:val="24"/>
                      <w:lang w:val="ru-RU"/>
                    </w:rPr>
                    <m:t>π</m:t>
                  </m:r>
                </m:num>
                <m:den>
                  <m:r>
                    <w:rPr>
                      <w:rFonts w:ascii="Cambria Math" w:hAnsi="Cambria Math" w:cs="Times New Roman"/>
                      <w:sz w:val="24"/>
                      <w:szCs w:val="24"/>
                      <w:lang w:val="ru-RU"/>
                    </w:rPr>
                    <m:t>A</m:t>
                  </m:r>
                </m:den>
              </m:f>
            </m:oMath>
          </w:p>
          <w:p w:rsidR="0022023E" w:rsidRPr="0052611F" w:rsidRDefault="0022023E" w:rsidP="00D74C30">
            <w:pPr>
              <w:widowControl w:val="0"/>
              <w:spacing w:after="0" w:line="240" w:lineRule="auto"/>
              <w:jc w:val="both"/>
              <w:rPr>
                <w:rFonts w:ascii="Times New Roman" w:hAnsi="Times New Roman" w:cs="Times New Roman"/>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sz w:val="24"/>
                <w:szCs w:val="24"/>
                <w:lang w:val="ru-RU"/>
              </w:rPr>
            </w:pPr>
          </w:p>
        </w:tc>
        <w:tc>
          <w:tcPr>
            <w:tcW w:w="85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51815" cy="569595"/>
                  <wp:effectExtent l="19050" t="0" r="635" b="0"/>
                  <wp:docPr id="105" name="Рисунок 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1"/>
                          <pic:cNvPicPr>
                            <a:picLocks noChangeAspect="1" noChangeArrowheads="1"/>
                          </pic:cNvPicPr>
                        </pic:nvPicPr>
                        <pic:blipFill>
                          <a:blip r:embed="rId528" cstate="print"/>
                          <a:srcRect/>
                          <a:stretch>
                            <a:fillRect/>
                          </a:stretch>
                        </pic:blipFill>
                        <pic:spPr bwMode="auto">
                          <a:xfrm>
                            <a:off x="0" y="0"/>
                            <a:ext cx="551815" cy="569595"/>
                          </a:xfrm>
                          <a:prstGeom prst="rect">
                            <a:avLst/>
                          </a:prstGeom>
                          <a:noFill/>
                          <a:ln w="9525">
                            <a:noFill/>
                            <a:miter lim="800000"/>
                            <a:headEnd/>
                            <a:tailEnd/>
                          </a:ln>
                        </pic:spPr>
                      </pic:pic>
                    </a:graphicData>
                  </a:graphic>
                </wp:inline>
              </w:drawing>
            </w:r>
          </w:p>
        </w:tc>
        <w:tc>
          <w:tcPr>
            <w:tcW w:w="851" w:type="dxa"/>
            <w:gridSpan w:val="2"/>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43560" cy="483235"/>
                  <wp:effectExtent l="19050" t="0" r="8890" b="0"/>
                  <wp:docPr id="106" name="Рисунок 16" descr="J:\Креслення готове_Компас - 2\Таблиця 3\2. Дзеркальне відображення лінії ФЛ і переміщення ФЛ вздовж осі\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J:\Креслення готове_Компас - 2\Таблиця 3\2. Дзеркальне відображення лінії ФЛ і переміщення ФЛ вздовж осі\2.5+.jpg"/>
                          <pic:cNvPicPr>
                            <a:picLocks noChangeAspect="1" noChangeArrowheads="1"/>
                          </pic:cNvPicPr>
                        </pic:nvPicPr>
                        <pic:blipFill>
                          <a:blip r:embed="rId529" cstate="print"/>
                          <a:srcRect/>
                          <a:stretch>
                            <a:fillRect/>
                          </a:stretch>
                        </pic:blipFill>
                        <pic:spPr bwMode="auto">
                          <a:xfrm>
                            <a:off x="0" y="0"/>
                            <a:ext cx="543560" cy="483235"/>
                          </a:xfrm>
                          <a:prstGeom prst="rect">
                            <a:avLst/>
                          </a:prstGeom>
                          <a:noFill/>
                          <a:ln w="9525">
                            <a:noFill/>
                            <a:miter lim="800000"/>
                            <a:headEnd/>
                            <a:tailEnd/>
                          </a:ln>
                        </pic:spPr>
                      </pic:pic>
                    </a:graphicData>
                  </a:graphic>
                </wp:inline>
              </w:drawing>
            </w:r>
          </w:p>
        </w:tc>
        <w:tc>
          <w:tcPr>
            <w:tcW w:w="425" w:type="dxa"/>
            <w:vMerge/>
          </w:tcPr>
          <w:p w:rsidR="0022023E" w:rsidRPr="0052611F" w:rsidRDefault="0022023E" w:rsidP="00D74C30">
            <w:pPr>
              <w:widowControl w:val="0"/>
              <w:spacing w:after="0" w:line="240" w:lineRule="auto"/>
              <w:jc w:val="both"/>
              <w:rPr>
                <w:rFonts w:ascii="Times New Roman" w:hAnsi="Times New Roman" w:cs="Times New Roman"/>
                <w:sz w:val="24"/>
                <w:szCs w:val="24"/>
              </w:rPr>
            </w:pPr>
          </w:p>
        </w:tc>
        <w:tc>
          <w:tcPr>
            <w:tcW w:w="425" w:type="dxa"/>
          </w:tcPr>
          <w:p w:rsidR="0022023E" w:rsidRPr="0052611F" w:rsidRDefault="0022023E" w:rsidP="00D74C30">
            <w:pPr>
              <w:widowControl w:val="0"/>
              <w:spacing w:after="0" w:line="240" w:lineRule="auto"/>
              <w:jc w:val="both"/>
              <w:rPr>
                <w:rFonts w:ascii="Times New Roman" w:hAnsi="Times New Roman" w:cs="Times New Roman"/>
                <w:noProof/>
                <w:color w:val="000000"/>
                <w:sz w:val="24"/>
                <w:szCs w:val="24"/>
                <w:lang w:val="en-US"/>
              </w:rPr>
            </w:pPr>
          </w:p>
          <w:p w:rsidR="0022023E" w:rsidRPr="0052611F" w:rsidRDefault="0022023E" w:rsidP="00D74C30">
            <w:pPr>
              <w:widowControl w:val="0"/>
              <w:spacing w:after="0" w:line="240" w:lineRule="auto"/>
              <w:jc w:val="both"/>
              <w:rPr>
                <w:rFonts w:ascii="Times New Roman" w:hAnsi="Times New Roman" w:cs="Times New Roman"/>
                <w:i/>
                <w:noProof/>
                <w:color w:val="000000"/>
                <w:sz w:val="24"/>
                <w:szCs w:val="24"/>
                <w:vertAlign w:val="subscript"/>
                <w:lang w:val="en-US"/>
              </w:rPr>
            </w:pPr>
            <w:r w:rsidRPr="0052611F">
              <w:rPr>
                <w:rFonts w:ascii="Times New Roman" w:hAnsi="Times New Roman" w:cs="Times New Roman"/>
                <w:i/>
                <w:noProof/>
                <w:color w:val="000000"/>
                <w:sz w:val="24"/>
                <w:szCs w:val="24"/>
                <w:lang w:val="en-US"/>
              </w:rPr>
              <w:t>d</w:t>
            </w:r>
            <w:r w:rsidRPr="0052611F">
              <w:rPr>
                <w:rFonts w:ascii="Times New Roman" w:hAnsi="Times New Roman" w:cs="Times New Roman"/>
                <w:i/>
                <w:noProof/>
                <w:color w:val="000000"/>
                <w:sz w:val="24"/>
                <w:szCs w:val="24"/>
                <w:vertAlign w:val="subscript"/>
                <w:lang w:val="en-US"/>
              </w:rPr>
              <w:t>2</w:t>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31165" cy="655320"/>
                  <wp:effectExtent l="19050" t="0" r="6985" b="0"/>
                  <wp:docPr id="107" name="Рисунок 142" descr="C:\Users\Администратор\Desktop\Креслення готове 1\Накладення\D2\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C:\Users\Администратор\Desktop\Креслення готове 1\Накладення\D2\d2.1.jpg"/>
                          <pic:cNvPicPr>
                            <a:picLocks noChangeAspect="1" noChangeArrowheads="1"/>
                          </pic:cNvPicPr>
                        </pic:nvPicPr>
                        <pic:blipFill>
                          <a:blip r:embed="rId530" cstate="print"/>
                          <a:srcRect/>
                          <a:stretch>
                            <a:fillRect/>
                          </a:stretch>
                        </pic:blipFill>
                        <pic:spPr bwMode="auto">
                          <a:xfrm>
                            <a:off x="0" y="0"/>
                            <a:ext cx="431165" cy="65532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31165" cy="655320"/>
                  <wp:effectExtent l="19050" t="0" r="6985" b="0"/>
                  <wp:docPr id="108" name="Рисунок 143" descr="C:\Users\Администратор\Desktop\Креслення готове 1\Накладення\D2\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C:\Users\Администратор\Desktop\Креслення готове 1\Накладення\D2\d2.2.jpg"/>
                          <pic:cNvPicPr>
                            <a:picLocks noChangeAspect="1" noChangeArrowheads="1"/>
                          </pic:cNvPicPr>
                        </pic:nvPicPr>
                        <pic:blipFill>
                          <a:blip r:embed="rId531" cstate="print"/>
                          <a:srcRect/>
                          <a:stretch>
                            <a:fillRect/>
                          </a:stretch>
                        </pic:blipFill>
                        <pic:spPr bwMode="auto">
                          <a:xfrm>
                            <a:off x="0" y="0"/>
                            <a:ext cx="431165" cy="65532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31165" cy="655320"/>
                  <wp:effectExtent l="19050" t="0" r="6985" b="0"/>
                  <wp:docPr id="109" name="Рисунок 144" descr="C:\Users\Администратор\Desktop\Креслення готове 1\Накладення\D2\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C:\Users\Администратор\Desktop\Креслення готове 1\Накладення\D2\d2.3.jpg"/>
                          <pic:cNvPicPr>
                            <a:picLocks noChangeAspect="1" noChangeArrowheads="1"/>
                          </pic:cNvPicPr>
                        </pic:nvPicPr>
                        <pic:blipFill>
                          <a:blip r:embed="rId532" cstate="print"/>
                          <a:srcRect/>
                          <a:stretch>
                            <a:fillRect/>
                          </a:stretch>
                        </pic:blipFill>
                        <pic:spPr bwMode="auto">
                          <a:xfrm>
                            <a:off x="0" y="0"/>
                            <a:ext cx="431165" cy="655320"/>
                          </a:xfrm>
                          <a:prstGeom prst="rect">
                            <a:avLst/>
                          </a:prstGeom>
                          <a:noFill/>
                          <a:ln w="9525">
                            <a:noFill/>
                            <a:miter lim="800000"/>
                            <a:headEnd/>
                            <a:tailEnd/>
                          </a:ln>
                        </pic:spPr>
                      </pic:pic>
                    </a:graphicData>
                  </a:graphic>
                </wp:inline>
              </w:drawing>
            </w:r>
          </w:p>
        </w:tc>
        <w:tc>
          <w:tcPr>
            <w:tcW w:w="992"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31165" cy="655320"/>
                  <wp:effectExtent l="19050" t="0" r="6985" b="0"/>
                  <wp:docPr id="110" name="Рисунок 145" descr="C:\Users\Администратор\Desktop\Креслення готове 1\Накладення\D2\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C:\Users\Администратор\Desktop\Креслення готове 1\Накладення\D2\d2.4.jpg"/>
                          <pic:cNvPicPr>
                            <a:picLocks noChangeAspect="1" noChangeArrowheads="1"/>
                          </pic:cNvPicPr>
                        </pic:nvPicPr>
                        <pic:blipFill>
                          <a:blip r:embed="rId533" cstate="print"/>
                          <a:srcRect/>
                          <a:stretch>
                            <a:fillRect/>
                          </a:stretch>
                        </pic:blipFill>
                        <pic:spPr bwMode="auto">
                          <a:xfrm>
                            <a:off x="0" y="0"/>
                            <a:ext cx="431165" cy="655320"/>
                          </a:xfrm>
                          <a:prstGeom prst="rect">
                            <a:avLst/>
                          </a:prstGeom>
                          <a:noFill/>
                          <a:ln w="9525">
                            <a:noFill/>
                            <a:miter lim="800000"/>
                            <a:headEnd/>
                            <a:tailEnd/>
                          </a:ln>
                        </pic:spPr>
                      </pic:pic>
                    </a:graphicData>
                  </a:graphic>
                </wp:inline>
              </w:drawing>
            </w:r>
          </w:p>
        </w:tc>
        <w:tc>
          <w:tcPr>
            <w:tcW w:w="851"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31165" cy="655320"/>
                  <wp:effectExtent l="19050" t="0" r="6985" b="0"/>
                  <wp:docPr id="111" name="Рисунок 146" descr="C:\Users\Администратор\Desktop\Креслення готове 1\Накладення\D2\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C:\Users\Администратор\Desktop\Креслення готове 1\Накладення\D2\d2.5.jpg"/>
                          <pic:cNvPicPr>
                            <a:picLocks noChangeAspect="1" noChangeArrowheads="1"/>
                          </pic:cNvPicPr>
                        </pic:nvPicPr>
                        <pic:blipFill>
                          <a:blip r:embed="rId534" cstate="print"/>
                          <a:srcRect/>
                          <a:stretch>
                            <a:fillRect/>
                          </a:stretch>
                        </pic:blipFill>
                        <pic:spPr bwMode="auto">
                          <a:xfrm>
                            <a:off x="0" y="0"/>
                            <a:ext cx="431165" cy="655320"/>
                          </a:xfrm>
                          <a:prstGeom prst="rect">
                            <a:avLst/>
                          </a:prstGeom>
                          <a:noFill/>
                          <a:ln w="9525">
                            <a:noFill/>
                            <a:miter lim="800000"/>
                            <a:headEnd/>
                            <a:tailEnd/>
                          </a:ln>
                        </pic:spPr>
                      </pic:pic>
                    </a:graphicData>
                  </a:graphic>
                </wp:inline>
              </w:drawing>
            </w:r>
          </w:p>
        </w:tc>
        <w:tc>
          <w:tcPr>
            <w:tcW w:w="850" w:type="dxa"/>
          </w:tcPr>
          <w:p w:rsidR="0022023E" w:rsidRPr="0052611F" w:rsidRDefault="0022023E" w:rsidP="00D74C3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31165" cy="655320"/>
                  <wp:effectExtent l="19050" t="0" r="6985" b="0"/>
                  <wp:docPr id="112" name="Рисунок 147" descr="C:\Users\Администратор\Desktop\Креслення готове 1\Накладення\D2\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C:\Users\Администратор\Desktop\Креслення готове 1\Накладення\D2\d2.6.jpg"/>
                          <pic:cNvPicPr>
                            <a:picLocks noChangeAspect="1" noChangeArrowheads="1"/>
                          </pic:cNvPicPr>
                        </pic:nvPicPr>
                        <pic:blipFill>
                          <a:blip r:embed="rId535" cstate="print"/>
                          <a:srcRect/>
                          <a:stretch>
                            <a:fillRect/>
                          </a:stretch>
                        </pic:blipFill>
                        <pic:spPr bwMode="auto">
                          <a:xfrm>
                            <a:off x="0" y="0"/>
                            <a:ext cx="431165" cy="655320"/>
                          </a:xfrm>
                          <a:prstGeom prst="rect">
                            <a:avLst/>
                          </a:prstGeom>
                          <a:noFill/>
                          <a:ln w="9525">
                            <a:noFill/>
                            <a:miter lim="800000"/>
                            <a:headEnd/>
                            <a:tailEnd/>
                          </a:ln>
                        </pic:spPr>
                      </pic:pic>
                    </a:graphicData>
                  </a:graphic>
                </wp:inline>
              </w:drawing>
            </w:r>
          </w:p>
        </w:tc>
      </w:tr>
    </w:tbl>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Структурна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схема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b/>
          <w:i/>
          <w:color w:val="000000"/>
          <w:sz w:val="24"/>
          <w:szCs w:val="24"/>
          <w:lang w:val="en-US"/>
        </w:rPr>
        <w:t>b</w:t>
      </w:r>
      <w:r w:rsidRPr="0052611F">
        <w:rPr>
          <w:rFonts w:ascii="Times New Roman" w:hAnsi="Times New Roman" w:cs="Times New Roman"/>
          <w:b/>
          <w:i/>
          <w:color w:val="000000"/>
          <w:sz w:val="24"/>
          <w:szCs w:val="24"/>
          <w:vertAlign w:val="subscript"/>
          <w:lang w:val="ru-RU"/>
        </w:rPr>
        <w:t>1</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7-й стовпець) </w:t>
      </w:r>
      <w:r w:rsidRPr="0052611F">
        <w:rPr>
          <w:rFonts w:ascii="Times New Roman" w:hAnsi="Times New Roman" w:cs="Times New Roman"/>
          <w:color w:val="000000"/>
          <w:sz w:val="24"/>
          <w:szCs w:val="24"/>
        </w:rPr>
        <w:t>побудована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з</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використанням</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додаткового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прийому -</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промінь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ліквідовується</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його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початок</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точка</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О</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 xml:space="preserve">залишається. Переміщення точки О вздовж осі обертання інструменту утворює січний промінь і СС </w:t>
      </w:r>
      <w:r w:rsidRPr="0052611F">
        <w:rPr>
          <w:rFonts w:ascii="Times New Roman" w:hAnsi="Times New Roman" w:cs="Times New Roman"/>
          <w:b/>
          <w:i/>
          <w:color w:val="000000"/>
          <w:sz w:val="24"/>
          <w:szCs w:val="24"/>
          <w:lang w:val="en-US"/>
        </w:rPr>
        <w:t>b</w:t>
      </w:r>
      <w:r w:rsidRPr="0052611F">
        <w:rPr>
          <w:rFonts w:ascii="Times New Roman" w:hAnsi="Times New Roman" w:cs="Times New Roman"/>
          <w:b/>
          <w:i/>
          <w:color w:val="000000"/>
          <w:sz w:val="24"/>
          <w:szCs w:val="24"/>
          <w:vertAlign w:val="subscript"/>
        </w:rPr>
        <w:t>1</w:t>
      </w:r>
      <w:r w:rsidRPr="0052611F">
        <w:rPr>
          <w:rFonts w:ascii="Times New Roman" w:hAnsi="Times New Roman" w:cs="Times New Roman"/>
          <w:color w:val="000000"/>
          <w:sz w:val="24"/>
          <w:szCs w:val="24"/>
          <w:vertAlign w:val="subscript"/>
        </w:rPr>
        <w:t xml:space="preserve"> </w:t>
      </w:r>
      <w:r w:rsidRPr="0052611F">
        <w:rPr>
          <w:rFonts w:ascii="Times New Roman" w:hAnsi="Times New Roman" w:cs="Times New Roman"/>
          <w:color w:val="000000"/>
          <w:sz w:val="24"/>
          <w:szCs w:val="24"/>
        </w:rPr>
        <w:t xml:space="preserve">стає подібною до СС </w:t>
      </w:r>
      <w:r w:rsidRPr="0052611F">
        <w:rPr>
          <w:rFonts w:ascii="Times New Roman" w:hAnsi="Times New Roman" w:cs="Times New Roman"/>
          <w:b/>
          <w:i/>
          <w:color w:val="000000"/>
          <w:sz w:val="24"/>
          <w:szCs w:val="24"/>
        </w:rPr>
        <w:t>а</w:t>
      </w:r>
      <w:r w:rsidRPr="0052611F">
        <w:rPr>
          <w:rFonts w:ascii="Times New Roman" w:hAnsi="Times New Roman" w:cs="Times New Roman"/>
          <w:b/>
          <w:i/>
          <w:color w:val="000000"/>
          <w:sz w:val="24"/>
          <w:szCs w:val="24"/>
          <w:vertAlign w:val="subscript"/>
        </w:rPr>
        <w:t>1</w:t>
      </w:r>
      <w:r w:rsidRPr="0052611F">
        <w:rPr>
          <w:rFonts w:ascii="Times New Roman" w:hAnsi="Times New Roman" w:cs="Times New Roman"/>
          <w:color w:val="000000"/>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color w:val="000000"/>
          <w:sz w:val="24"/>
          <w:szCs w:val="24"/>
        </w:rPr>
        <w:t>На</w:t>
      </w:r>
      <w:r w:rsidRPr="0052611F">
        <w:rPr>
          <w:rFonts w:ascii="Times New Roman" w:hAnsi="Times New Roman" w:cs="Times New Roman"/>
          <w:color w:val="000000"/>
          <w:sz w:val="24"/>
          <w:szCs w:val="24"/>
          <w:lang w:val="ru-RU"/>
        </w:rPr>
        <w:t xml:space="preserve"> СС </w:t>
      </w:r>
      <w:r w:rsidRPr="0052611F">
        <w:rPr>
          <w:rFonts w:ascii="Times New Roman" w:hAnsi="Times New Roman" w:cs="Times New Roman"/>
          <w:b/>
          <w:i/>
          <w:color w:val="000000"/>
          <w:sz w:val="24"/>
          <w:szCs w:val="24"/>
          <w:lang w:val="en-US"/>
        </w:rPr>
        <w:t>b</w:t>
      </w:r>
      <w:r w:rsidRPr="0052611F">
        <w:rPr>
          <w:rFonts w:ascii="Times New Roman" w:hAnsi="Times New Roman" w:cs="Times New Roman"/>
          <w:b/>
          <w:i/>
          <w:color w:val="000000"/>
          <w:sz w:val="24"/>
          <w:szCs w:val="24"/>
          <w:vertAlign w:val="subscript"/>
          <w:lang w:val="ru-RU"/>
        </w:rPr>
        <w:t>2</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7-й стовпець) </w:t>
      </w:r>
      <w:r w:rsidRPr="0052611F">
        <w:rPr>
          <w:rFonts w:ascii="Times New Roman" w:hAnsi="Times New Roman" w:cs="Times New Roman"/>
          <w:color w:val="000000"/>
          <w:sz w:val="24"/>
          <w:szCs w:val="24"/>
        </w:rPr>
        <w:t>ФЛ</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будують</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січні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площини</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color w:val="000000"/>
          <w:sz w:val="24"/>
          <w:szCs w:val="24"/>
        </w:rPr>
        <w:t>які</w:t>
      </w:r>
      <w:r w:rsidRPr="0052611F">
        <w:rPr>
          <w:rFonts w:ascii="Times New Roman" w:hAnsi="Times New Roman" w:cs="Times New Roman"/>
          <w:color w:val="000000"/>
          <w:sz w:val="24"/>
          <w:szCs w:val="24"/>
          <w:lang w:val="ru-RU"/>
        </w:rPr>
        <w:t xml:space="preserve"> </w:t>
      </w:r>
      <w:r w:rsidRPr="0052611F">
        <w:rPr>
          <w:rFonts w:ascii="Times New Roman" w:hAnsi="Times New Roman" w:cs="Times New Roman"/>
          <w:sz w:val="24"/>
          <w:szCs w:val="24"/>
        </w:rPr>
        <w:t xml:space="preserve">розтинають корпус на сектори, до кожного з яких жорстко кріпиться тільки один різець. Така схема зменшує масу корпусу фрези в </w:t>
      </w:r>
      <w:r w:rsidRPr="0052611F">
        <w:rPr>
          <w:rFonts w:ascii="Times New Roman" w:hAnsi="Times New Roman" w:cs="Times New Roman"/>
          <w:i/>
          <w:sz w:val="24"/>
          <w:szCs w:val="24"/>
        </w:rPr>
        <w:t>z</w:t>
      </w:r>
      <w:r w:rsidRPr="0052611F">
        <w:rPr>
          <w:rFonts w:ascii="Times New Roman" w:hAnsi="Times New Roman" w:cs="Times New Roman"/>
          <w:sz w:val="24"/>
          <w:szCs w:val="24"/>
        </w:rPr>
        <w:t xml:space="preserve"> разів </w:t>
      </w:r>
      <w:r w:rsidRPr="0052611F">
        <w:rPr>
          <w:rFonts w:ascii="Times New Roman" w:hAnsi="Times New Roman" w:cs="Times New Roman"/>
          <w:color w:val="000000"/>
          <w:sz w:val="24"/>
          <w:szCs w:val="24"/>
        </w:rPr>
        <w:t>[11].</w:t>
      </w:r>
      <w:r w:rsidRPr="0052611F">
        <w:rPr>
          <w:rFonts w:ascii="Times New Roman" w:hAnsi="Times New Roman" w:cs="Times New Roman"/>
          <w:sz w:val="24"/>
          <w:szCs w:val="24"/>
        </w:rPr>
        <w:t xml:space="preserve"> Крім того, кожний сектор-різець оснащується незалежним ПДЕ, конструкції яких можуть відрізнятися. В цьому випадку різці володітимуть різними частотами власних коливань, а звільнені від різання різці, внаслідок своєї рухомості, виступатимуть в ролі динамічних погашувачів коливань, що виникають в процесі фрезерної обробки.</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 СС </w:t>
      </w:r>
      <w:r w:rsidRPr="0052611F">
        <w:rPr>
          <w:rFonts w:ascii="Times New Roman" w:hAnsi="Times New Roman" w:cs="Times New Roman"/>
          <w:b/>
          <w:i/>
          <w:sz w:val="24"/>
          <w:szCs w:val="24"/>
        </w:rPr>
        <w:t>b</w:t>
      </w:r>
      <w:r w:rsidRPr="0052611F">
        <w:rPr>
          <w:rFonts w:ascii="Times New Roman" w:hAnsi="Times New Roman" w:cs="Times New Roman"/>
          <w:b/>
          <w:i/>
          <w:sz w:val="24"/>
          <w:szCs w:val="24"/>
          <w:vertAlign w:val="subscript"/>
        </w:rPr>
        <w:t>3</w:t>
      </w:r>
      <w:r w:rsidRPr="0052611F">
        <w:rPr>
          <w:rFonts w:ascii="Times New Roman" w:hAnsi="Times New Roman" w:cs="Times New Roman"/>
          <w:sz w:val="24"/>
          <w:szCs w:val="24"/>
        </w:rPr>
        <w:t xml:space="preserve"> і </w:t>
      </w:r>
      <w:r w:rsidRPr="0052611F">
        <w:rPr>
          <w:rFonts w:ascii="Times New Roman" w:hAnsi="Times New Roman" w:cs="Times New Roman"/>
          <w:b/>
          <w:i/>
          <w:sz w:val="24"/>
          <w:szCs w:val="24"/>
        </w:rPr>
        <w:t>b</w:t>
      </w:r>
      <w:r w:rsidRPr="0052611F">
        <w:rPr>
          <w:rFonts w:ascii="Times New Roman" w:hAnsi="Times New Roman" w:cs="Times New Roman"/>
          <w:b/>
          <w:i/>
          <w:sz w:val="24"/>
          <w:szCs w:val="24"/>
          <w:vertAlign w:val="subscript"/>
        </w:rPr>
        <w:t>4</w:t>
      </w:r>
      <w:r w:rsidRPr="0052611F">
        <w:rPr>
          <w:rFonts w:ascii="Times New Roman" w:hAnsi="Times New Roman" w:cs="Times New Roman"/>
          <w:sz w:val="24"/>
          <w:szCs w:val="24"/>
        </w:rPr>
        <w:t xml:space="preserve">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7-й стовпець) </w:t>
      </w:r>
      <w:r w:rsidRPr="0052611F">
        <w:rPr>
          <w:rFonts w:ascii="Times New Roman" w:hAnsi="Times New Roman" w:cs="Times New Roman"/>
          <w:sz w:val="24"/>
          <w:szCs w:val="24"/>
        </w:rPr>
        <w:t xml:space="preserve">січні площини розтинають корпус так, що з кожним сектором жорстко з’єднані по два і чотири різці відповідно. ЗТФ, побудовані за такими СС, будуть характеризуватися сукупними ознаками від СС </w:t>
      </w:r>
      <w:r w:rsidRPr="0052611F">
        <w:rPr>
          <w:rFonts w:ascii="Times New Roman" w:hAnsi="Times New Roman" w:cs="Times New Roman"/>
          <w:b/>
          <w:i/>
          <w:sz w:val="24"/>
          <w:szCs w:val="24"/>
        </w:rPr>
        <w:t>b</w:t>
      </w:r>
      <w:r w:rsidRPr="0052611F">
        <w:rPr>
          <w:rFonts w:ascii="Times New Roman" w:hAnsi="Times New Roman" w:cs="Times New Roman"/>
          <w:b/>
          <w:i/>
          <w:sz w:val="24"/>
          <w:szCs w:val="24"/>
          <w:vertAlign w:val="subscript"/>
        </w:rPr>
        <w:t>1</w:t>
      </w:r>
      <w:r w:rsidRPr="0052611F">
        <w:rPr>
          <w:rFonts w:ascii="Times New Roman" w:hAnsi="Times New Roman" w:cs="Times New Roman"/>
          <w:sz w:val="24"/>
          <w:szCs w:val="24"/>
        </w:rPr>
        <w:t xml:space="preserve"> і </w:t>
      </w:r>
      <w:r w:rsidRPr="0052611F">
        <w:rPr>
          <w:rFonts w:ascii="Times New Roman" w:hAnsi="Times New Roman" w:cs="Times New Roman"/>
          <w:b/>
          <w:i/>
          <w:sz w:val="24"/>
          <w:szCs w:val="24"/>
        </w:rPr>
        <w:t>b</w:t>
      </w:r>
      <w:r w:rsidRPr="0052611F">
        <w:rPr>
          <w:rFonts w:ascii="Times New Roman" w:hAnsi="Times New Roman" w:cs="Times New Roman"/>
          <w:b/>
          <w:i/>
          <w:sz w:val="24"/>
          <w:szCs w:val="24"/>
          <w:vertAlign w:val="subscript"/>
        </w:rPr>
        <w:t>2</w:t>
      </w:r>
      <w:r w:rsidRPr="0052611F">
        <w:rPr>
          <w:rFonts w:ascii="Times New Roman" w:hAnsi="Times New Roman" w:cs="Times New Roman"/>
          <w:sz w:val="24"/>
          <w:szCs w:val="24"/>
        </w:rPr>
        <w:t xml:space="preserve">.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Розглянемо ще два прийоми побудови СС ЗТФ. 1) В нормальному перерізі на корпусі фрези задається точка А (декілька точок А, кратних числу </w:t>
      </w:r>
      <w:r w:rsidRPr="0052611F">
        <w:rPr>
          <w:rFonts w:ascii="Times New Roman" w:hAnsi="Times New Roman" w:cs="Times New Roman"/>
          <w:i/>
          <w:sz w:val="24"/>
          <w:szCs w:val="24"/>
        </w:rPr>
        <w:t>z</w:t>
      </w:r>
      <w:r w:rsidRPr="0052611F">
        <w:rPr>
          <w:rFonts w:ascii="Times New Roman" w:hAnsi="Times New Roman" w:cs="Times New Roman"/>
          <w:sz w:val="24"/>
          <w:szCs w:val="24"/>
        </w:rPr>
        <w:t xml:space="preserve">), розташована на деякій відстані від осі інструменту </w:t>
      </w:r>
      <w:r w:rsidRPr="0052611F">
        <w:rPr>
          <w:rFonts w:ascii="Times New Roman" w:hAnsi="Times New Roman" w:cs="Times New Roman"/>
          <w:color w:val="000000"/>
          <w:sz w:val="24"/>
          <w:szCs w:val="24"/>
          <w:lang w:val="ru-RU"/>
        </w:rPr>
        <w:t xml:space="preserve">(ліва вертикальна частина </w:t>
      </w:r>
      <w:r w:rsidRPr="0052611F">
        <w:rPr>
          <w:rFonts w:ascii="Times New Roman" w:hAnsi="Times New Roman" w:cs="Times New Roman"/>
          <w:color w:val="000000"/>
          <w:sz w:val="24"/>
          <w:szCs w:val="24"/>
        </w:rPr>
        <w:t>табл</w:t>
      </w:r>
      <w:r w:rsidRPr="0052611F">
        <w:rPr>
          <w:rFonts w:ascii="Times New Roman" w:hAnsi="Times New Roman" w:cs="Times New Roman"/>
          <w:color w:val="000000"/>
          <w:sz w:val="24"/>
          <w:szCs w:val="24"/>
          <w:lang w:val="ru-RU"/>
        </w:rPr>
        <w:t xml:space="preserve">. 1, 3-4-й стовпці). </w:t>
      </w:r>
      <w:r w:rsidRPr="0052611F">
        <w:rPr>
          <w:rFonts w:ascii="Times New Roman" w:hAnsi="Times New Roman" w:cs="Times New Roman"/>
          <w:sz w:val="24"/>
          <w:szCs w:val="24"/>
        </w:rPr>
        <w:t xml:space="preserve">В першому випадку (табл. 1, СС </w:t>
      </w:r>
      <w:r w:rsidRPr="0052611F">
        <w:rPr>
          <w:rFonts w:ascii="Times New Roman" w:hAnsi="Times New Roman" w:cs="Times New Roman"/>
          <w:b/>
          <w:i/>
          <w:sz w:val="24"/>
          <w:szCs w:val="24"/>
        </w:rPr>
        <w:t>с</w:t>
      </w:r>
      <w:r w:rsidRPr="0052611F">
        <w:rPr>
          <w:rFonts w:ascii="Times New Roman" w:hAnsi="Times New Roman" w:cs="Times New Roman"/>
          <w:b/>
          <w:i/>
          <w:sz w:val="24"/>
          <w:szCs w:val="24"/>
          <w:vertAlign w:val="subscript"/>
        </w:rPr>
        <w:t>1</w:t>
      </w:r>
      <w:r w:rsidRPr="0052611F">
        <w:rPr>
          <w:rFonts w:ascii="Times New Roman" w:hAnsi="Times New Roman" w:cs="Times New Roman"/>
          <w:b/>
          <w:i/>
          <w:sz w:val="24"/>
          <w:szCs w:val="24"/>
        </w:rPr>
        <w:t xml:space="preserve"> - с</w:t>
      </w:r>
      <w:r w:rsidRPr="0052611F">
        <w:rPr>
          <w:rFonts w:ascii="Times New Roman" w:hAnsi="Times New Roman" w:cs="Times New Roman"/>
          <w:b/>
          <w:i/>
          <w:sz w:val="24"/>
          <w:szCs w:val="24"/>
          <w:vertAlign w:val="subscript"/>
        </w:rPr>
        <w:t>3</w:t>
      </w:r>
      <w:r w:rsidRPr="0052611F">
        <w:rPr>
          <w:rFonts w:ascii="Times New Roman" w:hAnsi="Times New Roman" w:cs="Times New Roman"/>
          <w:sz w:val="24"/>
          <w:szCs w:val="24"/>
        </w:rPr>
        <w:t xml:space="preserve">), поворот ФЛ здійснюється навколо точки А, дзеркально відображається відносно осі, що проходить через середину різця і будує, таким чином, ламану формуючу лінію ФЛ. Січні площини будуються переміщенням ламаної ФЛ вздовж осі обертання фрези. 2) В другому випадку (табл. 1, СС </w:t>
      </w:r>
      <w:r w:rsidRPr="0052611F">
        <w:rPr>
          <w:rFonts w:ascii="Times New Roman" w:hAnsi="Times New Roman" w:cs="Times New Roman"/>
          <w:b/>
          <w:i/>
          <w:sz w:val="24"/>
          <w:szCs w:val="24"/>
        </w:rPr>
        <w:t>d</w:t>
      </w:r>
      <w:r w:rsidRPr="0052611F">
        <w:rPr>
          <w:rFonts w:ascii="Times New Roman" w:hAnsi="Times New Roman" w:cs="Times New Roman"/>
          <w:b/>
          <w:i/>
          <w:sz w:val="24"/>
          <w:szCs w:val="24"/>
          <w:vertAlign w:val="subscript"/>
        </w:rPr>
        <w:t>1</w:t>
      </w:r>
      <w:r w:rsidRPr="0052611F">
        <w:rPr>
          <w:rFonts w:ascii="Times New Roman" w:hAnsi="Times New Roman" w:cs="Times New Roman"/>
          <w:sz w:val="24"/>
          <w:szCs w:val="24"/>
        </w:rPr>
        <w:t xml:space="preserve">, </w:t>
      </w:r>
      <w:r w:rsidRPr="0052611F">
        <w:rPr>
          <w:rFonts w:ascii="Times New Roman" w:hAnsi="Times New Roman" w:cs="Times New Roman"/>
          <w:b/>
          <w:i/>
          <w:sz w:val="24"/>
          <w:szCs w:val="24"/>
        </w:rPr>
        <w:t>d</w:t>
      </w:r>
      <w:r w:rsidRPr="0052611F">
        <w:rPr>
          <w:rFonts w:ascii="Times New Roman" w:hAnsi="Times New Roman" w:cs="Times New Roman"/>
          <w:b/>
          <w:i/>
          <w:sz w:val="24"/>
          <w:szCs w:val="24"/>
          <w:vertAlign w:val="subscript"/>
        </w:rPr>
        <w:t>2</w:t>
      </w:r>
      <w:r w:rsidRPr="0052611F">
        <w:rPr>
          <w:rFonts w:ascii="Times New Roman" w:hAnsi="Times New Roman" w:cs="Times New Roman"/>
          <w:sz w:val="24"/>
          <w:szCs w:val="24"/>
        </w:rPr>
        <w:t>) – промінь ФЛ ліквідовується, поворот точки А навколо осі обертання фрези будує ФЛ у виді дуги. Січні циліндричні поверхні будуються переміщенням дугових ФЛ одного або різних радіусів вздовж осі фрези.</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 СС </w:t>
      </w:r>
      <w:r w:rsidRPr="0052611F">
        <w:rPr>
          <w:rFonts w:ascii="Times New Roman" w:hAnsi="Times New Roman" w:cs="Times New Roman"/>
          <w:b/>
          <w:i/>
          <w:sz w:val="24"/>
          <w:szCs w:val="24"/>
        </w:rPr>
        <w:t>с</w:t>
      </w:r>
      <w:r w:rsidRPr="0052611F">
        <w:rPr>
          <w:rFonts w:ascii="Times New Roman" w:hAnsi="Times New Roman" w:cs="Times New Roman"/>
          <w:b/>
          <w:i/>
          <w:sz w:val="24"/>
          <w:szCs w:val="24"/>
          <w:vertAlign w:val="subscript"/>
        </w:rPr>
        <w:t>1</w:t>
      </w:r>
      <w:r w:rsidRPr="0052611F">
        <w:rPr>
          <w:rFonts w:ascii="Times New Roman" w:hAnsi="Times New Roman" w:cs="Times New Roman"/>
          <w:sz w:val="24"/>
          <w:szCs w:val="24"/>
        </w:rPr>
        <w:t xml:space="preserve"> </w:t>
      </w:r>
      <w:r w:rsidRPr="0052611F">
        <w:rPr>
          <w:rFonts w:ascii="Times New Roman" w:hAnsi="Times New Roman" w:cs="Times New Roman"/>
          <w:color w:val="000000"/>
          <w:sz w:val="24"/>
          <w:szCs w:val="24"/>
        </w:rPr>
        <w:t xml:space="preserve">(табл. 1, 7-й стовпець) </w:t>
      </w:r>
      <w:r w:rsidRPr="0052611F">
        <w:rPr>
          <w:rFonts w:ascii="Times New Roman" w:hAnsi="Times New Roman" w:cs="Times New Roman"/>
          <w:sz w:val="24"/>
          <w:szCs w:val="24"/>
        </w:rPr>
        <w:t xml:space="preserve">січними площинами утворені сектори, осі можливого обертання яких зміщені відносно осі обертання корпусу фрези. За даною СС можуть бути спроектовані дві ЗТФ. У одної, кожен різець жорстко з’єднаний із окремим шарнірним сектором-державкою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9</w:t>
      </w:r>
      <w:r w:rsidRPr="0052611F">
        <w:rPr>
          <w:rFonts w:ascii="Times New Roman" w:hAnsi="Times New Roman" w:cs="Times New Roman"/>
          <w:color w:val="000000"/>
          <w:sz w:val="24"/>
          <w:szCs w:val="24"/>
          <w:lang w:val="ru-RU"/>
        </w:rPr>
        <w:t>]</w:t>
      </w:r>
      <w:r w:rsidRPr="0052611F">
        <w:rPr>
          <w:rFonts w:ascii="Times New Roman" w:hAnsi="Times New Roman" w:cs="Times New Roman"/>
          <w:sz w:val="24"/>
          <w:szCs w:val="24"/>
        </w:rPr>
        <w:t>, у другої – різці чергуються між собою і один жорстко з’єднується із сектором, а другий із корпусом фрези. Сектори-державки оснащуються ПДЕ. Зміщення осі обертання секторів-державок відносно осі фрези забезпечує кінематичне зменшення товщини зрізуваного шару на етапі врізання.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 СС </w:t>
      </w:r>
      <w:r w:rsidRPr="0052611F">
        <w:rPr>
          <w:rFonts w:ascii="Times New Roman" w:hAnsi="Times New Roman" w:cs="Times New Roman"/>
          <w:b/>
          <w:i/>
          <w:sz w:val="24"/>
          <w:szCs w:val="24"/>
        </w:rPr>
        <w:t>с</w:t>
      </w:r>
      <w:r w:rsidRPr="0052611F">
        <w:rPr>
          <w:rFonts w:ascii="Times New Roman" w:hAnsi="Times New Roman" w:cs="Times New Roman"/>
          <w:b/>
          <w:i/>
          <w:sz w:val="24"/>
          <w:szCs w:val="24"/>
          <w:vertAlign w:val="subscript"/>
        </w:rPr>
        <w:t>2</w:t>
      </w:r>
      <w:r w:rsidRPr="0052611F">
        <w:rPr>
          <w:rFonts w:ascii="Times New Roman" w:hAnsi="Times New Roman" w:cs="Times New Roman"/>
          <w:sz w:val="24"/>
          <w:szCs w:val="24"/>
        </w:rPr>
        <w:t xml:space="preserve"> </w:t>
      </w:r>
      <w:r w:rsidRPr="0052611F">
        <w:rPr>
          <w:rFonts w:ascii="Times New Roman" w:hAnsi="Times New Roman" w:cs="Times New Roman"/>
          <w:color w:val="000000"/>
          <w:sz w:val="24"/>
          <w:szCs w:val="24"/>
        </w:rPr>
        <w:t xml:space="preserve">(табл. 1, 7-й стовпець) </w:t>
      </w:r>
      <w:r w:rsidRPr="0052611F">
        <w:rPr>
          <w:rFonts w:ascii="Times New Roman" w:hAnsi="Times New Roman" w:cs="Times New Roman"/>
          <w:sz w:val="24"/>
          <w:szCs w:val="24"/>
        </w:rPr>
        <w:t>січні площини розтинають корпус ЗТФ на сектори різної форми з можливими коловими і дотичними напрямками відносних зміщень. Чергування різних напрямів відносних зміщень між сусідніми секторами-</w:t>
      </w:r>
      <w:r w:rsidRPr="0052611F">
        <w:rPr>
          <w:rFonts w:ascii="Times New Roman" w:hAnsi="Times New Roman" w:cs="Times New Roman"/>
          <w:sz w:val="24"/>
          <w:szCs w:val="24"/>
        </w:rPr>
        <w:lastRenderedPageBreak/>
        <w:t>різцями у реальній конструкції ЗТФ забезпечить різні схеми зрізання припуску зубами фрези і відповідно змінить монотонність дії силових спектрів на обробляючу систему.</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 СС </w:t>
      </w:r>
      <w:r w:rsidRPr="0052611F">
        <w:rPr>
          <w:rFonts w:ascii="Times New Roman" w:hAnsi="Times New Roman" w:cs="Times New Roman"/>
          <w:b/>
          <w:i/>
          <w:sz w:val="24"/>
          <w:szCs w:val="24"/>
        </w:rPr>
        <w:t>с</w:t>
      </w:r>
      <w:r w:rsidRPr="0052611F">
        <w:rPr>
          <w:rFonts w:ascii="Times New Roman" w:hAnsi="Times New Roman" w:cs="Times New Roman"/>
          <w:b/>
          <w:i/>
          <w:sz w:val="24"/>
          <w:szCs w:val="24"/>
          <w:vertAlign w:val="subscript"/>
        </w:rPr>
        <w:t>3</w:t>
      </w:r>
      <w:r w:rsidRPr="0052611F">
        <w:rPr>
          <w:rFonts w:ascii="Times New Roman" w:hAnsi="Times New Roman" w:cs="Times New Roman"/>
          <w:sz w:val="24"/>
          <w:szCs w:val="24"/>
        </w:rPr>
        <w:t xml:space="preserve"> </w:t>
      </w:r>
      <w:r w:rsidRPr="0052611F">
        <w:rPr>
          <w:rFonts w:ascii="Times New Roman" w:hAnsi="Times New Roman" w:cs="Times New Roman"/>
          <w:color w:val="000000"/>
          <w:sz w:val="24"/>
          <w:szCs w:val="24"/>
        </w:rPr>
        <w:t xml:space="preserve">(табл. 1, 7-й стовпець) </w:t>
      </w:r>
      <w:r w:rsidRPr="0052611F">
        <w:rPr>
          <w:rFonts w:ascii="Times New Roman" w:hAnsi="Times New Roman" w:cs="Times New Roman"/>
          <w:sz w:val="24"/>
          <w:szCs w:val="24"/>
        </w:rPr>
        <w:t xml:space="preserve">січними площинами відтинаються від корпусу ЗТФ  сектори-різці з можливими дотичними відносними зміщеннями. ЗТФ за такою схемою володітиме ознаками подібними до ЗТФ за СС </w:t>
      </w:r>
      <w:r w:rsidRPr="0052611F">
        <w:rPr>
          <w:rFonts w:ascii="Times New Roman" w:hAnsi="Times New Roman" w:cs="Times New Roman"/>
          <w:b/>
          <w:i/>
          <w:sz w:val="24"/>
          <w:szCs w:val="24"/>
        </w:rPr>
        <w:t>с</w:t>
      </w:r>
      <w:r w:rsidRPr="0052611F">
        <w:rPr>
          <w:rFonts w:ascii="Times New Roman" w:hAnsi="Times New Roman" w:cs="Times New Roman"/>
          <w:b/>
          <w:i/>
          <w:sz w:val="24"/>
          <w:szCs w:val="24"/>
          <w:vertAlign w:val="subscript"/>
        </w:rPr>
        <w:t>1</w:t>
      </w:r>
      <w:r w:rsidRPr="0052611F">
        <w:rPr>
          <w:rFonts w:ascii="Times New Roman" w:hAnsi="Times New Roman" w:cs="Times New Roman"/>
          <w:sz w:val="24"/>
          <w:szCs w:val="24"/>
        </w:rPr>
        <w:t xml:space="preserve">, </w:t>
      </w:r>
      <w:r w:rsidRPr="0052611F">
        <w:rPr>
          <w:rFonts w:ascii="Times New Roman" w:hAnsi="Times New Roman" w:cs="Times New Roman"/>
          <w:b/>
          <w:i/>
          <w:sz w:val="24"/>
          <w:szCs w:val="24"/>
        </w:rPr>
        <w:t>с</w:t>
      </w:r>
      <w:r w:rsidRPr="0052611F">
        <w:rPr>
          <w:rFonts w:ascii="Times New Roman" w:hAnsi="Times New Roman" w:cs="Times New Roman"/>
          <w:b/>
          <w:i/>
          <w:sz w:val="24"/>
          <w:szCs w:val="24"/>
          <w:vertAlign w:val="subscript"/>
        </w:rPr>
        <w:t>2</w:t>
      </w:r>
      <w:r w:rsidRPr="0052611F">
        <w:rPr>
          <w:rFonts w:ascii="Times New Roman" w:hAnsi="Times New Roman" w:cs="Times New Roman"/>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За СС </w:t>
      </w:r>
      <w:r w:rsidRPr="0052611F">
        <w:rPr>
          <w:rFonts w:ascii="Times New Roman" w:hAnsi="Times New Roman" w:cs="Times New Roman"/>
          <w:b/>
          <w:i/>
          <w:sz w:val="24"/>
          <w:szCs w:val="24"/>
        </w:rPr>
        <w:t>d</w:t>
      </w:r>
      <w:r w:rsidRPr="0052611F">
        <w:rPr>
          <w:rFonts w:ascii="Times New Roman" w:hAnsi="Times New Roman" w:cs="Times New Roman"/>
          <w:b/>
          <w:i/>
          <w:sz w:val="24"/>
          <w:szCs w:val="24"/>
          <w:vertAlign w:val="subscript"/>
        </w:rPr>
        <w:t>1</w:t>
      </w:r>
      <w:r w:rsidRPr="0052611F">
        <w:rPr>
          <w:rFonts w:ascii="Times New Roman" w:hAnsi="Times New Roman" w:cs="Times New Roman"/>
          <w:sz w:val="24"/>
          <w:szCs w:val="24"/>
        </w:rPr>
        <w:t xml:space="preserve"> </w:t>
      </w:r>
      <w:r w:rsidRPr="0052611F">
        <w:rPr>
          <w:rFonts w:ascii="Times New Roman" w:hAnsi="Times New Roman" w:cs="Times New Roman"/>
          <w:color w:val="000000"/>
          <w:sz w:val="24"/>
          <w:szCs w:val="24"/>
        </w:rPr>
        <w:t>(табл. 1, 7-й стовпець) можлива побудова</w:t>
      </w:r>
      <w:r w:rsidRPr="0052611F">
        <w:rPr>
          <w:rFonts w:ascii="Times New Roman" w:hAnsi="Times New Roman" w:cs="Times New Roman"/>
          <w:sz w:val="24"/>
          <w:szCs w:val="24"/>
        </w:rPr>
        <w:t xml:space="preserve"> конструкції ЗТФ, у якої маса корпусу разом із жорстко закріпленими в ньому різцями зменшена на масу внутрішнього циліндра. Між внутрішнім циліндром і корпусом ЗТФ встановлюються ПДЕ </w:t>
      </w:r>
      <w:r w:rsidRPr="0052611F">
        <w:rPr>
          <w:rFonts w:ascii="Times New Roman" w:hAnsi="Times New Roman" w:cs="Times New Roman"/>
          <w:color w:val="000000"/>
          <w:sz w:val="24"/>
          <w:szCs w:val="24"/>
          <w:lang w:val="ru-RU"/>
        </w:rPr>
        <w:t>[</w:t>
      </w:r>
      <w:r w:rsidRPr="0052611F">
        <w:rPr>
          <w:rFonts w:ascii="Times New Roman" w:hAnsi="Times New Roman" w:cs="Times New Roman"/>
          <w:color w:val="000000"/>
          <w:sz w:val="24"/>
          <w:szCs w:val="24"/>
        </w:rPr>
        <w:t>14</w:t>
      </w:r>
      <w:r w:rsidRPr="0052611F">
        <w:rPr>
          <w:rFonts w:ascii="Times New Roman" w:hAnsi="Times New Roman" w:cs="Times New Roman"/>
          <w:color w:val="000000"/>
          <w:sz w:val="24"/>
          <w:szCs w:val="24"/>
          <w:lang w:val="ru-RU"/>
        </w:rPr>
        <w:t>]</w:t>
      </w:r>
      <w:r w:rsidRPr="0052611F">
        <w:rPr>
          <w:rFonts w:ascii="Times New Roman" w:hAnsi="Times New Roman" w:cs="Times New Roman"/>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За СС </w:t>
      </w:r>
      <w:r w:rsidRPr="0052611F">
        <w:rPr>
          <w:rFonts w:ascii="Times New Roman" w:hAnsi="Times New Roman" w:cs="Times New Roman"/>
          <w:b/>
          <w:i/>
          <w:sz w:val="24"/>
          <w:szCs w:val="24"/>
        </w:rPr>
        <w:t>d</w:t>
      </w:r>
      <w:r w:rsidRPr="0052611F">
        <w:rPr>
          <w:rFonts w:ascii="Times New Roman" w:hAnsi="Times New Roman" w:cs="Times New Roman"/>
          <w:b/>
          <w:i/>
          <w:sz w:val="24"/>
          <w:szCs w:val="24"/>
          <w:vertAlign w:val="subscript"/>
        </w:rPr>
        <w:t>2</w:t>
      </w:r>
      <w:r w:rsidRPr="0052611F">
        <w:rPr>
          <w:rFonts w:ascii="Times New Roman" w:hAnsi="Times New Roman" w:cs="Times New Roman"/>
          <w:sz w:val="24"/>
          <w:szCs w:val="24"/>
        </w:rPr>
        <w:t xml:space="preserve"> </w:t>
      </w:r>
      <w:r w:rsidRPr="0052611F">
        <w:rPr>
          <w:rFonts w:ascii="Times New Roman" w:hAnsi="Times New Roman" w:cs="Times New Roman"/>
          <w:color w:val="000000"/>
          <w:sz w:val="24"/>
          <w:szCs w:val="24"/>
        </w:rPr>
        <w:t>(табл. 1, 7-й стовпець) можлива побудова</w:t>
      </w:r>
      <w:r w:rsidRPr="0052611F">
        <w:rPr>
          <w:rFonts w:ascii="Times New Roman" w:hAnsi="Times New Roman" w:cs="Times New Roman"/>
          <w:sz w:val="24"/>
          <w:szCs w:val="24"/>
        </w:rPr>
        <w:t xml:space="preserve"> конструкції ЗТФ, у якої сектори відрізняються радіусами внутрішнього циліндра і відповідно мають різні маси. До кожного сектора жорстко кріпиться по одному або два різці. Така ЗТФ характеризуватиметься різними частотами власних коливань секторів-різців.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Запропоновані позначення кожної СС використаємо для формалізації даного етапу структурно-схемного синтезу ЗТФ в матричній формі. Згрупуємо побудовані СС ЗТФ за принципами побудови у відповідні матриці-стрічки:</w:t>
      </w:r>
    </w:p>
    <w:p w:rsidR="0022023E" w:rsidRPr="0052611F" w:rsidRDefault="0022023E" w:rsidP="00821986">
      <w:pPr>
        <w:widowControl w:val="0"/>
        <w:spacing w:after="0" w:line="240" w:lineRule="auto"/>
        <w:jc w:val="right"/>
        <w:rPr>
          <w:rFonts w:ascii="Times New Roman" w:hAnsi="Times New Roman" w:cs="Times New Roman"/>
          <w:sz w:val="24"/>
          <w:szCs w:val="24"/>
          <w:lang w:val="ru-RU"/>
        </w:rPr>
      </w:pPr>
      <w:r w:rsidRPr="0052611F">
        <w:rPr>
          <w:rFonts w:ascii="Times New Roman" w:hAnsi="Times New Roman" w:cs="Times New Roman"/>
          <w:sz w:val="24"/>
          <w:szCs w:val="24"/>
        </w:rPr>
        <w:t xml:space="preserve">А = ║ </w:t>
      </w:r>
      <w:r w:rsidRPr="0052611F">
        <w:rPr>
          <w:rFonts w:ascii="Times New Roman" w:hAnsi="Times New Roman" w:cs="Times New Roman"/>
          <w:i/>
          <w:sz w:val="24"/>
          <w:szCs w:val="24"/>
        </w:rPr>
        <w:t>a</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rPr>
        <w:t xml:space="preserve">  a</w:t>
      </w:r>
      <w:r w:rsidRPr="0052611F">
        <w:rPr>
          <w:rFonts w:ascii="Times New Roman" w:hAnsi="Times New Roman" w:cs="Times New Roman"/>
          <w:i/>
          <w:sz w:val="24"/>
          <w:szCs w:val="24"/>
          <w:vertAlign w:val="subscript"/>
        </w:rPr>
        <w:t>2</w:t>
      </w:r>
      <w:r w:rsidRPr="0052611F">
        <w:rPr>
          <w:rFonts w:ascii="Times New Roman" w:hAnsi="Times New Roman" w:cs="Times New Roman"/>
          <w:i/>
          <w:sz w:val="24"/>
          <w:szCs w:val="24"/>
        </w:rPr>
        <w:t xml:space="preserve">  a</w:t>
      </w:r>
      <w:r w:rsidRPr="0052611F">
        <w:rPr>
          <w:rFonts w:ascii="Times New Roman" w:hAnsi="Times New Roman" w:cs="Times New Roman"/>
          <w:i/>
          <w:sz w:val="24"/>
          <w:szCs w:val="24"/>
          <w:vertAlign w:val="subscript"/>
        </w:rPr>
        <w:t>3</w:t>
      </w:r>
      <w:r w:rsidRPr="0052611F">
        <w:rPr>
          <w:rFonts w:ascii="Times New Roman" w:hAnsi="Times New Roman" w:cs="Times New Roman"/>
          <w:i/>
          <w:sz w:val="24"/>
          <w:szCs w:val="24"/>
        </w:rPr>
        <w:t xml:space="preserve">  a</w:t>
      </w:r>
      <w:r w:rsidRPr="0052611F">
        <w:rPr>
          <w:rFonts w:ascii="Times New Roman" w:hAnsi="Times New Roman" w:cs="Times New Roman"/>
          <w:i/>
          <w:sz w:val="24"/>
          <w:szCs w:val="24"/>
          <w:vertAlign w:val="subscript"/>
        </w:rPr>
        <w:t>4</w:t>
      </w:r>
      <w:r w:rsidRPr="0052611F">
        <w:rPr>
          <w:rFonts w:ascii="Times New Roman" w:hAnsi="Times New Roman" w:cs="Times New Roman"/>
          <w:i/>
          <w:sz w:val="24"/>
          <w:szCs w:val="24"/>
        </w:rPr>
        <w:t xml:space="preserve">  a</w:t>
      </w:r>
      <w:r w:rsidRPr="0052611F">
        <w:rPr>
          <w:rFonts w:ascii="Times New Roman" w:hAnsi="Times New Roman" w:cs="Times New Roman"/>
          <w:i/>
          <w:sz w:val="24"/>
          <w:szCs w:val="24"/>
          <w:vertAlign w:val="subscript"/>
        </w:rPr>
        <w:t>5</w:t>
      </w:r>
      <w:r w:rsidRPr="0052611F">
        <w:rPr>
          <w:rFonts w:ascii="Times New Roman" w:hAnsi="Times New Roman" w:cs="Times New Roman"/>
          <w:i/>
          <w:sz w:val="24"/>
          <w:szCs w:val="24"/>
        </w:rPr>
        <w:t xml:space="preserve">  a</w:t>
      </w:r>
      <w:r w:rsidRPr="0052611F">
        <w:rPr>
          <w:rFonts w:ascii="Times New Roman" w:hAnsi="Times New Roman" w:cs="Times New Roman"/>
          <w:i/>
          <w:sz w:val="24"/>
          <w:szCs w:val="24"/>
          <w:vertAlign w:val="subscript"/>
        </w:rPr>
        <w:t>6</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 xml:space="preserve"> </w:t>
      </w:r>
      <w:r w:rsidRPr="0052611F">
        <w:rPr>
          <w:rFonts w:ascii="Times New Roman" w:hAnsi="Times New Roman" w:cs="Times New Roman"/>
          <w:sz w:val="24"/>
          <w:szCs w:val="24"/>
        </w:rPr>
        <w:t xml:space="preserve">В = ║ </w:t>
      </w:r>
      <w:r w:rsidRPr="0052611F">
        <w:rPr>
          <w:rFonts w:ascii="Times New Roman" w:hAnsi="Times New Roman" w:cs="Times New Roman"/>
          <w:i/>
          <w:sz w:val="24"/>
          <w:szCs w:val="24"/>
        </w:rPr>
        <w:t>b</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rPr>
        <w:t xml:space="preserve">  b</w:t>
      </w:r>
      <w:r w:rsidRPr="0052611F">
        <w:rPr>
          <w:rFonts w:ascii="Times New Roman" w:hAnsi="Times New Roman" w:cs="Times New Roman"/>
          <w:i/>
          <w:sz w:val="24"/>
          <w:szCs w:val="24"/>
          <w:vertAlign w:val="subscript"/>
        </w:rPr>
        <w:t>2</w:t>
      </w:r>
      <w:r w:rsidRPr="0052611F">
        <w:rPr>
          <w:rFonts w:ascii="Times New Roman" w:hAnsi="Times New Roman" w:cs="Times New Roman"/>
          <w:i/>
          <w:sz w:val="24"/>
          <w:szCs w:val="24"/>
        </w:rPr>
        <w:t xml:space="preserve">  b</w:t>
      </w:r>
      <w:r w:rsidRPr="0052611F">
        <w:rPr>
          <w:rFonts w:ascii="Times New Roman" w:hAnsi="Times New Roman" w:cs="Times New Roman"/>
          <w:i/>
          <w:sz w:val="24"/>
          <w:szCs w:val="24"/>
          <w:vertAlign w:val="subscript"/>
        </w:rPr>
        <w:t>3</w:t>
      </w:r>
      <w:r w:rsidRPr="0052611F">
        <w:rPr>
          <w:rFonts w:ascii="Times New Roman" w:hAnsi="Times New Roman" w:cs="Times New Roman"/>
          <w:i/>
          <w:sz w:val="24"/>
          <w:szCs w:val="24"/>
        </w:rPr>
        <w:t xml:space="preserve">  b</w:t>
      </w:r>
      <w:r w:rsidRPr="0052611F">
        <w:rPr>
          <w:rFonts w:ascii="Times New Roman" w:hAnsi="Times New Roman" w:cs="Times New Roman"/>
          <w:i/>
          <w:sz w:val="24"/>
          <w:szCs w:val="24"/>
          <w:vertAlign w:val="subscript"/>
        </w:rPr>
        <w:t>4</w:t>
      </w:r>
      <w:r w:rsidRPr="0052611F">
        <w:rPr>
          <w:rFonts w:ascii="Times New Roman" w:hAnsi="Times New Roman" w:cs="Times New Roman"/>
          <w:i/>
          <w:sz w:val="24"/>
          <w:szCs w:val="24"/>
        </w:rPr>
        <w:t xml:space="preserve"> </w:t>
      </w:r>
      <w:r w:rsidRPr="0052611F">
        <w:rPr>
          <w:rFonts w:ascii="Times New Roman" w:hAnsi="Times New Roman" w:cs="Times New Roman"/>
          <w:sz w:val="24"/>
          <w:szCs w:val="24"/>
        </w:rPr>
        <w:t>║;</w:t>
      </w:r>
      <w:r w:rsidRPr="0052611F">
        <w:rPr>
          <w:rFonts w:ascii="Times New Roman" w:hAnsi="Times New Roman" w:cs="Times New Roman"/>
          <w:sz w:val="24"/>
          <w:szCs w:val="24"/>
          <w:lang w:val="en-US"/>
        </w:rPr>
        <w:t xml:space="preserve"> </w:t>
      </w:r>
      <w:r w:rsidRPr="0052611F">
        <w:rPr>
          <w:rFonts w:ascii="Times New Roman" w:hAnsi="Times New Roman" w:cs="Times New Roman"/>
          <w:sz w:val="24"/>
          <w:szCs w:val="24"/>
        </w:rPr>
        <w:t xml:space="preserve">С = ║ </w:t>
      </w:r>
      <w:r w:rsidRPr="0052611F">
        <w:rPr>
          <w:rFonts w:ascii="Times New Roman" w:hAnsi="Times New Roman" w:cs="Times New Roman"/>
          <w:i/>
          <w:sz w:val="24"/>
          <w:szCs w:val="24"/>
        </w:rPr>
        <w:t>c</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rPr>
        <w:t xml:space="preserve">  c</w:t>
      </w:r>
      <w:r w:rsidRPr="0052611F">
        <w:rPr>
          <w:rFonts w:ascii="Times New Roman" w:hAnsi="Times New Roman" w:cs="Times New Roman"/>
          <w:i/>
          <w:sz w:val="24"/>
          <w:szCs w:val="24"/>
          <w:vertAlign w:val="subscript"/>
        </w:rPr>
        <w:t>2</w:t>
      </w:r>
      <w:r w:rsidRPr="0052611F">
        <w:rPr>
          <w:rFonts w:ascii="Times New Roman" w:hAnsi="Times New Roman" w:cs="Times New Roman"/>
          <w:i/>
          <w:sz w:val="24"/>
          <w:szCs w:val="24"/>
        </w:rPr>
        <w:t xml:space="preserve">  c</w:t>
      </w:r>
      <w:r w:rsidRPr="0052611F">
        <w:rPr>
          <w:rFonts w:ascii="Times New Roman" w:hAnsi="Times New Roman" w:cs="Times New Roman"/>
          <w:i/>
          <w:sz w:val="24"/>
          <w:szCs w:val="24"/>
          <w:vertAlign w:val="subscript"/>
        </w:rPr>
        <w:t>3</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 xml:space="preserve"> D</w:t>
      </w:r>
      <w:r w:rsidRPr="0052611F">
        <w:rPr>
          <w:rFonts w:ascii="Times New Roman" w:hAnsi="Times New Roman" w:cs="Times New Roman"/>
          <w:sz w:val="24"/>
          <w:szCs w:val="24"/>
        </w:rPr>
        <w:t xml:space="preserve"> = ║ </w:t>
      </w:r>
      <w:r w:rsidRPr="0052611F">
        <w:rPr>
          <w:rFonts w:ascii="Times New Roman" w:hAnsi="Times New Roman" w:cs="Times New Roman"/>
          <w:i/>
          <w:sz w:val="24"/>
          <w:szCs w:val="24"/>
        </w:rPr>
        <w:t>d</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rPr>
        <w:t xml:space="preserve">  d</w:t>
      </w:r>
      <w:r w:rsidRPr="0052611F">
        <w:rPr>
          <w:rFonts w:ascii="Times New Roman" w:hAnsi="Times New Roman" w:cs="Times New Roman"/>
          <w:i/>
          <w:sz w:val="24"/>
          <w:szCs w:val="24"/>
          <w:vertAlign w:val="subscript"/>
        </w:rPr>
        <w:t>2</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 xml:space="preserve">  </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Об’єднаємо множину побудованих СС (1) в єдину матрицю-стрічку:</w:t>
      </w:r>
    </w:p>
    <w:p w:rsidR="0022023E" w:rsidRPr="0052611F" w:rsidRDefault="0022023E" w:rsidP="00821986">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S</w:t>
      </w:r>
      <w:r w:rsidRPr="0052611F">
        <w:rPr>
          <w:rFonts w:ascii="Times New Roman" w:hAnsi="Times New Roman" w:cs="Times New Roman"/>
          <w:sz w:val="24"/>
          <w:szCs w:val="24"/>
          <w:vertAlign w:val="subscript"/>
        </w:rPr>
        <w:t>Л</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 ║А В С </w:t>
      </w:r>
      <w:r w:rsidRPr="0052611F">
        <w:rPr>
          <w:rFonts w:ascii="Times New Roman" w:hAnsi="Times New Roman" w:cs="Times New Roman"/>
          <w:sz w:val="24"/>
          <w:szCs w:val="24"/>
          <w:lang w:val="en-US"/>
        </w:rPr>
        <w:t>D</w:t>
      </w:r>
      <w:r w:rsidRPr="0052611F">
        <w:rPr>
          <w:rFonts w:ascii="Times New Roman" w:hAnsi="Times New Roman" w:cs="Times New Roman"/>
          <w:sz w:val="24"/>
          <w:szCs w:val="24"/>
        </w:rPr>
        <w:t>║,</w:t>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t xml:space="preserve">          (2)</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яку назвемо матрицею </w:t>
      </w:r>
      <w:r w:rsidRPr="0052611F">
        <w:rPr>
          <w:rFonts w:ascii="Times New Roman" w:hAnsi="Times New Roman" w:cs="Times New Roman"/>
          <w:b/>
          <w:sz w:val="24"/>
          <w:szCs w:val="24"/>
        </w:rPr>
        <w:t>лінійного</w:t>
      </w:r>
      <w:r w:rsidRPr="0052611F">
        <w:rPr>
          <w:rFonts w:ascii="Times New Roman" w:hAnsi="Times New Roman" w:cs="Times New Roman"/>
          <w:sz w:val="24"/>
          <w:szCs w:val="24"/>
        </w:rPr>
        <w:t xml:space="preserve"> </w:t>
      </w:r>
      <w:r w:rsidRPr="0052611F">
        <w:rPr>
          <w:rFonts w:ascii="Times New Roman" w:hAnsi="Times New Roman" w:cs="Times New Roman"/>
          <w:b/>
          <w:sz w:val="24"/>
          <w:szCs w:val="24"/>
        </w:rPr>
        <w:t xml:space="preserve">структурно-схемного синтезу </w:t>
      </w:r>
      <w:r w:rsidRPr="0052611F">
        <w:rPr>
          <w:rFonts w:ascii="Times New Roman" w:hAnsi="Times New Roman" w:cs="Times New Roman"/>
          <w:sz w:val="24"/>
          <w:szCs w:val="24"/>
        </w:rPr>
        <w:t>СС ЗТФ.</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Множина СС ЗТФ (2) не обмежується запропонованою кількістю побудованих СС і може бути розширена при застосуванні додаткових принципів побудови СС ЗТФ.</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sz w:val="24"/>
          <w:szCs w:val="24"/>
        </w:rPr>
        <w:t xml:space="preserve">На 2-у етапі </w:t>
      </w:r>
      <w:r w:rsidRPr="0052611F">
        <w:rPr>
          <w:rFonts w:ascii="Times New Roman" w:hAnsi="Times New Roman" w:cs="Times New Roman"/>
          <w:sz w:val="24"/>
          <w:szCs w:val="24"/>
        </w:rPr>
        <w:t>розвинемо методологію побудови СС ЗТФ. Для цього використаємо матричну форму представлення СС ЗТФ (1) і перемножимо транспоновані матриці-стовпчики В</w:t>
      </w:r>
      <w:r w:rsidRPr="0052611F">
        <w:rPr>
          <w:rFonts w:ascii="Times New Roman" w:hAnsi="Times New Roman" w:cs="Times New Roman"/>
          <w:sz w:val="24"/>
          <w:szCs w:val="24"/>
          <w:vertAlign w:val="superscript"/>
        </w:rPr>
        <w:t>Т</w:t>
      </w:r>
      <w:r w:rsidRPr="0052611F">
        <w:rPr>
          <w:rFonts w:ascii="Times New Roman" w:hAnsi="Times New Roman" w:cs="Times New Roman"/>
          <w:sz w:val="24"/>
          <w:szCs w:val="24"/>
        </w:rPr>
        <w:t>, С</w:t>
      </w:r>
      <w:r w:rsidRPr="0052611F">
        <w:rPr>
          <w:rFonts w:ascii="Times New Roman" w:hAnsi="Times New Roman" w:cs="Times New Roman"/>
          <w:sz w:val="24"/>
          <w:szCs w:val="24"/>
          <w:vertAlign w:val="superscript"/>
        </w:rPr>
        <w:t>Т</w:t>
      </w:r>
      <w:r w:rsidRPr="0052611F">
        <w:rPr>
          <w:rFonts w:ascii="Times New Roman" w:hAnsi="Times New Roman" w:cs="Times New Roman"/>
          <w:sz w:val="24"/>
          <w:szCs w:val="24"/>
        </w:rPr>
        <w:t xml:space="preserve"> і </w:t>
      </w:r>
      <w:r w:rsidRPr="0052611F">
        <w:rPr>
          <w:rFonts w:ascii="Times New Roman" w:hAnsi="Times New Roman" w:cs="Times New Roman"/>
          <w:sz w:val="24"/>
          <w:szCs w:val="24"/>
          <w:lang w:val="en-US"/>
        </w:rPr>
        <w:t>D</w:t>
      </w:r>
      <w:r w:rsidRPr="0052611F">
        <w:rPr>
          <w:rFonts w:ascii="Times New Roman" w:hAnsi="Times New Roman" w:cs="Times New Roman"/>
          <w:sz w:val="24"/>
          <w:szCs w:val="24"/>
          <w:vertAlign w:val="superscript"/>
        </w:rPr>
        <w:t>Т</w:t>
      </w:r>
      <w:r w:rsidRPr="0052611F">
        <w:rPr>
          <w:rFonts w:ascii="Times New Roman" w:hAnsi="Times New Roman" w:cs="Times New Roman"/>
          <w:sz w:val="24"/>
          <w:szCs w:val="24"/>
        </w:rPr>
        <w:t xml:space="preserve"> на матрицю-стрічку А вклавши в цю математичну дію фізичний зміст накладання СС однієї матриці на СС матриці А. В результаті одержимо матрицю </w:t>
      </w:r>
      <w:r w:rsidRPr="0052611F">
        <w:rPr>
          <w:rFonts w:ascii="Times New Roman" w:hAnsi="Times New Roman" w:cs="Times New Roman"/>
          <w:b/>
          <w:sz w:val="24"/>
          <w:szCs w:val="24"/>
        </w:rPr>
        <w:t>площинного (двовимірного) структурно-схемного синтезу</w:t>
      </w:r>
      <w:r w:rsidRPr="0052611F">
        <w:rPr>
          <w:rFonts w:ascii="Times New Roman" w:hAnsi="Times New Roman" w:cs="Times New Roman"/>
          <w:sz w:val="24"/>
          <w:szCs w:val="24"/>
        </w:rPr>
        <w:t xml:space="preserve"> СС ЗТФ</w:t>
      </w:r>
      <w:r w:rsidRPr="0052611F">
        <w:rPr>
          <w:rFonts w:ascii="Times New Roman" w:hAnsi="Times New Roman" w:cs="Times New Roman"/>
          <w:sz w:val="24"/>
          <w:szCs w:val="24"/>
          <w:lang w:val="ru-RU"/>
        </w:rPr>
        <w:t xml:space="preserve"> – [</w:t>
      </w:r>
      <w:r w:rsidRPr="0052611F">
        <w:rPr>
          <w:rFonts w:ascii="Times New Roman" w:hAnsi="Times New Roman" w:cs="Times New Roman"/>
          <w:sz w:val="24"/>
          <w:szCs w:val="24"/>
          <w:lang w:val="en-US"/>
        </w:rPr>
        <w:t>S</w:t>
      </w:r>
      <w:r w:rsidRPr="0052611F">
        <w:rPr>
          <w:rFonts w:ascii="Times New Roman" w:hAnsi="Times New Roman" w:cs="Times New Roman"/>
          <w:sz w:val="24"/>
          <w:szCs w:val="24"/>
          <w:vertAlign w:val="subscript"/>
        </w:rPr>
        <w:t>П</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w:t>
      </w:r>
    </w:p>
    <w:p w:rsidR="0022023E" w:rsidRDefault="0022023E" w:rsidP="00821986">
      <w:pPr>
        <w:widowControl w:val="0"/>
        <w:spacing w:after="0" w:line="240" w:lineRule="auto"/>
        <w:ind w:firstLine="709"/>
        <w:jc w:val="right"/>
        <w:rPr>
          <w:rFonts w:ascii="Times New Roman" w:hAnsi="Times New Roman" w:cs="Times New Roman"/>
          <w:sz w:val="24"/>
          <w:szCs w:val="24"/>
          <w:lang w:val="ru-RU"/>
        </w:rPr>
      </w:pPr>
      <w:r w:rsidRPr="0052611F">
        <w:rPr>
          <w:rFonts w:ascii="Times New Roman" w:hAnsi="Times New Roman" w:cs="Times New Roman"/>
          <w:position w:val="-156"/>
          <w:sz w:val="24"/>
          <w:szCs w:val="24"/>
          <w:lang w:val="ru-RU"/>
        </w:rPr>
        <w:object w:dxaOrig="5380" w:dyaOrig="3240">
          <v:shape id="_x0000_i1203" type="#_x0000_t75" style="width:274.05pt;height:165.5pt" o:ole="">
            <v:imagedata r:id="rId536" o:title=""/>
          </v:shape>
          <o:OLEObject Type="Embed" ProgID="Equation.3" ShapeID="_x0000_i1203" DrawAspect="Content" ObjectID="_1555668765" r:id="rId537"/>
        </w:object>
      </w:r>
      <w:r w:rsidRPr="0052611F">
        <w:rPr>
          <w:rFonts w:ascii="Times New Roman" w:hAnsi="Times New Roman" w:cs="Times New Roman"/>
          <w:sz w:val="24"/>
          <w:szCs w:val="24"/>
        </w:rPr>
        <w:tab/>
      </w:r>
      <w:r w:rsidRPr="0052611F">
        <w:rPr>
          <w:rFonts w:ascii="Times New Roman" w:hAnsi="Times New Roman" w:cs="Times New Roman"/>
          <w:sz w:val="24"/>
          <w:szCs w:val="24"/>
        </w:rPr>
        <w:tab/>
        <w:t xml:space="preserve">        </w:t>
      </w:r>
      <w:r w:rsidRPr="0052611F">
        <w:rPr>
          <w:rFonts w:ascii="Times New Roman" w:hAnsi="Times New Roman" w:cs="Times New Roman"/>
          <w:sz w:val="24"/>
          <w:szCs w:val="24"/>
          <w:lang w:val="ru-RU"/>
        </w:rPr>
        <w:t>(3)</w:t>
      </w:r>
      <w:r>
        <w:rPr>
          <w:rFonts w:ascii="Times New Roman" w:hAnsi="Times New Roman" w:cs="Times New Roman"/>
          <w:sz w:val="24"/>
          <w:szCs w:val="24"/>
          <w:lang w:val="ru-RU"/>
        </w:rPr>
        <w:t xml:space="preserve">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lang w:val="ru-RU"/>
        </w:rPr>
        <w:t>Геометрична інтерпретація отриманих СС ЗТФ структурно-схемного синтезу [</w:t>
      </w:r>
      <w:r w:rsidRPr="0052611F">
        <w:rPr>
          <w:rFonts w:ascii="Times New Roman" w:hAnsi="Times New Roman" w:cs="Times New Roman"/>
          <w:sz w:val="24"/>
          <w:szCs w:val="24"/>
          <w:lang w:val="en-US"/>
        </w:rPr>
        <w:t>S</w:t>
      </w:r>
      <w:r w:rsidRPr="0052611F">
        <w:rPr>
          <w:rFonts w:ascii="Times New Roman" w:hAnsi="Times New Roman" w:cs="Times New Roman"/>
          <w:sz w:val="24"/>
          <w:szCs w:val="24"/>
          <w:vertAlign w:val="subscript"/>
        </w:rPr>
        <w:t>П</w:t>
      </w:r>
      <w:r w:rsidRPr="0052611F">
        <w:rPr>
          <w:rFonts w:ascii="Times New Roman" w:hAnsi="Times New Roman" w:cs="Times New Roman"/>
          <w:sz w:val="24"/>
          <w:szCs w:val="24"/>
          <w:lang w:val="ru-RU"/>
        </w:rPr>
        <w:t>] (3) у виді об</w:t>
      </w:r>
      <w:r w:rsidRPr="0052611F">
        <w:rPr>
          <w:rFonts w:ascii="Times New Roman" w:hAnsi="Times New Roman" w:cs="Times New Roman"/>
          <w:sz w:val="24"/>
          <w:szCs w:val="24"/>
        </w:rPr>
        <w:t>’</w:t>
      </w:r>
      <w:r w:rsidRPr="0052611F">
        <w:rPr>
          <w:rFonts w:ascii="Times New Roman" w:hAnsi="Times New Roman" w:cs="Times New Roman"/>
          <w:sz w:val="24"/>
          <w:szCs w:val="24"/>
          <w:lang w:val="ru-RU"/>
        </w:rPr>
        <w:t>ємних зображень показана у табл. 1. Конструкції ЗТФ за СС [</w:t>
      </w:r>
      <w:r w:rsidRPr="0052611F">
        <w:rPr>
          <w:rFonts w:ascii="Times New Roman" w:hAnsi="Times New Roman" w:cs="Times New Roman"/>
          <w:sz w:val="24"/>
          <w:szCs w:val="24"/>
          <w:lang w:val="en-US"/>
        </w:rPr>
        <w:t>S</w:t>
      </w:r>
      <w:r w:rsidRPr="0052611F">
        <w:rPr>
          <w:rFonts w:ascii="Times New Roman" w:hAnsi="Times New Roman" w:cs="Times New Roman"/>
          <w:sz w:val="24"/>
          <w:szCs w:val="24"/>
          <w:vertAlign w:val="subscript"/>
        </w:rPr>
        <w:t>П</w:t>
      </w:r>
      <w:r w:rsidRPr="0052611F">
        <w:rPr>
          <w:rFonts w:ascii="Times New Roman" w:hAnsi="Times New Roman" w:cs="Times New Roman"/>
          <w:sz w:val="24"/>
          <w:szCs w:val="24"/>
          <w:lang w:val="ru-RU"/>
        </w:rPr>
        <w:t>] (3) (табл. 1) володіють сукупними ознаками і характеристиками від СС [</w:t>
      </w:r>
      <w:r w:rsidRPr="0052611F">
        <w:rPr>
          <w:rFonts w:ascii="Times New Roman" w:hAnsi="Times New Roman" w:cs="Times New Roman"/>
          <w:sz w:val="24"/>
          <w:szCs w:val="24"/>
        </w:rPr>
        <w:t>S</w:t>
      </w:r>
      <w:r w:rsidRPr="0052611F">
        <w:rPr>
          <w:rFonts w:ascii="Times New Roman" w:hAnsi="Times New Roman" w:cs="Times New Roman"/>
          <w:sz w:val="24"/>
          <w:szCs w:val="24"/>
          <w:vertAlign w:val="subscript"/>
        </w:rPr>
        <w:t>Л</w:t>
      </w:r>
      <w:r w:rsidRPr="0052611F">
        <w:rPr>
          <w:rFonts w:ascii="Times New Roman" w:hAnsi="Times New Roman" w:cs="Times New Roman"/>
          <w:sz w:val="24"/>
          <w:szCs w:val="24"/>
          <w:lang w:val="ru-RU"/>
        </w:rPr>
        <w:t>] (2</w:t>
      </w:r>
      <w:r w:rsidRPr="0052611F">
        <w:rPr>
          <w:rFonts w:ascii="Times New Roman" w:hAnsi="Times New Roman" w:cs="Times New Roman"/>
          <w:sz w:val="24"/>
          <w:szCs w:val="24"/>
        </w:rPr>
        <w:t>), в наслідок об’єднання яких вони утворені.</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 </w:t>
      </w:r>
      <w:r w:rsidRPr="0052611F">
        <w:rPr>
          <w:rFonts w:ascii="Times New Roman" w:hAnsi="Times New Roman" w:cs="Times New Roman"/>
          <w:b/>
          <w:sz w:val="24"/>
          <w:szCs w:val="24"/>
        </w:rPr>
        <w:t>3-у і наступних етапах</w:t>
      </w:r>
      <w:r w:rsidRPr="0052611F">
        <w:rPr>
          <w:rFonts w:ascii="Times New Roman" w:hAnsi="Times New Roman" w:cs="Times New Roman"/>
          <w:sz w:val="24"/>
          <w:szCs w:val="24"/>
        </w:rPr>
        <w:t xml:space="preserve"> структурно-схемного синтезу ЗТФ нові СС будуються добутком матриць попередніх етапів синтезу на матрицю-стрічку [S</w:t>
      </w:r>
      <w:r w:rsidRPr="0052611F">
        <w:rPr>
          <w:rFonts w:ascii="Times New Roman" w:hAnsi="Times New Roman" w:cs="Times New Roman"/>
          <w:sz w:val="24"/>
          <w:szCs w:val="24"/>
          <w:vertAlign w:val="subscript"/>
        </w:rPr>
        <w:t>Л</w:t>
      </w:r>
      <w:r w:rsidRPr="0052611F">
        <w:rPr>
          <w:rFonts w:ascii="Times New Roman" w:hAnsi="Times New Roman" w:cs="Times New Roman"/>
          <w:sz w:val="24"/>
          <w:szCs w:val="24"/>
        </w:rPr>
        <w:t xml:space="preserve">] (2) з отриманням матриць </w:t>
      </w:r>
      <w:r w:rsidRPr="0052611F">
        <w:rPr>
          <w:rFonts w:ascii="Times New Roman" w:hAnsi="Times New Roman" w:cs="Times New Roman"/>
          <w:b/>
          <w:sz w:val="24"/>
          <w:szCs w:val="24"/>
        </w:rPr>
        <w:t xml:space="preserve">тривимірного і наступних вимірів стуктурно-схемних синтезів </w:t>
      </w:r>
      <w:r w:rsidRPr="0052611F">
        <w:rPr>
          <w:rFonts w:ascii="Times New Roman" w:hAnsi="Times New Roman" w:cs="Times New Roman"/>
          <w:sz w:val="24"/>
          <w:szCs w:val="24"/>
        </w:rPr>
        <w:t>СС ЗТФ.</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sz w:val="24"/>
          <w:szCs w:val="24"/>
          <w:lang w:val="ru-RU"/>
        </w:rPr>
        <w:t xml:space="preserve">Висновок. </w:t>
      </w:r>
      <w:r w:rsidRPr="0052611F">
        <w:rPr>
          <w:rFonts w:ascii="Times New Roman" w:hAnsi="Times New Roman" w:cs="Times New Roman"/>
          <w:sz w:val="24"/>
          <w:szCs w:val="24"/>
        </w:rPr>
        <w:t>Д</w:t>
      </w:r>
      <w:r w:rsidRPr="0052611F">
        <w:rPr>
          <w:rFonts w:ascii="Times New Roman" w:hAnsi="Times New Roman" w:cs="Times New Roman"/>
          <w:sz w:val="24"/>
          <w:szCs w:val="24"/>
          <w:lang w:val="ru-RU"/>
        </w:rPr>
        <w:t>о деяких структурних схем</w:t>
      </w:r>
      <w:r w:rsidRPr="0052611F">
        <w:rPr>
          <w:rFonts w:ascii="Times New Roman" w:hAnsi="Times New Roman" w:cs="Times New Roman"/>
          <w:sz w:val="24"/>
          <w:szCs w:val="24"/>
        </w:rPr>
        <w:t xml:space="preserve"> двовимірного структурно-схемного синтезу</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ЗТФ </w:t>
      </w:r>
      <w:r w:rsidRPr="0052611F">
        <w:rPr>
          <w:rFonts w:ascii="Times New Roman" w:hAnsi="Times New Roman" w:cs="Times New Roman"/>
          <w:sz w:val="24"/>
          <w:szCs w:val="24"/>
          <w:lang w:val="ru-RU"/>
        </w:rPr>
        <w:t>авторами запропонован</w:t>
      </w:r>
      <w:r w:rsidRPr="0052611F">
        <w:rPr>
          <w:rFonts w:ascii="Times New Roman" w:hAnsi="Times New Roman" w:cs="Times New Roman"/>
          <w:sz w:val="24"/>
          <w:szCs w:val="24"/>
        </w:rPr>
        <w:t>о нові</w:t>
      </w:r>
      <w:r w:rsidRPr="0052611F">
        <w:rPr>
          <w:rFonts w:ascii="Times New Roman" w:hAnsi="Times New Roman" w:cs="Times New Roman"/>
          <w:sz w:val="24"/>
          <w:szCs w:val="24"/>
          <w:lang w:val="ru-RU"/>
        </w:rPr>
        <w:t xml:space="preserve"> конструкції </w:t>
      </w:r>
      <w:r w:rsidRPr="0052611F">
        <w:rPr>
          <w:rFonts w:ascii="Times New Roman" w:hAnsi="Times New Roman" w:cs="Times New Roman"/>
          <w:sz w:val="24"/>
          <w:szCs w:val="24"/>
        </w:rPr>
        <w:t xml:space="preserve">ЗТФ з ПДЕ </w:t>
      </w:r>
      <w:r w:rsidRPr="0052611F">
        <w:rPr>
          <w:rFonts w:ascii="Times New Roman" w:hAnsi="Times New Roman" w:cs="Times New Roman"/>
          <w:sz w:val="24"/>
          <w:szCs w:val="24"/>
          <w:lang w:val="ru-RU"/>
        </w:rPr>
        <w:t xml:space="preserve">і отримано авторські </w:t>
      </w:r>
      <w:r w:rsidRPr="0052611F">
        <w:rPr>
          <w:rFonts w:ascii="Times New Roman" w:hAnsi="Times New Roman" w:cs="Times New Roman"/>
          <w:sz w:val="24"/>
          <w:szCs w:val="24"/>
          <w:lang w:val="ru-RU"/>
        </w:rPr>
        <w:lastRenderedPageBreak/>
        <w:t>свідоцтва на винаходи та патенти:</w: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lang w:val="en-US"/>
        </w:rPr>
        <w:t>b</w:t>
      </w:r>
      <w:r w:rsidRPr="0052611F">
        <w:rPr>
          <w:rFonts w:ascii="Times New Roman" w:hAnsi="Times New Roman" w:cs="Times New Roman"/>
          <w:i/>
          <w:sz w:val="24"/>
          <w:szCs w:val="24"/>
          <w:vertAlign w:val="subscript"/>
          <w:lang w:val="ru-RU"/>
        </w:rPr>
        <w:t>1</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1</w:t>
      </w:r>
      <w:r w:rsidRPr="0052611F">
        <w:rPr>
          <w:rFonts w:ascii="Times New Roman" w:hAnsi="Times New Roman" w:cs="Times New Roman"/>
          <w:sz w:val="24"/>
          <w:szCs w:val="24"/>
        </w:rPr>
        <w:t xml:space="preserve"> – ЗТФ з пружно-демпфуючою муфтою [8]; </w:t>
      </w:r>
      <w:r w:rsidRPr="0052611F">
        <w:rPr>
          <w:rFonts w:ascii="Times New Roman" w:hAnsi="Times New Roman" w:cs="Times New Roman"/>
          <w:i/>
          <w:sz w:val="24"/>
          <w:szCs w:val="24"/>
          <w:lang w:val="en-US"/>
        </w:rPr>
        <w:t>b</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4</w:t>
      </w:r>
      <w:r w:rsidRPr="0052611F">
        <w:rPr>
          <w:rFonts w:ascii="Times New Roman" w:hAnsi="Times New Roman" w:cs="Times New Roman"/>
          <w:sz w:val="24"/>
          <w:szCs w:val="24"/>
        </w:rPr>
        <w:t xml:space="preserve"> – дводискова ЗТФ [10]; </w:t>
      </w:r>
      <w:r w:rsidRPr="0052611F">
        <w:rPr>
          <w:rFonts w:ascii="Times New Roman" w:hAnsi="Times New Roman" w:cs="Times New Roman"/>
          <w:i/>
          <w:sz w:val="24"/>
          <w:szCs w:val="24"/>
          <w:lang w:val="en-US"/>
        </w:rPr>
        <w:t>b</w:t>
      </w:r>
      <w:r w:rsidRPr="0052611F">
        <w:rPr>
          <w:rFonts w:ascii="Times New Roman" w:hAnsi="Times New Roman" w:cs="Times New Roman"/>
          <w:i/>
          <w:sz w:val="24"/>
          <w:szCs w:val="24"/>
          <w:vertAlign w:val="subscript"/>
        </w:rPr>
        <w:t>2</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1</w:t>
      </w:r>
      <w:r w:rsidRPr="0052611F">
        <w:rPr>
          <w:rFonts w:ascii="Times New Roman" w:hAnsi="Times New Roman" w:cs="Times New Roman"/>
          <w:sz w:val="24"/>
          <w:szCs w:val="24"/>
        </w:rPr>
        <w:t xml:space="preserve"> – ЗТФ із секторами-різцями [11]; </w:t>
      </w:r>
      <w:r w:rsidRPr="0052611F">
        <w:rPr>
          <w:rFonts w:ascii="Times New Roman" w:hAnsi="Times New Roman" w:cs="Times New Roman"/>
          <w:i/>
          <w:sz w:val="24"/>
          <w:szCs w:val="24"/>
          <w:lang w:val="en-US"/>
        </w:rPr>
        <w:t>b</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2</w:t>
      </w:r>
      <w:r w:rsidRPr="0052611F">
        <w:rPr>
          <w:rFonts w:ascii="Times New Roman" w:hAnsi="Times New Roman" w:cs="Times New Roman"/>
          <w:sz w:val="24"/>
          <w:szCs w:val="24"/>
        </w:rPr>
        <w:t xml:space="preserve"> – ЗТФ із торовими ПДЕ [13]; </w:t>
      </w:r>
      <w:r w:rsidRPr="0052611F">
        <w:rPr>
          <w:rFonts w:ascii="Times New Roman" w:hAnsi="Times New Roman" w:cs="Times New Roman"/>
          <w:i/>
          <w:sz w:val="24"/>
          <w:szCs w:val="24"/>
        </w:rPr>
        <w:t>с</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1</w:t>
      </w:r>
      <w:r w:rsidRPr="0052611F">
        <w:rPr>
          <w:rFonts w:ascii="Times New Roman" w:hAnsi="Times New Roman" w:cs="Times New Roman"/>
          <w:sz w:val="24"/>
          <w:szCs w:val="24"/>
        </w:rPr>
        <w:t xml:space="preserve"> – ЗТФ із шарнірними секторами-державками [9]; </w:t>
      </w:r>
      <w:r w:rsidRPr="0052611F">
        <w:rPr>
          <w:rFonts w:ascii="Times New Roman" w:hAnsi="Times New Roman" w:cs="Times New Roman"/>
          <w:i/>
          <w:sz w:val="24"/>
          <w:szCs w:val="24"/>
          <w:lang w:val="en-US"/>
        </w:rPr>
        <w:t>d</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1</w:t>
      </w:r>
      <w:r w:rsidRPr="0052611F">
        <w:rPr>
          <w:rFonts w:ascii="Times New Roman" w:hAnsi="Times New Roman" w:cs="Times New Roman"/>
          <w:sz w:val="24"/>
          <w:szCs w:val="24"/>
        </w:rPr>
        <w:t xml:space="preserve"> – ЗТФ із втулковими ПДЕ [14].</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Запропоновані принципи побудови і моделювання структурних схем ЗТФ з ПДЕ можуть бути застосовані в інших галузях промислового виробництва: 1) Включення пружних елементів та ПДЕ в запобіжні механізми для токарних, свердлильних, фрезерних робіт та вихревого нарізання різей [1]; 2) Обертання у протилежні сторони дисків фрези за схемами </w:t>
      </w:r>
      <w:r w:rsidRPr="0052611F">
        <w:rPr>
          <w:rFonts w:ascii="Times New Roman" w:hAnsi="Times New Roman" w:cs="Times New Roman"/>
          <w:i/>
          <w:sz w:val="24"/>
          <w:szCs w:val="24"/>
          <w:lang w:val="en-US"/>
        </w:rPr>
        <w:t>b</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3</w:t>
      </w:r>
      <w:r w:rsidRPr="0052611F">
        <w:rPr>
          <w:rFonts w:ascii="Times New Roman" w:hAnsi="Times New Roman" w:cs="Times New Roman"/>
          <w:i/>
          <w:sz w:val="24"/>
          <w:szCs w:val="24"/>
          <w:vertAlign w:val="superscript"/>
        </w:rPr>
        <w:t xml:space="preserve"> </w:t>
      </w:r>
      <w:r w:rsidRPr="0052611F">
        <w:rPr>
          <w:rFonts w:ascii="Times New Roman" w:hAnsi="Times New Roman" w:cs="Times New Roman"/>
          <w:i/>
          <w:sz w:val="24"/>
          <w:szCs w:val="24"/>
        </w:rPr>
        <w:t>-</w:t>
      </w:r>
      <w:r w:rsidRPr="0052611F">
        <w:rPr>
          <w:rFonts w:ascii="Times New Roman" w:hAnsi="Times New Roman" w:cs="Times New Roman"/>
          <w:i/>
          <w:sz w:val="24"/>
          <w:szCs w:val="24"/>
          <w:vertAlign w:val="superscript"/>
        </w:rPr>
        <w:t xml:space="preserve"> </w:t>
      </w:r>
      <w:r w:rsidRPr="0052611F">
        <w:rPr>
          <w:rFonts w:ascii="Times New Roman" w:hAnsi="Times New Roman" w:cs="Times New Roman"/>
          <w:i/>
          <w:sz w:val="24"/>
          <w:szCs w:val="24"/>
          <w:lang w:val="en-US"/>
        </w:rPr>
        <w:t>b</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5</w:t>
      </w:r>
      <w:r w:rsidRPr="0052611F">
        <w:rPr>
          <w:rFonts w:ascii="Times New Roman" w:hAnsi="Times New Roman" w:cs="Times New Roman"/>
          <w:sz w:val="24"/>
          <w:szCs w:val="24"/>
        </w:rPr>
        <w:t xml:space="preserve"> забезпечує високопродуктивну фрезерну обробку деталей малої жорсткості [5, 12]; 3) Застосування ПДЕ з високою податливістю за схемою </w:t>
      </w:r>
      <w:r w:rsidRPr="0052611F">
        <w:rPr>
          <w:rFonts w:ascii="Times New Roman" w:hAnsi="Times New Roman" w:cs="Times New Roman"/>
          <w:i/>
          <w:sz w:val="24"/>
          <w:szCs w:val="24"/>
          <w:lang w:val="en-US"/>
        </w:rPr>
        <w:t>d</w:t>
      </w:r>
      <w:r w:rsidRPr="0052611F">
        <w:rPr>
          <w:rFonts w:ascii="Times New Roman" w:hAnsi="Times New Roman" w:cs="Times New Roman"/>
          <w:i/>
          <w:sz w:val="24"/>
          <w:szCs w:val="24"/>
          <w:vertAlign w:val="subscript"/>
        </w:rPr>
        <w:t>2</w:t>
      </w:r>
      <w:r w:rsidRPr="0052611F">
        <w:rPr>
          <w:rFonts w:ascii="Times New Roman" w:hAnsi="Times New Roman" w:cs="Times New Roman"/>
          <w:i/>
          <w:sz w:val="24"/>
          <w:szCs w:val="24"/>
          <w:lang w:val="en-US"/>
        </w:rPr>
        <w:t>d</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lang w:val="en-US"/>
        </w:rPr>
        <w:t>b</w:t>
      </w:r>
      <w:r w:rsidRPr="0052611F">
        <w:rPr>
          <w:rFonts w:ascii="Times New Roman" w:hAnsi="Times New Roman" w:cs="Times New Roman"/>
          <w:i/>
          <w:sz w:val="24"/>
          <w:szCs w:val="24"/>
          <w:vertAlign w:val="subscript"/>
        </w:rPr>
        <w:t>2</w:t>
      </w:r>
      <w:r w:rsidRPr="0052611F">
        <w:rPr>
          <w:rFonts w:ascii="Times New Roman" w:hAnsi="Times New Roman" w:cs="Times New Roman"/>
          <w:i/>
          <w:sz w:val="24"/>
          <w:szCs w:val="24"/>
          <w:lang w:val="en-US"/>
        </w:rPr>
        <w:t>a</w:t>
      </w:r>
      <w:r w:rsidRPr="0052611F">
        <w:rPr>
          <w:rFonts w:ascii="Times New Roman" w:hAnsi="Times New Roman" w:cs="Times New Roman"/>
          <w:i/>
          <w:sz w:val="24"/>
          <w:szCs w:val="24"/>
          <w:vertAlign w:val="subscript"/>
        </w:rPr>
        <w:t>1</w:t>
      </w:r>
      <w:r w:rsidRPr="0052611F">
        <w:rPr>
          <w:rFonts w:ascii="Times New Roman" w:hAnsi="Times New Roman" w:cs="Times New Roman"/>
          <w:i/>
          <w:sz w:val="24"/>
          <w:szCs w:val="24"/>
          <w:vertAlign w:val="superscript"/>
        </w:rPr>
        <w:t xml:space="preserve"> </w:t>
      </w:r>
      <w:r w:rsidRPr="0052611F">
        <w:rPr>
          <w:rFonts w:ascii="Times New Roman" w:hAnsi="Times New Roman" w:cs="Times New Roman"/>
          <w:sz w:val="24"/>
          <w:szCs w:val="24"/>
        </w:rPr>
        <w:t xml:space="preserve">чотиривимірного структурно-схемного синтезу ЗТФ дозволяє перейти до проектування іншого класу ЗТФ із зменшеним часом холостих переміщень різців [7, 15, 16], які забезпечують зменшення амплітуди коливань температури різання при торцевому фрезеруванні і, відповідно, підвищення стійкості різців; </w:t>
      </w:r>
    </w:p>
    <w:p w:rsidR="0022023E" w:rsidRPr="00821986" w:rsidRDefault="0022023E" w:rsidP="009115C8">
      <w:pPr>
        <w:widowControl w:val="0"/>
        <w:autoSpaceDE w:val="0"/>
        <w:autoSpaceDN w:val="0"/>
        <w:adjustRightInd w:val="0"/>
        <w:spacing w:after="0" w:line="240" w:lineRule="auto"/>
        <w:ind w:firstLine="709"/>
        <w:jc w:val="both"/>
        <w:rPr>
          <w:rFonts w:ascii="Times New Roman" w:hAnsi="Times New Roman" w:cs="Times New Roman"/>
          <w:b/>
          <w:sz w:val="24"/>
          <w:szCs w:val="24"/>
        </w:rPr>
      </w:pPr>
      <w:r w:rsidRPr="0052611F">
        <w:rPr>
          <w:rFonts w:ascii="Times New Roman" w:hAnsi="Times New Roman" w:cs="Times New Roman"/>
          <w:b/>
          <w:sz w:val="24"/>
          <w:szCs w:val="24"/>
        </w:rPr>
        <w:t>Література</w:t>
      </w:r>
      <w:r w:rsidR="00821986" w:rsidRPr="007E10A6">
        <w:rPr>
          <w:rFonts w:ascii="Times New Roman" w:hAnsi="Times New Roman" w:cs="Times New Roman"/>
          <w:b/>
          <w:sz w:val="24"/>
          <w:szCs w:val="24"/>
          <w:lang w:val="ru-RU"/>
        </w:rPr>
        <w:t>:</w:t>
      </w:r>
    </w:p>
    <w:p w:rsidR="0022023E" w:rsidRPr="0052611F" w:rsidRDefault="003A4C6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 Нагорняк С.Г., Луцив И.</w:t>
      </w:r>
      <w:r w:rsidR="0022023E" w:rsidRPr="0052611F">
        <w:rPr>
          <w:rFonts w:ascii="Times New Roman" w:hAnsi="Times New Roman" w:cs="Times New Roman"/>
          <w:sz w:val="24"/>
          <w:szCs w:val="24"/>
        </w:rPr>
        <w:t>В. Предохранительные механизмы металлообрабатывающего оборудования: Справочник. – К.:Тэхника, 1992. – 72 с.</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2. Gygax P.E. Dinamics of single-tooth milling. CIRP Annals, 1979, Vol. 28. </w:t>
      </w:r>
      <w:r w:rsidR="003A4C6E">
        <w:rPr>
          <w:rFonts w:ascii="Times New Roman" w:hAnsi="Times New Roman" w:cs="Times New Roman"/>
          <w:sz w:val="24"/>
          <w:szCs w:val="24"/>
        </w:rPr>
        <w:t xml:space="preserve">–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1</w:t>
      </w:r>
      <w:r w:rsidRPr="0052611F">
        <w:rPr>
          <w:rFonts w:ascii="Times New Roman" w:hAnsi="Times New Roman" w:cs="Times New Roman"/>
          <w:sz w:val="24"/>
          <w:szCs w:val="24"/>
        </w:rPr>
        <w:t>. P. 65</w:t>
      </w:r>
      <w:r w:rsidR="003A4C6E">
        <w:rPr>
          <w:rFonts w:ascii="Times New Roman" w:hAnsi="Times New Roman" w:cs="Times New Roman"/>
          <w:sz w:val="24"/>
          <w:szCs w:val="24"/>
        </w:rPr>
        <w:t xml:space="preserve"> – </w:t>
      </w:r>
      <w:r w:rsidRPr="0052611F">
        <w:rPr>
          <w:rFonts w:ascii="Times New Roman" w:hAnsi="Times New Roman" w:cs="Times New Roman"/>
          <w:sz w:val="24"/>
          <w:szCs w:val="24"/>
        </w:rPr>
        <w:t>70.</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3. </w:t>
      </w:r>
      <w:r w:rsidRPr="0052611F">
        <w:rPr>
          <w:rFonts w:ascii="Times New Roman" w:hAnsi="Times New Roman" w:cs="Times New Roman"/>
          <w:sz w:val="24"/>
          <w:szCs w:val="24"/>
          <w:lang w:val="ru-RU"/>
        </w:rPr>
        <w:t xml:space="preserve">Нагорняк С.Г., Зеленский К.В. </w:t>
      </w:r>
      <w:r w:rsidRPr="0052611F">
        <w:rPr>
          <w:rFonts w:ascii="Times New Roman" w:hAnsi="Times New Roman" w:cs="Times New Roman"/>
          <w:sz w:val="24"/>
          <w:szCs w:val="24"/>
        </w:rPr>
        <w:t xml:space="preserve">Синтез сборных торцовых фрез с упруго- демпфирующими элементами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Изв. вузов. Машиностр. </w:t>
      </w:r>
      <w:r w:rsidR="003A4C6E">
        <w:rPr>
          <w:rFonts w:ascii="Times New Roman" w:hAnsi="Times New Roman" w:cs="Times New Roman"/>
          <w:sz w:val="24"/>
          <w:szCs w:val="24"/>
        </w:rPr>
        <w:t xml:space="preserve">– </w:t>
      </w:r>
      <w:r w:rsidRPr="0052611F">
        <w:rPr>
          <w:rFonts w:ascii="Times New Roman" w:hAnsi="Times New Roman" w:cs="Times New Roman"/>
          <w:sz w:val="24"/>
          <w:szCs w:val="24"/>
        </w:rPr>
        <w:t>1991. № 10-12. – С. 123-126.</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4. </w:t>
      </w:r>
      <w:r w:rsidR="003A4C6E">
        <w:rPr>
          <w:rFonts w:ascii="Times New Roman" w:hAnsi="Times New Roman" w:cs="Times New Roman"/>
          <w:sz w:val="24"/>
          <w:szCs w:val="24"/>
          <w:lang w:val="ru-RU"/>
        </w:rPr>
        <w:t>Нагорняк С.Г., Зеленский К.</w:t>
      </w:r>
      <w:r w:rsidRPr="0052611F">
        <w:rPr>
          <w:rFonts w:ascii="Times New Roman" w:hAnsi="Times New Roman" w:cs="Times New Roman"/>
          <w:sz w:val="24"/>
          <w:szCs w:val="24"/>
          <w:lang w:val="ru-RU"/>
        </w:rPr>
        <w:t>В. Снижение ударных нагрузок при торц</w:t>
      </w:r>
      <w:r w:rsidRPr="0052611F">
        <w:rPr>
          <w:rFonts w:ascii="Times New Roman" w:hAnsi="Times New Roman" w:cs="Times New Roman"/>
          <w:sz w:val="24"/>
          <w:szCs w:val="24"/>
        </w:rPr>
        <w:t>о</w:t>
      </w:r>
      <w:r w:rsidRPr="0052611F">
        <w:rPr>
          <w:rFonts w:ascii="Times New Roman" w:hAnsi="Times New Roman" w:cs="Times New Roman"/>
          <w:sz w:val="24"/>
          <w:szCs w:val="24"/>
          <w:lang w:val="ru-RU"/>
        </w:rPr>
        <w:t>вом фрезеровании // Информатизация и новые технологии. – 1993</w:t>
      </w:r>
      <w:r w:rsidRPr="0052611F">
        <w:rPr>
          <w:rFonts w:ascii="Times New Roman" w:hAnsi="Times New Roman" w:cs="Times New Roman"/>
          <w:sz w:val="24"/>
          <w:szCs w:val="24"/>
        </w:rPr>
        <w:t>.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1</w:t>
      </w:r>
      <w:r w:rsidRPr="0052611F">
        <w:rPr>
          <w:rFonts w:ascii="Times New Roman" w:hAnsi="Times New Roman" w:cs="Times New Roman"/>
          <w:sz w:val="24"/>
          <w:szCs w:val="24"/>
        </w:rPr>
        <w:t>.</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С</w:t>
      </w:r>
      <w:r w:rsidRPr="0052611F">
        <w:rPr>
          <w:rFonts w:ascii="Times New Roman" w:hAnsi="Times New Roman" w:cs="Times New Roman"/>
          <w:sz w:val="24"/>
          <w:szCs w:val="24"/>
          <w:lang w:val="ru-RU"/>
        </w:rPr>
        <w:t>. 30-31.</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5.  </w:t>
      </w:r>
      <w:r w:rsidRPr="0052611F">
        <w:rPr>
          <w:rFonts w:ascii="Times New Roman" w:hAnsi="Times New Roman" w:cs="Times New Roman"/>
          <w:sz w:val="24"/>
          <w:szCs w:val="24"/>
          <w:lang w:val="ru-RU"/>
        </w:rPr>
        <w:t xml:space="preserve">Нагорняк С. Г., Зеленский К. В. </w:t>
      </w:r>
      <w:r w:rsidRPr="0052611F">
        <w:rPr>
          <w:rFonts w:ascii="Times New Roman" w:hAnsi="Times New Roman" w:cs="Times New Roman"/>
          <w:sz w:val="24"/>
          <w:szCs w:val="24"/>
        </w:rPr>
        <w:t xml:space="preserve">Двухфрезерная обработка деталей малой жесткости </w:t>
      </w:r>
      <w:r w:rsidRPr="0052611F">
        <w:rPr>
          <w:rFonts w:ascii="Times New Roman" w:hAnsi="Times New Roman" w:cs="Times New Roman"/>
          <w:sz w:val="24"/>
          <w:szCs w:val="24"/>
          <w:lang w:val="ru-RU"/>
        </w:rPr>
        <w:t>// Информатизация и новые технологии. – 1993</w:t>
      </w:r>
      <w:r w:rsidRPr="0052611F">
        <w:rPr>
          <w:rFonts w:ascii="Times New Roman" w:hAnsi="Times New Roman" w:cs="Times New Roman"/>
          <w:sz w:val="24"/>
          <w:szCs w:val="24"/>
        </w:rPr>
        <w:t>.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2.</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-С</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18-19.</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6. Нагорняк С.Г., Зеленський К.В. N-вимірний структурно-схемний синтез вузлів систем на прикладах збірних торцьових фрез і з’єднувальних муфт з пружно-демпфуючими елементами / Депоновано у ДНТБ України 22.04.1996, № 967-Ух96. -22с.</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7. Нагорняк С. Г., Зеленський К. В., Козак В.І. Торцеві фрези з регульованим часом холостих переміщень різців / Вісник Терноп. держ. техн. у-ту ім.. І. Пулюя. – Тернопіль: ТДТУ. 2000. Том 5, число 2. - С. 43-46.</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8. </w:t>
      </w:r>
      <w:r w:rsidRPr="0052611F">
        <w:rPr>
          <w:rFonts w:ascii="Times New Roman" w:hAnsi="Times New Roman" w:cs="Times New Roman"/>
          <w:sz w:val="24"/>
          <w:szCs w:val="24"/>
          <w:lang w:val="ru-RU"/>
        </w:rPr>
        <w:t>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с.</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831426 СССР</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МКИ</w:t>
      </w:r>
      <w:r w:rsidRPr="0052611F">
        <w:rPr>
          <w:rFonts w:ascii="Times New Roman" w:hAnsi="Times New Roman" w:cs="Times New Roman"/>
          <w:sz w:val="24"/>
          <w:szCs w:val="24"/>
          <w:lang w:val="ru-RU"/>
        </w:rPr>
        <w:t xml:space="preserve"> В23С  5/06.</w:t>
      </w:r>
      <w:r w:rsidRPr="0052611F">
        <w:rPr>
          <w:rFonts w:ascii="Times New Roman" w:hAnsi="Times New Roman" w:cs="Times New Roman"/>
          <w:sz w:val="24"/>
          <w:szCs w:val="24"/>
        </w:rPr>
        <w:t xml:space="preserve"> Сборная</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т</w:t>
      </w:r>
      <w:r w:rsidRPr="0052611F">
        <w:rPr>
          <w:rFonts w:ascii="Times New Roman" w:hAnsi="Times New Roman" w:cs="Times New Roman"/>
          <w:sz w:val="24"/>
          <w:szCs w:val="24"/>
          <w:lang w:val="ru-RU"/>
        </w:rPr>
        <w:t>орцовая фреза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С. Г.</w:t>
      </w:r>
      <w:r w:rsidRPr="0052611F">
        <w:rPr>
          <w:rFonts w:ascii="Times New Roman" w:hAnsi="Times New Roman" w:cs="Times New Roman"/>
          <w:sz w:val="24"/>
          <w:szCs w:val="24"/>
          <w:lang w:val="ru-RU"/>
        </w:rPr>
        <w:t xml:space="preserve"> Нагорняк – </w:t>
      </w:r>
      <w:r w:rsidRPr="0052611F">
        <w:rPr>
          <w:rFonts w:ascii="Times New Roman" w:hAnsi="Times New Roman" w:cs="Times New Roman"/>
          <w:sz w:val="24"/>
          <w:szCs w:val="24"/>
        </w:rPr>
        <w:t xml:space="preserve">Заявлено 12.09.1979; </w:t>
      </w:r>
      <w:r w:rsidRPr="0052611F">
        <w:rPr>
          <w:rFonts w:ascii="Times New Roman" w:hAnsi="Times New Roman" w:cs="Times New Roman"/>
          <w:sz w:val="24"/>
          <w:szCs w:val="24"/>
          <w:lang w:val="ru-RU"/>
        </w:rPr>
        <w:t>Опуб</w:t>
      </w:r>
      <w:r w:rsidRPr="0052611F">
        <w:rPr>
          <w:rFonts w:ascii="Times New Roman" w:hAnsi="Times New Roman" w:cs="Times New Roman"/>
          <w:sz w:val="24"/>
          <w:szCs w:val="24"/>
        </w:rPr>
        <w:t>л</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23.05.1981.</w:t>
      </w:r>
      <w:r w:rsidRPr="0052611F">
        <w:rPr>
          <w:rFonts w:ascii="Times New Roman" w:hAnsi="Times New Roman" w:cs="Times New Roman"/>
          <w:sz w:val="24"/>
          <w:szCs w:val="24"/>
          <w:lang w:val="ru-RU"/>
        </w:rPr>
        <w:t xml:space="preserve"> Б</w:t>
      </w:r>
      <w:r w:rsidRPr="0052611F">
        <w:rPr>
          <w:rFonts w:ascii="Times New Roman" w:hAnsi="Times New Roman" w:cs="Times New Roman"/>
          <w:sz w:val="24"/>
          <w:szCs w:val="24"/>
        </w:rPr>
        <w:t>юл</w:t>
      </w:r>
      <w:r w:rsidRPr="0052611F">
        <w:rPr>
          <w:rFonts w:ascii="Times New Roman" w:hAnsi="Times New Roman" w:cs="Times New Roman"/>
          <w:sz w:val="24"/>
          <w:szCs w:val="24"/>
          <w:lang w:val="ru-RU"/>
        </w:rPr>
        <w:t>. №</w:t>
      </w:r>
      <w:r w:rsidRPr="0052611F">
        <w:rPr>
          <w:rFonts w:ascii="Times New Roman" w:hAnsi="Times New Roman" w:cs="Times New Roman"/>
          <w:sz w:val="24"/>
          <w:szCs w:val="24"/>
        </w:rPr>
        <w:t xml:space="preserve"> 19. - 3 с.</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9.</w:t>
      </w:r>
      <w:r w:rsidRPr="0052611F">
        <w:rPr>
          <w:rFonts w:ascii="Times New Roman" w:hAnsi="Times New Roman" w:cs="Times New Roman"/>
          <w:sz w:val="24"/>
          <w:szCs w:val="24"/>
          <w:lang w:val="ru-RU"/>
        </w:rPr>
        <w:t xml:space="preserve"> 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с.</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852460 СССР</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МКИ</w:t>
      </w:r>
      <w:r w:rsidRPr="0052611F">
        <w:rPr>
          <w:rFonts w:ascii="Times New Roman" w:hAnsi="Times New Roman" w:cs="Times New Roman"/>
          <w:sz w:val="24"/>
          <w:szCs w:val="24"/>
          <w:lang w:val="ru-RU"/>
        </w:rPr>
        <w:t xml:space="preserve"> В23С  5/06. </w:t>
      </w:r>
      <w:r w:rsidRPr="0052611F">
        <w:rPr>
          <w:rFonts w:ascii="Times New Roman" w:hAnsi="Times New Roman" w:cs="Times New Roman"/>
          <w:sz w:val="24"/>
          <w:szCs w:val="24"/>
        </w:rPr>
        <w:t>Т</w:t>
      </w:r>
      <w:r w:rsidRPr="0052611F">
        <w:rPr>
          <w:rFonts w:ascii="Times New Roman" w:hAnsi="Times New Roman" w:cs="Times New Roman"/>
          <w:sz w:val="24"/>
          <w:szCs w:val="24"/>
          <w:lang w:val="ru-RU"/>
        </w:rPr>
        <w:t>орцовая фреза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С. Г.</w:t>
      </w:r>
      <w:r w:rsidRPr="0052611F">
        <w:rPr>
          <w:rFonts w:ascii="Times New Roman" w:hAnsi="Times New Roman" w:cs="Times New Roman"/>
          <w:sz w:val="24"/>
          <w:szCs w:val="24"/>
          <w:lang w:val="ru-RU"/>
        </w:rPr>
        <w:t xml:space="preserve"> Нагорняк – </w:t>
      </w:r>
      <w:r w:rsidRPr="0052611F">
        <w:rPr>
          <w:rFonts w:ascii="Times New Roman" w:hAnsi="Times New Roman" w:cs="Times New Roman"/>
          <w:sz w:val="24"/>
          <w:szCs w:val="24"/>
        </w:rPr>
        <w:t xml:space="preserve">Заявлено 05.06.1979; </w:t>
      </w:r>
      <w:r w:rsidRPr="0052611F">
        <w:rPr>
          <w:rFonts w:ascii="Times New Roman" w:hAnsi="Times New Roman" w:cs="Times New Roman"/>
          <w:sz w:val="24"/>
          <w:szCs w:val="24"/>
          <w:lang w:val="ru-RU"/>
        </w:rPr>
        <w:t>Опуб</w:t>
      </w:r>
      <w:r w:rsidRPr="0052611F">
        <w:rPr>
          <w:rFonts w:ascii="Times New Roman" w:hAnsi="Times New Roman" w:cs="Times New Roman"/>
          <w:sz w:val="24"/>
          <w:szCs w:val="24"/>
        </w:rPr>
        <w:t>л</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07.08.1981.</w:t>
      </w:r>
      <w:r w:rsidRPr="0052611F">
        <w:rPr>
          <w:rFonts w:ascii="Times New Roman" w:hAnsi="Times New Roman" w:cs="Times New Roman"/>
          <w:sz w:val="24"/>
          <w:szCs w:val="24"/>
          <w:lang w:val="ru-RU"/>
        </w:rPr>
        <w:t xml:space="preserve"> Б</w:t>
      </w:r>
      <w:r w:rsidRPr="0052611F">
        <w:rPr>
          <w:rFonts w:ascii="Times New Roman" w:hAnsi="Times New Roman" w:cs="Times New Roman"/>
          <w:sz w:val="24"/>
          <w:szCs w:val="24"/>
        </w:rPr>
        <w:t>юл</w:t>
      </w:r>
      <w:r w:rsidRPr="0052611F">
        <w:rPr>
          <w:rFonts w:ascii="Times New Roman" w:hAnsi="Times New Roman" w:cs="Times New Roman"/>
          <w:sz w:val="24"/>
          <w:szCs w:val="24"/>
          <w:lang w:val="ru-RU"/>
        </w:rPr>
        <w:t>. №</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2</w:t>
      </w:r>
      <w:r w:rsidRPr="0052611F">
        <w:rPr>
          <w:rFonts w:ascii="Times New Roman" w:hAnsi="Times New Roman" w:cs="Times New Roman"/>
          <w:sz w:val="24"/>
          <w:szCs w:val="24"/>
        </w:rPr>
        <w:t xml:space="preserve">9. - 3 с. </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10. </w:t>
      </w:r>
      <w:r w:rsidRPr="0052611F">
        <w:rPr>
          <w:rFonts w:ascii="Times New Roman" w:hAnsi="Times New Roman" w:cs="Times New Roman"/>
          <w:sz w:val="24"/>
          <w:szCs w:val="24"/>
          <w:lang w:val="ru-RU"/>
        </w:rPr>
        <w:t>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с. </w:t>
      </w:r>
      <w:r w:rsidRPr="0052611F">
        <w:rPr>
          <w:rFonts w:ascii="Times New Roman" w:hAnsi="Times New Roman" w:cs="Times New Roman"/>
          <w:sz w:val="24"/>
          <w:szCs w:val="24"/>
        </w:rPr>
        <w:t xml:space="preserve"> № </w:t>
      </w:r>
      <w:r w:rsidRPr="0052611F">
        <w:rPr>
          <w:rFonts w:ascii="Times New Roman" w:hAnsi="Times New Roman" w:cs="Times New Roman"/>
          <w:sz w:val="24"/>
          <w:szCs w:val="24"/>
          <w:lang w:val="ru-RU"/>
        </w:rPr>
        <w:t>17</w:t>
      </w:r>
      <w:r w:rsidRPr="0052611F">
        <w:rPr>
          <w:rFonts w:ascii="Times New Roman" w:hAnsi="Times New Roman" w:cs="Times New Roman"/>
          <w:sz w:val="24"/>
          <w:szCs w:val="24"/>
        </w:rPr>
        <w:t xml:space="preserve">03295 </w:t>
      </w:r>
      <w:r w:rsidRPr="0052611F">
        <w:rPr>
          <w:rFonts w:ascii="Times New Roman" w:hAnsi="Times New Roman" w:cs="Times New Roman"/>
          <w:sz w:val="24"/>
          <w:szCs w:val="24"/>
          <w:lang w:val="ru-RU"/>
        </w:rPr>
        <w:t>СССР,</w:t>
      </w:r>
      <w:r w:rsidRPr="0052611F">
        <w:rPr>
          <w:rFonts w:ascii="Times New Roman" w:hAnsi="Times New Roman" w:cs="Times New Roman"/>
          <w:sz w:val="24"/>
          <w:szCs w:val="24"/>
        </w:rPr>
        <w:t xml:space="preserve"> МКИ</w:t>
      </w:r>
      <w:r w:rsidRPr="0052611F">
        <w:rPr>
          <w:rFonts w:ascii="Times New Roman" w:hAnsi="Times New Roman" w:cs="Times New Roman"/>
          <w:sz w:val="24"/>
          <w:szCs w:val="24"/>
          <w:lang w:val="ru-RU"/>
        </w:rPr>
        <w:t xml:space="preserve"> В23С  5/06. Сборная торцовая фреза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С.Г.</w:t>
      </w:r>
      <w:r w:rsidRPr="0052611F">
        <w:rPr>
          <w:rFonts w:ascii="Times New Roman" w:hAnsi="Times New Roman" w:cs="Times New Roman"/>
          <w:sz w:val="24"/>
          <w:szCs w:val="24"/>
          <w:lang w:val="ru-RU"/>
        </w:rPr>
        <w:t xml:space="preserve"> Нагорняк,</w:t>
      </w:r>
      <w:r w:rsidRPr="0052611F">
        <w:rPr>
          <w:rFonts w:ascii="Times New Roman" w:hAnsi="Times New Roman" w:cs="Times New Roman"/>
          <w:sz w:val="24"/>
          <w:szCs w:val="24"/>
        </w:rPr>
        <w:t xml:space="preserve"> К.В.</w:t>
      </w:r>
      <w:r w:rsidRPr="0052611F">
        <w:rPr>
          <w:rFonts w:ascii="Times New Roman" w:hAnsi="Times New Roman" w:cs="Times New Roman"/>
          <w:sz w:val="24"/>
          <w:szCs w:val="24"/>
          <w:lang w:val="ru-RU"/>
        </w:rPr>
        <w:t xml:space="preserve"> Зеленский – </w:t>
      </w:r>
      <w:r w:rsidRPr="0052611F">
        <w:rPr>
          <w:rFonts w:ascii="Times New Roman" w:hAnsi="Times New Roman" w:cs="Times New Roman"/>
          <w:sz w:val="24"/>
          <w:szCs w:val="24"/>
        </w:rPr>
        <w:t xml:space="preserve">Заявлено 03.01.1990; </w:t>
      </w:r>
      <w:r w:rsidRPr="0052611F">
        <w:rPr>
          <w:rFonts w:ascii="Times New Roman" w:hAnsi="Times New Roman" w:cs="Times New Roman"/>
          <w:sz w:val="24"/>
          <w:szCs w:val="24"/>
          <w:lang w:val="ru-RU"/>
        </w:rPr>
        <w:t>Опуб</w:t>
      </w:r>
      <w:r w:rsidRPr="0052611F">
        <w:rPr>
          <w:rFonts w:ascii="Times New Roman" w:hAnsi="Times New Roman" w:cs="Times New Roman"/>
          <w:sz w:val="24"/>
          <w:szCs w:val="24"/>
        </w:rPr>
        <w:t>л</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в</w:t>
      </w:r>
      <w:r w:rsidRPr="0052611F">
        <w:rPr>
          <w:rFonts w:ascii="Times New Roman" w:hAnsi="Times New Roman" w:cs="Times New Roman"/>
          <w:sz w:val="24"/>
          <w:szCs w:val="24"/>
          <w:lang w:val="ru-RU"/>
        </w:rPr>
        <w:t xml:space="preserve"> Б.И. №</w:t>
      </w:r>
      <w:r w:rsidRPr="0052611F">
        <w:rPr>
          <w:rFonts w:ascii="Times New Roman" w:hAnsi="Times New Roman" w:cs="Times New Roman"/>
          <w:sz w:val="24"/>
          <w:szCs w:val="24"/>
        </w:rPr>
        <w:t xml:space="preserve"> 1</w:t>
      </w:r>
      <w:r w:rsidRPr="0052611F">
        <w:rPr>
          <w:rFonts w:ascii="Times New Roman" w:hAnsi="Times New Roman" w:cs="Times New Roman"/>
          <w:sz w:val="24"/>
          <w:szCs w:val="24"/>
          <w:lang w:val="ru-RU"/>
        </w:rPr>
        <w:t>, 1992.</w:t>
      </w:r>
      <w:r w:rsidRPr="0052611F">
        <w:rPr>
          <w:rFonts w:ascii="Times New Roman" w:hAnsi="Times New Roman" w:cs="Times New Roman"/>
          <w:sz w:val="24"/>
          <w:szCs w:val="24"/>
        </w:rPr>
        <w:t xml:space="preserve"> </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11.</w:t>
      </w:r>
      <w:r w:rsidRPr="0052611F">
        <w:rPr>
          <w:rFonts w:ascii="Times New Roman" w:hAnsi="Times New Roman" w:cs="Times New Roman"/>
          <w:sz w:val="24"/>
          <w:szCs w:val="24"/>
          <w:lang w:val="ru-RU"/>
        </w:rPr>
        <w:t xml:space="preserve"> 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с.</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1750859</w:t>
      </w:r>
      <w:r w:rsidRPr="0052611F">
        <w:rPr>
          <w:rFonts w:ascii="Times New Roman" w:hAnsi="Times New Roman" w:cs="Times New Roman"/>
          <w:sz w:val="24"/>
          <w:szCs w:val="24"/>
        </w:rPr>
        <w:t xml:space="preserve"> СССР</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МКИ</w:t>
      </w:r>
      <w:r w:rsidRPr="0052611F">
        <w:rPr>
          <w:rFonts w:ascii="Times New Roman" w:hAnsi="Times New Roman" w:cs="Times New Roman"/>
          <w:sz w:val="24"/>
          <w:szCs w:val="24"/>
          <w:lang w:val="ru-RU"/>
        </w:rPr>
        <w:t xml:space="preserve"> В23С  5/06. Сборная торцовая фреза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С.Г.</w:t>
      </w:r>
      <w:r w:rsidRPr="0052611F">
        <w:rPr>
          <w:rFonts w:ascii="Times New Roman" w:hAnsi="Times New Roman" w:cs="Times New Roman"/>
          <w:sz w:val="24"/>
          <w:szCs w:val="24"/>
          <w:lang w:val="ru-RU"/>
        </w:rPr>
        <w:t xml:space="preserve"> Нагорняк,</w:t>
      </w:r>
      <w:r w:rsidRPr="0052611F">
        <w:rPr>
          <w:rFonts w:ascii="Times New Roman" w:hAnsi="Times New Roman" w:cs="Times New Roman"/>
          <w:sz w:val="24"/>
          <w:szCs w:val="24"/>
        </w:rPr>
        <w:t xml:space="preserve"> К.В.</w:t>
      </w:r>
      <w:r w:rsidRPr="0052611F">
        <w:rPr>
          <w:rFonts w:ascii="Times New Roman" w:hAnsi="Times New Roman" w:cs="Times New Roman"/>
          <w:sz w:val="24"/>
          <w:szCs w:val="24"/>
          <w:lang w:val="ru-RU"/>
        </w:rPr>
        <w:t xml:space="preserve"> Зеленский – </w:t>
      </w:r>
      <w:r w:rsidRPr="0052611F">
        <w:rPr>
          <w:rFonts w:ascii="Times New Roman" w:hAnsi="Times New Roman" w:cs="Times New Roman"/>
          <w:sz w:val="24"/>
          <w:szCs w:val="24"/>
        </w:rPr>
        <w:t xml:space="preserve">Заявлено 11.11.1990; </w:t>
      </w:r>
      <w:r w:rsidRPr="0052611F">
        <w:rPr>
          <w:rFonts w:ascii="Times New Roman" w:hAnsi="Times New Roman" w:cs="Times New Roman"/>
          <w:sz w:val="24"/>
          <w:szCs w:val="24"/>
          <w:lang w:val="ru-RU"/>
        </w:rPr>
        <w:t>Опуб</w:t>
      </w:r>
      <w:r w:rsidRPr="0052611F">
        <w:rPr>
          <w:rFonts w:ascii="Times New Roman" w:hAnsi="Times New Roman" w:cs="Times New Roman"/>
          <w:sz w:val="24"/>
          <w:szCs w:val="24"/>
        </w:rPr>
        <w:t>л</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в</w:t>
      </w:r>
      <w:r w:rsidRPr="0052611F">
        <w:rPr>
          <w:rFonts w:ascii="Times New Roman" w:hAnsi="Times New Roman" w:cs="Times New Roman"/>
          <w:sz w:val="24"/>
          <w:szCs w:val="24"/>
          <w:lang w:val="ru-RU"/>
        </w:rPr>
        <w:t xml:space="preserve"> Б.И. №</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28, 1992.</w:t>
      </w:r>
      <w:r w:rsidRPr="0052611F">
        <w:rPr>
          <w:rFonts w:ascii="Times New Roman" w:hAnsi="Times New Roman" w:cs="Times New Roman"/>
          <w:sz w:val="24"/>
          <w:szCs w:val="24"/>
        </w:rPr>
        <w:t xml:space="preserve"> - 3 с. </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12. А. с. № 1763103 СССР, МКИ В23С 3</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00. Способ фрезерования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С.Г.</w:t>
      </w:r>
      <w:r w:rsidRPr="0052611F">
        <w:rPr>
          <w:rFonts w:ascii="Times New Roman" w:hAnsi="Times New Roman" w:cs="Times New Roman"/>
          <w:sz w:val="24"/>
          <w:szCs w:val="24"/>
          <w:lang w:val="ru-RU"/>
        </w:rPr>
        <w:t xml:space="preserve"> Нагорняк,</w:t>
      </w:r>
      <w:r w:rsidRPr="0052611F">
        <w:rPr>
          <w:rFonts w:ascii="Times New Roman" w:hAnsi="Times New Roman" w:cs="Times New Roman"/>
          <w:sz w:val="24"/>
          <w:szCs w:val="24"/>
        </w:rPr>
        <w:t xml:space="preserve"> К.В.</w:t>
      </w:r>
      <w:r w:rsidRPr="0052611F">
        <w:rPr>
          <w:rFonts w:ascii="Times New Roman" w:hAnsi="Times New Roman" w:cs="Times New Roman"/>
          <w:sz w:val="24"/>
          <w:szCs w:val="24"/>
          <w:lang w:val="ru-RU"/>
        </w:rPr>
        <w:t xml:space="preserve"> Зеленский </w:t>
      </w:r>
      <w:r w:rsidRPr="0052611F">
        <w:rPr>
          <w:rFonts w:ascii="Times New Roman" w:hAnsi="Times New Roman" w:cs="Times New Roman"/>
          <w:sz w:val="24"/>
          <w:szCs w:val="24"/>
        </w:rPr>
        <w:t xml:space="preserve">– Заявлено 23.05.1990; </w:t>
      </w:r>
      <w:r w:rsidRPr="0052611F">
        <w:rPr>
          <w:rFonts w:ascii="Times New Roman" w:hAnsi="Times New Roman" w:cs="Times New Roman"/>
          <w:sz w:val="24"/>
          <w:szCs w:val="24"/>
          <w:lang w:val="ru-RU"/>
        </w:rPr>
        <w:t>Опуб</w:t>
      </w:r>
      <w:r w:rsidRPr="0052611F">
        <w:rPr>
          <w:rFonts w:ascii="Times New Roman" w:hAnsi="Times New Roman" w:cs="Times New Roman"/>
          <w:sz w:val="24"/>
          <w:szCs w:val="24"/>
        </w:rPr>
        <w:t>л</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в </w:t>
      </w:r>
      <w:r w:rsidRPr="0052611F">
        <w:rPr>
          <w:rFonts w:ascii="Times New Roman" w:hAnsi="Times New Roman" w:cs="Times New Roman"/>
          <w:sz w:val="24"/>
          <w:szCs w:val="24"/>
          <w:lang w:val="ru-RU"/>
        </w:rPr>
        <w:t>Б.И. №</w:t>
      </w:r>
      <w:r w:rsidRPr="0052611F">
        <w:rPr>
          <w:rFonts w:ascii="Times New Roman" w:hAnsi="Times New Roman" w:cs="Times New Roman"/>
          <w:sz w:val="24"/>
          <w:szCs w:val="24"/>
        </w:rPr>
        <w:t xml:space="preserve"> 35</w:t>
      </w:r>
      <w:r w:rsidRPr="0052611F">
        <w:rPr>
          <w:rFonts w:ascii="Times New Roman" w:hAnsi="Times New Roman" w:cs="Times New Roman"/>
          <w:sz w:val="24"/>
          <w:szCs w:val="24"/>
          <w:lang w:val="ru-RU"/>
        </w:rPr>
        <w:t>, 1992.</w:t>
      </w:r>
      <w:r w:rsidRPr="0052611F">
        <w:rPr>
          <w:rFonts w:ascii="Times New Roman" w:hAnsi="Times New Roman" w:cs="Times New Roman"/>
          <w:sz w:val="24"/>
          <w:szCs w:val="24"/>
        </w:rPr>
        <w:t xml:space="preserve"> – 4 с.</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13.</w:t>
      </w:r>
      <w:r w:rsidRPr="0052611F">
        <w:rPr>
          <w:rFonts w:ascii="Times New Roman" w:hAnsi="Times New Roman" w:cs="Times New Roman"/>
          <w:sz w:val="24"/>
          <w:szCs w:val="24"/>
          <w:lang w:val="ru-RU"/>
        </w:rPr>
        <w:t xml:space="preserve"> 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с.</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17</w:t>
      </w:r>
      <w:r w:rsidRPr="0052611F">
        <w:rPr>
          <w:rFonts w:ascii="Times New Roman" w:hAnsi="Times New Roman" w:cs="Times New Roman"/>
          <w:sz w:val="24"/>
          <w:szCs w:val="24"/>
        </w:rPr>
        <w:t>71</w:t>
      </w:r>
      <w:r w:rsidRPr="0052611F">
        <w:rPr>
          <w:rFonts w:ascii="Times New Roman" w:hAnsi="Times New Roman" w:cs="Times New Roman"/>
          <w:sz w:val="24"/>
          <w:szCs w:val="24"/>
          <w:lang w:val="ru-RU"/>
        </w:rPr>
        <w:t>89</w:t>
      </w:r>
      <w:r w:rsidRPr="0052611F">
        <w:rPr>
          <w:rFonts w:ascii="Times New Roman" w:hAnsi="Times New Roman" w:cs="Times New Roman"/>
          <w:sz w:val="24"/>
          <w:szCs w:val="24"/>
        </w:rPr>
        <w:t>4 СССР</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МКИ</w:t>
      </w:r>
      <w:r w:rsidRPr="0052611F">
        <w:rPr>
          <w:rFonts w:ascii="Times New Roman" w:hAnsi="Times New Roman" w:cs="Times New Roman"/>
          <w:sz w:val="24"/>
          <w:szCs w:val="24"/>
          <w:lang w:val="ru-RU"/>
        </w:rPr>
        <w:t xml:space="preserve"> В23С  5/06. Сборная торцовая фреза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С.Г.</w:t>
      </w:r>
      <w:r w:rsidRPr="0052611F">
        <w:rPr>
          <w:rFonts w:ascii="Times New Roman" w:hAnsi="Times New Roman" w:cs="Times New Roman"/>
          <w:sz w:val="24"/>
          <w:szCs w:val="24"/>
          <w:lang w:val="ru-RU"/>
        </w:rPr>
        <w:t xml:space="preserve"> Нагорняк,</w:t>
      </w:r>
      <w:r w:rsidRPr="0052611F">
        <w:rPr>
          <w:rFonts w:ascii="Times New Roman" w:hAnsi="Times New Roman" w:cs="Times New Roman"/>
          <w:sz w:val="24"/>
          <w:szCs w:val="24"/>
        </w:rPr>
        <w:t xml:space="preserve"> К.В.</w:t>
      </w:r>
      <w:r w:rsidRPr="0052611F">
        <w:rPr>
          <w:rFonts w:ascii="Times New Roman" w:hAnsi="Times New Roman" w:cs="Times New Roman"/>
          <w:sz w:val="24"/>
          <w:szCs w:val="24"/>
          <w:lang w:val="ru-RU"/>
        </w:rPr>
        <w:t xml:space="preserve"> Зеленский – </w:t>
      </w:r>
      <w:r w:rsidRPr="0052611F">
        <w:rPr>
          <w:rFonts w:ascii="Times New Roman" w:hAnsi="Times New Roman" w:cs="Times New Roman"/>
          <w:sz w:val="24"/>
          <w:szCs w:val="24"/>
        </w:rPr>
        <w:t xml:space="preserve">Заявлено 01.02.1991; </w:t>
      </w:r>
      <w:r w:rsidRPr="0052611F">
        <w:rPr>
          <w:rFonts w:ascii="Times New Roman" w:hAnsi="Times New Roman" w:cs="Times New Roman"/>
          <w:sz w:val="24"/>
          <w:szCs w:val="24"/>
          <w:lang w:val="ru-RU"/>
        </w:rPr>
        <w:t>Опуб</w:t>
      </w:r>
      <w:r w:rsidRPr="0052611F">
        <w:rPr>
          <w:rFonts w:ascii="Times New Roman" w:hAnsi="Times New Roman" w:cs="Times New Roman"/>
          <w:sz w:val="24"/>
          <w:szCs w:val="24"/>
        </w:rPr>
        <w:t>л</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в</w:t>
      </w:r>
      <w:r w:rsidRPr="0052611F">
        <w:rPr>
          <w:rFonts w:ascii="Times New Roman" w:hAnsi="Times New Roman" w:cs="Times New Roman"/>
          <w:sz w:val="24"/>
          <w:szCs w:val="24"/>
          <w:lang w:val="ru-RU"/>
        </w:rPr>
        <w:t xml:space="preserve"> Б.И. №</w:t>
      </w:r>
      <w:r w:rsidRPr="0052611F">
        <w:rPr>
          <w:rFonts w:ascii="Times New Roman" w:hAnsi="Times New Roman" w:cs="Times New Roman"/>
          <w:sz w:val="24"/>
          <w:szCs w:val="24"/>
        </w:rPr>
        <w:t xml:space="preserve"> 40</w:t>
      </w:r>
      <w:r w:rsidRPr="0052611F">
        <w:rPr>
          <w:rFonts w:ascii="Times New Roman" w:hAnsi="Times New Roman" w:cs="Times New Roman"/>
          <w:sz w:val="24"/>
          <w:szCs w:val="24"/>
          <w:lang w:val="ru-RU"/>
        </w:rPr>
        <w:t>, 1992.</w:t>
      </w:r>
      <w:r w:rsidRPr="0052611F">
        <w:rPr>
          <w:rFonts w:ascii="Times New Roman" w:hAnsi="Times New Roman" w:cs="Times New Roman"/>
          <w:sz w:val="24"/>
          <w:szCs w:val="24"/>
        </w:rPr>
        <w:t xml:space="preserve"> – 3 с.</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14.</w:t>
      </w:r>
      <w:r w:rsidRPr="0052611F">
        <w:rPr>
          <w:rFonts w:ascii="Times New Roman" w:hAnsi="Times New Roman" w:cs="Times New Roman"/>
          <w:sz w:val="24"/>
          <w:szCs w:val="24"/>
          <w:lang w:val="ru-RU"/>
        </w:rPr>
        <w:t xml:space="preserve"> 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с.</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178</w:t>
      </w:r>
      <w:r w:rsidRPr="0052611F">
        <w:rPr>
          <w:rFonts w:ascii="Times New Roman" w:hAnsi="Times New Roman" w:cs="Times New Roman"/>
          <w:sz w:val="24"/>
          <w:szCs w:val="24"/>
        </w:rPr>
        <w:t>0</w:t>
      </w:r>
      <w:r w:rsidRPr="0052611F">
        <w:rPr>
          <w:rFonts w:ascii="Times New Roman" w:hAnsi="Times New Roman" w:cs="Times New Roman"/>
          <w:sz w:val="24"/>
          <w:szCs w:val="24"/>
          <w:lang w:val="ru-RU"/>
        </w:rPr>
        <w:t>9</w:t>
      </w:r>
      <w:r w:rsidRPr="0052611F">
        <w:rPr>
          <w:rFonts w:ascii="Times New Roman" w:hAnsi="Times New Roman" w:cs="Times New Roman"/>
          <w:sz w:val="24"/>
          <w:szCs w:val="24"/>
        </w:rPr>
        <w:t>42 СССР</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МКИ</w:t>
      </w:r>
      <w:r w:rsidRPr="0052611F">
        <w:rPr>
          <w:rFonts w:ascii="Times New Roman" w:hAnsi="Times New Roman" w:cs="Times New Roman"/>
          <w:sz w:val="24"/>
          <w:szCs w:val="24"/>
          <w:lang w:val="ru-RU"/>
        </w:rPr>
        <w:t xml:space="preserve"> В23С  5/06. Сборная торцовая фреза</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С.Г.</w:t>
      </w:r>
      <w:r w:rsidRPr="0052611F">
        <w:rPr>
          <w:rFonts w:ascii="Times New Roman" w:hAnsi="Times New Roman" w:cs="Times New Roman"/>
          <w:sz w:val="24"/>
          <w:szCs w:val="24"/>
          <w:lang w:val="ru-RU"/>
        </w:rPr>
        <w:t xml:space="preserve"> Нагорняк,</w:t>
      </w:r>
      <w:r w:rsidRPr="0052611F">
        <w:rPr>
          <w:rFonts w:ascii="Times New Roman" w:hAnsi="Times New Roman" w:cs="Times New Roman"/>
          <w:sz w:val="24"/>
          <w:szCs w:val="24"/>
        </w:rPr>
        <w:t xml:space="preserve"> К.В.</w:t>
      </w:r>
      <w:r w:rsidRPr="0052611F">
        <w:rPr>
          <w:rFonts w:ascii="Times New Roman" w:hAnsi="Times New Roman" w:cs="Times New Roman"/>
          <w:sz w:val="24"/>
          <w:szCs w:val="24"/>
          <w:lang w:val="ru-RU"/>
        </w:rPr>
        <w:t xml:space="preserve"> Зеленский – </w:t>
      </w:r>
      <w:r w:rsidRPr="0052611F">
        <w:rPr>
          <w:rFonts w:ascii="Times New Roman" w:hAnsi="Times New Roman" w:cs="Times New Roman"/>
          <w:sz w:val="24"/>
          <w:szCs w:val="24"/>
        </w:rPr>
        <w:t xml:space="preserve">Заявлено 04.12.1990; </w:t>
      </w:r>
      <w:r w:rsidRPr="0052611F">
        <w:rPr>
          <w:rFonts w:ascii="Times New Roman" w:hAnsi="Times New Roman" w:cs="Times New Roman"/>
          <w:sz w:val="24"/>
          <w:szCs w:val="24"/>
          <w:lang w:val="ru-RU"/>
        </w:rPr>
        <w:t>Опуб</w:t>
      </w:r>
      <w:r w:rsidRPr="0052611F">
        <w:rPr>
          <w:rFonts w:ascii="Times New Roman" w:hAnsi="Times New Roman" w:cs="Times New Roman"/>
          <w:sz w:val="24"/>
          <w:szCs w:val="24"/>
        </w:rPr>
        <w:t>л</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в</w:t>
      </w:r>
      <w:r w:rsidRPr="0052611F">
        <w:rPr>
          <w:rFonts w:ascii="Times New Roman" w:hAnsi="Times New Roman" w:cs="Times New Roman"/>
          <w:sz w:val="24"/>
          <w:szCs w:val="24"/>
          <w:lang w:val="ru-RU"/>
        </w:rPr>
        <w:t xml:space="preserve"> Б.И. №</w:t>
      </w:r>
      <w:r w:rsidRPr="0052611F">
        <w:rPr>
          <w:rFonts w:ascii="Times New Roman" w:hAnsi="Times New Roman" w:cs="Times New Roman"/>
          <w:sz w:val="24"/>
          <w:szCs w:val="24"/>
        </w:rPr>
        <w:t xml:space="preserve"> 46</w:t>
      </w:r>
      <w:r w:rsidRPr="0052611F">
        <w:rPr>
          <w:rFonts w:ascii="Times New Roman" w:hAnsi="Times New Roman" w:cs="Times New Roman"/>
          <w:sz w:val="24"/>
          <w:szCs w:val="24"/>
          <w:lang w:val="ru-RU"/>
        </w:rPr>
        <w:t>, 1992.</w:t>
      </w:r>
      <w:r w:rsidRPr="0052611F">
        <w:rPr>
          <w:rFonts w:ascii="Times New Roman" w:hAnsi="Times New Roman" w:cs="Times New Roman"/>
          <w:sz w:val="24"/>
          <w:szCs w:val="24"/>
        </w:rPr>
        <w:t xml:space="preserve"> – 4 с. </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15. Деклараційний патент на винахід UA № 18023, МПК 6 В23С</w:t>
      </w:r>
      <w:r w:rsidRPr="0052611F">
        <w:rPr>
          <w:rFonts w:ascii="Times New Roman" w:hAnsi="Times New Roman" w:cs="Times New Roman"/>
          <w:sz w:val="24"/>
          <w:szCs w:val="24"/>
          <w:lang w:val="ru-RU"/>
        </w:rPr>
        <w:t>5/06.</w:t>
      </w:r>
      <w:r w:rsidRPr="0052611F">
        <w:rPr>
          <w:rFonts w:ascii="Times New Roman" w:hAnsi="Times New Roman" w:cs="Times New Roman"/>
          <w:sz w:val="24"/>
          <w:szCs w:val="24"/>
        </w:rPr>
        <w:t xml:space="preserve"> Збірна торцева фреза / С. Г. Нагорняк, К. В. Зеленський, В. І. Козак – Опубл. 17.06.1997. -3с.</w:t>
      </w:r>
    </w:p>
    <w:p w:rsidR="0022023E" w:rsidRPr="0052611F" w:rsidRDefault="0022023E" w:rsidP="0082198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16. Деклараційний патент на винахід UA № 33197 А, МПК 6 В23С</w:t>
      </w:r>
      <w:r w:rsidRPr="0052611F">
        <w:rPr>
          <w:rFonts w:ascii="Times New Roman" w:hAnsi="Times New Roman" w:cs="Times New Roman"/>
          <w:sz w:val="24"/>
          <w:szCs w:val="24"/>
          <w:lang w:val="ru-RU"/>
        </w:rPr>
        <w:t>5/06.</w:t>
      </w:r>
      <w:r w:rsidRPr="0052611F">
        <w:rPr>
          <w:rFonts w:ascii="Times New Roman" w:hAnsi="Times New Roman" w:cs="Times New Roman"/>
          <w:sz w:val="24"/>
          <w:szCs w:val="24"/>
        </w:rPr>
        <w:t xml:space="preserve"> Збірна торцева фреза / С. Г. Нагорняк, К. В. Зеленський, В. І. Козак – Опубл. 15.02.2001, Бюл. № 1.-3с.</w:t>
      </w:r>
      <w:r w:rsidRPr="0052611F">
        <w:rPr>
          <w:rFonts w:ascii="Times New Roman" w:hAnsi="Times New Roman" w:cs="Times New Roman"/>
          <w:sz w:val="24"/>
          <w:szCs w:val="24"/>
        </w:rPr>
        <w:br w:type="page"/>
      </w:r>
    </w:p>
    <w:p w:rsidR="0022023E" w:rsidRPr="00506EC9" w:rsidRDefault="0022023E" w:rsidP="00DB5ED6">
      <w:pPr>
        <w:widowControl w:val="0"/>
        <w:autoSpaceDE w:val="0"/>
        <w:autoSpaceDN w:val="0"/>
        <w:adjustRightInd w:val="0"/>
        <w:spacing w:after="0" w:line="240" w:lineRule="auto"/>
        <w:jc w:val="both"/>
        <w:rPr>
          <w:rFonts w:ascii="Times New Roman" w:hAnsi="Times New Roman" w:cs="Times New Roman"/>
          <w:b/>
          <w:bCs/>
          <w:iCs/>
          <w:sz w:val="24"/>
          <w:szCs w:val="24"/>
        </w:rPr>
      </w:pPr>
      <w:r w:rsidRPr="00506EC9">
        <w:rPr>
          <w:rFonts w:ascii="Times New Roman" w:hAnsi="Times New Roman" w:cs="Times New Roman"/>
          <w:b/>
          <w:sz w:val="24"/>
          <w:szCs w:val="24"/>
        </w:rPr>
        <w:lastRenderedPageBreak/>
        <w:t>УДК 621.9.025.6/.7/.12</w:t>
      </w:r>
      <w:r w:rsidRPr="00506EC9">
        <w:rPr>
          <w:rFonts w:ascii="Times New Roman" w:hAnsi="Times New Roman" w:cs="Times New Roman"/>
          <w:b/>
          <w:bCs/>
          <w:iCs/>
          <w:sz w:val="24"/>
          <w:szCs w:val="24"/>
        </w:rPr>
        <w:t xml:space="preserve"> </w:t>
      </w:r>
    </w:p>
    <w:p w:rsidR="0022023E" w:rsidRPr="0052611F" w:rsidRDefault="00DB5ED6" w:rsidP="00DB5ED6">
      <w:pPr>
        <w:widowControl w:val="0"/>
        <w:autoSpaceDE w:val="0"/>
        <w:autoSpaceDN w:val="0"/>
        <w:adjustRightInd w:val="0"/>
        <w:spacing w:after="0" w:line="240" w:lineRule="auto"/>
        <w:jc w:val="both"/>
        <w:rPr>
          <w:rFonts w:ascii="Times New Roman" w:hAnsi="Times New Roman" w:cs="Times New Roman"/>
          <w:b/>
          <w:bCs/>
          <w:iCs/>
          <w:sz w:val="24"/>
          <w:szCs w:val="24"/>
        </w:rPr>
      </w:pPr>
      <w:r w:rsidRPr="0052611F">
        <w:rPr>
          <w:rFonts w:ascii="Times New Roman" w:hAnsi="Times New Roman" w:cs="Times New Roman"/>
          <w:b/>
          <w:bCs/>
          <w:iCs/>
          <w:sz w:val="24"/>
          <w:szCs w:val="24"/>
        </w:rPr>
        <w:t>В.О.</w:t>
      </w:r>
      <w:r>
        <w:rPr>
          <w:rFonts w:ascii="Times New Roman" w:hAnsi="Times New Roman" w:cs="Times New Roman"/>
          <w:b/>
          <w:bCs/>
          <w:iCs/>
          <w:sz w:val="24"/>
          <w:szCs w:val="24"/>
        </w:rPr>
        <w:t xml:space="preserve"> </w:t>
      </w:r>
      <w:r w:rsidR="0022023E" w:rsidRPr="0052611F">
        <w:rPr>
          <w:rFonts w:ascii="Times New Roman" w:hAnsi="Times New Roman" w:cs="Times New Roman"/>
          <w:b/>
          <w:bCs/>
          <w:iCs/>
          <w:sz w:val="24"/>
          <w:szCs w:val="24"/>
        </w:rPr>
        <w:t xml:space="preserve">Настасенко, </w:t>
      </w:r>
      <w:r w:rsidRPr="0052611F">
        <w:rPr>
          <w:rFonts w:ascii="Times New Roman" w:hAnsi="Times New Roman" w:cs="Times New Roman"/>
          <w:b/>
          <w:sz w:val="24"/>
          <w:szCs w:val="24"/>
        </w:rPr>
        <w:t>канд.</w:t>
      </w:r>
      <w:r w:rsidRPr="0052611F">
        <w:rPr>
          <w:rFonts w:ascii="Times New Roman" w:hAnsi="Times New Roman" w:cs="Times New Roman"/>
          <w:b/>
          <w:sz w:val="24"/>
          <w:szCs w:val="24"/>
          <w:lang w:val="en-US"/>
        </w:rPr>
        <w:t> </w:t>
      </w:r>
      <w:r w:rsidRPr="0052611F">
        <w:rPr>
          <w:rFonts w:ascii="Times New Roman" w:hAnsi="Times New Roman" w:cs="Times New Roman"/>
          <w:b/>
          <w:sz w:val="24"/>
          <w:szCs w:val="24"/>
        </w:rPr>
        <w:t>техн.</w:t>
      </w:r>
      <w:r w:rsidRPr="0052611F">
        <w:rPr>
          <w:rFonts w:ascii="Times New Roman" w:hAnsi="Times New Roman" w:cs="Times New Roman"/>
          <w:b/>
          <w:sz w:val="24"/>
          <w:szCs w:val="24"/>
          <w:lang w:val="en-US"/>
        </w:rPr>
        <w:t> </w:t>
      </w:r>
      <w:r w:rsidRPr="0052611F">
        <w:rPr>
          <w:rFonts w:ascii="Times New Roman" w:hAnsi="Times New Roman" w:cs="Times New Roman"/>
          <w:b/>
          <w:sz w:val="24"/>
          <w:szCs w:val="24"/>
        </w:rPr>
        <w:t>наук, доц.</w:t>
      </w:r>
    </w:p>
    <w:p w:rsidR="00DB5ED6" w:rsidRPr="00DB5ED6" w:rsidRDefault="0022023E" w:rsidP="00DB5ED6">
      <w:pPr>
        <w:widowControl w:val="0"/>
        <w:autoSpaceDE w:val="0"/>
        <w:autoSpaceDN w:val="0"/>
        <w:adjustRightInd w:val="0"/>
        <w:spacing w:after="0" w:line="240" w:lineRule="auto"/>
        <w:jc w:val="both"/>
        <w:rPr>
          <w:rFonts w:ascii="Times New Roman" w:hAnsi="Times New Roman" w:cs="Times New Roman"/>
          <w:bCs/>
          <w:sz w:val="24"/>
          <w:szCs w:val="24"/>
        </w:rPr>
      </w:pPr>
      <w:r w:rsidRPr="00DB5ED6">
        <w:rPr>
          <w:rFonts w:ascii="Times New Roman" w:hAnsi="Times New Roman" w:cs="Times New Roman"/>
          <w:bCs/>
          <w:iCs/>
          <w:sz w:val="24"/>
          <w:szCs w:val="24"/>
        </w:rPr>
        <w:t xml:space="preserve">Херсонська державна морська академія, </w:t>
      </w:r>
      <w:r w:rsidR="00DB5ED6" w:rsidRPr="00DB5ED6">
        <w:rPr>
          <w:rFonts w:ascii="Times New Roman" w:hAnsi="Times New Roman" w:cs="Times New Roman"/>
          <w:bCs/>
          <w:iCs/>
          <w:sz w:val="24"/>
          <w:szCs w:val="24"/>
        </w:rPr>
        <w:t>Україна</w:t>
      </w:r>
    </w:p>
    <w:p w:rsidR="00DB5ED6" w:rsidRPr="00506EC9" w:rsidRDefault="00DB5ED6" w:rsidP="00DB5ED6">
      <w:pPr>
        <w:widowControl w:val="0"/>
        <w:autoSpaceDE w:val="0"/>
        <w:autoSpaceDN w:val="0"/>
        <w:adjustRightInd w:val="0"/>
        <w:spacing w:after="0" w:line="240" w:lineRule="auto"/>
        <w:jc w:val="both"/>
        <w:rPr>
          <w:rFonts w:ascii="Times New Roman" w:hAnsi="Times New Roman" w:cs="Times New Roman"/>
          <w:bCs/>
          <w:sz w:val="20"/>
          <w:szCs w:val="20"/>
        </w:rPr>
      </w:pPr>
    </w:p>
    <w:p w:rsidR="0022023E" w:rsidRPr="00DB5ED6" w:rsidRDefault="0022023E" w:rsidP="00DB5ED6">
      <w:pPr>
        <w:widowControl w:val="0"/>
        <w:autoSpaceDE w:val="0"/>
        <w:autoSpaceDN w:val="0"/>
        <w:adjustRightInd w:val="0"/>
        <w:spacing w:after="0" w:line="240" w:lineRule="auto"/>
        <w:jc w:val="both"/>
        <w:rPr>
          <w:rFonts w:ascii="Times New Roman" w:hAnsi="Times New Roman" w:cs="Times New Roman"/>
          <w:bCs/>
          <w:sz w:val="24"/>
          <w:szCs w:val="24"/>
        </w:rPr>
      </w:pPr>
      <w:r w:rsidRPr="0052611F">
        <w:rPr>
          <w:rFonts w:ascii="Times New Roman" w:hAnsi="Times New Roman" w:cs="Times New Roman"/>
          <w:b/>
          <w:sz w:val="24"/>
          <w:szCs w:val="24"/>
        </w:rPr>
        <w:t xml:space="preserve">ЗБІРНІ СВЕРДЛА З БІЧНИМИ БАГАТОГРАННИМИ НЕПЕРЕТОЧУВАНИМИ ПЛАСТИНАМИ ТА ЇХ ТЕХНІКО-ЕКОНОМІЧНІ МОЖЛИВОСТІ </w:t>
      </w:r>
      <w:r w:rsidRPr="0052611F">
        <w:rPr>
          <w:rFonts w:ascii="Times New Roman" w:hAnsi="Times New Roman" w:cs="Times New Roman"/>
          <w:b/>
          <w:bCs/>
          <w:sz w:val="24"/>
          <w:szCs w:val="24"/>
        </w:rPr>
        <w:t>©</w:t>
      </w:r>
    </w:p>
    <w:p w:rsidR="0022023E" w:rsidRPr="00506EC9" w:rsidRDefault="0022023E" w:rsidP="009115C8">
      <w:pPr>
        <w:widowControl w:val="0"/>
        <w:spacing w:after="0" w:line="240" w:lineRule="auto"/>
        <w:ind w:firstLine="709"/>
        <w:jc w:val="both"/>
        <w:rPr>
          <w:rFonts w:ascii="Times New Roman" w:hAnsi="Times New Roman" w:cs="Times New Roman"/>
          <w:i/>
          <w:sz w:val="20"/>
          <w:szCs w:val="20"/>
        </w:rPr>
      </w:pPr>
    </w:p>
    <w:p w:rsidR="0022023E" w:rsidRPr="00930020" w:rsidRDefault="00930020" w:rsidP="00930020">
      <w:pPr>
        <w:widowControl w:val="0"/>
        <w:autoSpaceDE w:val="0"/>
        <w:autoSpaceDN w:val="0"/>
        <w:adjustRightInd w:val="0"/>
        <w:spacing w:after="0" w:line="240" w:lineRule="auto"/>
        <w:jc w:val="both"/>
        <w:rPr>
          <w:rFonts w:ascii="Times New Roman" w:hAnsi="Times New Roman" w:cs="Times New Roman"/>
          <w:b/>
          <w:bCs/>
          <w:iCs/>
          <w:sz w:val="24"/>
          <w:szCs w:val="24"/>
        </w:rPr>
      </w:pPr>
      <w:r w:rsidRPr="00930020">
        <w:rPr>
          <w:rFonts w:ascii="Times New Roman" w:hAnsi="Times New Roman" w:cs="Times New Roman"/>
          <w:b/>
          <w:sz w:val="24"/>
          <w:szCs w:val="24"/>
          <w:lang w:val="en-US"/>
        </w:rPr>
        <w:t>V.</w:t>
      </w:r>
      <w:r w:rsidRPr="00930020">
        <w:rPr>
          <w:rFonts w:ascii="Times New Roman" w:hAnsi="Times New Roman" w:cs="Times New Roman"/>
          <w:b/>
          <w:sz w:val="24"/>
          <w:szCs w:val="24"/>
        </w:rPr>
        <w:t xml:space="preserve"> </w:t>
      </w:r>
      <w:r w:rsidR="0022023E" w:rsidRPr="00930020">
        <w:rPr>
          <w:rFonts w:ascii="Times New Roman" w:hAnsi="Times New Roman" w:cs="Times New Roman"/>
          <w:b/>
          <w:sz w:val="24"/>
          <w:szCs w:val="24"/>
          <w:lang w:val="en-US"/>
        </w:rPr>
        <w:t>Nastasenko</w:t>
      </w:r>
      <w:r w:rsidRPr="00930020">
        <w:rPr>
          <w:rFonts w:ascii="Times New Roman" w:hAnsi="Times New Roman" w:cs="Times New Roman"/>
          <w:b/>
          <w:sz w:val="24"/>
          <w:szCs w:val="24"/>
        </w:rPr>
        <w:t xml:space="preserve">, </w:t>
      </w:r>
      <w:r w:rsidRPr="00930020">
        <w:rPr>
          <w:rFonts w:ascii="Times New Roman" w:hAnsi="Times New Roman" w:cs="Times New Roman"/>
          <w:b/>
          <w:color w:val="000000"/>
          <w:sz w:val="24"/>
          <w:szCs w:val="24"/>
          <w:lang w:val="en-US"/>
        </w:rPr>
        <w:t>Ph.D., Assoc. Prof.</w:t>
      </w:r>
    </w:p>
    <w:p w:rsidR="0022023E" w:rsidRDefault="0022023E" w:rsidP="00930020">
      <w:pPr>
        <w:widowControl w:val="0"/>
        <w:autoSpaceDE w:val="0"/>
        <w:autoSpaceDN w:val="0"/>
        <w:adjustRightInd w:val="0"/>
        <w:spacing w:after="0" w:line="240" w:lineRule="auto"/>
        <w:jc w:val="center"/>
        <w:rPr>
          <w:rFonts w:ascii="Times New Roman" w:hAnsi="Times New Roman" w:cs="Times New Roman"/>
          <w:b/>
          <w:bCs/>
          <w:iCs/>
          <w:sz w:val="24"/>
          <w:szCs w:val="24"/>
        </w:rPr>
      </w:pPr>
      <w:r w:rsidRPr="0052611F">
        <w:rPr>
          <w:rFonts w:ascii="Times New Roman" w:hAnsi="Times New Roman" w:cs="Times New Roman"/>
          <w:b/>
          <w:sz w:val="24"/>
          <w:szCs w:val="24"/>
          <w:lang w:val="en-US"/>
        </w:rPr>
        <w:t>MODULAR BORING BITS WITH POLYHEDRAL NOT SHARPENED BACK PLATES AND THEIR TECHNICAL AND ECONOMIC POSSIBILITIES</w:t>
      </w:r>
    </w:p>
    <w:p w:rsidR="00930020" w:rsidRPr="00506EC9" w:rsidRDefault="00930020" w:rsidP="00930020">
      <w:pPr>
        <w:widowControl w:val="0"/>
        <w:autoSpaceDE w:val="0"/>
        <w:autoSpaceDN w:val="0"/>
        <w:adjustRightInd w:val="0"/>
        <w:spacing w:after="0" w:line="240" w:lineRule="auto"/>
        <w:jc w:val="both"/>
        <w:rPr>
          <w:rFonts w:ascii="Times New Roman" w:hAnsi="Times New Roman" w:cs="Times New Roman"/>
          <w:b/>
          <w:bCs/>
          <w:iCs/>
          <w:sz w:val="20"/>
          <w:szCs w:val="20"/>
        </w:rPr>
      </w:pPr>
    </w:p>
    <w:p w:rsidR="0022023E" w:rsidRPr="0052611F" w:rsidRDefault="0022023E" w:rsidP="009115C8">
      <w:pPr>
        <w:widowControl w:val="0"/>
        <w:adjustRightInd w:val="0"/>
        <w:spacing w:after="0" w:line="240" w:lineRule="auto"/>
        <w:ind w:firstLine="709"/>
        <w:jc w:val="both"/>
        <w:rPr>
          <w:rFonts w:ascii="Times New Roman" w:hAnsi="Times New Roman" w:cs="Times New Roman"/>
          <w:b/>
          <w:bCs/>
          <w:sz w:val="24"/>
          <w:szCs w:val="24"/>
        </w:rPr>
      </w:pPr>
      <w:r w:rsidRPr="0052611F">
        <w:rPr>
          <w:rFonts w:ascii="Times New Roman" w:hAnsi="Times New Roman" w:cs="Times New Roman"/>
          <w:b/>
          <w:bCs/>
          <w:sz w:val="24"/>
          <w:szCs w:val="24"/>
        </w:rPr>
        <w:t>1. Аналіз стану проблеми, постановка мети і задач дослідженнь</w:t>
      </w:r>
    </w:p>
    <w:p w:rsidR="0022023E" w:rsidRPr="0052611F" w:rsidRDefault="0022023E" w:rsidP="009115C8">
      <w:pPr>
        <w:widowControl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Збірні свердла з механічним кріпленням багатогранних непереточуваних пластин (БНП) відосяться до найбільш прогресивних видів інструментів. Вони забезпечують можливість багаторазового використання корпусу, повороту БНП для установки нової різальної кромки і швидкої заміни їх при повному зносі та вилучають необхідність їх переточок, що усуває потреби у заточувальній ділянці з відповідними робочими і допоміжними площами, верстатами, пристосуваннями та іншим оснащенням для заточки і контролю свердел, кваліфікованим основним і обслуговуючим персоналом та витратами силової й освітлювальної електроенергії, заточувальних </w:t>
      </w:r>
      <w:r w:rsidRPr="0052611F">
        <w:rPr>
          <w:rFonts w:ascii="Times New Roman" w:hAnsi="Times New Roman" w:cs="Times New Roman"/>
          <w:spacing w:val="-2"/>
          <w:sz w:val="24"/>
          <w:szCs w:val="24"/>
        </w:rPr>
        <w:t>шліфувальних кругів, інструментів для їх правки та інших витратних матеріалів.</w:t>
      </w:r>
    </w:p>
    <w:p w:rsidR="0022023E" w:rsidRPr="0052611F" w:rsidRDefault="0022023E" w:rsidP="009115C8">
      <w:pPr>
        <w:widowControl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 Україні використання свердел з БНП значно поступається їх використанню у промислово розвинутих країн світу, тому проблеми їх удосконалення, дослідження і впровадження є актуальними і мають велике практичне і теоретичне значення.</w:t>
      </w:r>
    </w:p>
    <w:p w:rsidR="0022023E" w:rsidRPr="0052611F" w:rsidRDefault="0022023E" w:rsidP="009115C8">
      <w:pPr>
        <w:widowControl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Найбільш ефективними серед свердл є кільцеві, які заличають в середині цільний стрижень, неперетворюваний на стружку, що зменшує роботу різання з відповідним зменшенням зносу, витрат силової електроенергі і технологічного часу на виконання операцій свердлення, оскільки для діаметрів </w:t>
      </w:r>
      <w:r w:rsidRPr="0052611F">
        <w:rPr>
          <w:rFonts w:ascii="Times New Roman" w:hAnsi="Times New Roman" w:cs="Times New Roman"/>
          <w:i/>
          <w:sz w:val="24"/>
          <w:szCs w:val="24"/>
          <w:lang w:val="en-US"/>
        </w:rPr>
        <w:t>D</w:t>
      </w:r>
      <w:r w:rsidRPr="0052611F">
        <w:rPr>
          <w:rFonts w:ascii="Times New Roman" w:hAnsi="Times New Roman" w:cs="Times New Roman"/>
          <w:sz w:val="24"/>
          <w:szCs w:val="24"/>
        </w:rPr>
        <w:t xml:space="preserve"> &gt; </w:t>
      </w:r>
      <w:smartTag w:uri="urn:schemas-microsoft-com:office:smarttags" w:element="metricconverter">
        <w:smartTagPr>
          <w:attr w:name="ProductID" w:val="15 мм"/>
        </w:smartTagPr>
        <w:r w:rsidRPr="0052611F">
          <w:rPr>
            <w:rFonts w:ascii="Times New Roman" w:hAnsi="Times New Roman" w:cs="Times New Roman"/>
            <w:sz w:val="24"/>
            <w:szCs w:val="24"/>
          </w:rPr>
          <w:t>15 мм</w:t>
        </w:r>
      </w:smartTag>
      <w:r w:rsidRPr="0052611F">
        <w:rPr>
          <w:rFonts w:ascii="Times New Roman" w:hAnsi="Times New Roman" w:cs="Times New Roman"/>
          <w:sz w:val="24"/>
          <w:szCs w:val="24"/>
        </w:rPr>
        <w:t xml:space="preserve"> вилучають потребу виконання попереднього свердління отовору меньшого діаметру. Однак відомі збірні кільцеві свердла з механічним кріпленням різальних пластин використовуються, починаючі з діаметрів </w:t>
      </w:r>
      <w:r w:rsidRPr="0052611F">
        <w:rPr>
          <w:rFonts w:ascii="Times New Roman" w:hAnsi="Times New Roman" w:cs="Times New Roman"/>
          <w:i/>
          <w:sz w:val="24"/>
          <w:szCs w:val="24"/>
        </w:rPr>
        <w:t>D</w:t>
      </w:r>
      <w:r w:rsidRPr="0052611F">
        <w:rPr>
          <w:rFonts w:ascii="Times New Roman" w:hAnsi="Times New Roman" w:cs="Times New Roman"/>
          <w:sz w:val="24"/>
          <w:szCs w:val="24"/>
        </w:rPr>
        <w:t xml:space="preserve"> &gt;</w:t>
      </w:r>
      <w:r w:rsidRPr="0052611F">
        <w:rPr>
          <w:rFonts w:ascii="Times New Roman" w:hAnsi="Times New Roman" w:cs="Times New Roman"/>
          <w:sz w:val="24"/>
          <w:szCs w:val="24"/>
          <w:vertAlign w:val="superscript"/>
        </w:rPr>
        <w:t xml:space="preserve"> </w:t>
      </w:r>
      <w:smartTag w:uri="urn:schemas-microsoft-com:office:smarttags" w:element="metricconverter">
        <w:smartTagPr>
          <w:attr w:name="ProductID" w:val="45 мм"/>
        </w:smartTagPr>
        <w:r w:rsidRPr="0052611F">
          <w:rPr>
            <w:rFonts w:ascii="Times New Roman" w:hAnsi="Times New Roman" w:cs="Times New Roman"/>
            <w:sz w:val="24"/>
            <w:szCs w:val="24"/>
          </w:rPr>
          <w:t>45 мм</w:t>
        </w:r>
      </w:smartTag>
      <w:r w:rsidRPr="0052611F">
        <w:rPr>
          <w:rFonts w:ascii="Times New Roman" w:hAnsi="Times New Roman" w:cs="Times New Roman"/>
          <w:sz w:val="24"/>
          <w:szCs w:val="24"/>
        </w:rPr>
        <w:t>, що обмежує технологічні можливості їх використання.</w:t>
      </w:r>
    </w:p>
    <w:p w:rsidR="0022023E" w:rsidRPr="0052611F" w:rsidRDefault="0022023E" w:rsidP="009115C8">
      <w:pPr>
        <w:widowControl w:val="0"/>
        <w:adjustRightInd w:val="0"/>
        <w:spacing w:after="0" w:line="240" w:lineRule="auto"/>
        <w:ind w:firstLine="709"/>
        <w:jc w:val="both"/>
        <w:rPr>
          <w:rFonts w:ascii="Times New Roman" w:hAnsi="Times New Roman" w:cs="Times New Roman"/>
          <w:i/>
          <w:sz w:val="24"/>
          <w:szCs w:val="24"/>
        </w:rPr>
      </w:pPr>
      <w:r w:rsidRPr="0052611F">
        <w:rPr>
          <w:rFonts w:ascii="Times New Roman" w:hAnsi="Times New Roman" w:cs="Times New Roman"/>
          <w:sz w:val="24"/>
          <w:szCs w:val="24"/>
        </w:rPr>
        <w:t xml:space="preserve">Потреба зменшення діаметру кільцевого свердлення, розробка нових видів БНП та конструкцій свердл для їх оснащення є </w:t>
      </w:r>
      <w:r w:rsidRPr="0052611F">
        <w:rPr>
          <w:rFonts w:ascii="Times New Roman" w:hAnsi="Times New Roman" w:cs="Times New Roman"/>
          <w:i/>
          <w:sz w:val="24"/>
          <w:szCs w:val="24"/>
        </w:rPr>
        <w:t>головною метою виконуваної роботи.</w:t>
      </w:r>
    </w:p>
    <w:p w:rsidR="0022023E" w:rsidRPr="0052611F" w:rsidRDefault="0022023E" w:rsidP="009115C8">
      <w:pPr>
        <w:widowControl w:val="0"/>
        <w:tabs>
          <w:tab w:val="left" w:pos="851"/>
        </w:tabs>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i/>
          <w:sz w:val="24"/>
          <w:szCs w:val="24"/>
        </w:rPr>
        <w:t>Задачами досліджень є</w:t>
      </w:r>
      <w:r w:rsidRPr="0052611F">
        <w:rPr>
          <w:rFonts w:ascii="Times New Roman" w:hAnsi="Times New Roman" w:cs="Times New Roman"/>
          <w:sz w:val="24"/>
          <w:szCs w:val="24"/>
        </w:rPr>
        <w:t>:</w:t>
      </w:r>
    </w:p>
    <w:p w:rsidR="0022023E" w:rsidRPr="0052611F" w:rsidRDefault="0022023E" w:rsidP="009115C8">
      <w:pPr>
        <w:widowControl w:val="0"/>
        <w:numPr>
          <w:ilvl w:val="0"/>
          <w:numId w:val="25"/>
        </w:numPr>
        <w:tabs>
          <w:tab w:val="left" w:pos="851"/>
        </w:tabs>
        <w:adjustRightInd w:val="0"/>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Аналіз і удосконалення схем різання кільцевими свердлами та конструкцій БНП, які їх утворюють;</w:t>
      </w:r>
    </w:p>
    <w:p w:rsidR="0022023E" w:rsidRPr="0052611F" w:rsidRDefault="0022023E" w:rsidP="009115C8">
      <w:pPr>
        <w:widowControl w:val="0"/>
        <w:numPr>
          <w:ilvl w:val="0"/>
          <w:numId w:val="25"/>
        </w:numPr>
        <w:tabs>
          <w:tab w:val="left" w:pos="851"/>
        </w:tabs>
        <w:adjustRightInd w:val="0"/>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Синтез на науковій основі, з використанням системних методів пошуку </w:t>
      </w:r>
      <w:r w:rsidRPr="0052611F">
        <w:rPr>
          <w:rFonts w:ascii="Times New Roman" w:hAnsi="Times New Roman" w:cs="Times New Roman"/>
          <w:spacing w:val="-2"/>
          <w:sz w:val="24"/>
          <w:szCs w:val="24"/>
        </w:rPr>
        <w:t>нових технічних рішень, нових видів і конструкцій БНП, а саме – бічних багатогранних</w:t>
      </w:r>
      <w:r w:rsidRPr="0052611F">
        <w:rPr>
          <w:rFonts w:ascii="Times New Roman" w:hAnsi="Times New Roman" w:cs="Times New Roman"/>
          <w:sz w:val="24"/>
          <w:szCs w:val="24"/>
        </w:rPr>
        <w:t xml:space="preserve"> непереточуваних пластин (ББНП);</w:t>
      </w:r>
    </w:p>
    <w:p w:rsidR="0022023E" w:rsidRPr="0052611F" w:rsidRDefault="0022023E" w:rsidP="009115C8">
      <w:pPr>
        <w:widowControl w:val="0"/>
        <w:numPr>
          <w:ilvl w:val="0"/>
          <w:numId w:val="25"/>
        </w:numPr>
        <w:tabs>
          <w:tab w:val="left" w:pos="851"/>
        </w:tabs>
        <w:adjustRightInd w:val="0"/>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 Створення на базі запропонованих ББНП нових видів високоефективних, високотехнологічних і високоекономічних конструкцій кільцевих свердел, в т.ч. – для глибокого сверління;</w:t>
      </w:r>
    </w:p>
    <w:p w:rsidR="0022023E" w:rsidRPr="0052611F" w:rsidRDefault="0022023E" w:rsidP="009115C8">
      <w:pPr>
        <w:widowControl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i/>
          <w:sz w:val="24"/>
          <w:szCs w:val="24"/>
        </w:rPr>
        <w:t>Наукову новизну виконуваної роботи</w:t>
      </w:r>
      <w:r w:rsidRPr="0052611F">
        <w:rPr>
          <w:rFonts w:ascii="Times New Roman" w:hAnsi="Times New Roman" w:cs="Times New Roman"/>
          <w:sz w:val="24"/>
          <w:szCs w:val="24"/>
        </w:rPr>
        <w:t xml:space="preserve"> складає: розвиток теорії проектування ББНП і свердел для їх оснащення на базі системних методів пошуку нових технічних рішень, теоретичне обґрунтування </w:t>
      </w:r>
      <w:r w:rsidRPr="0052611F">
        <w:rPr>
          <w:rFonts w:ascii="Times New Roman" w:hAnsi="Times New Roman" w:cs="Times New Roman"/>
          <w:spacing w:val="-4"/>
          <w:kern w:val="24"/>
          <w:sz w:val="24"/>
          <w:szCs w:val="24"/>
        </w:rPr>
        <w:t xml:space="preserve">основних відмін і ознак способів установки та кріплення ББНП, їх конструктивних і геометричних параметрів, як нового виду багатогранних непереточуваних пластин і розробка та дослідження створених на їх базі нових різновидів кільцевих свердел, як </w:t>
      </w:r>
      <w:r w:rsidRPr="0052611F">
        <w:rPr>
          <w:rFonts w:ascii="Times New Roman" w:hAnsi="Times New Roman" w:cs="Times New Roman"/>
          <w:sz w:val="24"/>
          <w:szCs w:val="24"/>
        </w:rPr>
        <w:t>нового напрямку їх розвитку.</w:t>
      </w:r>
    </w:p>
    <w:p w:rsidR="0022023E" w:rsidRPr="0052611F" w:rsidRDefault="0022023E" w:rsidP="009115C8">
      <w:pPr>
        <w:widowControl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i/>
          <w:spacing w:val="-2"/>
          <w:sz w:val="24"/>
          <w:szCs w:val="24"/>
        </w:rPr>
        <w:lastRenderedPageBreak/>
        <w:t xml:space="preserve">Практичну значимість виконуваної роботи </w:t>
      </w:r>
      <w:r w:rsidRPr="0052611F">
        <w:rPr>
          <w:rFonts w:ascii="Times New Roman" w:hAnsi="Times New Roman" w:cs="Times New Roman"/>
          <w:spacing w:val="-2"/>
          <w:sz w:val="24"/>
          <w:szCs w:val="24"/>
        </w:rPr>
        <w:t>складає виявлення основних недоліків</w:t>
      </w:r>
      <w:r w:rsidRPr="0052611F">
        <w:rPr>
          <w:rFonts w:ascii="Times New Roman" w:hAnsi="Times New Roman" w:cs="Times New Roman"/>
          <w:sz w:val="24"/>
          <w:szCs w:val="24"/>
        </w:rPr>
        <w:t xml:space="preserve"> і обмежень використання відомих БНП в оснащуваних ними кільцевих свердлах, вибір і </w:t>
      </w:r>
      <w:r w:rsidRPr="0052611F">
        <w:rPr>
          <w:rFonts w:ascii="Times New Roman" w:hAnsi="Times New Roman" w:cs="Times New Roman"/>
          <w:spacing w:val="-2"/>
          <w:sz w:val="24"/>
          <w:szCs w:val="24"/>
        </w:rPr>
        <w:t>розробка на базі системних методів найбільш ефективних конструкцій, які розширюють</w:t>
      </w:r>
      <w:r w:rsidRPr="0052611F">
        <w:rPr>
          <w:rFonts w:ascii="Times New Roman" w:hAnsi="Times New Roman" w:cs="Times New Roman"/>
          <w:sz w:val="24"/>
          <w:szCs w:val="24"/>
        </w:rPr>
        <w:t xml:space="preserve"> діапазон використання збірних кільцевих свердел.</w:t>
      </w:r>
    </w:p>
    <w:p w:rsidR="0022023E" w:rsidRPr="0052611F" w:rsidRDefault="0022023E" w:rsidP="009115C8">
      <w:pPr>
        <w:widowControl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bCs/>
          <w:color w:val="000000"/>
          <w:sz w:val="24"/>
          <w:szCs w:val="24"/>
        </w:rPr>
        <w:t>2. Основні положення для досягнення поставленої мети і задач роботи.</w:t>
      </w:r>
    </w:p>
    <w:p w:rsidR="0022023E" w:rsidRPr="0052611F" w:rsidRDefault="0022023E" w:rsidP="009115C8">
      <w:pPr>
        <w:widowControl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Аналіз схем установки різальних пластин (рис. 1) показав, що вони можливі в 3-х видах: радільному (</w:t>
      </w:r>
      <w:r w:rsidRPr="0052611F">
        <w:rPr>
          <w:rFonts w:ascii="Times New Roman" w:hAnsi="Times New Roman" w:cs="Times New Roman"/>
          <w:i/>
          <w:sz w:val="24"/>
          <w:szCs w:val="24"/>
        </w:rPr>
        <w:t>а</w:t>
      </w:r>
      <w:r w:rsidRPr="0052611F">
        <w:rPr>
          <w:rFonts w:ascii="Times New Roman" w:hAnsi="Times New Roman" w:cs="Times New Roman"/>
          <w:sz w:val="24"/>
          <w:szCs w:val="24"/>
        </w:rPr>
        <w:t>), тангенціальному (</w:t>
      </w:r>
      <w:r w:rsidRPr="0052611F">
        <w:rPr>
          <w:rFonts w:ascii="Times New Roman" w:hAnsi="Times New Roman" w:cs="Times New Roman"/>
          <w:i/>
          <w:sz w:val="24"/>
          <w:szCs w:val="24"/>
        </w:rPr>
        <w:t>б</w:t>
      </w:r>
      <w:r w:rsidRPr="0052611F">
        <w:rPr>
          <w:rFonts w:ascii="Times New Roman" w:hAnsi="Times New Roman" w:cs="Times New Roman"/>
          <w:sz w:val="24"/>
          <w:szCs w:val="24"/>
        </w:rPr>
        <w:t>) і бічному (</w:t>
      </w:r>
      <w:r w:rsidRPr="0052611F">
        <w:rPr>
          <w:rFonts w:ascii="Times New Roman" w:hAnsi="Times New Roman" w:cs="Times New Roman"/>
          <w:i/>
          <w:sz w:val="24"/>
          <w:szCs w:val="24"/>
        </w:rPr>
        <w:t>в</w:t>
      </w:r>
      <w:r w:rsidRPr="0052611F">
        <w:rPr>
          <w:rFonts w:ascii="Times New Roman" w:hAnsi="Times New Roman" w:cs="Times New Roman"/>
          <w:sz w:val="24"/>
          <w:szCs w:val="24"/>
        </w:rPr>
        <w:t xml:space="preserve">), при цьому використання БНП радільної установки в інших видах установок неможливе, оскільки утворювані при їх пресуванні перехідні радіуси </w:t>
      </w:r>
      <w:r w:rsidRPr="0052611F">
        <w:rPr>
          <w:rFonts w:ascii="Times New Roman" w:hAnsi="Times New Roman" w:cs="Times New Roman"/>
          <w:i/>
          <w:sz w:val="24"/>
          <w:szCs w:val="24"/>
          <w:lang w:val="en-US"/>
        </w:rPr>
        <w:t>r</w:t>
      </w:r>
      <w:r w:rsidRPr="0052611F">
        <w:rPr>
          <w:rFonts w:ascii="Times New Roman" w:hAnsi="Times New Roman" w:cs="Times New Roman"/>
          <w:sz w:val="24"/>
          <w:szCs w:val="24"/>
        </w:rPr>
        <w:t xml:space="preserve"> на бічних гранях не дозволяють здійснювати різання (</w:t>
      </w:r>
      <w:r w:rsidRPr="0052611F">
        <w:rPr>
          <w:rFonts w:ascii="Times New Roman" w:hAnsi="Times New Roman" w:cs="Times New Roman"/>
          <w:i/>
          <w:sz w:val="24"/>
          <w:szCs w:val="24"/>
        </w:rPr>
        <w:t>г</w:t>
      </w:r>
      <w:r w:rsidRPr="0052611F">
        <w:rPr>
          <w:rFonts w:ascii="Times New Roman" w:hAnsi="Times New Roman" w:cs="Times New Roman"/>
          <w:sz w:val="24"/>
          <w:szCs w:val="24"/>
        </w:rPr>
        <w:t>). Усуває цей недолік спеціальна форма БНП, яка дозволяє їх розподілити на радіальні РБНП, тангенціальні ТБНП та бокові ББНП (</w:t>
      </w:r>
      <w:r w:rsidRPr="0052611F">
        <w:rPr>
          <w:rFonts w:ascii="Times New Roman" w:hAnsi="Times New Roman" w:cs="Times New Roman"/>
          <w:i/>
          <w:sz w:val="24"/>
          <w:szCs w:val="24"/>
        </w:rPr>
        <w:t>д</w:t>
      </w:r>
      <w:r w:rsidRPr="0052611F">
        <w:rPr>
          <w:rFonts w:ascii="Times New Roman" w:hAnsi="Times New Roman" w:cs="Times New Roman"/>
          <w:sz w:val="24"/>
          <w:szCs w:val="24"/>
        </w:rPr>
        <w:t>). Особливістю ББНП є участь у різанні 3-х різальних кромок і поперечна подача (у радіальних і тангенціальних пластин у різанні беруть участь 2 кромки та діють 2 види подач – повздовжня і поперечна).</w:t>
      </w:r>
    </w:p>
    <w:p w:rsidR="0022023E" w:rsidRPr="0052611F" w:rsidRDefault="00E15EE5" w:rsidP="009115C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uk-UA"/>
        </w:rPr>
        <w:pict>
          <v:group id="_x0000_s1253" style="position:absolute;left:0;text-align:left;margin-left:16.65pt;margin-top:3.85pt;width:404.5pt;height:117.6pt;z-index:251666432" coordorigin="1647,5118" coordsize="9131,2615">
            <o:lock v:ext="edit" aspectratio="t"/>
            <v:group id="_x0000_s1254" style="position:absolute;left:1647;top:5118;width:9131;height:2615" coordorigin="1403,1246" coordsize="9131,2615">
              <o:lock v:ext="edit" aspectratio="t"/>
              <v:shape id="_x0000_s1255" type="#_x0000_t75" style="position:absolute;left:4709;top:1276;width:2540;height:2585;rotation:-478434fd">
                <v:imagedata r:id="rId538" o:title=""/>
              </v:shape>
              <v:shape id="_x0000_s1256" type="#_x0000_t75" style="position:absolute;left:1403;top:1381;width:2574;height:2473">
                <v:imagedata r:id="rId539" o:title="" croptop="1278f" cropbottom="1175f" cropright="-2577f"/>
              </v:shape>
              <v:shape id="_x0000_s1257" type="#_x0000_t75" style="position:absolute;left:8232;top:1246;width:2302;height:2466">
                <v:imagedata r:id="rId540" o:title=""/>
              </v:shape>
            </v:group>
            <v:group id="_x0000_s1258" style="position:absolute;left:2365;top:5986;width:948;height:669" coordorigin="2266,977" coordsize="1124,844">
              <o:lock v:ext="edit" aspectratio="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259" type="#_x0000_t7" style="position:absolute;left:3027;top:1568;width:363;height:94;rotation:19" adj="3198" fillcolor="black">
                <v:fill r:id="rId541" o:title="Светлый вертикальный" type="pattern"/>
                <o:lock v:ext="edit" aspectratio="t"/>
              </v:shape>
              <v:shape id="_x0000_s1260" type="#_x0000_t7" style="position:absolute;left:2266;top:1583;width:492;height:238;rotation:19" adj="6045" fillcolor="black">
                <v:fill r:id="rId541" o:title="Светлый вертикальный" type="pattern"/>
                <o:lock v:ext="edit" aspectratio="t"/>
              </v:shape>
              <v:shape id="_x0000_s1261" type="#_x0000_t7" style="position:absolute;left:2536;top:977;width:408;height:147;rotation:20" adj="4051" fillcolor="black">
                <v:fill r:id="rId541" o:title="Светлый вертикальный" type="pattern"/>
                <o:lock v:ext="edit" aspectratio="t"/>
              </v:shape>
            </v:group>
          </v:group>
        </w:pic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i/>
          <w:sz w:val="24"/>
          <w:szCs w:val="24"/>
        </w:rPr>
      </w:pP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t xml:space="preserve">    </w:t>
      </w:r>
      <w:r w:rsidRPr="0052611F">
        <w:rPr>
          <w:rFonts w:ascii="Times New Roman" w:hAnsi="Times New Roman" w:cs="Times New Roman"/>
          <w:i/>
          <w:sz w:val="24"/>
          <w:szCs w:val="24"/>
        </w:rPr>
        <w:t xml:space="preserve">г) </w:t>
      </w:r>
      <w:r w:rsidRPr="0052611F">
        <w:rPr>
          <w:rFonts w:ascii="Times New Roman" w:hAnsi="Times New Roman" w:cs="Times New Roman"/>
          <w:i/>
          <w:sz w:val="24"/>
          <w:szCs w:val="24"/>
        </w:rPr>
        <w:tab/>
      </w:r>
      <w:r w:rsidRPr="0052611F">
        <w:rPr>
          <w:rFonts w:ascii="Times New Roman" w:hAnsi="Times New Roman" w:cs="Times New Roman"/>
          <w:i/>
          <w:sz w:val="24"/>
          <w:szCs w:val="24"/>
        </w:rPr>
        <w:tab/>
      </w:r>
      <w:r w:rsidRPr="0052611F">
        <w:rPr>
          <w:rFonts w:ascii="Times New Roman" w:hAnsi="Times New Roman" w:cs="Times New Roman"/>
          <w:i/>
          <w:sz w:val="24"/>
          <w:szCs w:val="24"/>
        </w:rPr>
        <w:tab/>
      </w:r>
      <w:r w:rsidRPr="0052611F">
        <w:rPr>
          <w:rFonts w:ascii="Times New Roman" w:hAnsi="Times New Roman" w:cs="Times New Roman"/>
          <w:i/>
          <w:sz w:val="24"/>
          <w:szCs w:val="24"/>
        </w:rPr>
        <w:tab/>
        <w:t xml:space="preserve">       д)</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Default="0022023E" w:rsidP="009115C8">
      <w:pPr>
        <w:widowControl w:val="0"/>
        <w:spacing w:after="0" w:line="240" w:lineRule="auto"/>
        <w:ind w:firstLine="709"/>
        <w:jc w:val="both"/>
        <w:rPr>
          <w:rFonts w:ascii="Times New Roman" w:hAnsi="Times New Roman" w:cs="Times New Roman"/>
          <w:sz w:val="24"/>
          <w:szCs w:val="24"/>
        </w:rPr>
      </w:pPr>
    </w:p>
    <w:p w:rsidR="00103006" w:rsidRDefault="00103006" w:rsidP="009115C8">
      <w:pPr>
        <w:widowControl w:val="0"/>
        <w:spacing w:after="0" w:line="240" w:lineRule="auto"/>
        <w:ind w:firstLine="709"/>
        <w:jc w:val="both"/>
        <w:rPr>
          <w:rFonts w:ascii="Times New Roman" w:hAnsi="Times New Roman" w:cs="Times New Roman"/>
          <w:sz w:val="24"/>
          <w:szCs w:val="24"/>
        </w:rPr>
      </w:pPr>
    </w:p>
    <w:p w:rsidR="00103006" w:rsidRDefault="00103006" w:rsidP="009115C8">
      <w:pPr>
        <w:widowControl w:val="0"/>
        <w:spacing w:after="0" w:line="240" w:lineRule="auto"/>
        <w:ind w:firstLine="709"/>
        <w:jc w:val="both"/>
        <w:rPr>
          <w:rFonts w:ascii="Times New Roman" w:hAnsi="Times New Roman" w:cs="Times New Roman"/>
          <w:sz w:val="24"/>
          <w:szCs w:val="24"/>
        </w:rPr>
      </w:pPr>
    </w:p>
    <w:p w:rsidR="00103006" w:rsidRDefault="00103006" w:rsidP="009115C8">
      <w:pPr>
        <w:widowControl w:val="0"/>
        <w:spacing w:after="0" w:line="240" w:lineRule="auto"/>
        <w:ind w:firstLine="709"/>
        <w:jc w:val="both"/>
        <w:rPr>
          <w:rFonts w:ascii="Times New Roman" w:hAnsi="Times New Roman" w:cs="Times New Roman"/>
          <w:sz w:val="24"/>
          <w:szCs w:val="24"/>
        </w:rPr>
      </w:pPr>
    </w:p>
    <w:p w:rsidR="00103006" w:rsidRPr="0052611F" w:rsidRDefault="00103006" w:rsidP="009115C8">
      <w:pPr>
        <w:widowControl w:val="0"/>
        <w:spacing w:after="0" w:line="240" w:lineRule="auto"/>
        <w:ind w:firstLine="709"/>
        <w:jc w:val="both"/>
        <w:rPr>
          <w:rFonts w:ascii="Times New Roman" w:hAnsi="Times New Roman" w:cs="Times New Roman"/>
          <w:sz w:val="24"/>
          <w:szCs w:val="24"/>
        </w:rPr>
      </w:pPr>
    </w:p>
    <w:p w:rsidR="0022023E" w:rsidRPr="00103006" w:rsidRDefault="0022023E" w:rsidP="009115C8">
      <w:pPr>
        <w:widowControl w:val="0"/>
        <w:spacing w:after="0" w:line="240" w:lineRule="auto"/>
        <w:ind w:firstLine="709"/>
        <w:jc w:val="both"/>
        <w:rPr>
          <w:rFonts w:ascii="Times New Roman" w:hAnsi="Times New Roman" w:cs="Times New Roman"/>
          <w:sz w:val="16"/>
          <w:szCs w:val="16"/>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Рисунок 1 –</w:t>
      </w:r>
      <w:r w:rsidRPr="0052611F">
        <w:rPr>
          <w:rFonts w:ascii="Times New Roman" w:hAnsi="Times New Roman" w:cs="Times New Roman"/>
          <w:sz w:val="24"/>
          <w:szCs w:val="24"/>
          <w:vertAlign w:val="superscript"/>
        </w:rPr>
        <w:t xml:space="preserve"> </w:t>
      </w:r>
      <w:r w:rsidRPr="0052611F">
        <w:rPr>
          <w:rFonts w:ascii="Times New Roman" w:hAnsi="Times New Roman" w:cs="Times New Roman"/>
          <w:sz w:val="24"/>
          <w:szCs w:val="24"/>
        </w:rPr>
        <w:t>Взаємозв’язок можливих схем установки різальних пластин по трьом площинам куба.</w:t>
      </w:r>
    </w:p>
    <w:p w:rsidR="0022023E" w:rsidRPr="00103006"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16"/>
          <w:szCs w:val="16"/>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На базі розробок ББНП запропоновані, розроблені, виготовлені і випробувані нові конструкції кільцевих свердел, що мають різальну головку, яка пригвинчується до конічного хвостовика або до труби, що дозволяє використовувати їх для неглибокого і глибокого свердління (рис. 2).</w:t>
      </w: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50048" behindDoc="0" locked="0" layoutInCell="1" allowOverlap="1">
            <wp:simplePos x="0" y="0"/>
            <wp:positionH relativeFrom="column">
              <wp:posOffset>2301875</wp:posOffset>
            </wp:positionH>
            <wp:positionV relativeFrom="paragraph">
              <wp:posOffset>43815</wp:posOffset>
            </wp:positionV>
            <wp:extent cx="1457960" cy="1353185"/>
            <wp:effectExtent l="19050" t="0" r="8890" b="0"/>
            <wp:wrapNone/>
            <wp:docPr id="11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42" cstate="print">
                      <a:grayscl/>
                    </a:blip>
                    <a:srcRect/>
                    <a:stretch>
                      <a:fillRect/>
                    </a:stretch>
                  </pic:blipFill>
                  <pic:spPr bwMode="auto">
                    <a:xfrm>
                      <a:off x="0" y="0"/>
                      <a:ext cx="1457960" cy="1353185"/>
                    </a:xfrm>
                    <a:prstGeom prst="rect">
                      <a:avLst/>
                    </a:prstGeom>
                    <a:noFill/>
                    <a:ln w="9525">
                      <a:noFill/>
                      <a:miter lim="800000"/>
                      <a:headEnd/>
                      <a:tailEnd/>
                    </a:ln>
                  </pic:spPr>
                </pic:pic>
              </a:graphicData>
            </a:graphic>
          </wp:anchor>
        </w:drawing>
      </w: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p>
    <w:p w:rsidR="0022023E" w:rsidRPr="0052611F" w:rsidRDefault="0022023E" w:rsidP="00930020">
      <w:pPr>
        <w:widowControl w:val="0"/>
        <w:shd w:val="clear" w:color="auto" w:fill="FFFFFF"/>
        <w:tabs>
          <w:tab w:val="left" w:pos="0"/>
        </w:tabs>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 xml:space="preserve">Рисунок 2 – Різальна головка кільцевого свердла з БМНП (діаметр </w:t>
      </w:r>
      <w:smartTag w:uri="urn:schemas-microsoft-com:office:smarttags" w:element="metricconverter">
        <w:smartTagPr>
          <w:attr w:name="ProductID" w:val="28 мм"/>
        </w:smartTagPr>
        <w:r w:rsidRPr="0052611F">
          <w:rPr>
            <w:rFonts w:ascii="Times New Roman" w:hAnsi="Times New Roman" w:cs="Times New Roman"/>
            <w:sz w:val="24"/>
            <w:szCs w:val="24"/>
          </w:rPr>
          <w:t>28 мм</w:t>
        </w:r>
      </w:smartTag>
      <w:r w:rsidRPr="0052611F">
        <w:rPr>
          <w:rFonts w:ascii="Times New Roman" w:hAnsi="Times New Roman" w:cs="Times New Roman"/>
          <w:sz w:val="24"/>
          <w:szCs w:val="24"/>
        </w:rPr>
        <w:t>)</w:t>
      </w:r>
    </w:p>
    <w:p w:rsidR="0022023E" w:rsidRPr="00103006"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16"/>
          <w:szCs w:val="16"/>
        </w:rPr>
      </w:pP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Переваги пропонованої конструкції – використання непереточуваних пластин при зменшенні мінімального діаметру сверління з 45 до </w:t>
      </w:r>
      <w:smartTag w:uri="urn:schemas-microsoft-com:office:smarttags" w:element="metricconverter">
        <w:smartTagPr>
          <w:attr w:name="ProductID" w:val="28 мм"/>
        </w:smartTagPr>
        <w:r w:rsidRPr="0052611F">
          <w:rPr>
            <w:rFonts w:ascii="Times New Roman" w:hAnsi="Times New Roman" w:cs="Times New Roman"/>
            <w:sz w:val="24"/>
            <w:szCs w:val="24"/>
          </w:rPr>
          <w:t>28 мм</w:t>
        </w:r>
      </w:smartTag>
      <w:r w:rsidRPr="0052611F">
        <w:rPr>
          <w:rFonts w:ascii="Times New Roman" w:hAnsi="Times New Roman" w:cs="Times New Roman"/>
          <w:sz w:val="24"/>
          <w:szCs w:val="24"/>
        </w:rPr>
        <w:t xml:space="preserve">. При цьому залишається стрижень Ø </w:t>
      </w:r>
      <w:smartTag w:uri="urn:schemas-microsoft-com:office:smarttags" w:element="metricconverter">
        <w:smartTagPr>
          <w:attr w:name="ProductID" w:val="14,5 мм"/>
        </w:smartTagPr>
        <w:r w:rsidRPr="0052611F">
          <w:rPr>
            <w:rFonts w:ascii="Times New Roman" w:hAnsi="Times New Roman" w:cs="Times New Roman"/>
            <w:sz w:val="24"/>
            <w:szCs w:val="24"/>
          </w:rPr>
          <w:t>14,5 мм</w:t>
        </w:r>
      </w:smartTag>
      <w:r w:rsidRPr="0052611F">
        <w:rPr>
          <w:rFonts w:ascii="Times New Roman" w:hAnsi="Times New Roman" w:cs="Times New Roman"/>
          <w:sz w:val="24"/>
          <w:szCs w:val="24"/>
        </w:rPr>
        <w:t xml:space="preserve"> і вилучається потреба попереднього сверління меншого діаметру, що підвищує техніко-економічні показники процесу.</w:t>
      </w:r>
    </w:p>
    <w:p w:rsidR="0022023E" w:rsidRPr="0052611F" w:rsidRDefault="0022023E" w:rsidP="009115C8">
      <w:pPr>
        <w:widowControl w:val="0"/>
        <w:shd w:val="clear" w:color="auto" w:fill="FFFFFF"/>
        <w:tabs>
          <w:tab w:val="left" w:pos="0"/>
        </w:tabs>
        <w:spacing w:after="0" w:line="240" w:lineRule="auto"/>
        <w:ind w:firstLine="709"/>
        <w:jc w:val="both"/>
        <w:rPr>
          <w:rFonts w:ascii="Times New Roman" w:hAnsi="Times New Roman" w:cs="Times New Roman"/>
          <w:b/>
          <w:sz w:val="24"/>
          <w:szCs w:val="24"/>
        </w:rPr>
      </w:pPr>
      <w:r w:rsidRPr="0052611F">
        <w:rPr>
          <w:rFonts w:ascii="Times New Roman" w:hAnsi="Times New Roman" w:cs="Times New Roman"/>
          <w:b/>
          <w:sz w:val="24"/>
          <w:szCs w:val="24"/>
        </w:rPr>
        <w:t>Висновки</w:t>
      </w:r>
    </w:p>
    <w:p w:rsidR="0022023E" w:rsidRPr="0052611F" w:rsidRDefault="0022023E" w:rsidP="009115C8">
      <w:pPr>
        <w:widowControl w:val="0"/>
        <w:numPr>
          <w:ilvl w:val="0"/>
          <w:numId w:val="26"/>
        </w:numPr>
        <w:shd w:val="clear" w:color="auto" w:fill="FFFFFF"/>
        <w:tabs>
          <w:tab w:val="left" w:pos="993"/>
        </w:tabs>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Створений новий різновид різальних пластин ББНП – бокові багатогранні непереточувані пластини, особливістю яких є різання 3-ма лезами: 1-м головним і 2-ма бічними, що працюють у напрямку головного руху різання.</w:t>
      </w:r>
    </w:p>
    <w:p w:rsidR="0022023E" w:rsidRPr="00103006" w:rsidRDefault="0022023E" w:rsidP="009115C8">
      <w:pPr>
        <w:widowControl w:val="0"/>
        <w:numPr>
          <w:ilvl w:val="0"/>
          <w:numId w:val="26"/>
        </w:numPr>
        <w:shd w:val="clear" w:color="auto" w:fill="FFFFFF"/>
        <w:tabs>
          <w:tab w:val="left" w:pos="993"/>
        </w:tabs>
        <w:spacing w:after="0" w:line="240" w:lineRule="auto"/>
        <w:ind w:left="0" w:firstLine="709"/>
        <w:jc w:val="both"/>
        <w:rPr>
          <w:rFonts w:ascii="Times New Roman" w:hAnsi="Times New Roman" w:cs="Times New Roman"/>
          <w:sz w:val="24"/>
          <w:szCs w:val="24"/>
        </w:rPr>
      </w:pPr>
      <w:r w:rsidRPr="00103006">
        <w:rPr>
          <w:rFonts w:ascii="Times New Roman" w:hAnsi="Times New Roman" w:cs="Times New Roman"/>
          <w:sz w:val="24"/>
          <w:szCs w:val="24"/>
        </w:rPr>
        <w:t xml:space="preserve">Створений новий різновид збірних кільцевих свердел з боковою установкою ББНП, які розширюють діапазон сверління за рахунок зменшення мінімального діаметру з 45 до </w:t>
      </w:r>
      <w:smartTag w:uri="urn:schemas-microsoft-com:office:smarttags" w:element="metricconverter">
        <w:smartTagPr>
          <w:attr w:name="ProductID" w:val="28 мм"/>
        </w:smartTagPr>
        <w:r w:rsidRPr="00103006">
          <w:rPr>
            <w:rFonts w:ascii="Times New Roman" w:hAnsi="Times New Roman" w:cs="Times New Roman"/>
            <w:sz w:val="24"/>
            <w:szCs w:val="24"/>
          </w:rPr>
          <w:t>28 мм</w:t>
        </w:r>
      </w:smartTag>
      <w:r w:rsidRPr="00103006">
        <w:rPr>
          <w:rFonts w:ascii="Times New Roman" w:hAnsi="Times New Roman" w:cs="Times New Roman"/>
          <w:sz w:val="24"/>
          <w:szCs w:val="24"/>
        </w:rPr>
        <w:t xml:space="preserve"> і зменшують витрати на їх виробництво і використання.</w:t>
      </w:r>
      <w:r w:rsidRPr="00103006">
        <w:rPr>
          <w:rFonts w:ascii="Times New Roman" w:hAnsi="Times New Roman" w:cs="Times New Roman"/>
          <w:sz w:val="24"/>
          <w:szCs w:val="24"/>
        </w:rPr>
        <w:br w:type="page"/>
      </w:r>
    </w:p>
    <w:p w:rsidR="0022023E" w:rsidRPr="00930020" w:rsidRDefault="0022023E" w:rsidP="00930020">
      <w:pPr>
        <w:widowControl w:val="0"/>
        <w:tabs>
          <w:tab w:val="left" w:pos="0"/>
        </w:tabs>
        <w:spacing w:after="0" w:line="240" w:lineRule="auto"/>
        <w:jc w:val="both"/>
        <w:rPr>
          <w:rFonts w:ascii="Times New Roman" w:hAnsi="Times New Roman" w:cs="Times New Roman"/>
          <w:b/>
          <w:sz w:val="24"/>
          <w:szCs w:val="24"/>
        </w:rPr>
      </w:pPr>
      <w:r w:rsidRPr="00930020">
        <w:rPr>
          <w:rFonts w:ascii="Times New Roman" w:hAnsi="Times New Roman" w:cs="Times New Roman"/>
          <w:b/>
          <w:sz w:val="24"/>
          <w:szCs w:val="24"/>
        </w:rPr>
        <w:lastRenderedPageBreak/>
        <w:t>УДК 539.12.04÷621.378</w:t>
      </w:r>
    </w:p>
    <w:p w:rsidR="0022023E" w:rsidRPr="00930020" w:rsidRDefault="0022023E" w:rsidP="00930020">
      <w:pPr>
        <w:widowControl w:val="0"/>
        <w:tabs>
          <w:tab w:val="left" w:pos="0"/>
        </w:tabs>
        <w:spacing w:after="0" w:line="240" w:lineRule="auto"/>
        <w:jc w:val="both"/>
        <w:rPr>
          <w:rFonts w:ascii="Times New Roman" w:hAnsi="Times New Roman" w:cs="Times New Roman"/>
          <w:b/>
          <w:sz w:val="24"/>
          <w:szCs w:val="24"/>
        </w:rPr>
      </w:pPr>
      <w:r w:rsidRPr="00930020">
        <w:rPr>
          <w:rFonts w:ascii="Times New Roman" w:hAnsi="Times New Roman" w:cs="Times New Roman"/>
          <w:b/>
          <w:sz w:val="24"/>
          <w:szCs w:val="24"/>
        </w:rPr>
        <w:t>Ю.М.</w:t>
      </w:r>
      <w:r w:rsidR="003A4C6E">
        <w:rPr>
          <w:rFonts w:ascii="Times New Roman" w:hAnsi="Times New Roman" w:cs="Times New Roman"/>
          <w:b/>
          <w:sz w:val="24"/>
          <w:szCs w:val="24"/>
        </w:rPr>
        <w:t xml:space="preserve"> </w:t>
      </w:r>
      <w:r w:rsidRPr="00930020">
        <w:rPr>
          <w:rFonts w:ascii="Times New Roman" w:hAnsi="Times New Roman" w:cs="Times New Roman"/>
          <w:b/>
          <w:sz w:val="24"/>
          <w:szCs w:val="24"/>
        </w:rPr>
        <w:t>Нікіфоров, канд.</w:t>
      </w:r>
      <w:r w:rsidR="00930020">
        <w:rPr>
          <w:rFonts w:ascii="Times New Roman" w:hAnsi="Times New Roman" w:cs="Times New Roman"/>
          <w:b/>
          <w:sz w:val="24"/>
          <w:szCs w:val="24"/>
        </w:rPr>
        <w:t xml:space="preserve"> </w:t>
      </w:r>
      <w:r w:rsidRPr="00930020">
        <w:rPr>
          <w:rFonts w:ascii="Times New Roman" w:hAnsi="Times New Roman" w:cs="Times New Roman"/>
          <w:b/>
          <w:sz w:val="24"/>
          <w:szCs w:val="24"/>
        </w:rPr>
        <w:t>техн.</w:t>
      </w:r>
      <w:r w:rsidR="00930020">
        <w:rPr>
          <w:rFonts w:ascii="Times New Roman" w:hAnsi="Times New Roman" w:cs="Times New Roman"/>
          <w:b/>
          <w:sz w:val="24"/>
          <w:szCs w:val="24"/>
        </w:rPr>
        <w:t xml:space="preserve"> </w:t>
      </w:r>
      <w:r w:rsidRPr="00930020">
        <w:rPr>
          <w:rFonts w:ascii="Times New Roman" w:hAnsi="Times New Roman" w:cs="Times New Roman"/>
          <w:b/>
          <w:sz w:val="24"/>
          <w:szCs w:val="24"/>
        </w:rPr>
        <w:t>наук, проф.</w:t>
      </w:r>
    </w:p>
    <w:p w:rsidR="0022023E" w:rsidRPr="0052611F" w:rsidRDefault="0022023E" w:rsidP="00930020">
      <w:pPr>
        <w:widowControl w:val="0"/>
        <w:tabs>
          <w:tab w:val="left" w:pos="0"/>
        </w:tabs>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Тернопільський національний технічний університет імені І.Пулюя, Україна</w:t>
      </w:r>
    </w:p>
    <w:p w:rsidR="0022023E" w:rsidRPr="0052611F" w:rsidRDefault="0022023E" w:rsidP="009115C8">
      <w:pPr>
        <w:widowControl w:val="0"/>
        <w:tabs>
          <w:tab w:val="left" w:pos="0"/>
        </w:tabs>
        <w:spacing w:after="0" w:line="240" w:lineRule="auto"/>
        <w:ind w:firstLine="709"/>
        <w:jc w:val="both"/>
        <w:rPr>
          <w:rFonts w:ascii="Times New Roman" w:hAnsi="Times New Roman" w:cs="Times New Roman"/>
          <w:sz w:val="24"/>
          <w:szCs w:val="24"/>
        </w:rPr>
      </w:pPr>
    </w:p>
    <w:p w:rsidR="0022023E" w:rsidRPr="00930020" w:rsidRDefault="0022023E" w:rsidP="00930020">
      <w:pPr>
        <w:widowControl w:val="0"/>
        <w:tabs>
          <w:tab w:val="left" w:pos="0"/>
        </w:tabs>
        <w:spacing w:after="0" w:line="240" w:lineRule="auto"/>
        <w:jc w:val="center"/>
        <w:rPr>
          <w:rFonts w:ascii="Times New Roman" w:hAnsi="Times New Roman" w:cs="Times New Roman"/>
          <w:b/>
          <w:caps/>
          <w:sz w:val="24"/>
          <w:szCs w:val="24"/>
        </w:rPr>
      </w:pPr>
      <w:r w:rsidRPr="00930020">
        <w:rPr>
          <w:rFonts w:ascii="Times New Roman" w:hAnsi="Times New Roman" w:cs="Times New Roman"/>
          <w:b/>
          <w:caps/>
          <w:sz w:val="24"/>
          <w:szCs w:val="24"/>
        </w:rPr>
        <w:t>Фізико-технічні задачі лазерної лабораторії, що розв’язувались</w:t>
      </w:r>
      <w:r w:rsidR="00103006">
        <w:rPr>
          <w:rFonts w:ascii="Times New Roman" w:hAnsi="Times New Roman" w:cs="Times New Roman"/>
          <w:b/>
          <w:caps/>
          <w:sz w:val="24"/>
          <w:szCs w:val="24"/>
        </w:rPr>
        <w:t xml:space="preserve"> У </w:t>
      </w:r>
      <w:r w:rsidRPr="00930020">
        <w:rPr>
          <w:rFonts w:ascii="Times New Roman" w:hAnsi="Times New Roman" w:cs="Times New Roman"/>
          <w:b/>
          <w:caps/>
          <w:sz w:val="24"/>
          <w:szCs w:val="24"/>
        </w:rPr>
        <w:t>співпраці із професором С.Г. Нагорняком</w:t>
      </w:r>
    </w:p>
    <w:p w:rsidR="0022023E" w:rsidRPr="0052611F" w:rsidRDefault="0022023E" w:rsidP="009115C8">
      <w:pPr>
        <w:widowControl w:val="0"/>
        <w:tabs>
          <w:tab w:val="left" w:pos="0"/>
        </w:tabs>
        <w:spacing w:after="0" w:line="240" w:lineRule="auto"/>
        <w:ind w:firstLine="709"/>
        <w:jc w:val="both"/>
        <w:rPr>
          <w:rFonts w:ascii="Times New Roman" w:hAnsi="Times New Roman" w:cs="Times New Roman"/>
          <w:caps/>
          <w:sz w:val="24"/>
          <w:szCs w:val="24"/>
        </w:rPr>
      </w:pPr>
    </w:p>
    <w:p w:rsidR="0022023E" w:rsidRPr="00103006" w:rsidRDefault="0022023E" w:rsidP="00930020">
      <w:pPr>
        <w:widowControl w:val="0"/>
        <w:tabs>
          <w:tab w:val="left" w:pos="0"/>
        </w:tabs>
        <w:spacing w:after="0" w:line="240" w:lineRule="auto"/>
        <w:jc w:val="both"/>
        <w:rPr>
          <w:rFonts w:ascii="Times New Roman" w:hAnsi="Times New Roman" w:cs="Times New Roman"/>
          <w:b/>
          <w:sz w:val="24"/>
          <w:szCs w:val="24"/>
        </w:rPr>
      </w:pPr>
      <w:r w:rsidRPr="00103006">
        <w:rPr>
          <w:rFonts w:ascii="Times New Roman" w:hAnsi="Times New Roman" w:cs="Times New Roman"/>
          <w:b/>
          <w:sz w:val="24"/>
          <w:szCs w:val="24"/>
          <w:lang w:val="en-US"/>
        </w:rPr>
        <w:t>Yu</w:t>
      </w:r>
      <w:r w:rsidRPr="00103006">
        <w:rPr>
          <w:rFonts w:ascii="Times New Roman" w:hAnsi="Times New Roman" w:cs="Times New Roman"/>
          <w:b/>
          <w:sz w:val="24"/>
          <w:szCs w:val="24"/>
        </w:rPr>
        <w:t>.</w:t>
      </w:r>
      <w:r w:rsidR="00930020" w:rsidRPr="00103006">
        <w:rPr>
          <w:rFonts w:ascii="Times New Roman" w:hAnsi="Times New Roman" w:cs="Times New Roman"/>
          <w:b/>
          <w:sz w:val="24"/>
          <w:szCs w:val="24"/>
        </w:rPr>
        <w:t xml:space="preserve"> </w:t>
      </w:r>
      <w:r w:rsidRPr="00103006">
        <w:rPr>
          <w:rFonts w:ascii="Times New Roman" w:hAnsi="Times New Roman" w:cs="Times New Roman"/>
          <w:b/>
          <w:sz w:val="24"/>
          <w:szCs w:val="24"/>
          <w:lang w:val="en-US"/>
        </w:rPr>
        <w:t>Nikiforov</w:t>
      </w:r>
      <w:r w:rsidRPr="00103006">
        <w:rPr>
          <w:rFonts w:ascii="Times New Roman" w:hAnsi="Times New Roman" w:cs="Times New Roman"/>
          <w:b/>
          <w:sz w:val="24"/>
          <w:szCs w:val="24"/>
        </w:rPr>
        <w:t xml:space="preserve">, </w:t>
      </w:r>
      <w:r w:rsidRPr="00103006">
        <w:rPr>
          <w:rFonts w:ascii="Times New Roman" w:hAnsi="Times New Roman" w:cs="Times New Roman"/>
          <w:b/>
          <w:sz w:val="24"/>
          <w:szCs w:val="24"/>
          <w:lang w:val="en-US"/>
        </w:rPr>
        <w:t>Ph</w:t>
      </w:r>
      <w:r w:rsidRPr="00103006">
        <w:rPr>
          <w:rFonts w:ascii="Times New Roman" w:hAnsi="Times New Roman" w:cs="Times New Roman"/>
          <w:b/>
          <w:sz w:val="24"/>
          <w:szCs w:val="24"/>
        </w:rPr>
        <w:t>.</w:t>
      </w:r>
      <w:r w:rsidRPr="00103006">
        <w:rPr>
          <w:rFonts w:ascii="Times New Roman" w:hAnsi="Times New Roman" w:cs="Times New Roman"/>
          <w:b/>
          <w:sz w:val="24"/>
          <w:szCs w:val="24"/>
          <w:lang w:val="en-US"/>
        </w:rPr>
        <w:t>D</w:t>
      </w:r>
      <w:r w:rsidRPr="00103006">
        <w:rPr>
          <w:rFonts w:ascii="Times New Roman" w:hAnsi="Times New Roman" w:cs="Times New Roman"/>
          <w:b/>
          <w:sz w:val="24"/>
          <w:szCs w:val="24"/>
        </w:rPr>
        <w:t xml:space="preserve">., </w:t>
      </w:r>
      <w:r w:rsidRPr="00103006">
        <w:rPr>
          <w:rFonts w:ascii="Times New Roman" w:hAnsi="Times New Roman" w:cs="Times New Roman"/>
          <w:b/>
          <w:sz w:val="24"/>
          <w:szCs w:val="24"/>
          <w:lang w:val="en-US"/>
        </w:rPr>
        <w:t>Prof</w:t>
      </w:r>
      <w:r w:rsidRPr="00103006">
        <w:rPr>
          <w:rFonts w:ascii="Times New Roman" w:hAnsi="Times New Roman" w:cs="Times New Roman"/>
          <w:b/>
          <w:sz w:val="24"/>
          <w:szCs w:val="24"/>
        </w:rPr>
        <w:t>.</w:t>
      </w:r>
    </w:p>
    <w:p w:rsidR="0022023E" w:rsidRPr="00930020" w:rsidRDefault="0022023E" w:rsidP="00930020">
      <w:pPr>
        <w:widowControl w:val="0"/>
        <w:tabs>
          <w:tab w:val="left" w:pos="0"/>
        </w:tabs>
        <w:spacing w:after="0" w:line="240" w:lineRule="auto"/>
        <w:jc w:val="center"/>
        <w:rPr>
          <w:rFonts w:ascii="Times New Roman" w:hAnsi="Times New Roman" w:cs="Times New Roman"/>
          <w:b/>
          <w:caps/>
          <w:sz w:val="24"/>
          <w:szCs w:val="24"/>
        </w:rPr>
      </w:pPr>
      <w:r w:rsidRPr="00930020">
        <w:rPr>
          <w:rFonts w:ascii="Times New Roman" w:hAnsi="Times New Roman" w:cs="Times New Roman"/>
          <w:b/>
          <w:caps/>
          <w:sz w:val="24"/>
          <w:szCs w:val="24"/>
          <w:lang w:val="en-US"/>
        </w:rPr>
        <w:t>physica</w:t>
      </w:r>
      <w:r w:rsidR="00103006">
        <w:rPr>
          <w:rFonts w:ascii="Times New Roman" w:hAnsi="Times New Roman" w:cs="Times New Roman"/>
          <w:b/>
          <w:caps/>
          <w:sz w:val="24"/>
          <w:szCs w:val="24"/>
          <w:lang w:val="en-US"/>
        </w:rPr>
        <w:t>L</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technical</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laser</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problems</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solved</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in</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cooperation</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with</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prof</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S</w:t>
      </w:r>
      <w:r w:rsidRPr="00930020">
        <w:rPr>
          <w:rFonts w:ascii="Times New Roman" w:hAnsi="Times New Roman" w:cs="Times New Roman"/>
          <w:b/>
          <w:caps/>
          <w:sz w:val="24"/>
          <w:szCs w:val="24"/>
        </w:rPr>
        <w:t>.</w:t>
      </w:r>
      <w:r w:rsidRPr="00930020">
        <w:rPr>
          <w:rFonts w:ascii="Times New Roman" w:hAnsi="Times New Roman" w:cs="Times New Roman"/>
          <w:b/>
          <w:caps/>
          <w:sz w:val="24"/>
          <w:szCs w:val="24"/>
          <w:lang w:val="en-US"/>
        </w:rPr>
        <w:t>G</w:t>
      </w:r>
      <w:r w:rsidRPr="00930020">
        <w:rPr>
          <w:rFonts w:ascii="Times New Roman" w:hAnsi="Times New Roman" w:cs="Times New Roman"/>
          <w:b/>
          <w:caps/>
          <w:sz w:val="24"/>
          <w:szCs w:val="24"/>
        </w:rPr>
        <w:t xml:space="preserve">. </w:t>
      </w:r>
      <w:r w:rsidRPr="00930020">
        <w:rPr>
          <w:rFonts w:ascii="Times New Roman" w:hAnsi="Times New Roman" w:cs="Times New Roman"/>
          <w:b/>
          <w:caps/>
          <w:sz w:val="24"/>
          <w:szCs w:val="24"/>
          <w:lang w:val="en-US"/>
        </w:rPr>
        <w:t>nagorniak</w:t>
      </w:r>
    </w:p>
    <w:p w:rsidR="0022023E" w:rsidRPr="0052611F" w:rsidRDefault="0022023E" w:rsidP="009115C8">
      <w:pPr>
        <w:widowControl w:val="0"/>
        <w:tabs>
          <w:tab w:val="left" w:pos="0"/>
        </w:tabs>
        <w:spacing w:after="0" w:line="240" w:lineRule="auto"/>
        <w:ind w:firstLine="709"/>
        <w:jc w:val="both"/>
        <w:rPr>
          <w:rFonts w:ascii="Times New Roman" w:hAnsi="Times New Roman" w:cs="Times New Roman"/>
          <w:caps/>
          <w:sz w:val="24"/>
          <w:szCs w:val="24"/>
        </w:rPr>
      </w:pPr>
    </w:p>
    <w:p w:rsidR="0022023E" w:rsidRPr="0052611F" w:rsidRDefault="0022023E" w:rsidP="00103006">
      <w:pPr>
        <w:widowControl w:val="0"/>
        <w:tabs>
          <w:tab w:val="left" w:pos="540"/>
        </w:tabs>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Маючи інтерес до фізики ще із дитинства (батько –– викладач фізики) та будучи за спеціальністю висококваліфікованим інженером-механіком, С.Г. Нагорняк цікавився і активно включався в роботи, присвячені фізико-технічним проблемам різного характеру [1], в тому числі і лазерній обробці.</w:t>
      </w:r>
    </w:p>
    <w:p w:rsidR="00930020" w:rsidRDefault="0022023E" w:rsidP="00103006">
      <w:pPr>
        <w:widowControl w:val="0"/>
        <w:tabs>
          <w:tab w:val="left" w:pos="540"/>
        </w:tabs>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В доповіді розглядаються основні задачі, в яких значну роль відіграли пропозиції, консультації та безпосередня участь в розробці та виготовленні окремих елементів і деталей пристроїв, що застосовувались при проведенні експериментів по впливу лазерних ударних хвиль на матеріали та малогабаритні вироби електронної техніки. До них відносяться, наприклад, роботи по вивченню особливостей поглинання енергії потужних лазерних імпульсів прозорим конденсованим середовищем та на межі середовищ із різними коефіцієнтами поглинання за допомогою високошвидкісної кінокамери. Самі можливості використання в тогочасних умовах високошвидкісної камери на протязі короткочасного етапу роботи були досягнуті тільки завдяки організаторським здібностям та авторитету професора С.Г.</w:t>
      </w:r>
      <w:r w:rsidR="003A4C6E">
        <w:rPr>
          <w:rFonts w:ascii="Times New Roman" w:hAnsi="Times New Roman" w:cs="Times New Roman"/>
          <w:sz w:val="24"/>
          <w:szCs w:val="24"/>
        </w:rPr>
        <w:t xml:space="preserve"> </w:t>
      </w:r>
      <w:r w:rsidRPr="0052611F">
        <w:rPr>
          <w:rFonts w:ascii="Times New Roman" w:hAnsi="Times New Roman" w:cs="Times New Roman"/>
          <w:sz w:val="24"/>
          <w:szCs w:val="24"/>
        </w:rPr>
        <w:t xml:space="preserve">Нагорняка на підприємствах міста, особливо </w:t>
      </w:r>
      <w:r w:rsidR="00930020">
        <w:rPr>
          <w:rFonts w:ascii="Times New Roman" w:hAnsi="Times New Roman" w:cs="Times New Roman"/>
          <w:sz w:val="24"/>
          <w:szCs w:val="24"/>
        </w:rPr>
        <w:t>серед своїх бувших випускників.</w:t>
      </w:r>
    </w:p>
    <w:p w:rsidR="00103006" w:rsidRDefault="0022023E" w:rsidP="00103006">
      <w:pPr>
        <w:widowControl w:val="0"/>
        <w:tabs>
          <w:tab w:val="left" w:pos="540"/>
        </w:tabs>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Степан Григорович завжди був орієнтований на пошук нових рішень задач, які закріплювались часто авторськими свідоцтвами. Так, наприклад, спостерігаючи за експериментальними прийомами лазерної ударно-хвильової обробки сталі, він запропонував вдосконалити методику, враховуючи характер розподілу енергії лазера по світловій плямі, тим самим економлячи матеріали. Результат був відзначений авторським свідоцтвом, яке підтвердило правильність обраного шляху розв’язку задачі, поставленої замовником.</w:t>
      </w:r>
    </w:p>
    <w:p w:rsidR="0022023E" w:rsidRPr="0052611F" w:rsidRDefault="0022023E" w:rsidP="00103006">
      <w:pPr>
        <w:widowControl w:val="0"/>
        <w:tabs>
          <w:tab w:val="left" w:pos="540"/>
        </w:tabs>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Розуміючи важливість розвитку нових напрямків обробки матеріалів, будучи завідувачем кафедрою, Степан Григорович направляв в лазерну лабораторію студентів на практику і виконання дипломних робіт, що одночасно покращувало якість роботи лабораторії і підготовки студентів. Хотілось, щоб традиції, закладені Степаном Григоровичем і які безумовно відповідають задачам сьогодення, продовжувались і в теперішній час.</w:t>
      </w:r>
    </w:p>
    <w:p w:rsidR="0022023E" w:rsidRPr="0052611F" w:rsidRDefault="0022023E" w:rsidP="009115C8">
      <w:pPr>
        <w:widowControl w:val="0"/>
        <w:tabs>
          <w:tab w:val="left" w:pos="0"/>
        </w:tabs>
        <w:spacing w:after="0" w:line="240" w:lineRule="auto"/>
        <w:ind w:firstLine="709"/>
        <w:jc w:val="both"/>
        <w:rPr>
          <w:rFonts w:ascii="Times New Roman" w:hAnsi="Times New Roman" w:cs="Times New Roman"/>
          <w:sz w:val="24"/>
          <w:szCs w:val="24"/>
        </w:rPr>
      </w:pPr>
    </w:p>
    <w:p w:rsidR="0022023E" w:rsidRDefault="0022023E" w:rsidP="009115C8">
      <w:pPr>
        <w:widowControl w:val="0"/>
        <w:tabs>
          <w:tab w:val="left" w:pos="0"/>
        </w:tabs>
        <w:spacing w:after="0" w:line="240" w:lineRule="auto"/>
        <w:ind w:firstLine="709"/>
        <w:jc w:val="both"/>
        <w:rPr>
          <w:rFonts w:ascii="Times New Roman" w:hAnsi="Times New Roman" w:cs="Times New Roman"/>
          <w:b/>
          <w:sz w:val="24"/>
          <w:szCs w:val="24"/>
        </w:rPr>
      </w:pPr>
      <w:r w:rsidRPr="00930020">
        <w:rPr>
          <w:rFonts w:ascii="Times New Roman" w:hAnsi="Times New Roman" w:cs="Times New Roman"/>
          <w:b/>
          <w:sz w:val="24"/>
          <w:szCs w:val="24"/>
        </w:rPr>
        <w:t>Література:</w:t>
      </w:r>
    </w:p>
    <w:p w:rsidR="00930020" w:rsidRPr="00930020" w:rsidRDefault="00930020" w:rsidP="009115C8">
      <w:pPr>
        <w:widowControl w:val="0"/>
        <w:tabs>
          <w:tab w:val="left" w:pos="0"/>
        </w:tabs>
        <w:spacing w:after="0" w:line="240" w:lineRule="auto"/>
        <w:ind w:firstLine="709"/>
        <w:jc w:val="both"/>
        <w:rPr>
          <w:rFonts w:ascii="Times New Roman" w:hAnsi="Times New Roman" w:cs="Times New Roman"/>
          <w:b/>
          <w:sz w:val="24"/>
          <w:szCs w:val="24"/>
        </w:rPr>
      </w:pPr>
    </w:p>
    <w:p w:rsidR="0022023E" w:rsidRPr="0052611F" w:rsidRDefault="0022023E" w:rsidP="009115C8">
      <w:pPr>
        <w:widowControl w:val="0"/>
        <w:tabs>
          <w:tab w:val="left" w:pos="0"/>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 С.</w:t>
      </w:r>
      <w:r w:rsidR="003A4C6E">
        <w:rPr>
          <w:rFonts w:ascii="Times New Roman" w:hAnsi="Times New Roman" w:cs="Times New Roman"/>
          <w:sz w:val="24"/>
          <w:szCs w:val="24"/>
        </w:rPr>
        <w:t xml:space="preserve"> </w:t>
      </w:r>
      <w:r w:rsidRPr="0052611F">
        <w:rPr>
          <w:rFonts w:ascii="Times New Roman" w:hAnsi="Times New Roman" w:cs="Times New Roman"/>
          <w:sz w:val="24"/>
          <w:szCs w:val="24"/>
        </w:rPr>
        <w:t>Нагорняк, М.</w:t>
      </w:r>
      <w:r w:rsidR="003A4C6E">
        <w:rPr>
          <w:rFonts w:ascii="Times New Roman" w:hAnsi="Times New Roman" w:cs="Times New Roman"/>
          <w:sz w:val="24"/>
          <w:szCs w:val="24"/>
        </w:rPr>
        <w:t xml:space="preserve"> </w:t>
      </w:r>
      <w:r w:rsidRPr="0052611F">
        <w:rPr>
          <w:rFonts w:ascii="Times New Roman" w:hAnsi="Times New Roman" w:cs="Times New Roman"/>
          <w:sz w:val="24"/>
          <w:szCs w:val="24"/>
        </w:rPr>
        <w:t>Медюх. Фізико-технічні ідеї Івана Пулюя. – Тернопіль: Джура, 1999. – 212 с.</w:t>
      </w:r>
    </w:p>
    <w:p w:rsidR="0022023E" w:rsidRPr="0052611F" w:rsidRDefault="0022023E" w:rsidP="009115C8">
      <w:pPr>
        <w:widowControl w:val="0"/>
        <w:tabs>
          <w:tab w:val="left" w:pos="0"/>
        </w:tabs>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930020" w:rsidRPr="00917EE4" w:rsidRDefault="00930020" w:rsidP="00930020">
      <w:pPr>
        <w:widowControl w:val="0"/>
        <w:spacing w:after="0" w:line="240" w:lineRule="auto"/>
        <w:jc w:val="both"/>
        <w:rPr>
          <w:rFonts w:ascii="Times New Roman" w:hAnsi="Times New Roman" w:cs="Times New Roman"/>
          <w:b/>
          <w:sz w:val="24"/>
          <w:szCs w:val="24"/>
        </w:rPr>
      </w:pPr>
      <w:r w:rsidRPr="00917EE4">
        <w:rPr>
          <w:rFonts w:ascii="Times New Roman" w:hAnsi="Times New Roman" w:cs="Times New Roman"/>
          <w:b/>
          <w:sz w:val="24"/>
          <w:szCs w:val="24"/>
        </w:rPr>
        <w:lastRenderedPageBreak/>
        <w:t>УДК 621.9</w:t>
      </w:r>
    </w:p>
    <w:p w:rsidR="0022023E" w:rsidRPr="00917EE4" w:rsidRDefault="00930020" w:rsidP="00930020">
      <w:pPr>
        <w:widowControl w:val="0"/>
        <w:spacing w:after="0" w:line="240" w:lineRule="auto"/>
        <w:jc w:val="both"/>
        <w:rPr>
          <w:rFonts w:ascii="Times New Roman" w:hAnsi="Times New Roman" w:cs="Times New Roman"/>
          <w:b/>
          <w:sz w:val="24"/>
          <w:szCs w:val="24"/>
        </w:rPr>
      </w:pPr>
      <w:r w:rsidRPr="00917EE4">
        <w:rPr>
          <w:rFonts w:ascii="Times New Roman" w:hAnsi="Times New Roman" w:cs="Times New Roman"/>
          <w:b/>
          <w:sz w:val="24"/>
          <w:szCs w:val="24"/>
        </w:rPr>
        <w:t xml:space="preserve">О.Р. </w:t>
      </w:r>
      <w:r w:rsidR="0022023E" w:rsidRPr="00917EE4">
        <w:rPr>
          <w:rFonts w:ascii="Times New Roman" w:hAnsi="Times New Roman" w:cs="Times New Roman"/>
          <w:b/>
          <w:sz w:val="24"/>
          <w:szCs w:val="24"/>
        </w:rPr>
        <w:t>Онисько</w:t>
      </w:r>
      <w:r w:rsidRPr="00917EE4">
        <w:rPr>
          <w:rFonts w:ascii="Times New Roman" w:hAnsi="Times New Roman" w:cs="Times New Roman"/>
          <w:b/>
          <w:sz w:val="24"/>
          <w:szCs w:val="24"/>
        </w:rPr>
        <w:t xml:space="preserve">; Ю.В. </w:t>
      </w:r>
      <w:r w:rsidR="003A4C6E">
        <w:rPr>
          <w:rFonts w:ascii="Times New Roman" w:hAnsi="Times New Roman" w:cs="Times New Roman"/>
          <w:b/>
          <w:sz w:val="24"/>
          <w:szCs w:val="24"/>
        </w:rPr>
        <w:t>Медвідь</w:t>
      </w:r>
    </w:p>
    <w:p w:rsidR="0022023E" w:rsidRPr="00A06D98" w:rsidRDefault="00930020" w:rsidP="00930020">
      <w:pPr>
        <w:widowControl w:val="0"/>
        <w:spacing w:after="0" w:line="240" w:lineRule="auto"/>
        <w:jc w:val="both"/>
        <w:rPr>
          <w:rFonts w:ascii="Times New Roman" w:hAnsi="Times New Roman" w:cs="Times New Roman"/>
          <w:sz w:val="24"/>
          <w:szCs w:val="24"/>
        </w:rPr>
      </w:pPr>
      <w:r w:rsidRPr="00A06D98">
        <w:rPr>
          <w:rFonts w:ascii="Times New Roman" w:hAnsi="Times New Roman" w:cs="Times New Roman"/>
          <w:sz w:val="24"/>
          <w:szCs w:val="24"/>
        </w:rPr>
        <w:t>Івано-</w:t>
      </w:r>
      <w:r w:rsidR="00A06D98">
        <w:rPr>
          <w:rFonts w:ascii="Times New Roman" w:hAnsi="Times New Roman" w:cs="Times New Roman"/>
          <w:sz w:val="24"/>
          <w:szCs w:val="24"/>
        </w:rPr>
        <w:t>Ф</w:t>
      </w:r>
      <w:r w:rsidRPr="00A06D98">
        <w:rPr>
          <w:rFonts w:ascii="Times New Roman" w:hAnsi="Times New Roman" w:cs="Times New Roman"/>
          <w:sz w:val="24"/>
          <w:szCs w:val="24"/>
        </w:rPr>
        <w:t>ранківський національний технічний університет нафти і газу</w:t>
      </w:r>
    </w:p>
    <w:p w:rsidR="0022023E" w:rsidRPr="00A06D98" w:rsidRDefault="0022023E" w:rsidP="009115C8">
      <w:pPr>
        <w:widowControl w:val="0"/>
        <w:spacing w:after="0" w:line="240" w:lineRule="auto"/>
        <w:ind w:firstLine="709"/>
        <w:jc w:val="both"/>
        <w:rPr>
          <w:rFonts w:ascii="Times New Roman" w:hAnsi="Times New Roman" w:cs="Times New Roman"/>
          <w:sz w:val="20"/>
          <w:szCs w:val="20"/>
        </w:rPr>
      </w:pPr>
    </w:p>
    <w:p w:rsidR="0022023E" w:rsidRPr="00930020" w:rsidRDefault="0022023E" w:rsidP="00930020">
      <w:pPr>
        <w:widowControl w:val="0"/>
        <w:spacing w:after="0" w:line="240" w:lineRule="auto"/>
        <w:jc w:val="center"/>
        <w:rPr>
          <w:rFonts w:ascii="Times New Roman" w:hAnsi="Times New Roman" w:cs="Times New Roman"/>
          <w:b/>
          <w:sz w:val="24"/>
          <w:szCs w:val="24"/>
        </w:rPr>
      </w:pPr>
      <w:r w:rsidRPr="00930020">
        <w:rPr>
          <w:rFonts w:ascii="Times New Roman" w:hAnsi="Times New Roman" w:cs="Times New Roman"/>
          <w:b/>
          <w:sz w:val="24"/>
          <w:szCs w:val="24"/>
        </w:rPr>
        <w:t>ДЕЯКІ АСПЕКТИ ТОЧНОСТІ У ТЕХНОЛОГІЧНОМУ ПРОЦЕСІ ВИГОТОВЛЕННЯ КОНІЧНИХ ЗАМКОВИХ НАРІЗЕЙ</w:t>
      </w:r>
    </w:p>
    <w:p w:rsidR="00930020" w:rsidRPr="00A06D98" w:rsidRDefault="00930020" w:rsidP="009115C8">
      <w:pPr>
        <w:widowControl w:val="0"/>
        <w:spacing w:after="0" w:line="240" w:lineRule="auto"/>
        <w:ind w:firstLine="709"/>
        <w:jc w:val="both"/>
        <w:rPr>
          <w:rFonts w:ascii="Times New Roman" w:hAnsi="Times New Roman" w:cs="Times New Roman"/>
          <w:sz w:val="20"/>
          <w:szCs w:val="20"/>
        </w:rPr>
      </w:pPr>
    </w:p>
    <w:p w:rsidR="00930020" w:rsidRPr="00A06D98" w:rsidRDefault="00103006" w:rsidP="00930020">
      <w:pPr>
        <w:widowControl w:val="0"/>
        <w:spacing w:after="0" w:line="240" w:lineRule="auto"/>
        <w:jc w:val="both"/>
        <w:rPr>
          <w:rFonts w:ascii="Times New Roman" w:hAnsi="Times New Roman" w:cs="Times New Roman"/>
          <w:b/>
          <w:sz w:val="24"/>
          <w:szCs w:val="24"/>
          <w:lang w:val="en-US"/>
        </w:rPr>
      </w:pPr>
      <w:r w:rsidRPr="00A06D98">
        <w:rPr>
          <w:rFonts w:ascii="Times New Roman" w:hAnsi="Times New Roman" w:cs="Times New Roman"/>
          <w:b/>
          <w:sz w:val="24"/>
          <w:szCs w:val="24"/>
          <w:lang w:val="en-US"/>
        </w:rPr>
        <w:t>O</w:t>
      </w:r>
      <w:r w:rsidRPr="00A06D98">
        <w:rPr>
          <w:rFonts w:ascii="Times New Roman" w:hAnsi="Times New Roman" w:cs="Times New Roman"/>
          <w:b/>
          <w:sz w:val="24"/>
          <w:szCs w:val="24"/>
        </w:rPr>
        <w:t xml:space="preserve">. </w:t>
      </w:r>
      <w:r w:rsidRPr="00A06D98">
        <w:rPr>
          <w:rFonts w:ascii="Times New Roman" w:hAnsi="Times New Roman" w:cs="Times New Roman"/>
          <w:b/>
          <w:sz w:val="24"/>
          <w:szCs w:val="24"/>
          <w:lang w:val="en-US"/>
        </w:rPr>
        <w:t>Onysko</w:t>
      </w:r>
      <w:r w:rsidRPr="00A06D98">
        <w:rPr>
          <w:rFonts w:ascii="Times New Roman" w:hAnsi="Times New Roman" w:cs="Times New Roman"/>
          <w:b/>
          <w:sz w:val="24"/>
          <w:szCs w:val="24"/>
        </w:rPr>
        <w:t xml:space="preserve">; </w:t>
      </w:r>
      <w:r w:rsidRPr="00A06D98">
        <w:rPr>
          <w:rFonts w:ascii="Times New Roman" w:hAnsi="Times New Roman" w:cs="Times New Roman"/>
          <w:b/>
          <w:sz w:val="24"/>
          <w:szCs w:val="24"/>
          <w:lang w:val="en-US"/>
        </w:rPr>
        <w:t>Yu</w:t>
      </w:r>
      <w:r w:rsidRPr="00A06D98">
        <w:rPr>
          <w:rFonts w:ascii="Times New Roman" w:hAnsi="Times New Roman" w:cs="Times New Roman"/>
          <w:b/>
          <w:sz w:val="24"/>
          <w:szCs w:val="24"/>
        </w:rPr>
        <w:t xml:space="preserve">. </w:t>
      </w:r>
      <w:r w:rsidRPr="00A06D98">
        <w:rPr>
          <w:rFonts w:ascii="Times New Roman" w:hAnsi="Times New Roman" w:cs="Times New Roman"/>
          <w:b/>
          <w:sz w:val="24"/>
          <w:szCs w:val="24"/>
          <w:lang w:val="en-US"/>
        </w:rPr>
        <w:t>Medvid</w:t>
      </w:r>
    </w:p>
    <w:p w:rsidR="00103006" w:rsidRPr="00A06D98" w:rsidRDefault="00103006" w:rsidP="00930020">
      <w:pPr>
        <w:widowControl w:val="0"/>
        <w:spacing w:after="0" w:line="240" w:lineRule="auto"/>
        <w:jc w:val="center"/>
        <w:rPr>
          <w:rFonts w:ascii="Times New Roman" w:hAnsi="Times New Roman" w:cs="Times New Roman"/>
          <w:b/>
          <w:caps/>
          <w:sz w:val="24"/>
          <w:szCs w:val="24"/>
          <w:lang w:val="en-US"/>
        </w:rPr>
      </w:pPr>
      <w:r w:rsidRPr="00A06D98">
        <w:rPr>
          <w:rFonts w:ascii="Times New Roman" w:hAnsi="Times New Roman" w:cs="Times New Roman"/>
          <w:b/>
          <w:caps/>
          <w:sz w:val="24"/>
          <w:szCs w:val="24"/>
          <w:lang w:val="en-US"/>
        </w:rPr>
        <w:t>Some Accuracy Aspects in manufacturing process of tool-j</w:t>
      </w:r>
      <w:r w:rsidR="00A06D98" w:rsidRPr="00A06D98">
        <w:rPr>
          <w:rFonts w:ascii="Times New Roman" w:hAnsi="Times New Roman" w:cs="Times New Roman"/>
          <w:b/>
          <w:caps/>
          <w:sz w:val="24"/>
          <w:szCs w:val="24"/>
          <w:lang w:val="en-US"/>
        </w:rPr>
        <w:t>oined thread production</w:t>
      </w:r>
    </w:p>
    <w:p w:rsidR="00930020" w:rsidRPr="00A06D98" w:rsidRDefault="00930020"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У нафтогазовій галузі вельми помітну роль у процес  розвідки, буріння і видобутку відіграють  труби, інструменти і гвинтові поверхні приєднання на них. Одним із найбільш вживаних видів цих поверхонь є конічні замкові нарізі. У сучасних умовах буріння і видобутку, коли  швидко зростає частка похилих та горизонтальних свердловин значно збільшуються і вимоги щодо міцності матеріалів для виготовлення елементів труб нафтогазового спрямування межа міцності яких лежить у діапазоні від 400 до понад 1200 МПа і очевидно назріває</w:t>
      </w:r>
      <w:r w:rsidR="003A4C6E">
        <w:rPr>
          <w:rFonts w:ascii="Times New Roman" w:hAnsi="Times New Roman" w:cs="Times New Roman"/>
          <w:sz w:val="24"/>
          <w:szCs w:val="24"/>
        </w:rPr>
        <w:t xml:space="preserve"> чергове його зростання.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У технологічному процесі  виготовлення цих нарізей превалює застосування токарних різців із нульовим значенням величини статичного переднього кута у вершинній точці.  Це відчутно звужує технологічні можливості формування нарізі, оскільки не відповідає широкому діапазонові меж міцності.</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У даній роботі здійснено числовий  аналіз відхилів замкової нарізі </w:t>
      </w:r>
      <w:r w:rsidRPr="0052611F">
        <w:rPr>
          <w:rFonts w:ascii="Times New Roman" w:hAnsi="Times New Roman" w:cs="Times New Roman"/>
          <w:i/>
          <w:sz w:val="24"/>
          <w:szCs w:val="24"/>
        </w:rPr>
        <w:t>З-203</w:t>
      </w:r>
      <w:r w:rsidRPr="0052611F">
        <w:rPr>
          <w:rFonts w:ascii="Times New Roman" w:hAnsi="Times New Roman" w:cs="Times New Roman"/>
          <w:sz w:val="24"/>
          <w:szCs w:val="24"/>
        </w:rPr>
        <w:t xml:space="preserve">, яку виготовляють згідно з стандартом [1]. На рисунку 1 показано схему  конічної замкової нарізі згідно із [1]. Як видно із даного рисунка профіль нарізі є симетричним щодо осі </w:t>
      </w:r>
      <w:r w:rsidRPr="0052611F">
        <w:rPr>
          <w:rFonts w:ascii="Times New Roman" w:hAnsi="Times New Roman" w:cs="Times New Roman"/>
          <w:sz w:val="24"/>
          <w:szCs w:val="24"/>
          <w:lang w:val="en-US"/>
        </w:rPr>
        <w:t>AG</w:t>
      </w:r>
      <w:r w:rsidRPr="0052611F">
        <w:rPr>
          <w:rFonts w:ascii="Times New Roman" w:hAnsi="Times New Roman" w:cs="Times New Roman"/>
          <w:sz w:val="24"/>
          <w:szCs w:val="24"/>
        </w:rPr>
        <w:t xml:space="preserve"> виключно щодо рівності половинних кутів </w:t>
      </w:r>
      <w:r w:rsidRPr="0052611F">
        <w:rPr>
          <w:rFonts w:ascii="Times New Roman" w:hAnsi="Times New Roman" w:cs="Times New Roman"/>
          <w:i/>
          <w:sz w:val="24"/>
          <w:szCs w:val="24"/>
          <w:lang w:val="en-US"/>
        </w:rPr>
        <w:t>BAG</w:t>
      </w:r>
      <w:r w:rsidRPr="0052611F">
        <w:rPr>
          <w:rFonts w:ascii="Times New Roman" w:hAnsi="Times New Roman" w:cs="Times New Roman"/>
          <w:sz w:val="24"/>
          <w:szCs w:val="24"/>
        </w:rPr>
        <w:t xml:space="preserve"> і </w:t>
      </w:r>
      <w:r w:rsidRPr="0052611F">
        <w:rPr>
          <w:rFonts w:ascii="Times New Roman" w:hAnsi="Times New Roman" w:cs="Times New Roman"/>
          <w:i/>
          <w:sz w:val="24"/>
          <w:szCs w:val="24"/>
          <w:lang w:val="en-US"/>
        </w:rPr>
        <w:t>GAD</w:t>
      </w:r>
      <w:r w:rsidRPr="0052611F">
        <w:rPr>
          <w:rFonts w:ascii="Times New Roman" w:hAnsi="Times New Roman" w:cs="Times New Roman"/>
          <w:sz w:val="24"/>
          <w:szCs w:val="24"/>
        </w:rPr>
        <w:t xml:space="preserve">. Згідно із [1] вони  мають по 30±30' кожний. Параметри </w:t>
      </w:r>
      <w:r w:rsidRPr="0052611F">
        <w:rPr>
          <w:rFonts w:ascii="Times New Roman" w:hAnsi="Times New Roman" w:cs="Times New Roman"/>
          <w:i/>
          <w:sz w:val="24"/>
          <w:szCs w:val="24"/>
        </w:rPr>
        <w:t>З-203</w:t>
      </w:r>
      <w:r w:rsidRPr="0052611F">
        <w:rPr>
          <w:rFonts w:ascii="Times New Roman" w:hAnsi="Times New Roman" w:cs="Times New Roman"/>
          <w:sz w:val="24"/>
          <w:szCs w:val="24"/>
        </w:rPr>
        <w:t xml:space="preserve"> : висота вихідного трикутника </w:t>
      </w:r>
      <w:r w:rsidRPr="0052611F">
        <w:rPr>
          <w:rFonts w:ascii="Times New Roman" w:hAnsi="Times New Roman" w:cs="Times New Roman"/>
          <w:i/>
          <w:sz w:val="24"/>
          <w:szCs w:val="24"/>
        </w:rPr>
        <w:t>Н</w:t>
      </w:r>
      <w:r w:rsidRPr="0052611F">
        <w:rPr>
          <w:rFonts w:ascii="Times New Roman" w:hAnsi="Times New Roman" w:cs="Times New Roman"/>
          <w:sz w:val="24"/>
          <w:szCs w:val="24"/>
        </w:rPr>
        <w:t xml:space="preserve">=5,487мм, крок </w:t>
      </w:r>
      <w:r w:rsidRPr="0052611F">
        <w:rPr>
          <w:rFonts w:ascii="Times New Roman" w:hAnsi="Times New Roman" w:cs="Times New Roman"/>
          <w:i/>
          <w:sz w:val="24"/>
          <w:szCs w:val="24"/>
        </w:rPr>
        <w:t>Р</w:t>
      </w:r>
      <w:r w:rsidRPr="0052611F">
        <w:rPr>
          <w:rFonts w:ascii="Times New Roman" w:hAnsi="Times New Roman" w:cs="Times New Roman"/>
          <w:sz w:val="24"/>
          <w:szCs w:val="24"/>
        </w:rPr>
        <w:t xml:space="preserve">=6,35мм, кут нарізі </w:t>
      </w:r>
      <w:r w:rsidRPr="0052611F">
        <w:rPr>
          <w:rFonts w:ascii="Times New Roman" w:hAnsi="Times New Roman" w:cs="Times New Roman"/>
          <w:i/>
          <w:sz w:val="24"/>
          <w:szCs w:val="24"/>
        </w:rPr>
        <w:t>φ</w:t>
      </w:r>
      <w:r w:rsidRPr="0052611F">
        <w:rPr>
          <w:rFonts w:ascii="Times New Roman" w:hAnsi="Times New Roman" w:cs="Times New Roman"/>
          <w:sz w:val="24"/>
          <w:szCs w:val="24"/>
        </w:rPr>
        <w:t>=4,763°. За даним стандартом є кілька інших значень означених тут параметрів за якими спроектовано 21 типорозмір замкових нарізей.</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930020" w:rsidRDefault="0022023E" w:rsidP="00930020">
      <w:pPr>
        <w:widowControl w:val="0"/>
        <w:spacing w:after="0" w:line="240" w:lineRule="auto"/>
        <w:jc w:val="center"/>
        <w:rPr>
          <w:rFonts w:ascii="Times New Roman" w:hAnsi="Times New Roman" w:cs="Times New Roman"/>
          <w:sz w:val="24"/>
          <w:szCs w:val="24"/>
        </w:rPr>
      </w:pPr>
      <w:r w:rsidRPr="00930020">
        <w:rPr>
          <w:rFonts w:ascii="Times New Roman" w:hAnsi="Times New Roman" w:cs="Times New Roman"/>
          <w:noProof/>
          <w:sz w:val="24"/>
          <w:szCs w:val="24"/>
          <w:lang w:eastAsia="uk-UA"/>
        </w:rPr>
        <w:drawing>
          <wp:inline distT="0" distB="0" distL="0" distR="0">
            <wp:extent cx="1898650" cy="1492250"/>
            <wp:effectExtent l="0" t="0" r="6350" b="0"/>
            <wp:docPr id="114" name="Рисунок 1" descr="профіль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офіль1-1"/>
                    <pic:cNvPicPr>
                      <a:picLocks noChangeAspect="1" noChangeArrowheads="1"/>
                    </pic:cNvPicPr>
                  </pic:nvPicPr>
                  <pic:blipFill rotWithShape="1">
                    <a:blip r:embed="rId543" cstate="print">
                      <a:extLst>
                        <a:ext uri="{28A0092B-C50C-407E-A947-70E740481C1C}">
                          <a14:useLocalDpi xmlns:a14="http://schemas.microsoft.com/office/drawing/2010/main" val="0"/>
                        </a:ext>
                      </a:extLst>
                    </a:blip>
                    <a:srcRect r="13584"/>
                    <a:stretch/>
                  </pic:blipFill>
                  <pic:spPr bwMode="auto">
                    <a:xfrm>
                      <a:off x="0" y="0"/>
                      <a:ext cx="1898650" cy="1492250"/>
                    </a:xfrm>
                    <a:prstGeom prst="rect">
                      <a:avLst/>
                    </a:prstGeom>
                    <a:noFill/>
                    <a:ln>
                      <a:noFill/>
                    </a:ln>
                    <a:extLst>
                      <a:ext uri="{53640926-AAD7-44D8-BBD7-CCE9431645EC}">
                        <a14:shadowObscured xmlns:a14="http://schemas.microsoft.com/office/drawing/2010/main"/>
                      </a:ext>
                    </a:extLst>
                  </pic:spPr>
                </pic:pic>
              </a:graphicData>
            </a:graphic>
          </wp:inline>
        </w:drawing>
      </w:r>
    </w:p>
    <w:p w:rsidR="0022023E" w:rsidRPr="00930020" w:rsidRDefault="0022023E" w:rsidP="00930020">
      <w:pPr>
        <w:widowControl w:val="0"/>
        <w:spacing w:after="0" w:line="240" w:lineRule="auto"/>
        <w:jc w:val="center"/>
        <w:rPr>
          <w:rFonts w:ascii="Times New Roman" w:hAnsi="Times New Roman" w:cs="Times New Roman"/>
          <w:noProof/>
          <w:sz w:val="24"/>
          <w:szCs w:val="24"/>
        </w:rPr>
      </w:pPr>
      <w:r w:rsidRPr="00930020">
        <w:rPr>
          <w:rFonts w:ascii="Times New Roman" w:hAnsi="Times New Roman" w:cs="Times New Roman"/>
          <w:noProof/>
          <w:sz w:val="24"/>
          <w:szCs w:val="24"/>
        </w:rPr>
        <w:t xml:space="preserve">Рис. 1. </w:t>
      </w:r>
      <w:r w:rsidRPr="00930020">
        <w:rPr>
          <w:rFonts w:ascii="Times New Roman" w:hAnsi="Times New Roman" w:cs="Times New Roman"/>
          <w:sz w:val="24"/>
          <w:szCs w:val="24"/>
        </w:rPr>
        <w:t>Схема  профілю  гвинтової замкової нарізі згідно з міждержавним стандартом ГОСТ 28487–90</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Робота опирається на теоретичну розробку [2], у якій аналітично обґрунтовано функціональну залежність отриманих кутів </w:t>
      </w:r>
      <w:r w:rsidRPr="0052611F">
        <w:rPr>
          <w:rFonts w:ascii="Times New Roman" w:hAnsi="Times New Roman" w:cs="Times New Roman"/>
          <w:i/>
          <w:sz w:val="24"/>
          <w:szCs w:val="24"/>
          <w:lang w:val="en-US"/>
        </w:rPr>
        <w:t>BAG</w:t>
      </w:r>
      <w:r w:rsidRPr="0052611F">
        <w:rPr>
          <w:rFonts w:ascii="Times New Roman" w:hAnsi="Times New Roman" w:cs="Times New Roman"/>
          <w:sz w:val="24"/>
          <w:szCs w:val="24"/>
        </w:rPr>
        <w:t xml:space="preserve"> і </w:t>
      </w:r>
      <w:r w:rsidRPr="0052611F">
        <w:rPr>
          <w:rFonts w:ascii="Times New Roman" w:hAnsi="Times New Roman" w:cs="Times New Roman"/>
          <w:i/>
          <w:sz w:val="24"/>
          <w:szCs w:val="24"/>
          <w:lang w:val="en-US"/>
        </w:rPr>
        <w:t>GAD</w:t>
      </w:r>
      <w:r w:rsidRPr="0052611F">
        <w:rPr>
          <w:rFonts w:ascii="Times New Roman" w:hAnsi="Times New Roman" w:cs="Times New Roman"/>
          <w:i/>
          <w:sz w:val="24"/>
          <w:szCs w:val="24"/>
        </w:rPr>
        <w:t xml:space="preserve"> </w:t>
      </w:r>
      <w:r w:rsidRPr="0052611F">
        <w:rPr>
          <w:rFonts w:ascii="Times New Roman" w:hAnsi="Times New Roman" w:cs="Times New Roman"/>
          <w:sz w:val="24"/>
          <w:szCs w:val="24"/>
        </w:rPr>
        <w:t>від таких парметрів:</w:t>
      </w:r>
    </w:p>
    <w:p w:rsidR="0022023E" w:rsidRPr="0052611F" w:rsidRDefault="0022023E" w:rsidP="009115C8">
      <w:pPr>
        <w:pStyle w:val="a3"/>
        <w:widowControl w:val="0"/>
        <w:numPr>
          <w:ilvl w:val="0"/>
          <w:numId w:val="27"/>
        </w:numPr>
        <w:spacing w:after="0" w:line="240" w:lineRule="auto"/>
        <w:ind w:left="0" w:firstLine="709"/>
        <w:jc w:val="both"/>
        <w:rPr>
          <w:rFonts w:ascii="Times New Roman" w:hAnsi="Times New Roman"/>
          <w:sz w:val="24"/>
          <w:szCs w:val="24"/>
          <w:lang w:val="uk-UA"/>
        </w:rPr>
      </w:pPr>
      <w:r w:rsidRPr="0052611F">
        <w:rPr>
          <w:rFonts w:ascii="Times New Roman" w:hAnsi="Times New Roman"/>
          <w:sz w:val="24"/>
          <w:szCs w:val="24"/>
          <w:lang w:val="uk-UA"/>
        </w:rPr>
        <w:t>передній статичний кут;</w:t>
      </w:r>
    </w:p>
    <w:p w:rsidR="0022023E" w:rsidRPr="0052611F" w:rsidRDefault="0022023E" w:rsidP="009115C8">
      <w:pPr>
        <w:pStyle w:val="a3"/>
        <w:widowControl w:val="0"/>
        <w:numPr>
          <w:ilvl w:val="0"/>
          <w:numId w:val="27"/>
        </w:numPr>
        <w:spacing w:after="0" w:line="240" w:lineRule="auto"/>
        <w:ind w:left="0" w:firstLine="709"/>
        <w:jc w:val="both"/>
        <w:rPr>
          <w:rFonts w:ascii="Times New Roman" w:hAnsi="Times New Roman"/>
          <w:sz w:val="24"/>
          <w:szCs w:val="24"/>
          <w:lang w:val="uk-UA"/>
        </w:rPr>
      </w:pPr>
      <w:r w:rsidRPr="0052611F">
        <w:rPr>
          <w:rFonts w:ascii="Times New Roman" w:hAnsi="Times New Roman"/>
          <w:sz w:val="24"/>
          <w:szCs w:val="24"/>
          <w:lang w:val="uk-UA"/>
        </w:rPr>
        <w:t>діаметр меншої основи конуса нарізі;</w:t>
      </w:r>
    </w:p>
    <w:p w:rsidR="0022023E" w:rsidRPr="0052611F" w:rsidRDefault="0022023E" w:rsidP="009115C8">
      <w:pPr>
        <w:pStyle w:val="a3"/>
        <w:widowControl w:val="0"/>
        <w:numPr>
          <w:ilvl w:val="0"/>
          <w:numId w:val="27"/>
        </w:numPr>
        <w:spacing w:after="0" w:line="240" w:lineRule="auto"/>
        <w:ind w:left="0" w:firstLine="709"/>
        <w:jc w:val="both"/>
        <w:rPr>
          <w:rFonts w:ascii="Times New Roman" w:hAnsi="Times New Roman"/>
          <w:sz w:val="24"/>
          <w:szCs w:val="24"/>
          <w:lang w:val="uk-UA"/>
        </w:rPr>
      </w:pPr>
      <w:r w:rsidRPr="0052611F">
        <w:rPr>
          <w:rFonts w:ascii="Times New Roman" w:hAnsi="Times New Roman"/>
          <w:sz w:val="24"/>
          <w:szCs w:val="24"/>
          <w:lang w:val="uk-UA"/>
        </w:rPr>
        <w:t>відстань від меншої основи конуса нарізі;</w:t>
      </w:r>
    </w:p>
    <w:p w:rsidR="0022023E" w:rsidRPr="0052611F" w:rsidRDefault="0022023E" w:rsidP="009115C8">
      <w:pPr>
        <w:pStyle w:val="a3"/>
        <w:widowControl w:val="0"/>
        <w:numPr>
          <w:ilvl w:val="0"/>
          <w:numId w:val="27"/>
        </w:numPr>
        <w:spacing w:after="0" w:line="240" w:lineRule="auto"/>
        <w:ind w:left="0" w:firstLine="709"/>
        <w:jc w:val="both"/>
        <w:rPr>
          <w:rFonts w:ascii="Times New Roman" w:hAnsi="Times New Roman"/>
          <w:sz w:val="24"/>
          <w:szCs w:val="24"/>
          <w:lang w:val="uk-UA"/>
        </w:rPr>
      </w:pPr>
      <w:r w:rsidRPr="0052611F">
        <w:rPr>
          <w:rFonts w:ascii="Times New Roman" w:hAnsi="Times New Roman"/>
          <w:sz w:val="24"/>
          <w:szCs w:val="24"/>
          <w:lang w:val="uk-UA"/>
        </w:rPr>
        <w:t>кут підйому нарізі, яка у свою чергу є функцією діаметра меншої основи, та кроку нарізі.</w:t>
      </w:r>
    </w:p>
    <w:p w:rsidR="0022023E" w:rsidRPr="0052611F" w:rsidRDefault="003A4C6E" w:rsidP="009115C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базі </w:t>
      </w:r>
      <w:r w:rsidR="0022023E" w:rsidRPr="0052611F">
        <w:rPr>
          <w:rFonts w:ascii="Times New Roman" w:hAnsi="Times New Roman" w:cs="Times New Roman"/>
          <w:sz w:val="24"/>
          <w:szCs w:val="24"/>
        </w:rPr>
        <w:t>вказаної теоретичної розробки для ефективного аналізу можливих отриманих відхилів  автором запропоновано автоматизований розрахунковий алгоритм.</w:t>
      </w:r>
    </w:p>
    <w:p w:rsidR="0022023E" w:rsidRPr="0052611F" w:rsidRDefault="0022023E" w:rsidP="009115C8">
      <w:pPr>
        <w:widowControl w:val="0"/>
        <w:spacing w:after="0" w:line="240" w:lineRule="auto"/>
        <w:ind w:firstLine="709"/>
        <w:jc w:val="both"/>
        <w:rPr>
          <w:rFonts w:ascii="Times New Roman" w:hAnsi="Times New Roman" w:cs="Times New Roman"/>
          <w:sz w:val="24"/>
          <w:szCs w:val="24"/>
          <w:lang w:val="en-US"/>
        </w:rPr>
      </w:pPr>
      <w:r w:rsidRPr="0052611F">
        <w:rPr>
          <w:rFonts w:ascii="Times New Roman" w:hAnsi="Times New Roman" w:cs="Times New Roman"/>
          <w:sz w:val="24"/>
          <w:szCs w:val="24"/>
        </w:rPr>
        <w:t xml:space="preserve">На рисунку 2 показано схему на якій зазначені більша та менша основа конічної </w:t>
      </w:r>
      <w:r w:rsidRPr="0052611F">
        <w:rPr>
          <w:rFonts w:ascii="Times New Roman" w:hAnsi="Times New Roman" w:cs="Times New Roman"/>
          <w:sz w:val="24"/>
          <w:szCs w:val="24"/>
        </w:rPr>
        <w:lastRenderedPageBreak/>
        <w:t xml:space="preserve">замкової нарізі, яка вкупі із таблицею 1 слугуватимуть для ілюстрації отриманих даних  від вище зазначеного алгоритму. Для розрахунків підібрано величину переднього кута - 5° що рекомендується фаховою літературою для точіння нарізі в межах 1177-1765 МПа. </w:t>
      </w:r>
      <w:r w:rsidRPr="0052611F">
        <w:rPr>
          <w:rFonts w:ascii="Times New Roman" w:hAnsi="Times New Roman" w:cs="Times New Roman"/>
          <w:sz w:val="24"/>
          <w:szCs w:val="24"/>
          <w:lang w:val="en-US"/>
        </w:rPr>
        <w:t>[3]</w:t>
      </w:r>
    </w:p>
    <w:p w:rsidR="0022023E" w:rsidRPr="0052611F" w:rsidRDefault="0022023E" w:rsidP="00930020">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i/>
          <w:noProof/>
          <w:sz w:val="24"/>
          <w:szCs w:val="24"/>
          <w:lang w:eastAsia="uk-UA"/>
        </w:rPr>
        <w:drawing>
          <wp:inline distT="0" distB="0" distL="0" distR="0">
            <wp:extent cx="3740150" cy="1822450"/>
            <wp:effectExtent l="0" t="0" r="0" b="6350"/>
            <wp:docPr id="115" name="Рисунок 2" descr="профіль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офіль2017"/>
                    <pic:cNvPicPr>
                      <a:picLocks noChangeAspect="1" noChangeArrowheads="1"/>
                    </pic:cNvPicPr>
                  </pic:nvPicPr>
                  <pic:blipFill rotWithShape="1">
                    <a:blip r:embed="rId544" cstate="print">
                      <a:extLst>
                        <a:ext uri="{28A0092B-C50C-407E-A947-70E740481C1C}">
                          <a14:useLocalDpi xmlns:a14="http://schemas.microsoft.com/office/drawing/2010/main" val="0"/>
                        </a:ext>
                      </a:extLst>
                    </a:blip>
                    <a:srcRect t="7201" r="12999" b="64764"/>
                    <a:stretch/>
                  </pic:blipFill>
                  <pic:spPr bwMode="auto">
                    <a:xfrm>
                      <a:off x="0" y="0"/>
                      <a:ext cx="3740150" cy="1822450"/>
                    </a:xfrm>
                    <a:prstGeom prst="rect">
                      <a:avLst/>
                    </a:prstGeom>
                    <a:noFill/>
                    <a:ln>
                      <a:noFill/>
                    </a:ln>
                    <a:extLst>
                      <a:ext uri="{53640926-AAD7-44D8-BBD7-CCE9431645EC}">
                        <a14:shadowObscured xmlns:a14="http://schemas.microsoft.com/office/drawing/2010/main"/>
                      </a:ext>
                    </a:extLst>
                  </pic:spPr>
                </pic:pic>
              </a:graphicData>
            </a:graphic>
          </wp:inline>
        </w:drawing>
      </w:r>
    </w:p>
    <w:p w:rsidR="0022023E" w:rsidRPr="00930020" w:rsidRDefault="0022023E" w:rsidP="00930020">
      <w:pPr>
        <w:widowControl w:val="0"/>
        <w:spacing w:after="0" w:line="240" w:lineRule="auto"/>
        <w:jc w:val="center"/>
        <w:rPr>
          <w:rFonts w:ascii="Times New Roman" w:hAnsi="Times New Roman" w:cs="Times New Roman"/>
          <w:noProof/>
          <w:sz w:val="24"/>
          <w:szCs w:val="24"/>
        </w:rPr>
      </w:pPr>
      <w:r w:rsidRPr="00930020">
        <w:rPr>
          <w:rFonts w:ascii="Times New Roman" w:hAnsi="Times New Roman" w:cs="Times New Roman"/>
          <w:noProof/>
          <w:sz w:val="24"/>
          <w:szCs w:val="24"/>
        </w:rPr>
        <w:t xml:space="preserve">Рис. 2. </w:t>
      </w:r>
      <w:r w:rsidR="00930020" w:rsidRPr="00930020">
        <w:rPr>
          <w:rFonts w:ascii="Times New Roman" w:hAnsi="Times New Roman" w:cs="Times New Roman"/>
          <w:sz w:val="24"/>
          <w:szCs w:val="24"/>
        </w:rPr>
        <w:t>Схема</w:t>
      </w:r>
      <w:r w:rsidRPr="00930020">
        <w:rPr>
          <w:rFonts w:ascii="Times New Roman" w:hAnsi="Times New Roman" w:cs="Times New Roman"/>
          <w:sz w:val="24"/>
          <w:szCs w:val="24"/>
        </w:rPr>
        <w:t xml:space="preserve"> гвинтової замкової нарізі від меншої (</w:t>
      </w:r>
      <w:r w:rsidRPr="00930020">
        <w:rPr>
          <w:rFonts w:ascii="Times New Roman" w:hAnsi="Times New Roman" w:cs="Times New Roman"/>
          <w:sz w:val="24"/>
          <w:szCs w:val="24"/>
          <w:lang w:val="en-US"/>
        </w:rPr>
        <w:t>L</w:t>
      </w:r>
      <w:r w:rsidRPr="00930020">
        <w:rPr>
          <w:rFonts w:ascii="Times New Roman" w:hAnsi="Times New Roman" w:cs="Times New Roman"/>
          <w:sz w:val="24"/>
          <w:szCs w:val="24"/>
        </w:rPr>
        <w:t>=0) до більшої  основи (</w:t>
      </w:r>
      <w:r w:rsidRPr="00930020">
        <w:rPr>
          <w:rFonts w:ascii="Times New Roman" w:hAnsi="Times New Roman" w:cs="Times New Roman"/>
          <w:sz w:val="24"/>
          <w:szCs w:val="24"/>
          <w:lang w:val="en-US"/>
        </w:rPr>
        <w:t>L</w:t>
      </w:r>
      <w:r w:rsidRPr="00930020">
        <w:rPr>
          <w:rFonts w:ascii="Times New Roman" w:hAnsi="Times New Roman" w:cs="Times New Roman"/>
          <w:sz w:val="24"/>
          <w:szCs w:val="24"/>
        </w:rPr>
        <w:t>=</w:t>
      </w:r>
      <w:r w:rsidRPr="00930020">
        <w:rPr>
          <w:rFonts w:ascii="Times New Roman" w:hAnsi="Times New Roman" w:cs="Times New Roman"/>
          <w:sz w:val="24"/>
          <w:szCs w:val="24"/>
          <w:lang w:val="en-US"/>
        </w:rPr>
        <w:t>max</w:t>
      </w:r>
      <w:r w:rsidRPr="00930020">
        <w:rPr>
          <w:rFonts w:ascii="Times New Roman" w:hAnsi="Times New Roman" w:cs="Times New Roman"/>
          <w:sz w:val="24"/>
          <w:szCs w:val="24"/>
        </w:rPr>
        <w:t>).</w:t>
      </w:r>
    </w:p>
    <w:p w:rsidR="00930020" w:rsidRPr="00E7370E" w:rsidRDefault="00930020" w:rsidP="009115C8">
      <w:pPr>
        <w:widowControl w:val="0"/>
        <w:spacing w:after="0" w:line="240" w:lineRule="auto"/>
        <w:ind w:firstLine="709"/>
        <w:jc w:val="both"/>
        <w:rPr>
          <w:rFonts w:ascii="Times New Roman" w:hAnsi="Times New Roman" w:cs="Times New Roman"/>
          <w:sz w:val="16"/>
          <w:szCs w:val="16"/>
        </w:rPr>
      </w:pPr>
    </w:p>
    <w:p w:rsidR="00A06D98" w:rsidRPr="00E7370E" w:rsidRDefault="00A06D98" w:rsidP="009115C8">
      <w:pPr>
        <w:widowControl w:val="0"/>
        <w:spacing w:after="0" w:line="240" w:lineRule="auto"/>
        <w:ind w:firstLine="709"/>
        <w:jc w:val="both"/>
        <w:rPr>
          <w:rFonts w:ascii="Times New Roman" w:hAnsi="Times New Roman" w:cs="Times New Roman"/>
          <w:sz w:val="16"/>
          <w:szCs w:val="16"/>
        </w:rPr>
      </w:pPr>
    </w:p>
    <w:p w:rsidR="0022023E" w:rsidRPr="00930020" w:rsidRDefault="0022023E" w:rsidP="009115C8">
      <w:pPr>
        <w:widowControl w:val="0"/>
        <w:spacing w:after="0" w:line="240" w:lineRule="auto"/>
        <w:ind w:firstLine="709"/>
        <w:jc w:val="both"/>
        <w:rPr>
          <w:rFonts w:ascii="Times New Roman" w:hAnsi="Times New Roman" w:cs="Times New Roman"/>
          <w:sz w:val="24"/>
          <w:szCs w:val="24"/>
        </w:rPr>
      </w:pPr>
      <w:r w:rsidRPr="00930020">
        <w:rPr>
          <w:rFonts w:ascii="Times New Roman" w:hAnsi="Times New Roman" w:cs="Times New Roman"/>
          <w:sz w:val="24"/>
          <w:szCs w:val="24"/>
        </w:rPr>
        <w:t>Таблиця 1. Дослідження величини і відхилів половинних кутів α</w:t>
      </w:r>
      <w:r w:rsidRPr="00930020">
        <w:rPr>
          <w:rFonts w:ascii="Times New Roman" w:hAnsi="Times New Roman" w:cs="Times New Roman"/>
          <w:sz w:val="24"/>
          <w:szCs w:val="24"/>
          <w:vertAlign w:val="subscript"/>
          <w:lang w:val="en-US"/>
        </w:rPr>
        <w:t>b</w:t>
      </w:r>
      <w:r w:rsidRPr="00930020">
        <w:rPr>
          <w:rFonts w:ascii="Times New Roman" w:hAnsi="Times New Roman" w:cs="Times New Roman"/>
          <w:sz w:val="24"/>
          <w:szCs w:val="24"/>
        </w:rPr>
        <w:t xml:space="preserve"> і α</w:t>
      </w:r>
      <w:r w:rsidRPr="00930020">
        <w:rPr>
          <w:rFonts w:ascii="Times New Roman" w:hAnsi="Times New Roman" w:cs="Times New Roman"/>
          <w:sz w:val="24"/>
          <w:szCs w:val="24"/>
          <w:vertAlign w:val="subscript"/>
          <w:lang w:val="en-US"/>
        </w:rPr>
        <w:t>d</w:t>
      </w:r>
      <w:r w:rsidRPr="00930020">
        <w:rPr>
          <w:rFonts w:ascii="Times New Roman" w:hAnsi="Times New Roman" w:cs="Times New Roman"/>
          <w:sz w:val="24"/>
          <w:szCs w:val="24"/>
        </w:rPr>
        <w:t xml:space="preserve"> за умови коли статичний передній кут в вершинній  точці γ=-5°</w:t>
      </w:r>
    </w:p>
    <w:tbl>
      <w:tblPr>
        <w:tblStyle w:val="a9"/>
        <w:tblW w:w="0" w:type="auto"/>
        <w:tblInd w:w="108" w:type="dxa"/>
        <w:tblLook w:val="04A0" w:firstRow="1" w:lastRow="0" w:firstColumn="1" w:lastColumn="0" w:noHBand="0" w:noVBand="1"/>
      </w:tblPr>
      <w:tblGrid>
        <w:gridCol w:w="1756"/>
        <w:gridCol w:w="1857"/>
        <w:gridCol w:w="1838"/>
        <w:gridCol w:w="1838"/>
        <w:gridCol w:w="1783"/>
      </w:tblGrid>
      <w:tr w:rsidR="0022023E" w:rsidRPr="0052611F" w:rsidTr="003A4C6E">
        <w:tc>
          <w:tcPr>
            <w:tcW w:w="1756" w:type="dxa"/>
            <w:vAlign w:val="center"/>
          </w:tcPr>
          <w:p w:rsidR="0022023E" w:rsidRPr="0052611F" w:rsidRDefault="0022023E" w:rsidP="003A4C6E">
            <w:pPr>
              <w:widowControl w:val="0"/>
              <w:jc w:val="center"/>
              <w:rPr>
                <w:rFonts w:ascii="Times New Roman" w:hAnsi="Times New Roman" w:cs="Times New Roman"/>
                <w:sz w:val="24"/>
                <w:szCs w:val="24"/>
              </w:rPr>
            </w:pPr>
            <w:r w:rsidRPr="0052611F">
              <w:rPr>
                <w:rFonts w:ascii="Times New Roman" w:hAnsi="Times New Roman" w:cs="Times New Roman"/>
                <w:sz w:val="24"/>
                <w:szCs w:val="24"/>
              </w:rPr>
              <w:t>Відстань від меншої основи, мм</w:t>
            </w:r>
          </w:p>
        </w:tc>
        <w:tc>
          <w:tcPr>
            <w:tcW w:w="1857" w:type="dxa"/>
            <w:vAlign w:val="center"/>
          </w:tcPr>
          <w:p w:rsidR="0022023E" w:rsidRPr="0052611F" w:rsidRDefault="0022023E" w:rsidP="003A4C6E">
            <w:pPr>
              <w:widowControl w:val="0"/>
              <w:jc w:val="center"/>
              <w:rPr>
                <w:rFonts w:ascii="Times New Roman" w:hAnsi="Times New Roman" w:cs="Times New Roman"/>
                <w:sz w:val="24"/>
                <w:szCs w:val="24"/>
              </w:rPr>
            </w:pPr>
            <w:r w:rsidRPr="0052611F">
              <w:rPr>
                <w:rFonts w:ascii="Times New Roman" w:hAnsi="Times New Roman" w:cs="Times New Roman"/>
                <w:sz w:val="24"/>
                <w:szCs w:val="24"/>
              </w:rPr>
              <w:t>Кут підйому</w:t>
            </w:r>
          </w:p>
          <w:p w:rsidR="0022023E" w:rsidRPr="0052611F" w:rsidRDefault="0022023E" w:rsidP="003A4C6E">
            <w:pPr>
              <w:widowControl w:val="0"/>
              <w:ind w:hanging="26"/>
              <w:jc w:val="center"/>
              <w:rPr>
                <w:rFonts w:ascii="Times New Roman" w:hAnsi="Times New Roman" w:cs="Times New Roman"/>
                <w:sz w:val="24"/>
                <w:szCs w:val="24"/>
              </w:rPr>
            </w:pPr>
            <w:r w:rsidRPr="0052611F">
              <w:rPr>
                <w:rFonts w:ascii="Times New Roman" w:hAnsi="Times New Roman" w:cs="Times New Roman"/>
                <w:sz w:val="24"/>
                <w:szCs w:val="24"/>
              </w:rPr>
              <w:t>λ°</w:t>
            </w:r>
          </w:p>
        </w:tc>
        <w:tc>
          <w:tcPr>
            <w:tcW w:w="1838" w:type="dxa"/>
            <w:vAlign w:val="center"/>
          </w:tcPr>
          <w:p w:rsidR="0022023E" w:rsidRPr="0052611F" w:rsidRDefault="0022023E" w:rsidP="003A4C6E">
            <w:pPr>
              <w:widowControl w:val="0"/>
              <w:jc w:val="center"/>
              <w:rPr>
                <w:rFonts w:ascii="Times New Roman" w:hAnsi="Times New Roman" w:cs="Times New Roman"/>
                <w:sz w:val="24"/>
                <w:szCs w:val="24"/>
              </w:rPr>
            </w:pPr>
            <w:r w:rsidRPr="0052611F">
              <w:rPr>
                <w:rFonts w:ascii="Times New Roman" w:hAnsi="Times New Roman" w:cs="Times New Roman"/>
                <w:sz w:val="24"/>
                <w:szCs w:val="24"/>
              </w:rPr>
              <w:t xml:space="preserve">Кут </w:t>
            </w:r>
            <w:r w:rsidRPr="0052611F">
              <w:rPr>
                <w:rFonts w:ascii="Times New Roman" w:hAnsi="Times New Roman" w:cs="Times New Roman"/>
                <w:i/>
                <w:sz w:val="24"/>
                <w:szCs w:val="24"/>
              </w:rPr>
              <w:t>α</w:t>
            </w:r>
            <w:r w:rsidRPr="0052611F">
              <w:rPr>
                <w:rFonts w:ascii="Times New Roman" w:hAnsi="Times New Roman" w:cs="Times New Roman"/>
                <w:i/>
                <w:sz w:val="24"/>
                <w:szCs w:val="24"/>
                <w:vertAlign w:val="subscript"/>
                <w:lang w:val="en-US"/>
              </w:rPr>
              <w:t>d</w:t>
            </w:r>
            <w:r w:rsidRPr="0052611F">
              <w:rPr>
                <w:rFonts w:ascii="Times New Roman" w:hAnsi="Times New Roman" w:cs="Times New Roman"/>
                <w:i/>
                <w:sz w:val="24"/>
                <w:szCs w:val="24"/>
              </w:rPr>
              <w:t>°</w:t>
            </w:r>
          </w:p>
        </w:tc>
        <w:tc>
          <w:tcPr>
            <w:tcW w:w="1838" w:type="dxa"/>
            <w:vAlign w:val="center"/>
          </w:tcPr>
          <w:p w:rsidR="0022023E" w:rsidRPr="0052611F" w:rsidRDefault="0022023E" w:rsidP="003A4C6E">
            <w:pPr>
              <w:widowControl w:val="0"/>
              <w:ind w:hanging="26"/>
              <w:jc w:val="center"/>
              <w:rPr>
                <w:rFonts w:ascii="Times New Roman" w:hAnsi="Times New Roman" w:cs="Times New Roman"/>
                <w:sz w:val="24"/>
                <w:szCs w:val="24"/>
              </w:rPr>
            </w:pPr>
            <w:r w:rsidRPr="0052611F">
              <w:rPr>
                <w:rFonts w:ascii="Times New Roman" w:hAnsi="Times New Roman" w:cs="Times New Roman"/>
                <w:sz w:val="24"/>
                <w:szCs w:val="24"/>
              </w:rPr>
              <w:t xml:space="preserve">Кут </w:t>
            </w:r>
            <w:r w:rsidRPr="0052611F">
              <w:rPr>
                <w:rFonts w:ascii="Times New Roman" w:hAnsi="Times New Roman" w:cs="Times New Roman"/>
                <w:i/>
                <w:sz w:val="24"/>
                <w:szCs w:val="24"/>
              </w:rPr>
              <w:t>α</w:t>
            </w:r>
            <w:r w:rsidRPr="0052611F">
              <w:rPr>
                <w:rFonts w:ascii="Times New Roman" w:hAnsi="Times New Roman" w:cs="Times New Roman"/>
                <w:i/>
                <w:sz w:val="24"/>
                <w:szCs w:val="24"/>
                <w:vertAlign w:val="subscript"/>
                <w:lang w:val="en-US"/>
              </w:rPr>
              <w:t>b</w:t>
            </w:r>
            <w:r w:rsidRPr="0052611F">
              <w:rPr>
                <w:rFonts w:ascii="Times New Roman" w:hAnsi="Times New Roman" w:cs="Times New Roman"/>
                <w:i/>
                <w:sz w:val="24"/>
                <w:szCs w:val="24"/>
              </w:rPr>
              <w:t>°</w:t>
            </w:r>
          </w:p>
        </w:tc>
        <w:tc>
          <w:tcPr>
            <w:tcW w:w="1783" w:type="dxa"/>
            <w:vAlign w:val="center"/>
          </w:tcPr>
          <w:p w:rsidR="0022023E" w:rsidRPr="0052611F" w:rsidRDefault="0022023E" w:rsidP="003A4C6E">
            <w:pPr>
              <w:widowControl w:val="0"/>
              <w:ind w:hanging="21"/>
              <w:jc w:val="center"/>
              <w:rPr>
                <w:rFonts w:ascii="Times New Roman" w:hAnsi="Times New Roman" w:cs="Times New Roman"/>
                <w:sz w:val="24"/>
                <w:szCs w:val="24"/>
              </w:rPr>
            </w:pPr>
            <w:r w:rsidRPr="0052611F">
              <w:rPr>
                <w:rFonts w:ascii="Times New Roman" w:hAnsi="Times New Roman" w:cs="Times New Roman"/>
                <w:sz w:val="24"/>
                <w:szCs w:val="24"/>
              </w:rPr>
              <w:t>Відсоток від допустимого відхилу, %</w:t>
            </w:r>
          </w:p>
        </w:tc>
      </w:tr>
      <w:tr w:rsidR="0022023E" w:rsidRPr="0052611F" w:rsidTr="003A4C6E">
        <w:tc>
          <w:tcPr>
            <w:tcW w:w="1756"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0</w:t>
            </w:r>
          </w:p>
        </w:tc>
        <w:tc>
          <w:tcPr>
            <w:tcW w:w="1857"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0,753</w:t>
            </w:r>
          </w:p>
        </w:tc>
        <w:tc>
          <w:tcPr>
            <w:tcW w:w="1838"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30,08</w:t>
            </w:r>
          </w:p>
        </w:tc>
        <w:tc>
          <w:tcPr>
            <w:tcW w:w="1838"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30,03</w:t>
            </w:r>
          </w:p>
        </w:tc>
        <w:tc>
          <w:tcPr>
            <w:tcW w:w="1783"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27-10</w:t>
            </w:r>
          </w:p>
        </w:tc>
      </w:tr>
      <w:tr w:rsidR="0022023E" w:rsidRPr="0052611F" w:rsidTr="003A4C6E">
        <w:tc>
          <w:tcPr>
            <w:tcW w:w="1756" w:type="dxa"/>
          </w:tcPr>
          <w:p w:rsidR="0022023E" w:rsidRPr="0052611F" w:rsidRDefault="0022023E" w:rsidP="003A4C6E">
            <w:pPr>
              <w:widowControl w:val="0"/>
              <w:jc w:val="both"/>
              <w:rPr>
                <w:rFonts w:ascii="Times New Roman" w:hAnsi="Times New Roman" w:cs="Times New Roman"/>
                <w:sz w:val="24"/>
                <w:szCs w:val="24"/>
              </w:rPr>
            </w:pPr>
            <w:r w:rsidRPr="0052611F">
              <w:rPr>
                <w:rFonts w:ascii="Times New Roman" w:hAnsi="Times New Roman" w:cs="Times New Roman"/>
                <w:sz w:val="24"/>
                <w:szCs w:val="24"/>
                <w:lang w:val="en-US"/>
              </w:rPr>
              <w:t>Max</w:t>
            </w:r>
            <w:r w:rsidRPr="0052611F">
              <w:rPr>
                <w:rFonts w:ascii="Times New Roman" w:hAnsi="Times New Roman" w:cs="Times New Roman"/>
                <w:sz w:val="24"/>
                <w:szCs w:val="24"/>
              </w:rPr>
              <w:t xml:space="preserve"> (149</w:t>
            </w:r>
            <w:r w:rsidRPr="0052611F">
              <w:rPr>
                <w:rFonts w:ascii="Times New Roman" w:hAnsi="Times New Roman" w:cs="Times New Roman"/>
                <w:sz w:val="24"/>
                <w:szCs w:val="24"/>
                <w:lang w:val="en-US"/>
              </w:rPr>
              <w:t>,</w:t>
            </w:r>
            <w:r w:rsidRPr="0052611F">
              <w:rPr>
                <w:rFonts w:ascii="Times New Roman" w:hAnsi="Times New Roman" w:cs="Times New Roman"/>
                <w:sz w:val="24"/>
                <w:szCs w:val="24"/>
              </w:rPr>
              <w:t>1</w:t>
            </w:r>
            <w:r w:rsidRPr="0052611F">
              <w:rPr>
                <w:rFonts w:ascii="Times New Roman" w:hAnsi="Times New Roman" w:cs="Times New Roman"/>
                <w:sz w:val="24"/>
                <w:szCs w:val="24"/>
                <w:lang w:val="en-US"/>
              </w:rPr>
              <w:t>25</w:t>
            </w:r>
            <w:r w:rsidRPr="0052611F">
              <w:rPr>
                <w:rFonts w:ascii="Times New Roman" w:hAnsi="Times New Roman" w:cs="Times New Roman"/>
                <w:sz w:val="24"/>
                <w:szCs w:val="24"/>
              </w:rPr>
              <w:t>)</w:t>
            </w:r>
          </w:p>
        </w:tc>
        <w:tc>
          <w:tcPr>
            <w:tcW w:w="1857"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0,507</w:t>
            </w:r>
          </w:p>
        </w:tc>
        <w:tc>
          <w:tcPr>
            <w:tcW w:w="1838"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30,08</w:t>
            </w:r>
          </w:p>
        </w:tc>
        <w:tc>
          <w:tcPr>
            <w:tcW w:w="1838"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30,04</w:t>
            </w:r>
          </w:p>
        </w:tc>
        <w:tc>
          <w:tcPr>
            <w:tcW w:w="1783" w:type="dxa"/>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27-14</w:t>
            </w:r>
          </w:p>
        </w:tc>
      </w:tr>
    </w:tbl>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sz w:val="24"/>
          <w:szCs w:val="24"/>
        </w:rPr>
        <w:t>Висновки</w:t>
      </w:r>
      <w:r w:rsidRPr="0052611F">
        <w:rPr>
          <w:rFonts w:ascii="Times New Roman" w:hAnsi="Times New Roman" w:cs="Times New Roman"/>
          <w:sz w:val="24"/>
          <w:szCs w:val="24"/>
        </w:rPr>
        <w:t xml:space="preserve">. 1. За рекомендованого для матеріалу замкової нарізі понад 1177 МПа  переднього статичного кута </w:t>
      </w:r>
      <w:r w:rsidRPr="0052611F">
        <w:rPr>
          <w:rFonts w:ascii="Times New Roman" w:hAnsi="Times New Roman" w:cs="Times New Roman"/>
          <w:i/>
          <w:sz w:val="24"/>
          <w:szCs w:val="24"/>
        </w:rPr>
        <w:t>γ=-5°</w:t>
      </w:r>
      <w:r w:rsidRPr="0052611F">
        <w:rPr>
          <w:rFonts w:ascii="Times New Roman" w:hAnsi="Times New Roman" w:cs="Times New Roman"/>
          <w:sz w:val="24"/>
          <w:szCs w:val="24"/>
        </w:rPr>
        <w:t xml:space="preserve"> можна на початку технологічного процесу втратити до 27% допустимого поля відхилу. 2. Для інших типорозмірів конічних замкових нарізей  за стандартом [1] втрати допустимого поля відхилу зростатимуть. 3. Для отримання  меншої втрати поля відхилу слід застосувати додаткові можливості розробленого автоматизованого алгоритму для розрахунку відкоректованого профілю різальної кромки різця для точіння даної нарізі.</w:t>
      </w:r>
    </w:p>
    <w:p w:rsidR="00930020" w:rsidRPr="00930020" w:rsidRDefault="00930020" w:rsidP="009115C8">
      <w:pPr>
        <w:widowControl w:val="0"/>
        <w:spacing w:after="0" w:line="240" w:lineRule="auto"/>
        <w:ind w:firstLine="709"/>
        <w:jc w:val="both"/>
        <w:rPr>
          <w:rFonts w:ascii="Times New Roman" w:hAnsi="Times New Roman" w:cs="Times New Roman"/>
          <w:b/>
          <w:sz w:val="16"/>
          <w:szCs w:val="16"/>
        </w:rPr>
      </w:pPr>
    </w:p>
    <w:p w:rsidR="00930020" w:rsidRPr="00930020" w:rsidRDefault="00930020" w:rsidP="009115C8">
      <w:pPr>
        <w:widowControl w:val="0"/>
        <w:spacing w:after="0" w:line="240" w:lineRule="auto"/>
        <w:ind w:firstLine="709"/>
        <w:jc w:val="both"/>
        <w:rPr>
          <w:rFonts w:ascii="Times New Roman" w:hAnsi="Times New Roman" w:cs="Times New Roman"/>
          <w:b/>
          <w:sz w:val="24"/>
          <w:szCs w:val="24"/>
        </w:rPr>
      </w:pPr>
      <w:r w:rsidRPr="00930020">
        <w:rPr>
          <w:rFonts w:ascii="Times New Roman" w:hAnsi="Times New Roman" w:cs="Times New Roman"/>
          <w:b/>
          <w:sz w:val="24"/>
          <w:szCs w:val="24"/>
        </w:rPr>
        <w:t>Література:</w:t>
      </w:r>
    </w:p>
    <w:p w:rsidR="0022023E" w:rsidRPr="00930020" w:rsidRDefault="0022023E" w:rsidP="009115C8">
      <w:pPr>
        <w:widowControl w:val="0"/>
        <w:spacing w:after="0" w:line="240" w:lineRule="auto"/>
        <w:ind w:firstLine="709"/>
        <w:jc w:val="both"/>
        <w:rPr>
          <w:rFonts w:ascii="Times New Roman" w:hAnsi="Times New Roman" w:cs="Times New Roman"/>
          <w:sz w:val="24"/>
          <w:szCs w:val="24"/>
        </w:rPr>
      </w:pPr>
      <w:r w:rsidRPr="00930020">
        <w:rPr>
          <w:rFonts w:ascii="Times New Roman" w:hAnsi="Times New Roman" w:cs="Times New Roman"/>
          <w:sz w:val="24"/>
          <w:szCs w:val="24"/>
        </w:rPr>
        <w:t>1. ГОСТ 28487–90. Межгосударственный стандарт. Резьба коническая замковая для элементов бурильных колонн. Профиль. Размеры. Допуски [Текст]. Разработан и внесен Министерством нефтяной и газовой промышленности СССР, Государственным комитетом СССР по управлению качеством продукции и стандартам от 27.03.90 № 614. Введен впервые. Издание с изменением № 1, утвержденным в июле 1992 г. (ИУС 10-92); М.: ФГУП «Стандартинформ», 2006. — 10с.</w:t>
      </w:r>
    </w:p>
    <w:p w:rsidR="0022023E" w:rsidRPr="00930020" w:rsidRDefault="0022023E" w:rsidP="009115C8">
      <w:pPr>
        <w:widowControl w:val="0"/>
        <w:spacing w:after="0" w:line="240" w:lineRule="auto"/>
        <w:ind w:firstLine="709"/>
        <w:jc w:val="both"/>
        <w:rPr>
          <w:rFonts w:ascii="Times New Roman" w:hAnsi="Times New Roman" w:cs="Times New Roman"/>
          <w:sz w:val="24"/>
          <w:szCs w:val="24"/>
        </w:rPr>
      </w:pPr>
      <w:r w:rsidRPr="00930020">
        <w:rPr>
          <w:rFonts w:ascii="Times New Roman" w:hAnsi="Times New Roman" w:cs="Times New Roman"/>
          <w:sz w:val="24"/>
          <w:szCs w:val="24"/>
        </w:rPr>
        <w:t xml:space="preserve">2. Онисько О.Р. Алгоритм  розрахунку функціональної залежності форми бічних профілів гвинтової нарізі  замкової конічної для елементів бурильних колон  від геометричних параметрів різця. [Текст] </w:t>
      </w:r>
      <w:r w:rsidRPr="00930020">
        <w:rPr>
          <w:rFonts w:ascii="Times New Roman" w:hAnsi="Times New Roman" w:cs="Times New Roman"/>
          <w:bCs/>
          <w:sz w:val="24"/>
          <w:szCs w:val="24"/>
        </w:rPr>
        <w:t>/</w:t>
      </w:r>
      <w:r w:rsidRPr="00930020">
        <w:rPr>
          <w:rFonts w:ascii="Times New Roman" w:hAnsi="Times New Roman" w:cs="Times New Roman"/>
          <w:spacing w:val="-18"/>
          <w:sz w:val="24"/>
          <w:szCs w:val="24"/>
        </w:rPr>
        <w:t xml:space="preserve"> О. Р. Онисько</w:t>
      </w:r>
      <w:r w:rsidRPr="00930020">
        <w:rPr>
          <w:rFonts w:ascii="Times New Roman" w:hAnsi="Times New Roman" w:cs="Times New Roman"/>
          <w:sz w:val="24"/>
          <w:szCs w:val="24"/>
        </w:rPr>
        <w:t>// Науковій вісник.— 2017.—1(42).—С. 77 –81</w:t>
      </w:r>
    </w:p>
    <w:p w:rsidR="0022023E" w:rsidRPr="00930020" w:rsidRDefault="0022023E" w:rsidP="009115C8">
      <w:pPr>
        <w:widowControl w:val="0"/>
        <w:spacing w:after="0" w:line="240" w:lineRule="auto"/>
        <w:ind w:firstLine="709"/>
        <w:jc w:val="both"/>
        <w:rPr>
          <w:rFonts w:ascii="Times New Roman" w:hAnsi="Times New Roman" w:cs="Times New Roman"/>
          <w:sz w:val="24"/>
          <w:szCs w:val="24"/>
        </w:rPr>
      </w:pPr>
      <w:r w:rsidRPr="00930020">
        <w:rPr>
          <w:rFonts w:ascii="Times New Roman" w:hAnsi="Times New Roman" w:cs="Times New Roman"/>
          <w:sz w:val="24"/>
          <w:szCs w:val="24"/>
        </w:rPr>
        <w:t>3. Фомин Е. В. Повышение стойкости и точности резьбовых резцов на основе моделирования процесса резьбонарезания [Текст]: дис. … канд. техн. наук : 05.03.01 : защищена 22.03.07 : утв. 24.09.07 / Фомин Евгений Владимирович – М., 2007. – 206 с. – Библиогр.: с. 194–202. – 003653715.</w:t>
      </w:r>
      <w:r w:rsidRPr="00930020">
        <w:rPr>
          <w:rFonts w:ascii="Times New Roman" w:hAnsi="Times New Roman" w:cs="Times New Roman"/>
          <w:sz w:val="24"/>
          <w:szCs w:val="24"/>
        </w:rPr>
        <w:br w:type="page"/>
      </w:r>
    </w:p>
    <w:p w:rsidR="0022023E" w:rsidRPr="00930020" w:rsidRDefault="0022023E" w:rsidP="00930020">
      <w:pPr>
        <w:widowControl w:val="0"/>
        <w:spacing w:after="0" w:line="240" w:lineRule="auto"/>
        <w:jc w:val="both"/>
        <w:rPr>
          <w:rFonts w:ascii="Times New Roman" w:hAnsi="Times New Roman" w:cs="Times New Roman"/>
          <w:b/>
          <w:sz w:val="24"/>
          <w:szCs w:val="24"/>
        </w:rPr>
      </w:pPr>
      <w:r w:rsidRPr="00930020">
        <w:rPr>
          <w:rFonts w:ascii="Times New Roman" w:hAnsi="Times New Roman" w:cs="Times New Roman"/>
          <w:b/>
          <w:sz w:val="24"/>
          <w:szCs w:val="24"/>
        </w:rPr>
        <w:lastRenderedPageBreak/>
        <w:t>УДК 621.9</w:t>
      </w:r>
    </w:p>
    <w:p w:rsidR="0022023E" w:rsidRPr="00930020" w:rsidRDefault="0022023E" w:rsidP="00930020">
      <w:pPr>
        <w:widowControl w:val="0"/>
        <w:spacing w:after="0" w:line="240" w:lineRule="auto"/>
        <w:jc w:val="both"/>
        <w:rPr>
          <w:rFonts w:ascii="Times New Roman" w:hAnsi="Times New Roman" w:cs="Times New Roman"/>
          <w:b/>
          <w:sz w:val="24"/>
          <w:szCs w:val="24"/>
        </w:rPr>
      </w:pPr>
      <w:r w:rsidRPr="00930020">
        <w:rPr>
          <w:rFonts w:ascii="Times New Roman" w:hAnsi="Times New Roman" w:cs="Times New Roman"/>
          <w:b/>
          <w:sz w:val="24"/>
          <w:szCs w:val="24"/>
        </w:rPr>
        <w:t>А.А.</w:t>
      </w:r>
      <w:r w:rsidR="003A4C6E">
        <w:rPr>
          <w:rFonts w:ascii="Times New Roman" w:hAnsi="Times New Roman" w:cs="Times New Roman"/>
          <w:b/>
          <w:sz w:val="24"/>
          <w:szCs w:val="24"/>
        </w:rPr>
        <w:t xml:space="preserve"> </w:t>
      </w:r>
      <w:r w:rsidRPr="00930020">
        <w:rPr>
          <w:rFonts w:ascii="Times New Roman" w:hAnsi="Times New Roman" w:cs="Times New Roman"/>
          <w:b/>
          <w:sz w:val="24"/>
          <w:szCs w:val="24"/>
        </w:rPr>
        <w:t>Пермяков, докт. техн. наук, проф.</w:t>
      </w:r>
      <w:r w:rsidR="00930020" w:rsidRPr="00930020">
        <w:rPr>
          <w:rFonts w:ascii="Times New Roman" w:hAnsi="Times New Roman" w:cs="Times New Roman"/>
          <w:b/>
          <w:sz w:val="24"/>
          <w:szCs w:val="24"/>
        </w:rPr>
        <w:t>; А.А.</w:t>
      </w:r>
      <w:r w:rsidR="003A4C6E">
        <w:rPr>
          <w:rFonts w:ascii="Times New Roman" w:hAnsi="Times New Roman" w:cs="Times New Roman"/>
          <w:b/>
          <w:sz w:val="24"/>
          <w:szCs w:val="24"/>
        </w:rPr>
        <w:t xml:space="preserve"> </w:t>
      </w:r>
      <w:r w:rsidR="00930020" w:rsidRPr="00930020">
        <w:rPr>
          <w:rFonts w:ascii="Times New Roman" w:hAnsi="Times New Roman" w:cs="Times New Roman"/>
          <w:b/>
          <w:sz w:val="24"/>
          <w:szCs w:val="24"/>
        </w:rPr>
        <w:t>Клочко, докт. техн. наук, проф.;</w:t>
      </w:r>
    </w:p>
    <w:p w:rsidR="00930020" w:rsidRPr="00930020" w:rsidRDefault="00930020" w:rsidP="00930020">
      <w:pPr>
        <w:widowControl w:val="0"/>
        <w:spacing w:after="0" w:line="240" w:lineRule="auto"/>
        <w:jc w:val="both"/>
        <w:rPr>
          <w:rFonts w:ascii="Times New Roman" w:hAnsi="Times New Roman" w:cs="Times New Roman"/>
          <w:b/>
          <w:sz w:val="24"/>
          <w:szCs w:val="24"/>
        </w:rPr>
      </w:pPr>
      <w:r w:rsidRPr="00930020">
        <w:rPr>
          <w:rFonts w:ascii="Times New Roman" w:hAnsi="Times New Roman" w:cs="Times New Roman"/>
          <w:b/>
          <w:sz w:val="24"/>
          <w:szCs w:val="24"/>
        </w:rPr>
        <w:t>М.И.</w:t>
      </w:r>
      <w:r w:rsidR="003A4C6E">
        <w:rPr>
          <w:rFonts w:ascii="Times New Roman" w:hAnsi="Times New Roman" w:cs="Times New Roman"/>
          <w:b/>
          <w:sz w:val="24"/>
          <w:szCs w:val="24"/>
        </w:rPr>
        <w:t xml:space="preserve"> </w:t>
      </w:r>
      <w:r w:rsidRPr="00930020">
        <w:rPr>
          <w:rFonts w:ascii="Times New Roman" w:hAnsi="Times New Roman" w:cs="Times New Roman"/>
          <w:b/>
          <w:sz w:val="24"/>
          <w:szCs w:val="24"/>
        </w:rPr>
        <w:t>Гасанов, канд. техн. наук, проф.</w:t>
      </w:r>
    </w:p>
    <w:p w:rsidR="0022023E" w:rsidRPr="0052611F" w:rsidRDefault="0022023E" w:rsidP="00930020">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Н</w:t>
      </w:r>
      <w:r w:rsidR="00930020">
        <w:rPr>
          <w:rFonts w:ascii="Times New Roman" w:hAnsi="Times New Roman" w:cs="Times New Roman"/>
          <w:sz w:val="24"/>
          <w:szCs w:val="24"/>
        </w:rPr>
        <w:t>ТУ</w:t>
      </w:r>
      <w:r w:rsidRPr="0052611F">
        <w:rPr>
          <w:rFonts w:ascii="Times New Roman" w:hAnsi="Times New Roman" w:cs="Times New Roman"/>
          <w:sz w:val="24"/>
          <w:szCs w:val="24"/>
        </w:rPr>
        <w:t xml:space="preserve"> «Харьковский политехнический институт», Украина</w:t>
      </w:r>
    </w:p>
    <w:p w:rsidR="0022023E" w:rsidRPr="00A06D98" w:rsidRDefault="0022023E" w:rsidP="009115C8">
      <w:pPr>
        <w:widowControl w:val="0"/>
        <w:spacing w:after="0" w:line="240" w:lineRule="auto"/>
        <w:ind w:firstLine="709"/>
        <w:jc w:val="both"/>
        <w:rPr>
          <w:rFonts w:ascii="Times New Roman" w:hAnsi="Times New Roman" w:cs="Times New Roman"/>
          <w:sz w:val="20"/>
          <w:szCs w:val="20"/>
        </w:rPr>
      </w:pPr>
    </w:p>
    <w:p w:rsidR="0022023E" w:rsidRPr="00930020" w:rsidRDefault="0022023E" w:rsidP="00930020">
      <w:pPr>
        <w:widowControl w:val="0"/>
        <w:spacing w:after="0" w:line="240" w:lineRule="auto"/>
        <w:jc w:val="center"/>
        <w:rPr>
          <w:rFonts w:ascii="Times New Roman" w:hAnsi="Times New Roman" w:cs="Times New Roman"/>
          <w:b/>
          <w:sz w:val="24"/>
          <w:szCs w:val="24"/>
        </w:rPr>
      </w:pPr>
      <w:r w:rsidRPr="00930020">
        <w:rPr>
          <w:rFonts w:ascii="Times New Roman" w:eastAsia="Calibri" w:hAnsi="Times New Roman" w:cs="Times New Roman"/>
          <w:b/>
          <w:sz w:val="24"/>
          <w:szCs w:val="24"/>
        </w:rPr>
        <w:t>АНАЛИЗ ПОГРЕШНОСТЕЙ ТЕХНОЛОГИЧЕСКИХ ПРОЦЕССОВ ОБРАБОТКИ ОТВЕРСТИЙ С ПЕРЕКРЕЩИВАЮЩИМИСЯ И НЕПЕРЕСЕКАЮЩИМИСЯ ОСЯМИ КОРПУСНЫХ ДЕТАЛЕЙ ТЯЖЕЛЫХ ТОКАРНЫХ СТАНКОВ</w:t>
      </w:r>
    </w:p>
    <w:p w:rsidR="0022023E" w:rsidRPr="00A06D98" w:rsidRDefault="0022023E" w:rsidP="009115C8">
      <w:pPr>
        <w:widowControl w:val="0"/>
        <w:spacing w:after="0" w:line="240" w:lineRule="auto"/>
        <w:ind w:firstLine="709"/>
        <w:jc w:val="both"/>
        <w:rPr>
          <w:rFonts w:ascii="Times New Roman" w:hAnsi="Times New Roman" w:cs="Times New Roman"/>
          <w:sz w:val="20"/>
          <w:szCs w:val="20"/>
        </w:rPr>
      </w:pPr>
    </w:p>
    <w:p w:rsidR="0022023E" w:rsidRPr="00930020" w:rsidRDefault="0022023E" w:rsidP="00930020">
      <w:pPr>
        <w:widowControl w:val="0"/>
        <w:spacing w:after="0" w:line="240" w:lineRule="auto"/>
        <w:jc w:val="both"/>
        <w:rPr>
          <w:rFonts w:ascii="Times New Roman" w:hAnsi="Times New Roman" w:cs="Times New Roman"/>
          <w:b/>
          <w:sz w:val="24"/>
          <w:szCs w:val="24"/>
        </w:rPr>
      </w:pPr>
      <w:r w:rsidRPr="00930020">
        <w:rPr>
          <w:rFonts w:ascii="Times New Roman" w:hAnsi="Times New Roman" w:cs="Times New Roman"/>
          <w:b/>
          <w:sz w:val="24"/>
          <w:szCs w:val="24"/>
          <w:lang w:val="en-US"/>
        </w:rPr>
        <w:t>A</w:t>
      </w:r>
      <w:r w:rsidRPr="00930020">
        <w:rPr>
          <w:rFonts w:ascii="Times New Roman" w:hAnsi="Times New Roman" w:cs="Times New Roman"/>
          <w:b/>
          <w:sz w:val="24"/>
          <w:szCs w:val="24"/>
        </w:rPr>
        <w:t>.</w:t>
      </w:r>
      <w:r w:rsidR="003A4C6E">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Permyakov</w:t>
      </w:r>
      <w:r w:rsidRPr="00930020">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Dr</w:t>
      </w:r>
      <w:r w:rsidRPr="00930020">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Prof</w:t>
      </w:r>
      <w:r w:rsidRPr="00930020">
        <w:rPr>
          <w:rFonts w:ascii="Times New Roman" w:hAnsi="Times New Roman" w:cs="Times New Roman"/>
          <w:b/>
          <w:sz w:val="24"/>
          <w:szCs w:val="24"/>
        </w:rPr>
        <w:t>.</w:t>
      </w:r>
      <w:r w:rsidR="00930020" w:rsidRPr="00930020">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A</w:t>
      </w:r>
      <w:r w:rsidRPr="00930020">
        <w:rPr>
          <w:rFonts w:ascii="Times New Roman" w:hAnsi="Times New Roman" w:cs="Times New Roman"/>
          <w:b/>
          <w:sz w:val="24"/>
          <w:szCs w:val="24"/>
        </w:rPr>
        <w:t>.</w:t>
      </w:r>
      <w:r w:rsidR="003A4C6E">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Klochko</w:t>
      </w:r>
      <w:r w:rsidRPr="00930020">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Dr</w:t>
      </w:r>
      <w:r w:rsidRPr="00930020">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Prof</w:t>
      </w:r>
      <w:r w:rsidRPr="00930020">
        <w:rPr>
          <w:rFonts w:ascii="Times New Roman" w:hAnsi="Times New Roman" w:cs="Times New Roman"/>
          <w:b/>
          <w:sz w:val="24"/>
          <w:szCs w:val="24"/>
        </w:rPr>
        <w:t>.</w:t>
      </w:r>
      <w:r w:rsidR="00930020" w:rsidRPr="00930020">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M</w:t>
      </w:r>
      <w:r w:rsidRPr="00930020">
        <w:rPr>
          <w:rFonts w:ascii="Times New Roman" w:hAnsi="Times New Roman" w:cs="Times New Roman"/>
          <w:b/>
          <w:sz w:val="24"/>
          <w:szCs w:val="24"/>
        </w:rPr>
        <w:t>.</w:t>
      </w:r>
      <w:r w:rsidR="003A4C6E">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Gasanov</w:t>
      </w:r>
      <w:r w:rsidRPr="00930020">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PhD</w:t>
      </w:r>
      <w:r w:rsidRPr="00930020">
        <w:rPr>
          <w:rFonts w:ascii="Times New Roman" w:hAnsi="Times New Roman" w:cs="Times New Roman"/>
          <w:b/>
          <w:sz w:val="24"/>
          <w:szCs w:val="24"/>
        </w:rPr>
        <w:t xml:space="preserve">., </w:t>
      </w:r>
      <w:r w:rsidRPr="00930020">
        <w:rPr>
          <w:rFonts w:ascii="Times New Roman" w:hAnsi="Times New Roman" w:cs="Times New Roman"/>
          <w:b/>
          <w:sz w:val="24"/>
          <w:szCs w:val="24"/>
          <w:lang w:val="en-US"/>
        </w:rPr>
        <w:t>Prof</w:t>
      </w:r>
      <w:r w:rsidRPr="00930020">
        <w:rPr>
          <w:rFonts w:ascii="Times New Roman" w:hAnsi="Times New Roman" w:cs="Times New Roman"/>
          <w:b/>
          <w:sz w:val="24"/>
          <w:szCs w:val="24"/>
        </w:rPr>
        <w:t>.</w:t>
      </w:r>
    </w:p>
    <w:p w:rsidR="0022023E" w:rsidRPr="00930020" w:rsidRDefault="0022023E" w:rsidP="00930020">
      <w:pPr>
        <w:widowControl w:val="0"/>
        <w:spacing w:after="0" w:line="240" w:lineRule="auto"/>
        <w:jc w:val="center"/>
        <w:rPr>
          <w:rFonts w:ascii="Times New Roman" w:hAnsi="Times New Roman" w:cs="Times New Roman"/>
          <w:b/>
          <w:sz w:val="24"/>
          <w:szCs w:val="24"/>
          <w:lang w:val="en-US"/>
        </w:rPr>
      </w:pPr>
      <w:r w:rsidRPr="00930020">
        <w:rPr>
          <w:rFonts w:ascii="Times New Roman" w:hAnsi="Times New Roman" w:cs="Times New Roman"/>
          <w:b/>
          <w:sz w:val="24"/>
          <w:szCs w:val="24"/>
          <w:lang w:val="en-US"/>
        </w:rPr>
        <w:t>ANALYSIS OF THE ERRORS OF TECHNOLOGICAL PROCESSES FOR PROCESSING HOLES WITH CROSSING AND UNINTERNABLE AXIS OF CASING DETAILS OF HEAVY TURNING MACHINES</w:t>
      </w:r>
    </w:p>
    <w:p w:rsidR="0022023E" w:rsidRPr="00A06D98" w:rsidRDefault="0022023E" w:rsidP="009115C8">
      <w:pPr>
        <w:widowControl w:val="0"/>
        <w:spacing w:after="0" w:line="240" w:lineRule="auto"/>
        <w:ind w:firstLine="709"/>
        <w:jc w:val="both"/>
        <w:rPr>
          <w:rFonts w:ascii="Times New Roman" w:hAnsi="Times New Roman" w:cs="Times New Roman"/>
          <w:sz w:val="20"/>
          <w:szCs w:val="20"/>
          <w:lang w:val="en-US"/>
        </w:rPr>
      </w:pPr>
    </w:p>
    <w:p w:rsidR="0022023E" w:rsidRPr="0052611F" w:rsidRDefault="0022023E" w:rsidP="009115C8">
      <w:pPr>
        <w:widowControl w:val="0"/>
        <w:spacing w:after="0" w:line="240" w:lineRule="auto"/>
        <w:ind w:firstLine="709"/>
        <w:jc w:val="both"/>
        <w:rPr>
          <w:rFonts w:ascii="Times New Roman" w:eastAsia="Calibri" w:hAnsi="Times New Roman" w:cs="Times New Roman"/>
          <w:sz w:val="24"/>
          <w:szCs w:val="24"/>
        </w:rPr>
      </w:pPr>
      <w:r w:rsidRPr="0052611F">
        <w:rPr>
          <w:rFonts w:ascii="Times New Roman" w:eastAsia="Calibri" w:hAnsi="Times New Roman" w:cs="Times New Roman"/>
          <w:sz w:val="24"/>
          <w:szCs w:val="24"/>
        </w:rPr>
        <w:t>Выполнение задачи дальнейшего совершенствования выпускаемых машин и механизмов, снижения их веса, повышения производительности и увеличения эксплуатационной надежности неразрывно связано с решением проблемы повышения точности обработки корпусных деталей редукторов. Точность формы и параметры шероховатости зубчатых колес, посадочных сопрягаемых поверхностей собранных редукторов, шпиндельных бабок металлорежущих станков определяются прежде всего параметрами точности и видом зацепления. Для червячных цилиндрических редукторов точность базирования определяется  технологическими особенностями типа червяка: архимедов ZA, конволютный ZN1 и ZN2, эвольвентный и требованиями ГОСТ3675-81. Для конических редукторов параметры точности определяются видом конической передачи: с прямым зубьями, ортогональными (ГОСТ19624-74), с круговыми зубьями с формой зуба I, IIa, IIб, III (ГОСТ19326-73). Точность относительного положения зубчатых передач в собранном редукторе, шпиндельной бабке станка определяет эксплуатационную надежность машины, и определяется видом посадок и фактических знакоперемнных нагрузок [1, 2, 3, 4].</w:t>
      </w:r>
    </w:p>
    <w:p w:rsidR="0022023E" w:rsidRPr="0052611F" w:rsidRDefault="0022023E" w:rsidP="009115C8">
      <w:pPr>
        <w:widowControl w:val="0"/>
        <w:spacing w:after="0" w:line="240" w:lineRule="auto"/>
        <w:ind w:firstLine="709"/>
        <w:jc w:val="both"/>
        <w:rPr>
          <w:rFonts w:ascii="Times New Roman" w:eastAsia="Calibri" w:hAnsi="Times New Roman" w:cs="Times New Roman"/>
          <w:sz w:val="24"/>
          <w:szCs w:val="24"/>
        </w:rPr>
      </w:pPr>
      <w:r w:rsidRPr="0052611F">
        <w:rPr>
          <w:rFonts w:ascii="Times New Roman" w:eastAsia="Calibri" w:hAnsi="Times New Roman" w:cs="Times New Roman"/>
          <w:sz w:val="24"/>
          <w:szCs w:val="24"/>
        </w:rPr>
        <w:t xml:space="preserve">Достижение заданных скоростных и силовых параметров выпускаемых машин во многих случаях может быть достигнуто повышением точности обработки деталей и их контролем. Повышение точности механической обработки деталей сокращает трудоемкость сборки в результате снижения доводочных работ. </w:t>
      </w:r>
    </w:p>
    <w:p w:rsidR="0022023E" w:rsidRPr="0052611F" w:rsidRDefault="0022023E" w:rsidP="009115C8">
      <w:pPr>
        <w:widowControl w:val="0"/>
        <w:spacing w:after="0" w:line="240" w:lineRule="auto"/>
        <w:ind w:firstLine="709"/>
        <w:jc w:val="both"/>
        <w:rPr>
          <w:rFonts w:ascii="Times New Roman" w:eastAsia="Calibri" w:hAnsi="Times New Roman" w:cs="Times New Roman"/>
          <w:sz w:val="24"/>
          <w:szCs w:val="24"/>
        </w:rPr>
      </w:pPr>
      <w:r w:rsidRPr="0052611F">
        <w:rPr>
          <w:rFonts w:ascii="Times New Roman" w:eastAsia="Calibri" w:hAnsi="Times New Roman" w:cs="Times New Roman"/>
          <w:sz w:val="24"/>
          <w:szCs w:val="24"/>
        </w:rPr>
        <w:t>Одной из многих задач, связанных с повышением точности в машиностроении, является задача повышения точности относительного расположения базовых посадочных поверхностей корпусов ортогональных червячных и конических редукторов. Одним из основных точностных параметров ортогональных редукторов является точность угла между осями базовых отверстий. Отклонение угла между осями отверстий в корпусе редуктора вызывает уменьшение пятна контакта, снижение плавности передач и увеличение шума и повышения вибраций редуктора, что приводит к неравномерному распределению нагрузки по длине контактной линии зацепления, уменьшением пятна контакта и как следствие – повышению удельных нагрузок на локализованных участках зоны контактирования зацепляемых зубчатых передач, и в конечном итоге к уменьшению срока службы высокоточных, тяжелонагруженных редукторов.</w:t>
      </w:r>
    </w:p>
    <w:p w:rsidR="0022023E" w:rsidRPr="0052611F" w:rsidRDefault="0022023E" w:rsidP="009115C8">
      <w:pPr>
        <w:pStyle w:val="aa"/>
        <w:widowControl w:val="0"/>
        <w:spacing w:after="0" w:line="240" w:lineRule="auto"/>
        <w:ind w:left="0" w:firstLine="709"/>
        <w:jc w:val="both"/>
        <w:rPr>
          <w:rFonts w:ascii="Times New Roman" w:hAnsi="Times New Roman" w:cs="Times New Roman"/>
          <w:color w:val="000000"/>
          <w:sz w:val="24"/>
          <w:szCs w:val="24"/>
        </w:rPr>
      </w:pPr>
      <w:r w:rsidRPr="0052611F">
        <w:rPr>
          <w:rFonts w:ascii="Times New Roman" w:eastAsia="Calibri" w:hAnsi="Times New Roman" w:cs="Times New Roman"/>
          <w:sz w:val="24"/>
          <w:szCs w:val="24"/>
        </w:rPr>
        <w:t xml:space="preserve">Очень важным моментом при исследовании точности позиционирования базовых посадочных с ортогональным расположением осей отверстий является установление дифференцированных зависимостей фактически достигаемой точности относительного углового расположения осей отверстий конических и червячных </w:t>
      </w:r>
      <w:r w:rsidRPr="0052611F">
        <w:rPr>
          <w:rFonts w:ascii="Times New Roman" w:eastAsia="Calibri" w:hAnsi="Times New Roman" w:cs="Times New Roman"/>
          <w:sz w:val="24"/>
          <w:szCs w:val="24"/>
        </w:rPr>
        <w:lastRenderedPageBreak/>
        <w:t xml:space="preserve">редукторов и технологические методы достижения установленной точности с использованием </w:t>
      </w:r>
      <w:r w:rsidRPr="00524606">
        <w:rPr>
          <w:rFonts w:ascii="Times New Roman" w:hAnsi="Times New Roman" w:cs="Times New Roman"/>
          <w:bCs/>
          <w:sz w:val="24"/>
          <w:szCs w:val="24"/>
        </w:rPr>
        <w:t>современных цифровых универсальных приборов</w:t>
      </w:r>
      <w:r w:rsidRPr="00524606">
        <w:rPr>
          <w:rFonts w:ascii="Times New Roman" w:hAnsi="Times New Roman" w:cs="Times New Roman"/>
          <w:sz w:val="24"/>
          <w:szCs w:val="24"/>
        </w:rPr>
        <w:t xml:space="preserve"> на базе индуктивных и фотоэлектрических измерительных систем для высокоточного контроля геометрических параметров с индуктивным преобразователем, USB-профилограф-профилометр, устройство механическое для тонкой подачи с нанодискретностью 5-10 </w:t>
      </w:r>
      <w:r w:rsidRPr="0052611F">
        <w:rPr>
          <w:rFonts w:ascii="Times New Roman" w:hAnsi="Times New Roman" w:cs="Times New Roman"/>
          <w:color w:val="022046"/>
          <w:sz w:val="24"/>
          <w:szCs w:val="24"/>
        </w:rPr>
        <w:t xml:space="preserve">нм. </w:t>
      </w:r>
      <w:r w:rsidRPr="0052611F">
        <w:rPr>
          <w:rFonts w:ascii="Times New Roman" w:hAnsi="Times New Roman" w:cs="Times New Roman"/>
          <w:color w:val="000000"/>
          <w:sz w:val="24"/>
          <w:szCs w:val="24"/>
        </w:rPr>
        <w:t>Исследование точности обработки системы координированных отверстий корпусных деталей тяжелых токарных станков является технологическая операция обработки корпусной детали на горизонтально расточных станках с ЧПУ с обеспечением качества изготовления корпусных деталей при максимальной производительности.</w:t>
      </w:r>
      <w:r w:rsidRPr="0052611F">
        <w:rPr>
          <w:rFonts w:ascii="Times New Roman" w:eastAsia="Calibri" w:hAnsi="Times New Roman" w:cs="Times New Roman"/>
          <w:sz w:val="24"/>
          <w:szCs w:val="24"/>
        </w:rPr>
        <w:t xml:space="preserve"> [1, 2, 5].</w:t>
      </w:r>
    </w:p>
    <w:p w:rsidR="0022023E" w:rsidRPr="0052611F" w:rsidRDefault="0022023E" w:rsidP="009115C8">
      <w:pPr>
        <w:pStyle w:val="afe"/>
        <w:widowControl w:val="0"/>
        <w:spacing w:before="0" w:beforeAutospacing="0" w:after="0" w:afterAutospacing="0"/>
        <w:ind w:firstLine="709"/>
        <w:jc w:val="both"/>
        <w:rPr>
          <w:color w:val="000000"/>
        </w:rPr>
      </w:pPr>
      <w:r w:rsidRPr="0052611F">
        <w:rPr>
          <w:color w:val="000000"/>
        </w:rPr>
        <w:t xml:space="preserve">Основными задачами </w:t>
      </w:r>
      <w:r w:rsidRPr="0052611F">
        <w:rPr>
          <w:rFonts w:eastAsia="Calibri"/>
        </w:rPr>
        <w:t>анализа погрешностей технологических процессов обработки отверстий с перекрещивающимися и пересекающимися осями корпусных деталях тяжелых токарных станков</w:t>
      </w:r>
      <w:r w:rsidRPr="0052611F">
        <w:rPr>
          <w:color w:val="000000"/>
        </w:rPr>
        <w:t xml:space="preserve"> являются: исследовать изменение точности изготовления системы координированных отверстий в ходе технологической операции; определение параметров технологической операции ,оказывающие доминирующее влияние на точность; получение закономерности, описывающей взаимосвязь выделенных параметров технологической операции и точности; создание научно обоснованных направлений по обеспечению заданной точность обработки за счет целенаправленного воздействия на выделенные параметры технологической операции с разработкой и исследованием математической модели исследуемого метода чистовой обработки отверстий.</w:t>
      </w:r>
    </w:p>
    <w:p w:rsidR="00930020" w:rsidRPr="00A06D98" w:rsidRDefault="00930020" w:rsidP="009115C8">
      <w:pPr>
        <w:widowControl w:val="0"/>
        <w:spacing w:after="0" w:line="240" w:lineRule="auto"/>
        <w:ind w:firstLine="709"/>
        <w:jc w:val="both"/>
        <w:rPr>
          <w:rFonts w:ascii="Times New Roman" w:hAnsi="Times New Roman" w:cs="Times New Roman"/>
          <w:b/>
          <w:sz w:val="16"/>
          <w:szCs w:val="16"/>
        </w:rPr>
      </w:pPr>
    </w:p>
    <w:p w:rsidR="00930020" w:rsidRPr="00930020" w:rsidRDefault="0022023E" w:rsidP="009115C8">
      <w:pPr>
        <w:widowControl w:val="0"/>
        <w:spacing w:after="0" w:line="240" w:lineRule="auto"/>
        <w:ind w:firstLine="709"/>
        <w:jc w:val="both"/>
        <w:rPr>
          <w:rFonts w:ascii="Times New Roman" w:hAnsi="Times New Roman" w:cs="Times New Roman"/>
          <w:b/>
          <w:sz w:val="24"/>
          <w:szCs w:val="24"/>
        </w:rPr>
      </w:pPr>
      <w:r w:rsidRPr="00930020">
        <w:rPr>
          <w:rFonts w:ascii="Times New Roman" w:hAnsi="Times New Roman" w:cs="Times New Roman"/>
          <w:b/>
          <w:sz w:val="24"/>
          <w:szCs w:val="24"/>
        </w:rPr>
        <w:t>Література:</w:t>
      </w:r>
    </w:p>
    <w:p w:rsidR="00930020"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pacing w:val="-20"/>
          <w:sz w:val="24"/>
          <w:szCs w:val="24"/>
        </w:rPr>
        <w:t xml:space="preserve">1. </w:t>
      </w:r>
      <w:r w:rsidRPr="0052611F">
        <w:rPr>
          <w:rFonts w:ascii="Times New Roman" w:eastAsia="Calibri" w:hAnsi="Times New Roman" w:cs="Times New Roman"/>
          <w:sz w:val="24"/>
          <w:szCs w:val="24"/>
        </w:rPr>
        <w:t>Шелковой А. Имитационное моделирование в задачах механосборочного производства /А. Шелковой, А. Клочко, Е. Набока // – Saarbrücken, Germany: LAP LAMBERT Academic Publishing, 2015. – 528 с.: ил. На русском языке. ISBN-13: 978-3-659-69172-0, ISBN-10: 3659691720, EAN:9783659691720</w:t>
      </w:r>
      <w:r w:rsidR="00930020">
        <w:rPr>
          <w:rFonts w:ascii="Times New Roman" w:hAnsi="Times New Roman" w:cs="Times New Roman"/>
          <w:sz w:val="24"/>
          <w:szCs w:val="24"/>
        </w:rPr>
        <w:t>.</w:t>
      </w:r>
    </w:p>
    <w:p w:rsidR="00930020"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2. Методология разработки модели управления точностью, качеством и производительностью формообразования при обработке закаленных крупномодульных зубчатых колес / </w:t>
      </w:r>
      <w:r w:rsidR="003A4C6E">
        <w:rPr>
          <w:rFonts w:ascii="Times New Roman" w:eastAsia="Calibri" w:hAnsi="Times New Roman" w:cs="Times New Roman"/>
          <w:sz w:val="24"/>
          <w:szCs w:val="24"/>
        </w:rPr>
        <w:t>Ю.В. Тимофеев, А.Н. Шелковой, Е.В. Мироненко, А.</w:t>
      </w:r>
      <w:r w:rsidRPr="0052611F">
        <w:rPr>
          <w:rFonts w:ascii="Times New Roman" w:eastAsia="Calibri" w:hAnsi="Times New Roman" w:cs="Times New Roman"/>
          <w:sz w:val="24"/>
          <w:szCs w:val="24"/>
        </w:rPr>
        <w:t>А. Клочко // Сборник научных трудов “Проблемы проектирования и автоматизации в машиностроении: сборник научных трудов [Текст] / Донбасская государственная машиностроительная академия; Закрытое акционерное общество «ОНИКС». – Краматорск: ДГМА, Ирбит: ЗАО «ОНИКС», Серия: «Проектирование и применение режущего инструмента в машиностроении» / Общ. ред. Ю.М. Соломенцев). 2014. – С. 96</w:t>
      </w:r>
      <w:r w:rsidR="003A4C6E">
        <w:rPr>
          <w:rFonts w:ascii="Times New Roman" w:eastAsia="Calibri" w:hAnsi="Times New Roman" w:cs="Times New Roman"/>
          <w:sz w:val="24"/>
          <w:szCs w:val="24"/>
        </w:rPr>
        <w:t xml:space="preserve"> </w:t>
      </w:r>
      <w:r w:rsidRPr="0052611F">
        <w:rPr>
          <w:rFonts w:ascii="Times New Roman" w:eastAsia="Calibri" w:hAnsi="Times New Roman" w:cs="Times New Roman"/>
          <w:sz w:val="24"/>
          <w:szCs w:val="24"/>
        </w:rPr>
        <w:t>–</w:t>
      </w:r>
      <w:r w:rsidR="003A4C6E">
        <w:rPr>
          <w:rFonts w:ascii="Times New Roman" w:eastAsia="Calibri" w:hAnsi="Times New Roman" w:cs="Times New Roman"/>
          <w:sz w:val="24"/>
          <w:szCs w:val="24"/>
        </w:rPr>
        <w:t xml:space="preserve"> </w:t>
      </w:r>
      <w:r w:rsidRPr="0052611F">
        <w:rPr>
          <w:rFonts w:ascii="Times New Roman" w:eastAsia="Calibri" w:hAnsi="Times New Roman" w:cs="Times New Roman"/>
          <w:sz w:val="24"/>
          <w:szCs w:val="24"/>
        </w:rPr>
        <w:t>117.</w:t>
      </w:r>
    </w:p>
    <w:p w:rsidR="00930020" w:rsidRDefault="0022023E" w:rsidP="009115C8">
      <w:pPr>
        <w:widowControl w:val="0"/>
        <w:spacing w:after="0" w:line="240" w:lineRule="auto"/>
        <w:ind w:firstLine="709"/>
        <w:jc w:val="both"/>
        <w:rPr>
          <w:rFonts w:ascii="Times New Roman" w:eastAsia="Calibri" w:hAnsi="Times New Roman" w:cs="Times New Roman"/>
          <w:sz w:val="24"/>
          <w:szCs w:val="24"/>
        </w:rPr>
      </w:pPr>
      <w:r w:rsidRPr="0052611F">
        <w:rPr>
          <w:rFonts w:ascii="Times New Roman" w:hAnsi="Times New Roman" w:cs="Times New Roman"/>
          <w:spacing w:val="-3"/>
          <w:sz w:val="24"/>
          <w:szCs w:val="24"/>
        </w:rPr>
        <w:t xml:space="preserve">3. </w:t>
      </w:r>
      <w:r w:rsidRPr="0052611F">
        <w:rPr>
          <w:rFonts w:ascii="Times New Roman" w:eastAsia="Calibri" w:hAnsi="Times New Roman" w:cs="Times New Roman"/>
          <w:sz w:val="24"/>
          <w:szCs w:val="24"/>
        </w:rPr>
        <w:t xml:space="preserve">Имитационное моделирование в задачах машиностроительного производства в 2-х томах, Т. 2: учеб. пособие / </w:t>
      </w:r>
      <w:r w:rsidRPr="0052611F">
        <w:rPr>
          <w:rFonts w:ascii="Times New Roman" w:hAnsi="Times New Roman" w:cs="Times New Roman"/>
          <w:sz w:val="24"/>
          <w:szCs w:val="24"/>
        </w:rPr>
        <w:t xml:space="preserve">А.В. Беловол, А.А. Клочко, Е.В. Набока, А.О. Скоркин,  А.Н. Шелковой. </w:t>
      </w:r>
      <w:r w:rsidRPr="0052611F">
        <w:rPr>
          <w:rFonts w:ascii="Times New Roman" w:eastAsia="Calibri" w:hAnsi="Times New Roman" w:cs="Times New Roman"/>
          <w:sz w:val="24"/>
          <w:szCs w:val="24"/>
        </w:rPr>
        <w:t xml:space="preserve"> под редакцией А.Н. Шелко</w:t>
      </w:r>
      <w:r w:rsidR="00930020">
        <w:rPr>
          <w:rFonts w:ascii="Times New Roman" w:eastAsia="Calibri" w:hAnsi="Times New Roman" w:cs="Times New Roman"/>
          <w:sz w:val="24"/>
          <w:szCs w:val="24"/>
        </w:rPr>
        <w:t xml:space="preserve">вого // </w:t>
      </w:r>
      <w:r w:rsidR="003A4C6E">
        <w:rPr>
          <w:rFonts w:ascii="Times New Roman" w:eastAsia="Calibri" w:hAnsi="Times New Roman" w:cs="Times New Roman"/>
          <w:sz w:val="24"/>
          <w:szCs w:val="24"/>
        </w:rPr>
        <w:t>– Х.: НТУ «ХПИ», 2016. –</w:t>
      </w:r>
      <w:r w:rsidRPr="0052611F">
        <w:rPr>
          <w:rFonts w:ascii="Times New Roman" w:eastAsia="Calibri" w:hAnsi="Times New Roman" w:cs="Times New Roman"/>
          <w:sz w:val="24"/>
          <w:szCs w:val="24"/>
        </w:rPr>
        <w:t xml:space="preserve"> 323 с.</w:t>
      </w:r>
    </w:p>
    <w:p w:rsidR="00930020" w:rsidRDefault="0022023E" w:rsidP="009115C8">
      <w:pPr>
        <w:widowControl w:val="0"/>
        <w:spacing w:after="0" w:line="240" w:lineRule="auto"/>
        <w:ind w:firstLine="709"/>
        <w:jc w:val="both"/>
        <w:rPr>
          <w:rFonts w:ascii="Times New Roman" w:hAnsi="Times New Roman" w:cs="Times New Roman"/>
          <w:color w:val="000000"/>
          <w:kern w:val="16"/>
          <w:sz w:val="24"/>
          <w:szCs w:val="24"/>
        </w:rPr>
      </w:pPr>
      <w:r w:rsidRPr="0052611F">
        <w:rPr>
          <w:rFonts w:ascii="Times New Roman" w:eastAsia="Calibri" w:hAnsi="Times New Roman" w:cs="Times New Roman"/>
          <w:sz w:val="24"/>
          <w:szCs w:val="24"/>
        </w:rPr>
        <w:t xml:space="preserve">4. </w:t>
      </w:r>
      <w:r w:rsidRPr="0052611F">
        <w:rPr>
          <w:rFonts w:ascii="Times New Roman" w:hAnsi="Times New Roman" w:cs="Times New Roman"/>
          <w:bCs/>
          <w:color w:val="000000"/>
          <w:sz w:val="24"/>
          <w:szCs w:val="24"/>
        </w:rPr>
        <w:t xml:space="preserve">Мироненко Е. В. Создание современной инфраструктуры оснащения станков с ЧПУ сборным модульным инструментом / </w:t>
      </w:r>
      <w:r w:rsidRPr="0052611F">
        <w:rPr>
          <w:rFonts w:ascii="Times New Roman" w:hAnsi="Times New Roman" w:cs="Times New Roman"/>
          <w:color w:val="000000"/>
          <w:sz w:val="24"/>
          <w:szCs w:val="24"/>
        </w:rPr>
        <w:t xml:space="preserve">Е. В. Мироненко, А. А. Клочко </w:t>
      </w:r>
      <w:r w:rsidRPr="0052611F">
        <w:rPr>
          <w:rFonts w:ascii="Times New Roman" w:hAnsi="Times New Roman" w:cs="Times New Roman"/>
          <w:bCs/>
          <w:color w:val="000000"/>
          <w:sz w:val="24"/>
          <w:szCs w:val="24"/>
        </w:rPr>
        <w:t>//</w:t>
      </w:r>
      <w:r w:rsidRPr="0052611F">
        <w:rPr>
          <w:rFonts w:ascii="Times New Roman" w:hAnsi="Times New Roman" w:cs="Times New Roman"/>
          <w:color w:val="000000"/>
          <w:kern w:val="16"/>
          <w:sz w:val="24"/>
          <w:szCs w:val="24"/>
        </w:rPr>
        <w:t>Важке машинобудування. Проблеми та перспективи розвитку: матерiали IV</w:t>
      </w:r>
      <w:r w:rsidRPr="0052611F">
        <w:rPr>
          <w:rFonts w:ascii="Times New Roman" w:hAnsi="Times New Roman" w:cs="Times New Roman"/>
          <w:bCs/>
          <w:color w:val="000000"/>
          <w:sz w:val="24"/>
          <w:szCs w:val="24"/>
        </w:rPr>
        <w:t xml:space="preserve"> М</w:t>
      </w:r>
      <w:r w:rsidRPr="0052611F">
        <w:rPr>
          <w:rFonts w:ascii="Times New Roman" w:hAnsi="Times New Roman" w:cs="Times New Roman"/>
          <w:color w:val="000000"/>
          <w:kern w:val="16"/>
          <w:sz w:val="24"/>
          <w:szCs w:val="24"/>
        </w:rPr>
        <w:t>iжнар. наук.-техн. конф., 5–8 червня 2006 р. / за загал. ред. В. Д. Ковальова. – Краматорськ : ДДМА, 2006. – С. 72.</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color w:val="000000"/>
          <w:kern w:val="16"/>
          <w:sz w:val="24"/>
          <w:szCs w:val="24"/>
        </w:rPr>
        <w:t xml:space="preserve">5. </w:t>
      </w:r>
      <w:r w:rsidRPr="0052611F">
        <w:rPr>
          <w:rFonts w:ascii="Times New Roman" w:hAnsi="Times New Roman" w:cs="Times New Roman"/>
          <w:bCs/>
          <w:color w:val="000000"/>
          <w:sz w:val="24"/>
          <w:szCs w:val="24"/>
        </w:rPr>
        <w:t>Мироненко Е. В. Исследование влияния некоторых конструктивных параметров агрегатно-модульных резцов на прочность и износостойкость /Е. В. Мироненко, А. А. Клочко, О. Я. Белицкая //</w:t>
      </w:r>
      <w:r w:rsidRPr="0052611F">
        <w:rPr>
          <w:rFonts w:ascii="Times New Roman" w:hAnsi="Times New Roman" w:cs="Times New Roman"/>
          <w:color w:val="000000"/>
          <w:kern w:val="16"/>
          <w:sz w:val="24"/>
          <w:szCs w:val="24"/>
        </w:rPr>
        <w:t xml:space="preserve">Надежность инструмента и оптимизация технологических систем : сб. науч. тр. – Краматорск : ДГМА, 2004. – </w:t>
      </w:r>
      <w:r w:rsidRPr="0052611F">
        <w:rPr>
          <w:rFonts w:ascii="Times New Roman" w:hAnsi="Times New Roman" w:cs="Times New Roman"/>
          <w:color w:val="000000"/>
          <w:kern w:val="16"/>
          <w:sz w:val="24"/>
          <w:szCs w:val="24"/>
          <w:u w:val="double"/>
        </w:rPr>
        <w:t>В</w:t>
      </w:r>
      <w:r w:rsidRPr="0052611F">
        <w:rPr>
          <w:rFonts w:ascii="Times New Roman" w:hAnsi="Times New Roman" w:cs="Times New Roman"/>
          <w:color w:val="000000"/>
          <w:kern w:val="16"/>
          <w:sz w:val="24"/>
          <w:szCs w:val="24"/>
        </w:rPr>
        <w:t>ып. 16. – С. 13–17.</w:t>
      </w:r>
      <w:r w:rsidRPr="0052611F">
        <w:rPr>
          <w:rFonts w:ascii="Times New Roman" w:hAnsi="Times New Roman" w:cs="Times New Roman"/>
          <w:sz w:val="24"/>
          <w:szCs w:val="24"/>
        </w:rPr>
        <w:br w:type="page"/>
      </w:r>
    </w:p>
    <w:p w:rsidR="0022023E" w:rsidRPr="0052611F" w:rsidRDefault="0022023E" w:rsidP="00631088">
      <w:pPr>
        <w:widowControl w:val="0"/>
        <w:spacing w:after="0" w:line="240" w:lineRule="auto"/>
        <w:jc w:val="both"/>
        <w:rPr>
          <w:rFonts w:ascii="Times New Roman" w:hAnsi="Times New Roman" w:cs="Times New Roman"/>
          <w:b/>
          <w:bCs/>
          <w:sz w:val="24"/>
          <w:szCs w:val="24"/>
        </w:rPr>
      </w:pPr>
      <w:r w:rsidRPr="0052611F">
        <w:rPr>
          <w:rFonts w:ascii="Times New Roman" w:hAnsi="Times New Roman" w:cs="Times New Roman"/>
          <w:b/>
          <w:bCs/>
          <w:sz w:val="24"/>
          <w:szCs w:val="24"/>
        </w:rPr>
        <w:lastRenderedPageBreak/>
        <w:t>УДК 621.73</w:t>
      </w:r>
    </w:p>
    <w:p w:rsidR="0022023E" w:rsidRPr="0052611F" w:rsidRDefault="0022023E" w:rsidP="00631088">
      <w:pPr>
        <w:widowControl w:val="0"/>
        <w:spacing w:after="0" w:line="240" w:lineRule="auto"/>
        <w:jc w:val="both"/>
        <w:rPr>
          <w:rFonts w:ascii="Times New Roman" w:hAnsi="Times New Roman" w:cs="Times New Roman"/>
          <w:b/>
          <w:bCs/>
          <w:sz w:val="24"/>
          <w:szCs w:val="24"/>
          <w:lang w:val="ru-RU"/>
        </w:rPr>
      </w:pPr>
      <w:r w:rsidRPr="0052611F">
        <w:rPr>
          <w:rFonts w:ascii="Times New Roman" w:hAnsi="Times New Roman" w:cs="Times New Roman"/>
          <w:b/>
          <w:bCs/>
          <w:sz w:val="24"/>
          <w:szCs w:val="24"/>
        </w:rPr>
        <w:t>А.В.</w:t>
      </w:r>
      <w:r w:rsidR="00631088">
        <w:rPr>
          <w:rFonts w:ascii="Times New Roman" w:hAnsi="Times New Roman" w:cs="Times New Roman"/>
          <w:b/>
          <w:bCs/>
          <w:sz w:val="24"/>
          <w:szCs w:val="24"/>
        </w:rPr>
        <w:t xml:space="preserve"> Петриков;</w:t>
      </w:r>
      <w:r w:rsidRPr="0052611F">
        <w:rPr>
          <w:rFonts w:ascii="Times New Roman" w:hAnsi="Times New Roman" w:cs="Times New Roman"/>
          <w:b/>
          <w:bCs/>
          <w:sz w:val="24"/>
          <w:szCs w:val="24"/>
        </w:rPr>
        <w:t xml:space="preserve"> Д.В.</w:t>
      </w:r>
      <w:r w:rsidR="00631088">
        <w:rPr>
          <w:rFonts w:ascii="Times New Roman" w:hAnsi="Times New Roman" w:cs="Times New Roman"/>
          <w:b/>
          <w:bCs/>
          <w:sz w:val="24"/>
          <w:szCs w:val="24"/>
        </w:rPr>
        <w:t xml:space="preserve"> </w:t>
      </w:r>
      <w:r w:rsidRPr="0052611F">
        <w:rPr>
          <w:rFonts w:ascii="Times New Roman" w:hAnsi="Times New Roman" w:cs="Times New Roman"/>
          <w:b/>
          <w:bCs/>
          <w:sz w:val="24"/>
          <w:szCs w:val="24"/>
        </w:rPr>
        <w:t>Волощук</w:t>
      </w:r>
    </w:p>
    <w:p w:rsidR="0022023E" w:rsidRPr="00CC724D" w:rsidRDefault="0022023E" w:rsidP="00631088">
      <w:pPr>
        <w:widowControl w:val="0"/>
        <w:spacing w:after="0" w:line="240" w:lineRule="auto"/>
        <w:jc w:val="both"/>
        <w:rPr>
          <w:rFonts w:ascii="Times New Roman" w:hAnsi="Times New Roman" w:cs="Times New Roman"/>
          <w:bCs/>
          <w:sz w:val="24"/>
          <w:szCs w:val="24"/>
          <w:lang w:val="ru-RU"/>
        </w:rPr>
      </w:pPr>
      <w:r w:rsidRPr="00CC724D">
        <w:rPr>
          <w:rFonts w:ascii="Times New Roman" w:hAnsi="Times New Roman" w:cs="Times New Roman"/>
          <w:bCs/>
          <w:sz w:val="24"/>
          <w:szCs w:val="24"/>
        </w:rPr>
        <w:t>Кременчугский нац</w:t>
      </w:r>
      <w:r w:rsidRPr="00CC724D">
        <w:rPr>
          <w:rFonts w:ascii="Times New Roman" w:hAnsi="Times New Roman" w:cs="Times New Roman"/>
          <w:bCs/>
          <w:sz w:val="24"/>
          <w:szCs w:val="24"/>
          <w:lang w:val="ru-RU"/>
        </w:rPr>
        <w:t>и</w:t>
      </w:r>
      <w:r w:rsidRPr="00CC724D">
        <w:rPr>
          <w:rFonts w:ascii="Times New Roman" w:hAnsi="Times New Roman" w:cs="Times New Roman"/>
          <w:bCs/>
          <w:sz w:val="24"/>
          <w:szCs w:val="24"/>
        </w:rPr>
        <w:t>ональн</w:t>
      </w:r>
      <w:r w:rsidRPr="00CC724D">
        <w:rPr>
          <w:rFonts w:ascii="Times New Roman" w:hAnsi="Times New Roman" w:cs="Times New Roman"/>
          <w:bCs/>
          <w:sz w:val="24"/>
          <w:szCs w:val="24"/>
          <w:lang w:val="ru-RU"/>
        </w:rPr>
        <w:t>ый университет им. М. Остроградского, Украина</w:t>
      </w:r>
    </w:p>
    <w:p w:rsidR="0022023E" w:rsidRPr="00631088" w:rsidRDefault="0022023E" w:rsidP="009115C8">
      <w:pPr>
        <w:widowControl w:val="0"/>
        <w:spacing w:after="0" w:line="240" w:lineRule="auto"/>
        <w:ind w:firstLine="709"/>
        <w:jc w:val="both"/>
        <w:rPr>
          <w:rFonts w:ascii="Times New Roman" w:hAnsi="Times New Roman" w:cs="Times New Roman"/>
          <w:b/>
          <w:bCs/>
          <w:sz w:val="20"/>
          <w:szCs w:val="20"/>
          <w:lang w:val="ru-RU"/>
        </w:rPr>
      </w:pPr>
    </w:p>
    <w:p w:rsidR="0022023E" w:rsidRPr="0052611F" w:rsidRDefault="0022023E" w:rsidP="00631088">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lang w:val="ru-RU"/>
        </w:rPr>
        <w:t xml:space="preserve">СОВЕРШЕНСТВОВАНИЕ МЕТОДИКИ ПРОЕКТИРОВАНИЯ ТРЕХМЕРНЫХ МОДЕЛЕЙ ГОРЯЧЕШТАМПОВАННЫХ ПОКОВОК </w:t>
      </w:r>
      <w:r w:rsidRPr="0052611F">
        <w:rPr>
          <w:rFonts w:ascii="Times New Roman" w:hAnsi="Times New Roman" w:cs="Times New Roman"/>
          <w:b/>
          <w:sz w:val="24"/>
          <w:szCs w:val="24"/>
        </w:rPr>
        <w:t>В САПР КОМПАС-3</w:t>
      </w:r>
      <w:r w:rsidRPr="0052611F">
        <w:rPr>
          <w:rFonts w:ascii="Times New Roman" w:hAnsi="Times New Roman" w:cs="Times New Roman"/>
          <w:b/>
          <w:sz w:val="24"/>
          <w:szCs w:val="24"/>
          <w:lang w:val="en-US"/>
        </w:rPr>
        <w:t>D</w:t>
      </w:r>
    </w:p>
    <w:p w:rsidR="0022023E" w:rsidRPr="00631088" w:rsidRDefault="0022023E" w:rsidP="009115C8">
      <w:pPr>
        <w:widowControl w:val="0"/>
        <w:spacing w:after="0" w:line="240" w:lineRule="auto"/>
        <w:ind w:firstLine="709"/>
        <w:jc w:val="both"/>
        <w:rPr>
          <w:rFonts w:ascii="Times New Roman" w:hAnsi="Times New Roman" w:cs="Times New Roman"/>
          <w:b/>
          <w:sz w:val="20"/>
          <w:szCs w:val="20"/>
          <w:lang w:val="ru-RU"/>
        </w:rPr>
      </w:pPr>
    </w:p>
    <w:p w:rsidR="0022023E" w:rsidRPr="00631088" w:rsidRDefault="0022023E" w:rsidP="00631088">
      <w:pPr>
        <w:widowControl w:val="0"/>
        <w:spacing w:after="0" w:line="240" w:lineRule="auto"/>
        <w:jc w:val="both"/>
        <w:rPr>
          <w:rFonts w:ascii="Times New Roman" w:hAnsi="Times New Roman" w:cs="Times New Roman"/>
          <w:b/>
          <w:sz w:val="24"/>
          <w:szCs w:val="24"/>
          <w:lang w:val="en-US"/>
        </w:rPr>
      </w:pPr>
      <w:r w:rsidRPr="0052611F">
        <w:rPr>
          <w:rFonts w:ascii="Times New Roman" w:hAnsi="Times New Roman" w:cs="Times New Roman"/>
          <w:b/>
          <w:sz w:val="24"/>
          <w:szCs w:val="24"/>
          <w:lang w:val="en-US"/>
        </w:rPr>
        <w:t>A</w:t>
      </w:r>
      <w:r w:rsidRPr="00631088">
        <w:rPr>
          <w:rFonts w:ascii="Times New Roman" w:hAnsi="Times New Roman" w:cs="Times New Roman"/>
          <w:b/>
          <w:sz w:val="24"/>
          <w:szCs w:val="24"/>
          <w:lang w:val="en-US"/>
        </w:rPr>
        <w:t>.</w:t>
      </w:r>
      <w:r w:rsidR="00631088" w:rsidRPr="00631088">
        <w:rPr>
          <w:rFonts w:ascii="Times New Roman" w:hAnsi="Times New Roman" w:cs="Times New Roman"/>
          <w:b/>
          <w:sz w:val="24"/>
          <w:szCs w:val="24"/>
          <w:lang w:val="en-US"/>
        </w:rPr>
        <w:t xml:space="preserve"> </w:t>
      </w:r>
      <w:r w:rsidRPr="0052611F">
        <w:rPr>
          <w:rFonts w:ascii="Times New Roman" w:hAnsi="Times New Roman" w:cs="Times New Roman"/>
          <w:b/>
          <w:sz w:val="24"/>
          <w:szCs w:val="24"/>
          <w:lang w:val="en-US"/>
        </w:rPr>
        <w:t>Petrykov</w:t>
      </w:r>
      <w:r w:rsidR="00631088">
        <w:rPr>
          <w:rFonts w:ascii="Times New Roman" w:hAnsi="Times New Roman" w:cs="Times New Roman"/>
          <w:b/>
          <w:sz w:val="24"/>
          <w:szCs w:val="24"/>
        </w:rPr>
        <w:t>;</w:t>
      </w:r>
      <w:r w:rsidRPr="0052611F">
        <w:rPr>
          <w:rFonts w:ascii="Times New Roman" w:hAnsi="Times New Roman" w:cs="Times New Roman"/>
          <w:b/>
          <w:sz w:val="24"/>
          <w:szCs w:val="24"/>
        </w:rPr>
        <w:t xml:space="preserve"> D.</w:t>
      </w:r>
      <w:r w:rsidR="00631088">
        <w:rPr>
          <w:rFonts w:ascii="Times New Roman" w:hAnsi="Times New Roman" w:cs="Times New Roman"/>
          <w:b/>
          <w:sz w:val="24"/>
          <w:szCs w:val="24"/>
        </w:rPr>
        <w:t xml:space="preserve"> </w:t>
      </w:r>
      <w:r w:rsidRPr="0052611F">
        <w:rPr>
          <w:rFonts w:ascii="Times New Roman" w:hAnsi="Times New Roman" w:cs="Times New Roman"/>
          <w:b/>
          <w:sz w:val="24"/>
          <w:szCs w:val="24"/>
        </w:rPr>
        <w:t>Voloshchuk</w:t>
      </w:r>
    </w:p>
    <w:p w:rsidR="0022023E" w:rsidRPr="00631088" w:rsidRDefault="0022023E" w:rsidP="00631088">
      <w:pPr>
        <w:widowControl w:val="0"/>
        <w:spacing w:after="0" w:line="240" w:lineRule="auto"/>
        <w:jc w:val="center"/>
        <w:rPr>
          <w:rFonts w:ascii="Times New Roman" w:hAnsi="Times New Roman" w:cs="Times New Roman"/>
          <w:b/>
          <w:sz w:val="24"/>
          <w:szCs w:val="24"/>
        </w:rPr>
      </w:pPr>
      <w:r w:rsidRPr="00631088">
        <w:rPr>
          <w:rFonts w:ascii="Times New Roman" w:hAnsi="Times New Roman" w:cs="Times New Roman"/>
          <w:b/>
          <w:sz w:val="24"/>
          <w:szCs w:val="24"/>
        </w:rPr>
        <w:t xml:space="preserve">IMPROVEMENT OF THE TECHNIQUE FOR DESIGNING THREE-DIMENSIONAL MODELS OF HOT STRAIGHTED KAMES IN </w:t>
      </w:r>
      <w:r w:rsidRPr="00631088">
        <w:rPr>
          <w:rFonts w:ascii="Times New Roman" w:hAnsi="Times New Roman" w:cs="Times New Roman"/>
          <w:b/>
          <w:sz w:val="24"/>
          <w:szCs w:val="24"/>
          <w:lang w:val="ru-RU"/>
        </w:rPr>
        <w:t>КОМПАС</w:t>
      </w:r>
      <w:r w:rsidRPr="00631088">
        <w:rPr>
          <w:rFonts w:ascii="Times New Roman" w:hAnsi="Times New Roman" w:cs="Times New Roman"/>
          <w:b/>
          <w:sz w:val="24"/>
          <w:szCs w:val="24"/>
        </w:rPr>
        <w:t>-3D CAD</w:t>
      </w:r>
    </w:p>
    <w:p w:rsidR="0022023E" w:rsidRPr="00631088"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A06D98">
      <w:pPr>
        <w:widowControl w:val="0"/>
        <w:spacing w:after="0"/>
        <w:ind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Как правило, построение трехмерной модели в САПР, использующей концепцию твердотельного моделирования, выполняется на основе формообразующих операций над контурами, состоящими из плоских геометрических примитивов. В случае сложных объектов это является достаточно трудоемким процессом. Для ускорения процесса проектирования трехмерных геометрических моделей поковок можно использовать два основных похода</w:t>
      </w:r>
      <w:r w:rsidRPr="0052611F">
        <w:rPr>
          <w:rFonts w:ascii="Times New Roman" w:hAnsi="Times New Roman" w:cs="Times New Roman"/>
          <w:sz w:val="24"/>
          <w:szCs w:val="24"/>
          <w:lang w:val="ru-RU"/>
        </w:rPr>
        <w:t xml:space="preserve"> [1]</w:t>
      </w:r>
      <w:r w:rsidRPr="0052611F">
        <w:rPr>
          <w:rFonts w:ascii="Times New Roman" w:hAnsi="Times New Roman" w:cs="Times New Roman"/>
          <w:sz w:val="24"/>
          <w:szCs w:val="24"/>
        </w:rPr>
        <w:t>:</w:t>
      </w:r>
    </w:p>
    <w:p w:rsidR="0022023E" w:rsidRPr="0052611F" w:rsidRDefault="0022023E" w:rsidP="00A06D98">
      <w:pPr>
        <w:pStyle w:val="a3"/>
        <w:widowControl w:val="0"/>
        <w:numPr>
          <w:ilvl w:val="0"/>
          <w:numId w:val="30"/>
        </w:numPr>
        <w:spacing w:after="0"/>
        <w:ind w:left="0" w:firstLine="709"/>
        <w:jc w:val="both"/>
        <w:rPr>
          <w:rFonts w:ascii="Times New Roman" w:hAnsi="Times New Roman"/>
          <w:sz w:val="24"/>
          <w:szCs w:val="24"/>
        </w:rPr>
      </w:pPr>
      <w:r w:rsidRPr="0052611F">
        <w:rPr>
          <w:rFonts w:ascii="Times New Roman" w:hAnsi="Times New Roman"/>
          <w:sz w:val="24"/>
          <w:szCs w:val="24"/>
        </w:rPr>
        <w:t>Использование библиотеки, содержащей готовые параметризованные модели изделий или же их отдельные конструктивные элементы;</w:t>
      </w:r>
    </w:p>
    <w:p w:rsidR="0022023E" w:rsidRPr="0052611F" w:rsidRDefault="0022023E" w:rsidP="00A06D98">
      <w:pPr>
        <w:pStyle w:val="a3"/>
        <w:widowControl w:val="0"/>
        <w:numPr>
          <w:ilvl w:val="0"/>
          <w:numId w:val="30"/>
        </w:numPr>
        <w:spacing w:after="0"/>
        <w:ind w:left="0" w:firstLine="709"/>
        <w:contextualSpacing w:val="0"/>
        <w:jc w:val="both"/>
        <w:rPr>
          <w:rFonts w:ascii="Times New Roman" w:hAnsi="Times New Roman"/>
          <w:bCs/>
          <w:sz w:val="24"/>
          <w:szCs w:val="24"/>
        </w:rPr>
      </w:pPr>
      <w:r w:rsidRPr="0052611F">
        <w:rPr>
          <w:rFonts w:ascii="Times New Roman" w:hAnsi="Times New Roman"/>
          <w:sz w:val="24"/>
          <w:szCs w:val="24"/>
        </w:rPr>
        <w:t xml:space="preserve"> Автоматизированное конструирование трехмерной модели поковки по уже существующей модели детали.</w:t>
      </w:r>
    </w:p>
    <w:p w:rsidR="0022023E" w:rsidRPr="0052611F" w:rsidRDefault="0022023E" w:rsidP="00A06D98">
      <w:pPr>
        <w:pStyle w:val="a3"/>
        <w:widowControl w:val="0"/>
        <w:spacing w:after="0"/>
        <w:ind w:left="0" w:firstLine="709"/>
        <w:contextualSpacing w:val="0"/>
        <w:jc w:val="both"/>
        <w:rPr>
          <w:rFonts w:ascii="Times New Roman" w:hAnsi="Times New Roman"/>
          <w:sz w:val="24"/>
          <w:szCs w:val="24"/>
        </w:rPr>
      </w:pPr>
      <w:r w:rsidRPr="0052611F">
        <w:rPr>
          <w:rFonts w:ascii="Times New Roman" w:hAnsi="Times New Roman"/>
          <w:sz w:val="24"/>
          <w:szCs w:val="24"/>
        </w:rPr>
        <w:t>В основе любой библиотеки находятся принципы классификации, входящих в нее материалов. В известной литературе по горячей объемной штамповке разделение выполняется только для поковок в целом. Как правило, используется классификация, где сначала поковки делятся по виду оборудования, а затем по группам и подгруппам на основе конструктивнотехнологических признаков. Для разрабатываемой библиотеки была выбрана двухуровневая классификация</w:t>
      </w:r>
      <w:r w:rsidRPr="0052611F">
        <w:rPr>
          <w:rFonts w:ascii="Times New Roman" w:hAnsi="Times New Roman"/>
          <w:sz w:val="24"/>
          <w:szCs w:val="24"/>
          <w:lang w:val="en-US"/>
        </w:rPr>
        <w:t xml:space="preserve"> [1]</w:t>
      </w:r>
      <w:r w:rsidRPr="0052611F">
        <w:rPr>
          <w:rFonts w:ascii="Times New Roman" w:hAnsi="Times New Roman"/>
          <w:sz w:val="24"/>
          <w:szCs w:val="24"/>
        </w:rPr>
        <w:t>:</w:t>
      </w:r>
    </w:p>
    <w:p w:rsidR="0022023E" w:rsidRPr="0052611F" w:rsidRDefault="0022023E" w:rsidP="00A06D98">
      <w:pPr>
        <w:pStyle w:val="a3"/>
        <w:widowControl w:val="0"/>
        <w:numPr>
          <w:ilvl w:val="0"/>
          <w:numId w:val="31"/>
        </w:numPr>
        <w:spacing w:after="0"/>
        <w:ind w:left="0" w:firstLine="709"/>
        <w:jc w:val="both"/>
        <w:rPr>
          <w:rFonts w:ascii="Times New Roman" w:hAnsi="Times New Roman"/>
          <w:sz w:val="24"/>
          <w:szCs w:val="24"/>
        </w:rPr>
      </w:pPr>
      <w:r w:rsidRPr="0052611F">
        <w:rPr>
          <w:rFonts w:ascii="Times New Roman" w:hAnsi="Times New Roman"/>
          <w:sz w:val="24"/>
          <w:szCs w:val="24"/>
        </w:rPr>
        <w:t>По виду кузнечно-штамповочного оборудования (молот, КГШП, ГКМ);</w:t>
      </w:r>
    </w:p>
    <w:p w:rsidR="0022023E" w:rsidRPr="0052611F" w:rsidRDefault="0022023E" w:rsidP="00A06D98">
      <w:pPr>
        <w:pStyle w:val="a3"/>
        <w:widowControl w:val="0"/>
        <w:numPr>
          <w:ilvl w:val="0"/>
          <w:numId w:val="31"/>
        </w:numPr>
        <w:spacing w:after="0"/>
        <w:ind w:left="0" w:firstLine="709"/>
        <w:jc w:val="both"/>
        <w:rPr>
          <w:rFonts w:ascii="Times New Roman" w:hAnsi="Times New Roman"/>
          <w:sz w:val="24"/>
          <w:szCs w:val="24"/>
        </w:rPr>
      </w:pPr>
      <w:r w:rsidRPr="0052611F">
        <w:rPr>
          <w:rFonts w:ascii="Times New Roman" w:hAnsi="Times New Roman"/>
          <w:sz w:val="24"/>
          <w:szCs w:val="24"/>
        </w:rPr>
        <w:t>По конструктивным признакам элементов.</w:t>
      </w:r>
    </w:p>
    <w:p w:rsidR="0022023E" w:rsidRPr="0052611F" w:rsidRDefault="0022023E" w:rsidP="00A06D98">
      <w:pPr>
        <w:widowControl w:val="0"/>
        <w:spacing w:after="0"/>
        <w:ind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Разделение по виду оборудования вызвано существенной разницей в конструкции поковок, штампуемых на молотах и КГШП с одной стороны и ГКМ с другой. Несмотря на схожесть поковок, штампуемых на молотах и КГШП, данное разделение вызвано различиями в геометрии поковок, такими как меньшие штамповочные уклоны, возможность безуклонной штамповки, обусловленной наличием выталкивателя и др.</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Для каждого вида оборудования выполнено деление элементов поковок в зависимости от их конструктивных признаков</w:t>
      </w:r>
      <w:r w:rsidRPr="0052611F">
        <w:rPr>
          <w:rFonts w:ascii="Times New Roman" w:hAnsi="Times New Roman" w:cs="Times New Roman"/>
          <w:sz w:val="24"/>
          <w:szCs w:val="24"/>
          <w:lang w:val="ru-RU"/>
        </w:rPr>
        <w:t xml:space="preserve"> [2]</w:t>
      </w:r>
      <w:r w:rsidRPr="0052611F">
        <w:rPr>
          <w:rFonts w:ascii="Times New Roman" w:hAnsi="Times New Roman" w:cs="Times New Roman"/>
          <w:sz w:val="24"/>
          <w:szCs w:val="24"/>
        </w:rPr>
        <w:t>.</w:t>
      </w:r>
    </w:p>
    <w:p w:rsidR="0022023E" w:rsidRPr="0052611F" w:rsidRDefault="0022023E" w:rsidP="00A06D98">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Поскольку поковка, по сути, является совокупностью ряда конструктивных элементов, которые в общем случае могут выполняться несколькими формообразующими операциями, в библиотеке реализовано хранение описаний не только элементов, но и состоящих из них поковок. Во избежание повторения информации к поковкам относятся только модели содержащие минимум два конструктивных элемента, которые соединяются путем выполнения теоретико-множественных операций над объектами: объединение, исключение и пересечение.</w:t>
      </w:r>
    </w:p>
    <w:p w:rsidR="0022023E" w:rsidRPr="0052611F" w:rsidRDefault="0022023E" w:rsidP="00A06D98">
      <w:pPr>
        <w:widowControl w:val="0"/>
        <w:spacing w:after="0"/>
        <w:ind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 xml:space="preserve">Второй подход, позволяющий создать трехмерную модель поковки, использует в качестве исходных данных уже существующую модель детали, по которой </w:t>
      </w:r>
      <w:r w:rsidRPr="0052611F">
        <w:rPr>
          <w:rFonts w:ascii="Times New Roman" w:hAnsi="Times New Roman" w:cs="Times New Roman"/>
          <w:sz w:val="24"/>
          <w:szCs w:val="24"/>
        </w:rPr>
        <w:lastRenderedPageBreak/>
        <w:t>выполняется проектирование поковки. При этом необходимо решить следующие основные технологические задачи:</w:t>
      </w:r>
    </w:p>
    <w:p w:rsidR="0022023E" w:rsidRPr="0052611F" w:rsidRDefault="0022023E" w:rsidP="00A06D98">
      <w:pPr>
        <w:pStyle w:val="a3"/>
        <w:widowControl w:val="0"/>
        <w:numPr>
          <w:ilvl w:val="0"/>
          <w:numId w:val="32"/>
        </w:numPr>
        <w:tabs>
          <w:tab w:val="left" w:pos="0"/>
        </w:tabs>
        <w:spacing w:after="0"/>
        <w:ind w:left="0" w:firstLine="709"/>
        <w:jc w:val="both"/>
        <w:rPr>
          <w:rFonts w:ascii="Times New Roman" w:hAnsi="Times New Roman"/>
          <w:sz w:val="24"/>
          <w:szCs w:val="24"/>
        </w:rPr>
      </w:pPr>
      <w:r w:rsidRPr="0052611F">
        <w:rPr>
          <w:rFonts w:ascii="Times New Roman" w:hAnsi="Times New Roman"/>
          <w:sz w:val="24"/>
          <w:szCs w:val="24"/>
        </w:rPr>
        <w:t>Формирование припу</w:t>
      </w:r>
      <w:r w:rsidR="00A21106">
        <w:rPr>
          <w:rFonts w:ascii="Times New Roman" w:hAnsi="Times New Roman"/>
          <w:sz w:val="24"/>
          <w:szCs w:val="24"/>
        </w:rPr>
        <w:t>сков на механическую обработку;</w:t>
      </w:r>
    </w:p>
    <w:p w:rsidR="0022023E" w:rsidRPr="0052611F" w:rsidRDefault="0022023E" w:rsidP="00A06D98">
      <w:pPr>
        <w:pStyle w:val="a3"/>
        <w:widowControl w:val="0"/>
        <w:numPr>
          <w:ilvl w:val="0"/>
          <w:numId w:val="32"/>
        </w:numPr>
        <w:tabs>
          <w:tab w:val="left" w:pos="0"/>
        </w:tabs>
        <w:spacing w:after="0"/>
        <w:ind w:left="0" w:firstLine="709"/>
        <w:jc w:val="both"/>
        <w:rPr>
          <w:rFonts w:ascii="Times New Roman" w:hAnsi="Times New Roman"/>
          <w:sz w:val="24"/>
          <w:szCs w:val="24"/>
        </w:rPr>
      </w:pPr>
      <w:r w:rsidRPr="0052611F">
        <w:rPr>
          <w:rFonts w:ascii="Times New Roman" w:hAnsi="Times New Roman"/>
          <w:sz w:val="24"/>
          <w:szCs w:val="24"/>
        </w:rPr>
        <w:t>Построение напусков (штамповочные укл</w:t>
      </w:r>
      <w:r w:rsidR="00A21106">
        <w:rPr>
          <w:rFonts w:ascii="Times New Roman" w:hAnsi="Times New Roman"/>
          <w:sz w:val="24"/>
          <w:szCs w:val="24"/>
        </w:rPr>
        <w:t>оны и перемычки под прошивку);</w:t>
      </w:r>
    </w:p>
    <w:p w:rsidR="0022023E" w:rsidRPr="0052611F" w:rsidRDefault="0022023E" w:rsidP="00A06D98">
      <w:pPr>
        <w:pStyle w:val="a3"/>
        <w:widowControl w:val="0"/>
        <w:numPr>
          <w:ilvl w:val="0"/>
          <w:numId w:val="32"/>
        </w:numPr>
        <w:tabs>
          <w:tab w:val="left" w:pos="0"/>
        </w:tabs>
        <w:spacing w:after="0"/>
        <w:ind w:left="0" w:firstLine="709"/>
        <w:contextualSpacing w:val="0"/>
        <w:jc w:val="both"/>
        <w:rPr>
          <w:rFonts w:ascii="Times New Roman" w:hAnsi="Times New Roman"/>
          <w:sz w:val="24"/>
          <w:szCs w:val="24"/>
        </w:rPr>
      </w:pPr>
      <w:r w:rsidRPr="0052611F">
        <w:rPr>
          <w:rFonts w:ascii="Times New Roman" w:hAnsi="Times New Roman"/>
          <w:sz w:val="24"/>
          <w:szCs w:val="24"/>
        </w:rPr>
        <w:t>Выполнение закруглений на острых кромках стыков поверхностей.</w:t>
      </w:r>
    </w:p>
    <w:p w:rsidR="0022023E" w:rsidRDefault="0022023E" w:rsidP="00A06D98">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Автоматизированное конструирование поковки производится в соответствии с блок-схемой приведенной на рис. 1. Линейная структура предлагаемого алгоритма обусловлена последовательным преобразованием модели к требуемому виду, что соответствует порядку построения чертежа поковки по чертежу детали в ручном режиме</w:t>
      </w:r>
      <w:r w:rsidRPr="0052611F">
        <w:rPr>
          <w:rFonts w:ascii="Times New Roman" w:hAnsi="Times New Roman" w:cs="Times New Roman"/>
          <w:sz w:val="24"/>
          <w:szCs w:val="24"/>
          <w:lang w:val="ru-RU"/>
        </w:rPr>
        <w:t xml:space="preserve"> [3]</w:t>
      </w:r>
      <w:r w:rsidRPr="0052611F">
        <w:rPr>
          <w:rFonts w:ascii="Times New Roman" w:hAnsi="Times New Roman" w:cs="Times New Roman"/>
          <w:sz w:val="24"/>
          <w:szCs w:val="24"/>
        </w:rPr>
        <w:t>.</w:t>
      </w:r>
    </w:p>
    <w:p w:rsidR="0022023E" w:rsidRPr="0052611F" w:rsidRDefault="0022023E" w:rsidP="00631088">
      <w:pPr>
        <w:widowControl w:val="0"/>
        <w:spacing w:after="0" w:line="240" w:lineRule="auto"/>
        <w:jc w:val="center"/>
        <w:rPr>
          <w:rFonts w:ascii="Times New Roman" w:hAnsi="Times New Roman" w:cs="Times New Roman"/>
          <w:sz w:val="24"/>
          <w:szCs w:val="24"/>
          <w:lang w:val="ru-RU"/>
        </w:rPr>
      </w:pPr>
      <w:r w:rsidRPr="0052611F">
        <w:rPr>
          <w:rFonts w:ascii="Times New Roman" w:hAnsi="Times New Roman" w:cs="Times New Roman"/>
          <w:noProof/>
          <w:sz w:val="24"/>
          <w:szCs w:val="24"/>
          <w:lang w:eastAsia="uk-UA"/>
        </w:rPr>
        <w:drawing>
          <wp:inline distT="0" distB="0" distL="0" distR="0">
            <wp:extent cx="5267325" cy="4247843"/>
            <wp:effectExtent l="19050" t="0" r="0"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5" cstate="print"/>
                    <a:srcRect/>
                    <a:stretch>
                      <a:fillRect/>
                    </a:stretch>
                  </pic:blipFill>
                  <pic:spPr bwMode="auto">
                    <a:xfrm>
                      <a:off x="0" y="0"/>
                      <a:ext cx="5271039" cy="4250839"/>
                    </a:xfrm>
                    <a:prstGeom prst="rect">
                      <a:avLst/>
                    </a:prstGeom>
                    <a:noFill/>
                    <a:ln w="9525">
                      <a:noFill/>
                      <a:miter lim="800000"/>
                      <a:headEnd/>
                      <a:tailEnd/>
                    </a:ln>
                  </pic:spPr>
                </pic:pic>
              </a:graphicData>
            </a:graphic>
          </wp:inline>
        </w:drawing>
      </w:r>
    </w:p>
    <w:p w:rsidR="00631088" w:rsidRPr="00A06D98" w:rsidRDefault="00631088" w:rsidP="00631088">
      <w:pPr>
        <w:widowControl w:val="0"/>
        <w:spacing w:after="0" w:line="240" w:lineRule="auto"/>
        <w:jc w:val="both"/>
        <w:rPr>
          <w:rFonts w:ascii="Times New Roman" w:hAnsi="Times New Roman" w:cs="Times New Roman"/>
          <w:sz w:val="20"/>
          <w:szCs w:val="20"/>
          <w:lang w:val="ru-RU"/>
        </w:rPr>
      </w:pPr>
    </w:p>
    <w:p w:rsidR="0022023E" w:rsidRPr="0052611F" w:rsidRDefault="0022023E" w:rsidP="00631088">
      <w:pPr>
        <w:widowControl w:val="0"/>
        <w:spacing w:after="0" w:line="240" w:lineRule="auto"/>
        <w:jc w:val="center"/>
        <w:rPr>
          <w:rFonts w:ascii="Times New Roman" w:hAnsi="Times New Roman" w:cs="Times New Roman"/>
          <w:bCs/>
          <w:sz w:val="24"/>
          <w:szCs w:val="24"/>
        </w:rPr>
      </w:pPr>
      <w:r w:rsidRPr="0052611F">
        <w:rPr>
          <w:rFonts w:ascii="Times New Roman" w:hAnsi="Times New Roman" w:cs="Times New Roman"/>
          <w:sz w:val="24"/>
          <w:szCs w:val="24"/>
          <w:lang w:val="ru-RU"/>
        </w:rPr>
        <w:t xml:space="preserve">Рис. 1. </w:t>
      </w:r>
      <w:r w:rsidRPr="0052611F">
        <w:rPr>
          <w:rFonts w:ascii="Times New Roman" w:hAnsi="Times New Roman" w:cs="Times New Roman"/>
          <w:bCs/>
          <w:sz w:val="24"/>
          <w:szCs w:val="24"/>
        </w:rPr>
        <w:t>Блок-схема алгоритма разработки трехмерной модели поковки</w:t>
      </w:r>
    </w:p>
    <w:p w:rsidR="00631088" w:rsidRPr="00A06D98" w:rsidRDefault="00631088" w:rsidP="009115C8">
      <w:pPr>
        <w:widowControl w:val="0"/>
        <w:spacing w:after="0" w:line="240" w:lineRule="auto"/>
        <w:ind w:firstLine="709"/>
        <w:jc w:val="both"/>
        <w:rPr>
          <w:rFonts w:ascii="Times New Roman" w:hAnsi="Times New Roman" w:cs="Times New Roman"/>
          <w:bCs/>
          <w:sz w:val="20"/>
          <w:szCs w:val="20"/>
        </w:rPr>
      </w:pPr>
    </w:p>
    <w:p w:rsidR="0022023E" w:rsidRPr="00631088" w:rsidRDefault="0022023E" w:rsidP="009115C8">
      <w:pPr>
        <w:widowControl w:val="0"/>
        <w:spacing w:after="0" w:line="240" w:lineRule="auto"/>
        <w:ind w:firstLine="709"/>
        <w:jc w:val="both"/>
        <w:rPr>
          <w:rFonts w:ascii="Times New Roman" w:hAnsi="Times New Roman" w:cs="Times New Roman"/>
          <w:b/>
          <w:bCs/>
          <w:sz w:val="24"/>
          <w:szCs w:val="24"/>
          <w:lang w:val="ru-RU"/>
        </w:rPr>
      </w:pPr>
      <w:r w:rsidRPr="00631088">
        <w:rPr>
          <w:rFonts w:ascii="Times New Roman" w:hAnsi="Times New Roman" w:cs="Times New Roman"/>
          <w:b/>
          <w:bCs/>
          <w:sz w:val="24"/>
          <w:szCs w:val="24"/>
        </w:rPr>
        <w:t>Л</w:t>
      </w:r>
      <w:r w:rsidRPr="00631088">
        <w:rPr>
          <w:rFonts w:ascii="Times New Roman" w:hAnsi="Times New Roman" w:cs="Times New Roman"/>
          <w:b/>
          <w:bCs/>
          <w:sz w:val="24"/>
          <w:szCs w:val="24"/>
          <w:lang w:val="ru-RU"/>
        </w:rPr>
        <w:t>итература</w:t>
      </w:r>
      <w:r w:rsidR="00631088">
        <w:rPr>
          <w:rFonts w:ascii="Times New Roman" w:hAnsi="Times New Roman" w:cs="Times New Roman"/>
          <w:b/>
          <w:bCs/>
          <w:sz w:val="24"/>
          <w:szCs w:val="24"/>
          <w:lang w:val="ru-RU"/>
        </w:rPr>
        <w:t>:</w:t>
      </w:r>
    </w:p>
    <w:p w:rsidR="0022023E" w:rsidRPr="0052611F" w:rsidRDefault="0022023E" w:rsidP="009115C8">
      <w:pPr>
        <w:pStyle w:val="a3"/>
        <w:widowControl w:val="0"/>
        <w:numPr>
          <w:ilvl w:val="0"/>
          <w:numId w:val="33"/>
        </w:numPr>
        <w:autoSpaceDE w:val="0"/>
        <w:autoSpaceDN w:val="0"/>
        <w:adjustRightInd w:val="0"/>
        <w:spacing w:after="0" w:line="240" w:lineRule="auto"/>
        <w:ind w:left="0" w:firstLine="709"/>
        <w:jc w:val="both"/>
        <w:rPr>
          <w:rFonts w:ascii="Times New Roman" w:hAnsi="Times New Roman"/>
          <w:sz w:val="24"/>
          <w:szCs w:val="24"/>
        </w:rPr>
      </w:pPr>
      <w:r w:rsidRPr="0052611F">
        <w:rPr>
          <w:rFonts w:ascii="Times New Roman" w:hAnsi="Times New Roman"/>
          <w:sz w:val="24"/>
          <w:szCs w:val="24"/>
        </w:rPr>
        <w:t>Кидрук М. Конструкторские библиотеки и инструменты для их создания в системе КОМПАС-3D. Часть 2. Сделай сам, или как создать свою библиотеку для КОМПАС-3D // САПР и графика. – 2011. – № 2.</w:t>
      </w:r>
    </w:p>
    <w:p w:rsidR="0022023E" w:rsidRPr="0052611F" w:rsidRDefault="0022023E" w:rsidP="009115C8">
      <w:pPr>
        <w:pStyle w:val="a3"/>
        <w:widowControl w:val="0"/>
        <w:numPr>
          <w:ilvl w:val="0"/>
          <w:numId w:val="33"/>
        </w:numPr>
        <w:autoSpaceDE w:val="0"/>
        <w:autoSpaceDN w:val="0"/>
        <w:adjustRightInd w:val="0"/>
        <w:spacing w:after="0" w:line="240" w:lineRule="auto"/>
        <w:ind w:left="0" w:firstLine="709"/>
        <w:jc w:val="both"/>
        <w:rPr>
          <w:rFonts w:ascii="Times New Roman" w:hAnsi="Times New Roman"/>
          <w:sz w:val="24"/>
          <w:szCs w:val="24"/>
        </w:rPr>
      </w:pPr>
      <w:r w:rsidRPr="0052611F">
        <w:rPr>
          <w:rFonts w:ascii="Times New Roman" w:hAnsi="Times New Roman"/>
          <w:sz w:val="24"/>
          <w:szCs w:val="24"/>
        </w:rPr>
        <w:t>Ковка и штамповка: Справочник. В 4-х т./Ред. совет: Е.И.Семенов (пред.) и др. – М.: Машиностроение, 1986. – Т. 2. Горячая штамповка/Под ред. Е.И. Семенова, 1986. – 592 с.</w:t>
      </w:r>
    </w:p>
    <w:p w:rsidR="0022023E" w:rsidRPr="00A06D98" w:rsidRDefault="0022023E" w:rsidP="009115C8">
      <w:pPr>
        <w:pStyle w:val="a3"/>
        <w:widowControl w:val="0"/>
        <w:numPr>
          <w:ilvl w:val="0"/>
          <w:numId w:val="33"/>
        </w:numPr>
        <w:autoSpaceDE w:val="0"/>
        <w:autoSpaceDN w:val="0"/>
        <w:adjustRightInd w:val="0"/>
        <w:spacing w:after="0" w:line="240" w:lineRule="auto"/>
        <w:ind w:left="0" w:firstLine="709"/>
        <w:jc w:val="both"/>
        <w:rPr>
          <w:rFonts w:ascii="Times New Roman" w:hAnsi="Times New Roman"/>
          <w:sz w:val="24"/>
          <w:szCs w:val="24"/>
        </w:rPr>
      </w:pPr>
      <w:r w:rsidRPr="00A06D98">
        <w:rPr>
          <w:rFonts w:ascii="Times New Roman" w:hAnsi="Times New Roman"/>
          <w:sz w:val="24"/>
          <w:szCs w:val="24"/>
        </w:rPr>
        <w:t>Покрас И.Б., Ахмедзянов Э.Р. Использование САПР КОМПАС-3D для автоматизации проектирования технологии горячей объемной штамповки // Интеллектуальные системы в машиностроении. – 2009. – №2. – С. 165–169.</w:t>
      </w:r>
      <w:r w:rsidRPr="00A06D98">
        <w:rPr>
          <w:rFonts w:ascii="Times New Roman" w:hAnsi="Times New Roman"/>
          <w:sz w:val="24"/>
          <w:szCs w:val="24"/>
        </w:rPr>
        <w:br w:type="page"/>
      </w:r>
    </w:p>
    <w:p w:rsidR="0022023E" w:rsidRPr="0052611F" w:rsidRDefault="0022023E" w:rsidP="00631088">
      <w:pPr>
        <w:pStyle w:val="af"/>
        <w:widowControl w:val="0"/>
        <w:rPr>
          <w:b/>
          <w:sz w:val="24"/>
          <w:szCs w:val="24"/>
        </w:rPr>
      </w:pPr>
      <w:r w:rsidRPr="0052611F">
        <w:rPr>
          <w:b/>
          <w:bCs/>
          <w:sz w:val="24"/>
          <w:szCs w:val="24"/>
        </w:rPr>
        <w:lastRenderedPageBreak/>
        <w:t>УДК</w:t>
      </w:r>
      <w:r w:rsidRPr="0052611F">
        <w:rPr>
          <w:b/>
          <w:sz w:val="24"/>
          <w:szCs w:val="24"/>
        </w:rPr>
        <w:t xml:space="preserve"> 621.941</w:t>
      </w:r>
    </w:p>
    <w:p w:rsidR="0022023E" w:rsidRPr="0052611F" w:rsidRDefault="0022023E" w:rsidP="00631088">
      <w:pPr>
        <w:pStyle w:val="af"/>
        <w:widowControl w:val="0"/>
        <w:rPr>
          <w:b/>
          <w:bCs/>
          <w:sz w:val="24"/>
          <w:szCs w:val="24"/>
        </w:rPr>
      </w:pPr>
      <w:r w:rsidRPr="0052611F">
        <w:rPr>
          <w:b/>
          <w:bCs/>
          <w:sz w:val="24"/>
          <w:szCs w:val="24"/>
        </w:rPr>
        <w:t>М.</w:t>
      </w:r>
      <w:r w:rsidR="00424509">
        <w:rPr>
          <w:b/>
          <w:bCs/>
          <w:sz w:val="24"/>
          <w:szCs w:val="24"/>
        </w:rPr>
        <w:t>І.</w:t>
      </w:r>
      <w:r w:rsidRPr="0052611F">
        <w:rPr>
          <w:b/>
          <w:bCs/>
          <w:sz w:val="24"/>
          <w:szCs w:val="24"/>
        </w:rPr>
        <w:t xml:space="preserve"> Пилипець, </w:t>
      </w:r>
      <w:r w:rsidR="00631088" w:rsidRPr="00631088">
        <w:rPr>
          <w:b/>
          <w:sz w:val="24"/>
          <w:szCs w:val="24"/>
        </w:rPr>
        <w:t>докт. техн. наук, проф.</w:t>
      </w:r>
      <w:r w:rsidR="00631088">
        <w:rPr>
          <w:b/>
          <w:sz w:val="24"/>
          <w:szCs w:val="24"/>
        </w:rPr>
        <w:t>;</w:t>
      </w:r>
      <w:r w:rsidRPr="0052611F">
        <w:rPr>
          <w:b/>
          <w:bCs/>
          <w:sz w:val="24"/>
          <w:szCs w:val="24"/>
        </w:rPr>
        <w:t xml:space="preserve"> О.</w:t>
      </w:r>
      <w:r w:rsidR="00424509">
        <w:rPr>
          <w:b/>
          <w:bCs/>
          <w:sz w:val="24"/>
          <w:szCs w:val="24"/>
        </w:rPr>
        <w:t xml:space="preserve">М. </w:t>
      </w:r>
      <w:r w:rsidRPr="0052611F">
        <w:rPr>
          <w:b/>
          <w:bCs/>
          <w:sz w:val="24"/>
          <w:szCs w:val="24"/>
        </w:rPr>
        <w:t>Лясота, к</w:t>
      </w:r>
      <w:r w:rsidR="00631088">
        <w:rPr>
          <w:b/>
          <w:bCs/>
          <w:sz w:val="24"/>
          <w:szCs w:val="24"/>
        </w:rPr>
        <w:t>анд</w:t>
      </w:r>
      <w:r w:rsidRPr="0052611F">
        <w:rPr>
          <w:b/>
          <w:bCs/>
          <w:sz w:val="24"/>
          <w:szCs w:val="24"/>
        </w:rPr>
        <w:t>.</w:t>
      </w:r>
      <w:r w:rsidR="00631088">
        <w:rPr>
          <w:b/>
          <w:bCs/>
          <w:sz w:val="24"/>
          <w:szCs w:val="24"/>
        </w:rPr>
        <w:t xml:space="preserve"> </w:t>
      </w:r>
      <w:r w:rsidRPr="0052611F">
        <w:rPr>
          <w:b/>
          <w:bCs/>
          <w:sz w:val="24"/>
          <w:szCs w:val="24"/>
        </w:rPr>
        <w:t>т</w:t>
      </w:r>
      <w:r w:rsidR="00631088">
        <w:rPr>
          <w:b/>
          <w:bCs/>
          <w:sz w:val="24"/>
          <w:szCs w:val="24"/>
        </w:rPr>
        <w:t>ехн</w:t>
      </w:r>
      <w:r w:rsidRPr="0052611F">
        <w:rPr>
          <w:b/>
          <w:bCs/>
          <w:sz w:val="24"/>
          <w:szCs w:val="24"/>
        </w:rPr>
        <w:t>.</w:t>
      </w:r>
      <w:r w:rsidR="00631088">
        <w:rPr>
          <w:b/>
          <w:bCs/>
          <w:sz w:val="24"/>
          <w:szCs w:val="24"/>
        </w:rPr>
        <w:t xml:space="preserve"> наук</w:t>
      </w:r>
      <w:r w:rsidRPr="0052611F">
        <w:rPr>
          <w:b/>
          <w:bCs/>
          <w:sz w:val="24"/>
          <w:szCs w:val="24"/>
        </w:rPr>
        <w:t xml:space="preserve">, </w:t>
      </w:r>
      <w:r w:rsidR="00631088">
        <w:rPr>
          <w:b/>
          <w:bCs/>
          <w:sz w:val="24"/>
          <w:szCs w:val="24"/>
        </w:rPr>
        <w:t>доц.</w:t>
      </w:r>
    </w:p>
    <w:p w:rsidR="0022023E" w:rsidRPr="0052611F" w:rsidRDefault="0022023E" w:rsidP="00631088">
      <w:pPr>
        <w:pStyle w:val="af"/>
        <w:widowControl w:val="0"/>
        <w:rPr>
          <w:spacing w:val="-6"/>
          <w:sz w:val="24"/>
          <w:szCs w:val="24"/>
        </w:rPr>
      </w:pPr>
      <w:r w:rsidRPr="0052611F">
        <w:rPr>
          <w:spacing w:val="-6"/>
          <w:sz w:val="24"/>
          <w:szCs w:val="24"/>
        </w:rPr>
        <w:t>Тернопільський національний технічний університет імені Івана Пулюя, Україна</w:t>
      </w:r>
    </w:p>
    <w:p w:rsidR="0022023E" w:rsidRPr="00631088" w:rsidRDefault="0022023E" w:rsidP="009115C8">
      <w:pPr>
        <w:pStyle w:val="af"/>
        <w:widowControl w:val="0"/>
        <w:ind w:firstLine="709"/>
        <w:rPr>
          <w:spacing w:val="-6"/>
          <w:sz w:val="20"/>
          <w:szCs w:val="20"/>
        </w:rPr>
      </w:pPr>
    </w:p>
    <w:p w:rsidR="0022023E" w:rsidRPr="0052611F" w:rsidRDefault="0022023E" w:rsidP="00631088">
      <w:pPr>
        <w:pStyle w:val="ac"/>
        <w:widowControl w:val="0"/>
        <w:spacing w:after="0"/>
        <w:jc w:val="center"/>
        <w:rPr>
          <w:b/>
        </w:rPr>
      </w:pPr>
      <w:r w:rsidRPr="0052611F">
        <w:rPr>
          <w:b/>
        </w:rPr>
        <w:t>ОПТИМІЗАЦІЯ ТЕХНОЛОГІЇ ВИГОТОВЛЕННЯ НАВИВНИХ ЗАГОТОВОК ДЕТАЛЕЙ МАШИН</w:t>
      </w:r>
    </w:p>
    <w:p w:rsidR="0022023E" w:rsidRPr="00631088" w:rsidRDefault="0022023E" w:rsidP="009115C8">
      <w:pPr>
        <w:pStyle w:val="af"/>
        <w:widowControl w:val="0"/>
        <w:ind w:firstLine="709"/>
        <w:rPr>
          <w:b/>
          <w:sz w:val="20"/>
          <w:szCs w:val="20"/>
        </w:rPr>
      </w:pPr>
    </w:p>
    <w:p w:rsidR="0022023E" w:rsidRPr="0052611F" w:rsidRDefault="0022023E" w:rsidP="00631088">
      <w:pPr>
        <w:pStyle w:val="af"/>
        <w:widowControl w:val="0"/>
        <w:rPr>
          <w:b/>
          <w:sz w:val="24"/>
          <w:szCs w:val="24"/>
        </w:rPr>
      </w:pPr>
      <w:r w:rsidRPr="0052611F">
        <w:rPr>
          <w:b/>
          <w:sz w:val="24"/>
          <w:szCs w:val="24"/>
        </w:rPr>
        <w:t>M. Pylypets, Dr., Prof.</w:t>
      </w:r>
      <w:r w:rsidR="00631088">
        <w:rPr>
          <w:b/>
          <w:sz w:val="24"/>
          <w:szCs w:val="24"/>
        </w:rPr>
        <w:t>;</w:t>
      </w:r>
      <w:r w:rsidRPr="0052611F">
        <w:rPr>
          <w:b/>
          <w:sz w:val="24"/>
          <w:szCs w:val="24"/>
        </w:rPr>
        <w:t xml:space="preserve"> O. Lуasota, Ph.D., Assoc. Prof.</w:t>
      </w:r>
    </w:p>
    <w:p w:rsidR="0022023E" w:rsidRPr="0052611F" w:rsidRDefault="0022023E" w:rsidP="00631088">
      <w:pPr>
        <w:pStyle w:val="ac"/>
        <w:widowControl w:val="0"/>
        <w:spacing w:after="0"/>
        <w:jc w:val="center"/>
        <w:rPr>
          <w:b/>
        </w:rPr>
      </w:pPr>
      <w:r w:rsidRPr="0052611F">
        <w:rPr>
          <w:rStyle w:val="hps"/>
          <w:b/>
        </w:rPr>
        <w:t xml:space="preserve">MANUFACTURING TECHNOLOGY OPTIMIZATION OF </w:t>
      </w:r>
      <w:r w:rsidRPr="0052611F">
        <w:rPr>
          <w:b/>
          <w:bCs/>
        </w:rPr>
        <w:t>SCREW BLANKS OF MACHINE PARTS</w:t>
      </w:r>
    </w:p>
    <w:p w:rsidR="0022023E" w:rsidRPr="00631088" w:rsidRDefault="0022023E" w:rsidP="009115C8">
      <w:pPr>
        <w:pStyle w:val="aa"/>
        <w:widowControl w:val="0"/>
        <w:spacing w:after="0" w:line="240" w:lineRule="auto"/>
        <w:ind w:left="0" w:firstLine="709"/>
        <w:jc w:val="both"/>
        <w:rPr>
          <w:rFonts w:ascii="Times New Roman" w:hAnsi="Times New Roman" w:cs="Times New Roman"/>
          <w:sz w:val="20"/>
          <w:szCs w:val="20"/>
        </w:rPr>
      </w:pPr>
    </w:p>
    <w:p w:rsidR="0022023E" w:rsidRPr="0052611F" w:rsidRDefault="0022023E" w:rsidP="009115C8">
      <w:pPr>
        <w:pStyle w:val="ac"/>
        <w:widowControl w:val="0"/>
        <w:spacing w:after="0"/>
        <w:ind w:firstLine="709"/>
        <w:jc w:val="both"/>
      </w:pPr>
      <w:r w:rsidRPr="0052611F">
        <w:t>Основними завданнями, які постають перед розробником технології</w:t>
      </w:r>
      <w:r w:rsidRPr="0052611F">
        <w:rPr>
          <w:b/>
        </w:rPr>
        <w:t xml:space="preserve"> </w:t>
      </w:r>
      <w:r w:rsidRPr="0052611F">
        <w:t>виготовлення навивних заготовок (НВ) деталей машин є забезпечення для заданих конкретних умов виробництва необхідної якості, мінімальної собівартості та максимальної продуктивності.</w:t>
      </w:r>
    </w:p>
    <w:p w:rsidR="0022023E" w:rsidRPr="0052611F" w:rsidRDefault="0022023E" w:rsidP="009115C8">
      <w:pPr>
        <w:pStyle w:val="aa"/>
        <w:widowControl w:val="0"/>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pacing w:val="-4"/>
          <w:sz w:val="24"/>
          <w:szCs w:val="24"/>
        </w:rPr>
        <w:t xml:space="preserve">Одночасно вирішити ці завдання досить складно. </w:t>
      </w:r>
      <w:r w:rsidRPr="0052611F">
        <w:rPr>
          <w:rFonts w:ascii="Times New Roman" w:hAnsi="Times New Roman" w:cs="Times New Roman"/>
          <w:sz w:val="24"/>
          <w:szCs w:val="24"/>
        </w:rPr>
        <w:t>В загальному випадку розглядувана задача розв’язується шляхом оптимізації технологічного процесу що зводиться до розв’язку нелінійної задачі математичного програмування з лінійною функцією мети й нелінійними обмеженнями.</w:t>
      </w:r>
    </w:p>
    <w:p w:rsidR="0022023E" w:rsidRPr="00631088" w:rsidRDefault="0022023E" w:rsidP="009115C8">
      <w:pPr>
        <w:pStyle w:val="26"/>
        <w:widowControl w:val="0"/>
        <w:spacing w:after="0" w:line="240" w:lineRule="auto"/>
        <w:ind w:firstLine="709"/>
        <w:jc w:val="both"/>
      </w:pPr>
      <w:r w:rsidRPr="00631088">
        <w:t xml:space="preserve">Послідовність проектування технологічного процесу одержання навивної заготовки з внутрішнім радіусом </w:t>
      </w:r>
      <w:r w:rsidRPr="00631088">
        <w:rPr>
          <w:i/>
        </w:rPr>
        <w:t>r,</w:t>
      </w:r>
      <w:r w:rsidRPr="00631088">
        <w:t xml:space="preserve"> висотою витка </w:t>
      </w:r>
      <w:r w:rsidRPr="00631088">
        <w:rPr>
          <w:i/>
        </w:rPr>
        <w:t>В і</w:t>
      </w:r>
      <w:r w:rsidRPr="00631088">
        <w:t xml:space="preserve"> товщиною </w:t>
      </w:r>
      <w:r w:rsidRPr="00631088">
        <w:rPr>
          <w:i/>
        </w:rPr>
        <w:t>Н</w:t>
      </w:r>
      <w:r w:rsidRPr="00631088">
        <w:t xml:space="preserve"> включає наступні етапи проектування: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Визначення зведеної висоти НЗ </w:t>
      </w:r>
      <w:r w:rsidRPr="0052611F">
        <w:rPr>
          <w:rFonts w:ascii="Times New Roman" w:hAnsi="Times New Roman" w:cs="Times New Roman"/>
          <w:i/>
          <w:sz w:val="24"/>
          <w:szCs w:val="24"/>
        </w:rPr>
        <w:t>b</w:t>
      </w:r>
      <w:r w:rsidRPr="0052611F">
        <w:rPr>
          <w:rFonts w:ascii="Times New Roman" w:hAnsi="Times New Roman" w:cs="Times New Roman"/>
          <w:i/>
          <w:sz w:val="24"/>
          <w:szCs w:val="24"/>
          <w:vertAlign w:val="subscript"/>
        </w:rPr>
        <w:t>зв</w:t>
      </w:r>
      <w:r w:rsidRPr="0052611F">
        <w:rPr>
          <w:rFonts w:ascii="Times New Roman" w:hAnsi="Times New Roman" w:cs="Times New Roman"/>
          <w:sz w:val="24"/>
          <w:szCs w:val="24"/>
        </w:rPr>
        <w:t xml:space="preserve"> із залежності</w:t>
      </w: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12"/>
          <w:sz w:val="24"/>
          <w:szCs w:val="24"/>
        </w:rPr>
        <w:object w:dxaOrig="2040" w:dyaOrig="440">
          <v:shape id="_x0000_i1204" type="#_x0000_t75" style="width:100.5pt;height:21.5pt" o:ole="" fillcolor="window">
            <v:imagedata r:id="rId546" o:title=""/>
          </v:shape>
          <o:OLEObject Type="Embed" ProgID="Equation.3" ShapeID="_x0000_i1204" DrawAspect="Content" ObjectID="_1555668766" r:id="rId547"/>
        </w:object>
      </w:r>
      <w:r w:rsidRPr="0052611F">
        <w:rPr>
          <w:rFonts w:ascii="Times New Roman" w:hAnsi="Times New Roman" w:cs="Times New Roman"/>
          <w:sz w:val="24"/>
          <w:szCs w:val="24"/>
        </w:rPr>
        <w:t>,                                                   (1)</w:t>
      </w:r>
    </w:p>
    <w:p w:rsidR="0022023E" w:rsidRPr="0052611F" w:rsidRDefault="0022023E" w:rsidP="0063108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де</w:t>
      </w:r>
      <w:r w:rsidRPr="0052611F">
        <w:rPr>
          <w:rFonts w:ascii="Times New Roman" w:hAnsi="Times New Roman" w:cs="Times New Roman"/>
          <w:i/>
          <w:sz w:val="24"/>
          <w:szCs w:val="24"/>
        </w:rPr>
        <w:t xml:space="preserve"> </w:t>
      </w:r>
      <w:r w:rsidRPr="0052611F">
        <w:rPr>
          <w:rFonts w:ascii="Times New Roman" w:hAnsi="Times New Roman" w:cs="Times New Roman"/>
          <w:i/>
          <w:sz w:val="24"/>
          <w:szCs w:val="24"/>
        </w:rPr>
        <w:sym w:font="Symbol" w:char="F079"/>
      </w:r>
      <w:r w:rsidRPr="0052611F">
        <w:rPr>
          <w:rFonts w:ascii="Times New Roman" w:hAnsi="Times New Roman" w:cs="Times New Roman"/>
          <w:i/>
          <w:sz w:val="24"/>
          <w:szCs w:val="24"/>
        </w:rPr>
        <w:t>-</w:t>
      </w:r>
      <w:r w:rsidRPr="0052611F">
        <w:rPr>
          <w:rFonts w:ascii="Times New Roman" w:hAnsi="Times New Roman" w:cs="Times New Roman"/>
          <w:sz w:val="24"/>
          <w:szCs w:val="24"/>
        </w:rPr>
        <w:t xml:space="preserve"> коефіцієнту нерівномірності витяжки,</w:t>
      </w:r>
      <w:r w:rsidRPr="0052611F">
        <w:rPr>
          <w:rFonts w:ascii="Times New Roman" w:hAnsi="Times New Roman" w:cs="Times New Roman"/>
          <w:i/>
          <w:sz w:val="24"/>
          <w:szCs w:val="24"/>
        </w:rPr>
        <w:t xml:space="preserve"> </w:t>
      </w:r>
      <w:r w:rsidRPr="0052611F">
        <w:rPr>
          <w:rFonts w:ascii="Times New Roman" w:hAnsi="Times New Roman" w:cs="Times New Roman"/>
          <w:position w:val="-24"/>
          <w:sz w:val="24"/>
          <w:szCs w:val="24"/>
        </w:rPr>
        <w:object w:dxaOrig="1760" w:dyaOrig="620">
          <v:shape id="_x0000_i1205" type="#_x0000_t75" style="width:93.5pt;height:28.5pt" o:ole="" fillcolor="window">
            <v:imagedata r:id="rId548" o:title=""/>
          </v:shape>
          <o:OLEObject Type="Embed" ProgID="Equation.3" ShapeID="_x0000_i1205" DrawAspect="Content" ObjectID="_1555668767" r:id="rId549"/>
        </w:object>
      </w:r>
      <w:r w:rsidRPr="0052611F">
        <w:rPr>
          <w:rFonts w:ascii="Times New Roman" w:hAnsi="Times New Roman" w:cs="Times New Roman"/>
          <w:sz w:val="24"/>
          <w:szCs w:val="24"/>
        </w:rPr>
        <w:t xml:space="preserve">; </w:t>
      </w:r>
      <w:r w:rsidRPr="0052611F">
        <w:rPr>
          <w:rFonts w:ascii="Times New Roman" w:hAnsi="Times New Roman" w:cs="Times New Roman"/>
          <w:position w:val="-12"/>
          <w:sz w:val="24"/>
          <w:szCs w:val="24"/>
        </w:rPr>
        <w:object w:dxaOrig="620" w:dyaOrig="380">
          <v:shape id="_x0000_i1206" type="#_x0000_t75" style="width:28.5pt;height:14.5pt" o:ole="" fillcolor="window">
            <v:imagedata r:id="rId550" o:title=""/>
          </v:shape>
          <o:OLEObject Type="Embed" ProgID="Equation.3" ShapeID="_x0000_i1206" DrawAspect="Content" ObjectID="_1555668768" r:id="rId551"/>
        </w:object>
      </w:r>
      <w:r w:rsidRPr="0052611F">
        <w:rPr>
          <w:rFonts w:ascii="Times New Roman" w:hAnsi="Times New Roman" w:cs="Times New Roman"/>
          <w:sz w:val="24"/>
          <w:szCs w:val="24"/>
        </w:rPr>
        <w:t xml:space="preserve">коефіцієнт, який враховує параметри процесу формоутворення, </w:t>
      </w:r>
      <w:r w:rsidRPr="0052611F">
        <w:rPr>
          <w:rFonts w:ascii="Times New Roman" w:hAnsi="Times New Roman" w:cs="Times New Roman"/>
          <w:position w:val="-12"/>
          <w:sz w:val="24"/>
          <w:szCs w:val="24"/>
        </w:rPr>
        <w:object w:dxaOrig="1520" w:dyaOrig="380">
          <v:shape id="_x0000_i1207" type="#_x0000_t75" style="width:79.5pt;height:14.5pt" o:ole="" fillcolor="window">
            <v:imagedata r:id="rId552" o:title=""/>
          </v:shape>
          <o:OLEObject Type="Embed" ProgID="Equation.3" ShapeID="_x0000_i1207" DrawAspect="Content" ObjectID="_1555668769" r:id="rId553"/>
        </w:object>
      </w:r>
      <w:r w:rsidRPr="0052611F">
        <w:rPr>
          <w:rFonts w:ascii="Times New Roman" w:hAnsi="Times New Roman" w:cs="Times New Roman"/>
          <w:sz w:val="24"/>
          <w:szCs w:val="24"/>
        </w:rPr>
        <w:t>;</w:t>
      </w:r>
      <w:r w:rsidRPr="0052611F">
        <w:rPr>
          <w:rFonts w:ascii="Times New Roman" w:hAnsi="Times New Roman" w:cs="Times New Roman"/>
          <w:position w:val="-6"/>
          <w:sz w:val="24"/>
          <w:szCs w:val="24"/>
        </w:rPr>
        <w:object w:dxaOrig="220" w:dyaOrig="279">
          <v:shape id="_x0000_i1208" type="#_x0000_t75" style="width:14.5pt;height:14.5pt" o:ole="">
            <v:imagedata r:id="rId554" o:title=""/>
          </v:shape>
          <o:OLEObject Type="Embed" ProgID="Equation.3" ShapeID="_x0000_i1208" DrawAspect="Content" ObjectID="_1555668770" r:id="rId555"/>
        </w:objec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rPr>
        <w:t xml:space="preserve">- </w:t>
      </w:r>
      <w:r w:rsidRPr="0052611F">
        <w:rPr>
          <w:rFonts w:ascii="Times New Roman" w:hAnsi="Times New Roman" w:cs="Times New Roman"/>
          <w:sz w:val="24"/>
          <w:szCs w:val="24"/>
        </w:rPr>
        <w:t>питома висота витка,</w:t>
      </w:r>
      <w:r w:rsidRPr="0052611F">
        <w:rPr>
          <w:rFonts w:ascii="Times New Roman" w:hAnsi="Times New Roman" w:cs="Times New Roman"/>
          <w:i/>
          <w:sz w:val="24"/>
          <w:szCs w:val="24"/>
        </w:rPr>
        <w:t xml:space="preserve"> </w:t>
      </w:r>
      <w:r w:rsidRPr="0052611F">
        <w:rPr>
          <w:rFonts w:ascii="Times New Roman" w:hAnsi="Times New Roman" w:cs="Times New Roman"/>
          <w:b/>
          <w:i/>
          <w:position w:val="-24"/>
          <w:sz w:val="24"/>
          <w:szCs w:val="24"/>
        </w:rPr>
        <w:object w:dxaOrig="700" w:dyaOrig="620">
          <v:shape id="_x0000_i1209" type="#_x0000_t75" style="width:36pt;height:28.5pt" o:ole="" fillcolor="window">
            <v:imagedata r:id="rId556" o:title=""/>
          </v:shape>
          <o:OLEObject Type="Embed" ProgID="Equation.3" ShapeID="_x0000_i1209" DrawAspect="Content" ObjectID="_1555668771" r:id="rId557"/>
        </w:object>
      </w:r>
      <w:r w:rsidRPr="0052611F">
        <w:rPr>
          <w:rFonts w:ascii="Times New Roman" w:hAnsi="Times New Roman" w:cs="Times New Roman"/>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Ширину заготовки </w:t>
      </w:r>
      <w:r w:rsidRPr="0052611F">
        <w:rPr>
          <w:rFonts w:ascii="Times New Roman" w:hAnsi="Times New Roman" w:cs="Times New Roman"/>
          <w:i/>
          <w:sz w:val="24"/>
          <w:szCs w:val="24"/>
        </w:rPr>
        <w:t>В</w:t>
      </w:r>
      <w:r w:rsidRPr="0052611F">
        <w:rPr>
          <w:rFonts w:ascii="Times New Roman" w:hAnsi="Times New Roman" w:cs="Times New Roman"/>
          <w:i/>
          <w:sz w:val="24"/>
          <w:szCs w:val="24"/>
          <w:vertAlign w:val="subscript"/>
        </w:rPr>
        <w:t>о</w:t>
      </w:r>
      <w:r w:rsidRPr="0052611F">
        <w:rPr>
          <w:rFonts w:ascii="Times New Roman" w:hAnsi="Times New Roman" w:cs="Times New Roman"/>
          <w:sz w:val="24"/>
          <w:szCs w:val="24"/>
        </w:rPr>
        <w:t xml:space="preserve"> визначаємо з залежності: </w:t>
      </w: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32"/>
          <w:sz w:val="24"/>
          <w:szCs w:val="24"/>
        </w:rPr>
        <w:object w:dxaOrig="2020" w:dyaOrig="760">
          <v:shape id="_x0000_i1210" type="#_x0000_t75" style="width:100.5pt;height:36pt" o:ole="">
            <v:imagedata r:id="rId558" o:title=""/>
          </v:shape>
          <o:OLEObject Type="Embed" ProgID="Equation.3" ShapeID="_x0000_i1210" DrawAspect="Content" ObjectID="_1555668772" r:id="rId559"/>
        </w:objec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                                            (2)</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Товщину полоси </w:t>
      </w:r>
      <w:r w:rsidRPr="0052611F">
        <w:rPr>
          <w:rFonts w:ascii="Times New Roman" w:hAnsi="Times New Roman" w:cs="Times New Roman"/>
          <w:i/>
          <w:sz w:val="24"/>
          <w:szCs w:val="24"/>
        </w:rPr>
        <w:t>Н</w:t>
      </w:r>
      <w:r w:rsidRPr="0052611F">
        <w:rPr>
          <w:rFonts w:ascii="Times New Roman" w:hAnsi="Times New Roman" w:cs="Times New Roman"/>
          <w:i/>
          <w:sz w:val="24"/>
          <w:szCs w:val="24"/>
          <w:vertAlign w:val="subscript"/>
        </w:rPr>
        <w:t>о</w:t>
      </w:r>
      <w:r w:rsidRPr="0052611F">
        <w:rPr>
          <w:rFonts w:ascii="Times New Roman" w:hAnsi="Times New Roman" w:cs="Times New Roman"/>
          <w:sz w:val="24"/>
          <w:szCs w:val="24"/>
          <w:vertAlign w:val="subscript"/>
        </w:rPr>
        <w:t xml:space="preserve"> </w:t>
      </w:r>
      <w:r w:rsidRPr="0052611F">
        <w:rPr>
          <w:rFonts w:ascii="Times New Roman" w:hAnsi="Times New Roman" w:cs="Times New Roman"/>
          <w:sz w:val="24"/>
          <w:szCs w:val="24"/>
        </w:rPr>
        <w:t xml:space="preserve">визначимо з залежності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32"/>
          <w:sz w:val="24"/>
          <w:szCs w:val="24"/>
        </w:rPr>
        <w:object w:dxaOrig="2000" w:dyaOrig="760">
          <v:shape id="_x0000_i1211" type="#_x0000_t75" style="width:100.5pt;height:36pt" o:ole="">
            <v:imagedata r:id="rId560" o:title=""/>
          </v:shape>
          <o:OLEObject Type="Embed" ProgID="Equation.3" ShapeID="_x0000_i1211" DrawAspect="Content" ObjectID="_1555668773" r:id="rId561"/>
        </w:objec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                                        (3)</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Довжина заготовки </w:t>
      </w: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28"/>
          <w:sz w:val="24"/>
          <w:szCs w:val="24"/>
        </w:rPr>
        <w:object w:dxaOrig="3240" w:dyaOrig="840">
          <v:shape id="_x0000_i1212" type="#_x0000_t75" style="width:165.5pt;height:43.5pt" o:ole="" fillcolor="window">
            <v:imagedata r:id="rId562" o:title=""/>
          </v:shape>
          <o:OLEObject Type="Embed" ProgID="Equation.3" ShapeID="_x0000_i1212" DrawAspect="Content" ObjectID="_1555668774" r:id="rId563"/>
        </w:objec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                               (4)</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Визначення діаметра оправи для навивання </w:t>
      </w:r>
      <w:r w:rsidRPr="0052611F">
        <w:rPr>
          <w:rFonts w:ascii="Times New Roman" w:hAnsi="Times New Roman" w:cs="Times New Roman"/>
          <w:i/>
          <w:sz w:val="24"/>
          <w:szCs w:val="24"/>
        </w:rPr>
        <w:t>d</w:t>
      </w:r>
      <w:r w:rsidRPr="0052611F">
        <w:rPr>
          <w:rFonts w:ascii="Times New Roman" w:hAnsi="Times New Roman" w:cs="Times New Roman"/>
          <w:i/>
          <w:sz w:val="24"/>
          <w:szCs w:val="24"/>
          <w:vertAlign w:val="subscript"/>
        </w:rPr>
        <w:t>о</w:t>
      </w:r>
      <w:r w:rsidRPr="0052611F">
        <w:rPr>
          <w:rFonts w:ascii="Times New Roman" w:hAnsi="Times New Roman" w:cs="Times New Roman"/>
          <w:sz w:val="24"/>
          <w:szCs w:val="24"/>
        </w:rPr>
        <w:t xml:space="preserve"> за залежністю</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12"/>
          <w:sz w:val="24"/>
          <w:szCs w:val="24"/>
        </w:rPr>
        <w:object w:dxaOrig="3440" w:dyaOrig="380">
          <v:shape id="_x0000_i1213" type="#_x0000_t75" style="width:172.5pt;height:14.5pt" o:ole="" fillcolor="window">
            <v:imagedata r:id="rId564" o:title=""/>
          </v:shape>
          <o:OLEObject Type="Embed" ProgID="Equation.3" ShapeID="_x0000_i1213" DrawAspect="Content" ObjectID="_1555668775" r:id="rId565"/>
        </w:object>
      </w:r>
      <w:r w:rsidRPr="0052611F">
        <w:rPr>
          <w:rFonts w:ascii="Times New Roman" w:hAnsi="Times New Roman" w:cs="Times New Roman"/>
          <w:sz w:val="24"/>
          <w:szCs w:val="24"/>
        </w:rPr>
        <w:t>,                                   (5)</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63108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тут </w:t>
      </w:r>
      <w:r w:rsidRPr="0052611F">
        <w:rPr>
          <w:rFonts w:ascii="Times New Roman" w:hAnsi="Times New Roman" w:cs="Times New Roman"/>
          <w:i/>
          <w:sz w:val="24"/>
          <w:szCs w:val="24"/>
        </w:rPr>
        <w:t>Т</w:t>
      </w:r>
      <w:r w:rsidRPr="0052611F">
        <w:rPr>
          <w:rFonts w:ascii="Times New Roman" w:hAnsi="Times New Roman" w:cs="Times New Roman"/>
          <w:sz w:val="24"/>
          <w:szCs w:val="24"/>
        </w:rPr>
        <w:t xml:space="preserve"> – крок спіралі.</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Зовнішні діаметри опорної 8 і підтискної 9 втулок будуть орієнтовно </w:t>
      </w:r>
      <w:r w:rsidRPr="0052611F">
        <w:rPr>
          <w:rFonts w:ascii="Times New Roman" w:hAnsi="Times New Roman" w:cs="Times New Roman"/>
          <w:sz w:val="24"/>
          <w:szCs w:val="24"/>
        </w:rPr>
        <w:lastRenderedPageBreak/>
        <w:t xml:space="preserve">дорівнювати </w:t>
      </w:r>
      <w:r w:rsidRPr="0052611F">
        <w:rPr>
          <w:rFonts w:ascii="Times New Roman" w:hAnsi="Times New Roman" w:cs="Times New Roman"/>
          <w:i/>
          <w:sz w:val="24"/>
          <w:szCs w:val="24"/>
        </w:rPr>
        <w:t>D</w:t>
      </w:r>
      <w:r w:rsidRPr="0052611F">
        <w:rPr>
          <w:rFonts w:ascii="Times New Roman" w:hAnsi="Times New Roman" w:cs="Times New Roman"/>
          <w:i/>
          <w:sz w:val="24"/>
          <w:szCs w:val="24"/>
          <w:vertAlign w:val="subscript"/>
        </w:rPr>
        <w:t>1</w:t>
      </w:r>
      <w:r w:rsidRPr="0052611F">
        <w:rPr>
          <w:rFonts w:ascii="Times New Roman" w:hAnsi="Times New Roman" w:cs="Times New Roman"/>
          <w:sz w:val="24"/>
          <w:szCs w:val="24"/>
        </w:rPr>
        <w:t>=</w:t>
      </w:r>
      <w:r w:rsidR="00A21106" w:rsidRPr="0052611F">
        <w:rPr>
          <w:rFonts w:ascii="Times New Roman" w:hAnsi="Times New Roman" w:cs="Times New Roman"/>
          <w:i/>
          <w:position w:val="-10"/>
          <w:sz w:val="24"/>
          <w:szCs w:val="24"/>
        </w:rPr>
        <w:object w:dxaOrig="1340" w:dyaOrig="360">
          <v:shape id="_x0000_i1214" type="#_x0000_t75" style="width:55.35pt;height:18.25pt" o:ole="" fillcolor="window">
            <v:imagedata r:id="rId566" o:title=""/>
          </v:shape>
          <o:OLEObject Type="Embed" ProgID="Equation.3" ShapeID="_x0000_i1214" DrawAspect="Content" ObjectID="_1555668776" r:id="rId567"/>
        </w:object>
      </w:r>
      <w:r w:rsidRPr="0052611F">
        <w:rPr>
          <w:rFonts w:ascii="Times New Roman" w:hAnsi="Times New Roman" w:cs="Times New Roman"/>
          <w:sz w:val="24"/>
          <w:szCs w:val="24"/>
        </w:rPr>
        <w:t xml:space="preserve">=(55 </w:t>
      </w:r>
      <w:r w:rsidRPr="0052611F">
        <w:rPr>
          <w:rFonts w:ascii="Times New Roman" w:hAnsi="Times New Roman" w:cs="Times New Roman"/>
          <w:sz w:val="24"/>
          <w:szCs w:val="24"/>
        </w:rPr>
        <w:sym w:font="Symbol" w:char="F02D"/>
      </w:r>
      <w:r w:rsidRPr="0052611F">
        <w:rPr>
          <w:rFonts w:ascii="Times New Roman" w:hAnsi="Times New Roman" w:cs="Times New Roman"/>
          <w:sz w:val="24"/>
          <w:szCs w:val="24"/>
        </w:rPr>
        <w:t xml:space="preserve"> 50) мм</w:t>
      </w:r>
    </w:p>
    <w:p w:rsidR="0022023E" w:rsidRPr="0052611F" w:rsidRDefault="0022023E" w:rsidP="009115C8">
      <w:pPr>
        <w:pStyle w:val="aa"/>
        <w:widowControl w:val="0"/>
        <w:tabs>
          <w:tab w:val="left" w:pos="4395"/>
        </w:tabs>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Наступним кроком визначаємо технологічні та силові параметри процесу навивання заготовки: частоту </w:t>
      </w:r>
      <w:r w:rsidRPr="0052611F">
        <w:rPr>
          <w:rFonts w:ascii="Times New Roman" w:hAnsi="Times New Roman" w:cs="Times New Roman"/>
          <w:position w:val="-6"/>
          <w:sz w:val="24"/>
          <w:szCs w:val="24"/>
        </w:rPr>
        <w:object w:dxaOrig="240" w:dyaOrig="220">
          <v:shape id="_x0000_i1215" type="#_x0000_t75" style="width:14.5pt;height:14.5pt" o:ole="">
            <v:imagedata r:id="rId568" o:title=""/>
          </v:shape>
          <o:OLEObject Type="Embed" ProgID="Equation.3" ShapeID="_x0000_i1215" DrawAspect="Content" ObjectID="_1555668777" r:id="rId569"/>
        </w:object>
      </w:r>
      <w:r w:rsidRPr="0052611F">
        <w:rPr>
          <w:rFonts w:ascii="Times New Roman" w:hAnsi="Times New Roman" w:cs="Times New Roman"/>
          <w:sz w:val="24"/>
          <w:szCs w:val="24"/>
        </w:rPr>
        <w:t xml:space="preserve"> обертання оправи; швидкість </w:t>
      </w:r>
      <w:r w:rsidRPr="0052611F">
        <w:rPr>
          <w:rFonts w:ascii="Times New Roman" w:hAnsi="Times New Roman" w:cs="Times New Roman"/>
          <w:position w:val="-12"/>
          <w:sz w:val="24"/>
          <w:szCs w:val="24"/>
        </w:rPr>
        <w:object w:dxaOrig="279" w:dyaOrig="360">
          <v:shape id="_x0000_i1216" type="#_x0000_t75" style="width:14.5pt;height:21.5pt" o:ole="">
            <v:imagedata r:id="rId570" o:title=""/>
          </v:shape>
          <o:OLEObject Type="Embed" ProgID="Equation.3" ShapeID="_x0000_i1216" DrawAspect="Content" ObjectID="_1555668778" r:id="rId571"/>
        </w:object>
      </w:r>
      <w:r w:rsidRPr="0052611F">
        <w:rPr>
          <w:rFonts w:ascii="Times New Roman" w:hAnsi="Times New Roman" w:cs="Times New Roman"/>
          <w:sz w:val="24"/>
          <w:szCs w:val="24"/>
        </w:rPr>
        <w:t xml:space="preserve"> подачі заготовки в зону деформацій; радіус нейтрального шару </w:t>
      </w:r>
      <w:r w:rsidRPr="0052611F">
        <w:rPr>
          <w:rFonts w:ascii="Times New Roman" w:hAnsi="Times New Roman" w:cs="Times New Roman"/>
          <w:i/>
          <w:sz w:val="24"/>
          <w:szCs w:val="24"/>
        </w:rPr>
        <w:sym w:font="Symbol" w:char="F072"/>
      </w:r>
      <w:r w:rsidRPr="0052611F">
        <w:rPr>
          <w:rFonts w:ascii="Times New Roman" w:hAnsi="Times New Roman" w:cs="Times New Roman"/>
          <w:i/>
          <w:sz w:val="24"/>
          <w:szCs w:val="24"/>
          <w:vertAlign w:val="subscript"/>
        </w:rPr>
        <w:t>о</w:t>
      </w:r>
      <w:r w:rsidRPr="0052611F">
        <w:rPr>
          <w:rFonts w:ascii="Times New Roman" w:hAnsi="Times New Roman" w:cs="Times New Roman"/>
          <w:sz w:val="24"/>
          <w:szCs w:val="24"/>
        </w:rPr>
        <w:t xml:space="preserve">; зусилля навивання </w:t>
      </w:r>
      <w:r w:rsidRPr="0052611F">
        <w:rPr>
          <w:rFonts w:ascii="Times New Roman" w:hAnsi="Times New Roman" w:cs="Times New Roman"/>
          <w:i/>
          <w:sz w:val="24"/>
          <w:szCs w:val="24"/>
        </w:rPr>
        <w:t>Р</w:t>
      </w:r>
      <w:r w:rsidRPr="0052611F">
        <w:rPr>
          <w:rFonts w:ascii="Times New Roman" w:hAnsi="Times New Roman" w:cs="Times New Roman"/>
          <w:sz w:val="24"/>
          <w:szCs w:val="24"/>
        </w:rPr>
        <w:t xml:space="preserve">; момент навивання </w:t>
      </w:r>
      <w:r w:rsidRPr="0052611F">
        <w:rPr>
          <w:rFonts w:ascii="Times New Roman" w:hAnsi="Times New Roman" w:cs="Times New Roman"/>
          <w:i/>
          <w:sz w:val="24"/>
          <w:szCs w:val="24"/>
        </w:rPr>
        <w:t>М</w:t>
      </w:r>
      <w:r w:rsidRPr="0052611F">
        <w:rPr>
          <w:rFonts w:ascii="Times New Roman" w:hAnsi="Times New Roman" w:cs="Times New Roman"/>
          <w:sz w:val="24"/>
          <w:szCs w:val="24"/>
        </w:rPr>
        <w:t xml:space="preserve"> та зусилля притискання </w:t>
      </w:r>
      <w:r w:rsidRPr="0052611F">
        <w:rPr>
          <w:rFonts w:ascii="Times New Roman" w:hAnsi="Times New Roman" w:cs="Times New Roman"/>
          <w:i/>
          <w:sz w:val="24"/>
          <w:szCs w:val="24"/>
        </w:rPr>
        <w:t>Р</w:t>
      </w:r>
      <w:r w:rsidRPr="0052611F">
        <w:rPr>
          <w:rFonts w:ascii="Times New Roman" w:hAnsi="Times New Roman" w:cs="Times New Roman"/>
          <w:i/>
          <w:sz w:val="24"/>
          <w:szCs w:val="24"/>
          <w:vertAlign w:val="subscript"/>
        </w:rPr>
        <w:t>пр</w:t>
      </w:r>
      <w:r w:rsidRPr="0052611F">
        <w:rPr>
          <w:rFonts w:ascii="Times New Roman" w:hAnsi="Times New Roman" w:cs="Times New Roman"/>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Частоту обертання оправи визначаємо з виразу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34"/>
          <w:sz w:val="24"/>
          <w:szCs w:val="24"/>
        </w:rPr>
        <w:object w:dxaOrig="1680" w:dyaOrig="740">
          <v:shape id="_x0000_i1217" type="#_x0000_t75" style="width:86.5pt;height:36pt" o:ole="" fillcolor="window">
            <v:imagedata r:id="rId572" o:title=""/>
          </v:shape>
          <o:OLEObject Type="Embed" ProgID="Equation.3" ShapeID="_x0000_i1217" DrawAspect="Content" ObjectID="_1555668779" r:id="rId573"/>
        </w:object>
      </w:r>
      <w:r w:rsidRPr="0052611F">
        <w:rPr>
          <w:rFonts w:ascii="Times New Roman" w:hAnsi="Times New Roman" w:cs="Times New Roman"/>
          <w:sz w:val="24"/>
          <w:szCs w:val="24"/>
        </w:rPr>
        <w:t xml:space="preserve">                                                      (6)</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631088">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або</w:t>
      </w: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30"/>
          <w:sz w:val="24"/>
          <w:szCs w:val="24"/>
        </w:rPr>
        <w:object w:dxaOrig="1660" w:dyaOrig="720">
          <v:shape id="_x0000_i1218" type="#_x0000_t75" style="width:85.95pt;height:36pt" o:ole="">
            <v:imagedata r:id="rId574" o:title=""/>
          </v:shape>
          <o:OLEObject Type="Embed" ProgID="Equation.3" ShapeID="_x0000_i1218" DrawAspect="Content" ObjectID="_1555668780" r:id="rId575"/>
        </w:objec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                             (7)</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І вибираємо мінімальне значення </w:t>
      </w:r>
      <w:r w:rsidRPr="0052611F">
        <w:rPr>
          <w:rFonts w:ascii="Times New Roman" w:hAnsi="Times New Roman" w:cs="Times New Roman"/>
          <w:position w:val="-10"/>
          <w:sz w:val="24"/>
          <w:szCs w:val="24"/>
        </w:rPr>
        <w:object w:dxaOrig="859" w:dyaOrig="340">
          <v:shape id="_x0000_i1219" type="#_x0000_t75" style="width:43.5pt;height:21.5pt" o:ole="">
            <v:imagedata r:id="rId576" o:title=""/>
          </v:shape>
          <o:OLEObject Type="Embed" ProgID="Equation.3" ShapeID="_x0000_i1219" DrawAspect="Content" ObjectID="_1555668781" r:id="rId577"/>
        </w:object>
      </w:r>
      <w:r w:rsidRPr="0052611F">
        <w:rPr>
          <w:rFonts w:ascii="Times New Roman" w:hAnsi="Times New Roman" w:cs="Times New Roman"/>
          <w:sz w:val="24"/>
          <w:szCs w:val="24"/>
        </w:rPr>
        <w:t>.</w:t>
      </w:r>
    </w:p>
    <w:p w:rsidR="0022023E" w:rsidRPr="0052611F" w:rsidRDefault="0022023E" w:rsidP="009115C8">
      <w:pPr>
        <w:pStyle w:val="ac"/>
        <w:widowControl w:val="0"/>
        <w:spacing w:after="0"/>
        <w:ind w:firstLine="709"/>
        <w:jc w:val="both"/>
      </w:pPr>
      <w:r w:rsidRPr="0052611F">
        <w:t>Швидкість подачі заготовки в зону деформацій</w:t>
      </w:r>
    </w:p>
    <w:p w:rsidR="0022023E" w:rsidRPr="0052611F" w:rsidRDefault="0022023E" w:rsidP="009115C8">
      <w:pPr>
        <w:pStyle w:val="ac"/>
        <w:widowControl w:val="0"/>
        <w:spacing w:after="0"/>
        <w:ind w:firstLine="709"/>
        <w:jc w:val="both"/>
      </w:pPr>
    </w:p>
    <w:p w:rsidR="0022023E" w:rsidRPr="0052611F" w:rsidRDefault="0022023E" w:rsidP="00631088">
      <w:pPr>
        <w:pStyle w:val="ac"/>
        <w:widowControl w:val="0"/>
        <w:spacing w:after="0"/>
        <w:ind w:firstLine="709"/>
        <w:jc w:val="right"/>
      </w:pPr>
      <w:r w:rsidRPr="0052611F">
        <w:rPr>
          <w:position w:val="-24"/>
        </w:rPr>
        <w:object w:dxaOrig="1300" w:dyaOrig="680">
          <v:shape id="_x0000_i1220" type="#_x0000_t75" style="width:64.5pt;height:36pt" o:ole="" fillcolor="window">
            <v:imagedata r:id="rId578" o:title=""/>
          </v:shape>
          <o:OLEObject Type="Embed" ProgID="Equation.3" ShapeID="_x0000_i1220" DrawAspect="Content" ObjectID="_1555668782" r:id="rId579"/>
        </w:object>
      </w:r>
      <w:r w:rsidRPr="0052611F">
        <w:t xml:space="preserve">,                </w:t>
      </w:r>
      <w:r w:rsidRPr="0052611F">
        <w:rPr>
          <w:lang w:val="ru-RU"/>
        </w:rPr>
        <w:t xml:space="preserve">            </w:t>
      </w:r>
      <w:r w:rsidRPr="0052611F">
        <w:t xml:space="preserve">                            (8)</w:t>
      </w:r>
    </w:p>
    <w:p w:rsidR="0022023E" w:rsidRPr="0052611F" w:rsidRDefault="0022023E" w:rsidP="009115C8">
      <w:pPr>
        <w:pStyle w:val="aff0"/>
        <w:widowControl w:val="0"/>
        <w:ind w:firstLine="709"/>
        <w:jc w:val="both"/>
        <w:rPr>
          <w:rFonts w:ascii="Times New Roman" w:hAnsi="Times New Roman"/>
          <w:sz w:val="24"/>
          <w:szCs w:val="24"/>
        </w:rPr>
      </w:pPr>
      <w:r w:rsidRPr="0052611F">
        <w:rPr>
          <w:rFonts w:ascii="Times New Roman" w:hAnsi="Times New Roman"/>
          <w:sz w:val="24"/>
          <w:szCs w:val="24"/>
        </w:rPr>
        <w:t xml:space="preserve">Для визначення радіусу нейтральної поверхні деформацій </w:t>
      </w:r>
      <w:r w:rsidRPr="0052611F">
        <w:rPr>
          <w:rFonts w:ascii="Times New Roman" w:hAnsi="Times New Roman"/>
          <w:i/>
          <w:sz w:val="24"/>
          <w:szCs w:val="24"/>
        </w:rPr>
        <w:sym w:font="Symbol" w:char="F072"/>
      </w:r>
      <w:r w:rsidRPr="0052611F">
        <w:rPr>
          <w:rFonts w:ascii="Times New Roman" w:hAnsi="Times New Roman"/>
          <w:i/>
          <w:sz w:val="24"/>
          <w:szCs w:val="24"/>
          <w:vertAlign w:val="subscript"/>
        </w:rPr>
        <w:t>о</w:t>
      </w:r>
      <w:r w:rsidRPr="0052611F">
        <w:rPr>
          <w:rFonts w:ascii="Times New Roman" w:hAnsi="Times New Roman"/>
          <w:sz w:val="24"/>
          <w:szCs w:val="24"/>
        </w:rPr>
        <w:t xml:space="preserve"> використовуємо залежність </w:t>
      </w: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28"/>
          <w:sz w:val="24"/>
          <w:szCs w:val="24"/>
        </w:rPr>
        <w:object w:dxaOrig="3300" w:dyaOrig="680">
          <v:shape id="_x0000_i1221" type="#_x0000_t75" style="width:166.05pt;height:36pt" o:ole="" fillcolor="window">
            <v:imagedata r:id="rId580" o:title=""/>
          </v:shape>
          <o:OLEObject Type="Embed" ProgID="Equation.3" ShapeID="_x0000_i1221" DrawAspect="Content" ObjectID="_1555668783" r:id="rId581"/>
        </w:objec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                       (9)</w:t>
      </w:r>
    </w:p>
    <w:p w:rsidR="0022023E" w:rsidRPr="0063108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pStyle w:val="aff0"/>
        <w:widowControl w:val="0"/>
        <w:ind w:firstLine="709"/>
        <w:jc w:val="both"/>
        <w:rPr>
          <w:rFonts w:ascii="Times New Roman" w:hAnsi="Times New Roman"/>
          <w:i/>
          <w:sz w:val="24"/>
          <w:szCs w:val="24"/>
        </w:rPr>
      </w:pPr>
      <w:r w:rsidRPr="0052611F">
        <w:rPr>
          <w:rFonts w:ascii="Times New Roman" w:hAnsi="Times New Roman"/>
          <w:sz w:val="24"/>
          <w:szCs w:val="24"/>
        </w:rPr>
        <w:t xml:space="preserve">Зусилля </w:t>
      </w:r>
      <w:r w:rsidRPr="0052611F">
        <w:rPr>
          <w:rFonts w:ascii="Times New Roman" w:hAnsi="Times New Roman"/>
          <w:i/>
          <w:sz w:val="24"/>
          <w:szCs w:val="24"/>
        </w:rPr>
        <w:t xml:space="preserve">Р, </w:t>
      </w:r>
      <w:r w:rsidRPr="0052611F">
        <w:rPr>
          <w:rFonts w:ascii="Times New Roman" w:hAnsi="Times New Roman"/>
          <w:sz w:val="24"/>
          <w:szCs w:val="24"/>
        </w:rPr>
        <w:t>необхідне для згинання профілю, визначається залежністю</w:t>
      </w:r>
      <w:r w:rsidRPr="0052611F">
        <w:rPr>
          <w:rFonts w:ascii="Times New Roman" w:hAnsi="Times New Roman"/>
          <w:i/>
          <w:sz w:val="24"/>
          <w:szCs w:val="24"/>
        </w:rPr>
        <w:t xml:space="preserve"> </w:t>
      </w:r>
    </w:p>
    <w:p w:rsidR="0022023E" w:rsidRPr="00631088" w:rsidRDefault="0022023E" w:rsidP="009115C8">
      <w:pPr>
        <w:pStyle w:val="aff0"/>
        <w:widowControl w:val="0"/>
        <w:ind w:firstLine="709"/>
        <w:jc w:val="both"/>
        <w:rPr>
          <w:rFonts w:ascii="Times New Roman" w:hAnsi="Times New Roman"/>
          <w:i/>
          <w:sz w:val="20"/>
        </w:rPr>
      </w:pPr>
    </w:p>
    <w:p w:rsidR="0022023E" w:rsidRPr="0052611F" w:rsidRDefault="0022023E" w:rsidP="00631088">
      <w:pPr>
        <w:pStyle w:val="aff0"/>
        <w:widowControl w:val="0"/>
        <w:ind w:firstLine="709"/>
        <w:jc w:val="right"/>
        <w:rPr>
          <w:rFonts w:ascii="Times New Roman" w:hAnsi="Times New Roman"/>
          <w:sz w:val="24"/>
          <w:szCs w:val="24"/>
        </w:rPr>
      </w:pPr>
      <w:r w:rsidRPr="0052611F">
        <w:rPr>
          <w:rFonts w:ascii="Times New Roman" w:hAnsi="Times New Roman"/>
          <w:position w:val="-30"/>
          <w:sz w:val="24"/>
          <w:szCs w:val="24"/>
        </w:rPr>
        <w:object w:dxaOrig="1260" w:dyaOrig="720">
          <v:shape id="_x0000_i1222" type="#_x0000_t75" style="width:64.5pt;height:36pt" o:ole="" fillcolor="window">
            <v:imagedata r:id="rId582" o:title=""/>
          </v:shape>
          <o:OLEObject Type="Embed" ProgID="Equation.3" ShapeID="_x0000_i1222" DrawAspect="Content" ObjectID="_1555668784" r:id="rId583"/>
        </w:object>
      </w:r>
      <w:r w:rsidRPr="0052611F">
        <w:rPr>
          <w:rFonts w:ascii="Times New Roman" w:hAnsi="Times New Roman"/>
          <w:sz w:val="24"/>
          <w:szCs w:val="24"/>
        </w:rPr>
        <w:t xml:space="preserve">                                                         (10)</w:t>
      </w:r>
    </w:p>
    <w:p w:rsidR="0022023E" w:rsidRPr="00631088" w:rsidRDefault="0022023E" w:rsidP="009115C8">
      <w:pPr>
        <w:pStyle w:val="aff0"/>
        <w:widowControl w:val="0"/>
        <w:ind w:firstLine="709"/>
        <w:jc w:val="both"/>
        <w:rPr>
          <w:rFonts w:ascii="Times New Roman" w:hAnsi="Times New Roman"/>
          <w:sz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Визначення моменту </w:t>
      </w:r>
      <w:r w:rsidRPr="0052611F">
        <w:rPr>
          <w:rFonts w:ascii="Times New Roman" w:hAnsi="Times New Roman" w:cs="Times New Roman"/>
          <w:i/>
          <w:sz w:val="24"/>
          <w:szCs w:val="24"/>
        </w:rPr>
        <w:t>М</w:t>
      </w:r>
      <w:r w:rsidRPr="0052611F">
        <w:rPr>
          <w:rFonts w:ascii="Times New Roman" w:hAnsi="Times New Roman" w:cs="Times New Roman"/>
          <w:sz w:val="24"/>
          <w:szCs w:val="24"/>
        </w:rPr>
        <w:t xml:space="preserve"> навивання витків у суцільний пакет з виразу </w:t>
      </w:r>
    </w:p>
    <w:p w:rsidR="0022023E" w:rsidRPr="0063108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position w:val="-10"/>
          <w:sz w:val="24"/>
          <w:szCs w:val="24"/>
        </w:rPr>
        <w:object w:dxaOrig="4000" w:dyaOrig="420">
          <v:shape id="_x0000_i1223" type="#_x0000_t75" style="width:202.05pt;height:21.5pt" o:ole="" fillcolor="window">
            <v:imagedata r:id="rId584" o:title=""/>
          </v:shape>
          <o:OLEObject Type="Embed" ProgID="Equation.3" ShapeID="_x0000_i1223" DrawAspect="Content" ObjectID="_1555668785" r:id="rId585"/>
        </w:object>
      </w:r>
      <w:r w:rsidRPr="0052611F">
        <w:rPr>
          <w:rFonts w:ascii="Times New Roman" w:hAnsi="Times New Roman" w:cs="Times New Roman"/>
          <w:sz w:val="24"/>
          <w:szCs w:val="24"/>
        </w:rPr>
        <w:t xml:space="preserve">                                 (11)</w:t>
      </w:r>
    </w:p>
    <w:p w:rsidR="0022023E" w:rsidRPr="0063108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Визначення притискного зусилля </w:t>
      </w:r>
    </w:p>
    <w:p w:rsidR="0022023E" w:rsidRPr="0063108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631088">
      <w:pPr>
        <w:widowControl w:val="0"/>
        <w:spacing w:after="0" w:line="240" w:lineRule="auto"/>
        <w:ind w:firstLine="709"/>
        <w:jc w:val="right"/>
        <w:rPr>
          <w:rFonts w:ascii="Times New Roman" w:hAnsi="Times New Roman" w:cs="Times New Roman"/>
          <w:sz w:val="24"/>
          <w:szCs w:val="24"/>
        </w:rPr>
      </w:pPr>
      <w:r w:rsidRPr="0052611F">
        <w:rPr>
          <w:rFonts w:ascii="Times New Roman" w:hAnsi="Times New Roman" w:cs="Times New Roman"/>
          <w:i/>
          <w:sz w:val="24"/>
          <w:szCs w:val="24"/>
        </w:rPr>
        <w:t>Р</w:t>
      </w:r>
      <w:r w:rsidRPr="0052611F">
        <w:rPr>
          <w:rFonts w:ascii="Times New Roman" w:hAnsi="Times New Roman" w:cs="Times New Roman"/>
          <w:i/>
          <w:sz w:val="24"/>
          <w:szCs w:val="24"/>
          <w:vertAlign w:val="subscript"/>
        </w:rPr>
        <w:t>пр</w:t>
      </w:r>
      <w:r w:rsidRPr="0052611F">
        <w:rPr>
          <w:rFonts w:ascii="Times New Roman" w:hAnsi="Times New Roman" w:cs="Times New Roman"/>
          <w:sz w:val="24"/>
          <w:szCs w:val="24"/>
        </w:rPr>
        <w:t xml:space="preserve"> = </w:t>
      </w:r>
      <w:r w:rsidRPr="0052611F">
        <w:rPr>
          <w:rFonts w:ascii="Times New Roman" w:hAnsi="Times New Roman" w:cs="Times New Roman"/>
          <w:i/>
          <w:sz w:val="24"/>
          <w:szCs w:val="24"/>
        </w:rPr>
        <w:t>k</w:t>
      </w:r>
      <w:r w:rsidRPr="0052611F">
        <w:rPr>
          <w:rFonts w:ascii="Times New Roman" w:hAnsi="Times New Roman" w:cs="Times New Roman"/>
          <w:i/>
          <w:sz w:val="24"/>
          <w:szCs w:val="24"/>
          <w:vertAlign w:val="subscript"/>
        </w:rPr>
        <w:t>p</w:t>
      </w:r>
      <w:r w:rsidRPr="0052611F">
        <w:rPr>
          <w:rFonts w:ascii="Times New Roman" w:hAnsi="Times New Roman" w:cs="Times New Roman"/>
          <w:i/>
          <w:sz w:val="24"/>
          <w:szCs w:val="24"/>
        </w:rPr>
        <w:t>P</w:t>
      </w:r>
      <w:r w:rsidRPr="0052611F">
        <w:rPr>
          <w:rFonts w:ascii="Times New Roman" w:hAnsi="Times New Roman" w:cs="Times New Roman"/>
          <w:sz w:val="24"/>
          <w:szCs w:val="24"/>
        </w:rPr>
        <w:t xml:space="preserve">                                                        (12)</w:t>
      </w:r>
    </w:p>
    <w:p w:rsidR="0022023E" w:rsidRPr="0063108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Запропоновані розрахункові залежності конструктивних параметрів НЗ дають змогу провести розрахунки силових і швидкісних параметрів процесу і конструктивних розмірів формоутворювальних інструментів для стабільного процесу формоутворення, коли зведена висота </w:t>
      </w:r>
      <w:r w:rsidRPr="0052611F">
        <w:rPr>
          <w:rFonts w:ascii="Times New Roman" w:hAnsi="Times New Roman" w:cs="Times New Roman"/>
          <w:i/>
          <w:sz w:val="24"/>
          <w:szCs w:val="24"/>
        </w:rPr>
        <w:t>b</w:t>
      </w:r>
      <w:r w:rsidRPr="0052611F">
        <w:rPr>
          <w:rFonts w:ascii="Times New Roman" w:hAnsi="Times New Roman" w:cs="Times New Roman"/>
          <w:i/>
          <w:sz w:val="24"/>
          <w:szCs w:val="24"/>
          <w:vertAlign w:val="subscript"/>
        </w:rPr>
        <w:t>зв</w:t>
      </w:r>
      <w:r w:rsidRPr="0052611F">
        <w:rPr>
          <w:rFonts w:ascii="Times New Roman" w:hAnsi="Times New Roman" w:cs="Times New Roman"/>
          <w:sz w:val="24"/>
          <w:szCs w:val="24"/>
        </w:rPr>
        <w:t>=15.</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b/>
          <w:sz w:val="24"/>
          <w:szCs w:val="24"/>
          <w:lang w:val="ru-RU"/>
        </w:rPr>
      </w:pPr>
      <w:r w:rsidRPr="0052611F">
        <w:rPr>
          <w:rFonts w:ascii="Times New Roman" w:hAnsi="Times New Roman" w:cs="Times New Roman"/>
          <w:b/>
          <w:sz w:val="24"/>
          <w:szCs w:val="24"/>
        </w:rPr>
        <w:t>Література</w:t>
      </w:r>
      <w:r w:rsidR="00631088">
        <w:rPr>
          <w:rFonts w:ascii="Times New Roman" w:hAnsi="Times New Roman" w:cs="Times New Roman"/>
          <w:b/>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lang w:val="ru-RU"/>
        </w:rPr>
      </w:pPr>
      <w:r w:rsidRPr="0052611F">
        <w:rPr>
          <w:rFonts w:ascii="Times New Roman" w:hAnsi="Times New Roman" w:cs="Times New Roman"/>
          <w:sz w:val="24"/>
          <w:szCs w:val="24"/>
          <w:lang w:val="ru-RU"/>
        </w:rPr>
        <w:t>1</w:t>
      </w:r>
      <w:r w:rsidRPr="0052611F">
        <w:rPr>
          <w:rFonts w:ascii="Times New Roman" w:hAnsi="Times New Roman" w:cs="Times New Roman"/>
          <w:sz w:val="24"/>
          <w:szCs w:val="24"/>
        </w:rPr>
        <w:t xml:space="preserve">. </w:t>
      </w:r>
      <w:r w:rsidRPr="0052611F">
        <w:rPr>
          <w:rFonts w:ascii="Times New Roman" w:hAnsi="Times New Roman" w:cs="Times New Roman"/>
          <w:iCs/>
          <w:sz w:val="24"/>
          <w:szCs w:val="24"/>
        </w:rPr>
        <w:t xml:space="preserve">Пилипець М.І. </w:t>
      </w:r>
      <w:r w:rsidRPr="0052611F">
        <w:rPr>
          <w:rFonts w:ascii="Times New Roman" w:hAnsi="Times New Roman" w:cs="Times New Roman"/>
          <w:sz w:val="24"/>
          <w:szCs w:val="24"/>
        </w:rPr>
        <w:t xml:space="preserve">Науково-технологічні основи виробництва навивних заготовок деталей машин: Дис. д-ра техн. наук: 05.02.08 </w:t>
      </w:r>
      <w:r w:rsidR="00A21106">
        <w:rPr>
          <w:rFonts w:ascii="Times New Roman" w:hAnsi="Times New Roman" w:cs="Times New Roman"/>
          <w:sz w:val="24"/>
          <w:szCs w:val="24"/>
        </w:rPr>
        <w:t>–</w:t>
      </w:r>
      <w:r w:rsidRPr="0052611F">
        <w:rPr>
          <w:rFonts w:ascii="Times New Roman" w:hAnsi="Times New Roman" w:cs="Times New Roman"/>
          <w:sz w:val="24"/>
          <w:szCs w:val="24"/>
        </w:rPr>
        <w:t xml:space="preserve"> Львів, 2002. – 445 с.</w:t>
      </w:r>
    </w:p>
    <w:p w:rsidR="0022023E" w:rsidRPr="0052611F" w:rsidRDefault="0022023E" w:rsidP="009115C8">
      <w:pPr>
        <w:widowControl w:val="0"/>
        <w:spacing w:after="0" w:line="240" w:lineRule="auto"/>
        <w:ind w:firstLine="709"/>
        <w:jc w:val="both"/>
        <w:rPr>
          <w:rFonts w:ascii="Times New Roman" w:hAnsi="Times New Roman" w:cs="Times New Roman"/>
          <w:sz w:val="24"/>
          <w:szCs w:val="24"/>
          <w:lang w:val="ru-RU"/>
        </w:rPr>
      </w:pPr>
      <w:r w:rsidRPr="0052611F">
        <w:rPr>
          <w:rFonts w:ascii="Times New Roman" w:hAnsi="Times New Roman" w:cs="Times New Roman"/>
          <w:sz w:val="24"/>
          <w:szCs w:val="24"/>
          <w:lang w:val="ru-RU"/>
        </w:rPr>
        <w:br w:type="page"/>
      </w:r>
    </w:p>
    <w:p w:rsidR="0022023E" w:rsidRPr="00881240" w:rsidRDefault="0022023E" w:rsidP="00631088">
      <w:pPr>
        <w:widowControl w:val="0"/>
        <w:spacing w:after="0" w:line="240" w:lineRule="auto"/>
        <w:jc w:val="both"/>
        <w:rPr>
          <w:rFonts w:ascii="Times New Roman" w:hAnsi="Times New Roman" w:cs="Times New Roman"/>
          <w:b/>
          <w:sz w:val="24"/>
          <w:szCs w:val="24"/>
        </w:rPr>
      </w:pPr>
      <w:r w:rsidRPr="00881240">
        <w:rPr>
          <w:rFonts w:ascii="Times New Roman" w:hAnsi="Times New Roman" w:cs="Times New Roman"/>
          <w:b/>
          <w:sz w:val="24"/>
          <w:szCs w:val="24"/>
        </w:rPr>
        <w:lastRenderedPageBreak/>
        <w:t>УДК 621.914.02</w:t>
      </w:r>
    </w:p>
    <w:p w:rsidR="0022023E" w:rsidRPr="00881240" w:rsidRDefault="00881240" w:rsidP="00631088">
      <w:pPr>
        <w:widowControl w:val="0"/>
        <w:spacing w:after="0" w:line="240" w:lineRule="auto"/>
        <w:jc w:val="both"/>
        <w:rPr>
          <w:rFonts w:ascii="Times New Roman" w:hAnsi="Times New Roman" w:cs="Times New Roman"/>
          <w:b/>
          <w:sz w:val="24"/>
          <w:szCs w:val="24"/>
        </w:rPr>
      </w:pPr>
      <w:r w:rsidRPr="00881240">
        <w:rPr>
          <w:rFonts w:ascii="Times New Roman" w:hAnsi="Times New Roman" w:cs="Times New Roman"/>
          <w:b/>
          <w:sz w:val="24"/>
          <w:szCs w:val="24"/>
        </w:rPr>
        <w:t>М.І.</w:t>
      </w:r>
      <w:r>
        <w:rPr>
          <w:rFonts w:ascii="Times New Roman" w:hAnsi="Times New Roman" w:cs="Times New Roman"/>
          <w:b/>
          <w:sz w:val="24"/>
          <w:szCs w:val="24"/>
        </w:rPr>
        <w:t xml:space="preserve"> </w:t>
      </w:r>
      <w:r w:rsidR="0022023E" w:rsidRPr="00881240">
        <w:rPr>
          <w:rFonts w:ascii="Times New Roman" w:hAnsi="Times New Roman" w:cs="Times New Roman"/>
          <w:b/>
          <w:sz w:val="24"/>
          <w:szCs w:val="24"/>
        </w:rPr>
        <w:t>Подольський, к</w:t>
      </w:r>
      <w:r w:rsidRPr="00881240">
        <w:rPr>
          <w:rFonts w:ascii="Times New Roman" w:hAnsi="Times New Roman" w:cs="Times New Roman"/>
          <w:b/>
          <w:sz w:val="24"/>
          <w:szCs w:val="24"/>
        </w:rPr>
        <w:t>анд</w:t>
      </w:r>
      <w:r w:rsidR="0022023E" w:rsidRPr="00881240">
        <w:rPr>
          <w:rFonts w:ascii="Times New Roman" w:hAnsi="Times New Roman" w:cs="Times New Roman"/>
          <w:b/>
          <w:sz w:val="24"/>
          <w:szCs w:val="24"/>
        </w:rPr>
        <w:t>.</w:t>
      </w:r>
      <w:r w:rsidRPr="00881240">
        <w:rPr>
          <w:rFonts w:ascii="Times New Roman" w:hAnsi="Times New Roman" w:cs="Times New Roman"/>
          <w:b/>
          <w:sz w:val="24"/>
          <w:szCs w:val="24"/>
        </w:rPr>
        <w:t xml:space="preserve"> </w:t>
      </w:r>
      <w:r w:rsidR="0022023E" w:rsidRPr="00881240">
        <w:rPr>
          <w:rFonts w:ascii="Times New Roman" w:hAnsi="Times New Roman" w:cs="Times New Roman"/>
          <w:b/>
          <w:sz w:val="24"/>
          <w:szCs w:val="24"/>
        </w:rPr>
        <w:t>т</w:t>
      </w:r>
      <w:r w:rsidRPr="00881240">
        <w:rPr>
          <w:rFonts w:ascii="Times New Roman" w:hAnsi="Times New Roman" w:cs="Times New Roman"/>
          <w:b/>
          <w:sz w:val="24"/>
          <w:szCs w:val="24"/>
        </w:rPr>
        <w:t>ехн</w:t>
      </w:r>
      <w:r w:rsidR="0022023E" w:rsidRPr="00881240">
        <w:rPr>
          <w:rFonts w:ascii="Times New Roman" w:hAnsi="Times New Roman" w:cs="Times New Roman"/>
          <w:b/>
          <w:sz w:val="24"/>
          <w:szCs w:val="24"/>
        </w:rPr>
        <w:t>.</w:t>
      </w:r>
      <w:r w:rsidRPr="00881240">
        <w:rPr>
          <w:rFonts w:ascii="Times New Roman" w:hAnsi="Times New Roman" w:cs="Times New Roman"/>
          <w:b/>
          <w:sz w:val="24"/>
          <w:szCs w:val="24"/>
        </w:rPr>
        <w:t xml:space="preserve"> </w:t>
      </w:r>
      <w:r w:rsidR="0022023E" w:rsidRPr="00881240">
        <w:rPr>
          <w:rFonts w:ascii="Times New Roman" w:hAnsi="Times New Roman" w:cs="Times New Roman"/>
          <w:b/>
          <w:sz w:val="24"/>
          <w:szCs w:val="24"/>
        </w:rPr>
        <w:t>н</w:t>
      </w:r>
      <w:r w:rsidRPr="00881240">
        <w:rPr>
          <w:rFonts w:ascii="Times New Roman" w:hAnsi="Times New Roman" w:cs="Times New Roman"/>
          <w:b/>
          <w:sz w:val="24"/>
          <w:szCs w:val="24"/>
        </w:rPr>
        <w:t>аук</w:t>
      </w:r>
      <w:r w:rsidR="0022023E" w:rsidRPr="00881240">
        <w:rPr>
          <w:rFonts w:ascii="Times New Roman" w:hAnsi="Times New Roman" w:cs="Times New Roman"/>
          <w:b/>
          <w:sz w:val="24"/>
          <w:szCs w:val="24"/>
        </w:rPr>
        <w:t>.</w:t>
      </w:r>
      <w:r w:rsidRPr="00881240">
        <w:rPr>
          <w:rFonts w:ascii="Times New Roman" w:hAnsi="Times New Roman" w:cs="Times New Roman"/>
          <w:b/>
          <w:sz w:val="24"/>
          <w:szCs w:val="24"/>
        </w:rPr>
        <w:t>,</w:t>
      </w:r>
      <w:r w:rsidR="0022023E" w:rsidRPr="00881240">
        <w:rPr>
          <w:rFonts w:ascii="Times New Roman" w:hAnsi="Times New Roman" w:cs="Times New Roman"/>
          <w:b/>
          <w:sz w:val="24"/>
          <w:szCs w:val="24"/>
        </w:rPr>
        <w:t xml:space="preserve"> доц.</w:t>
      </w:r>
      <w:r w:rsidRPr="00881240">
        <w:rPr>
          <w:rFonts w:ascii="Times New Roman" w:hAnsi="Times New Roman" w:cs="Times New Roman"/>
          <w:b/>
          <w:sz w:val="24"/>
          <w:szCs w:val="24"/>
        </w:rPr>
        <w:t>;</w:t>
      </w:r>
      <w:r w:rsidR="0022023E" w:rsidRPr="00881240">
        <w:rPr>
          <w:rFonts w:ascii="Times New Roman" w:hAnsi="Times New Roman" w:cs="Times New Roman"/>
          <w:b/>
          <w:sz w:val="24"/>
          <w:szCs w:val="24"/>
        </w:rPr>
        <w:t xml:space="preserve"> </w:t>
      </w:r>
      <w:r w:rsidRPr="00881240">
        <w:rPr>
          <w:rFonts w:ascii="Times New Roman" w:hAnsi="Times New Roman" w:cs="Times New Roman"/>
          <w:b/>
          <w:sz w:val="24"/>
          <w:szCs w:val="24"/>
        </w:rPr>
        <w:t>Є.Е.</w:t>
      </w:r>
      <w:r>
        <w:rPr>
          <w:rFonts w:ascii="Times New Roman" w:hAnsi="Times New Roman" w:cs="Times New Roman"/>
          <w:b/>
          <w:sz w:val="24"/>
          <w:szCs w:val="24"/>
        </w:rPr>
        <w:t xml:space="preserve"> </w:t>
      </w:r>
      <w:r w:rsidR="0022023E" w:rsidRPr="00881240">
        <w:rPr>
          <w:rFonts w:ascii="Times New Roman" w:hAnsi="Times New Roman" w:cs="Times New Roman"/>
          <w:b/>
          <w:sz w:val="24"/>
          <w:szCs w:val="24"/>
        </w:rPr>
        <w:t>Бергер</w:t>
      </w:r>
      <w:r w:rsidR="00A06D98">
        <w:rPr>
          <w:rFonts w:ascii="Times New Roman" w:hAnsi="Times New Roman" w:cs="Times New Roman"/>
          <w:b/>
          <w:sz w:val="24"/>
          <w:szCs w:val="24"/>
        </w:rPr>
        <w:t>,</w:t>
      </w:r>
      <w:r w:rsidR="0022023E" w:rsidRPr="00881240">
        <w:rPr>
          <w:rFonts w:ascii="Times New Roman" w:hAnsi="Times New Roman" w:cs="Times New Roman"/>
          <w:b/>
          <w:sz w:val="24"/>
          <w:szCs w:val="24"/>
        </w:rPr>
        <w:t xml:space="preserve"> </w:t>
      </w:r>
      <w:r w:rsidRPr="00881240">
        <w:rPr>
          <w:rFonts w:ascii="Times New Roman" w:hAnsi="Times New Roman" w:cs="Times New Roman"/>
          <w:b/>
          <w:sz w:val="24"/>
          <w:szCs w:val="24"/>
        </w:rPr>
        <w:t>канд. техн. наук., доц.</w:t>
      </w:r>
    </w:p>
    <w:p w:rsidR="0022023E" w:rsidRPr="0052611F" w:rsidRDefault="0022023E" w:rsidP="003C0ACF">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Хер</w:t>
      </w:r>
      <w:r w:rsidR="00A06D98" w:rsidRPr="0052611F">
        <w:rPr>
          <w:rFonts w:ascii="Times New Roman" w:hAnsi="Times New Roman" w:cs="Times New Roman"/>
          <w:sz w:val="24"/>
          <w:szCs w:val="24"/>
        </w:rPr>
        <w:t>с</w:t>
      </w:r>
      <w:r w:rsidRPr="0052611F">
        <w:rPr>
          <w:rFonts w:ascii="Times New Roman" w:hAnsi="Times New Roman" w:cs="Times New Roman"/>
          <w:sz w:val="24"/>
          <w:szCs w:val="24"/>
        </w:rPr>
        <w:t>онський наці</w:t>
      </w:r>
      <w:r w:rsidR="003C0ACF">
        <w:rPr>
          <w:rFonts w:ascii="Times New Roman" w:hAnsi="Times New Roman" w:cs="Times New Roman"/>
          <w:sz w:val="24"/>
          <w:szCs w:val="24"/>
        </w:rPr>
        <w:t>ональний технічний університет</w:t>
      </w:r>
    </w:p>
    <w:p w:rsidR="003C0ACF" w:rsidRPr="00A06D98" w:rsidRDefault="003C0ACF" w:rsidP="009115C8">
      <w:pPr>
        <w:widowControl w:val="0"/>
        <w:spacing w:after="0" w:line="240" w:lineRule="auto"/>
        <w:ind w:firstLine="709"/>
        <w:jc w:val="both"/>
        <w:rPr>
          <w:rFonts w:ascii="Times New Roman" w:hAnsi="Times New Roman" w:cs="Times New Roman"/>
          <w:sz w:val="20"/>
          <w:szCs w:val="20"/>
        </w:rPr>
      </w:pPr>
    </w:p>
    <w:p w:rsidR="0022023E" w:rsidRPr="00881240" w:rsidRDefault="0022023E" w:rsidP="00881240">
      <w:pPr>
        <w:widowControl w:val="0"/>
        <w:spacing w:after="0" w:line="240" w:lineRule="auto"/>
        <w:jc w:val="center"/>
        <w:rPr>
          <w:rFonts w:ascii="Times New Roman" w:hAnsi="Times New Roman" w:cs="Times New Roman"/>
          <w:b/>
          <w:sz w:val="24"/>
          <w:szCs w:val="24"/>
        </w:rPr>
      </w:pPr>
      <w:r w:rsidRPr="00881240">
        <w:rPr>
          <w:rFonts w:ascii="Times New Roman" w:hAnsi="Times New Roman" w:cs="Times New Roman"/>
          <w:b/>
          <w:sz w:val="24"/>
          <w:szCs w:val="24"/>
        </w:rPr>
        <w:t>РОЗРОБКА КОНСТРУКЦІЇ СПЕЦІАЛЬНОЇ ФРЕЗИ ТА ДОСЛІДЖЕННЯ СХЕМИ ФОРМОУТВОРЕННЯ ГІПЕРБОЛОЇДНИХ ПОВЕРХОНЬ</w:t>
      </w:r>
    </w:p>
    <w:p w:rsidR="0022023E" w:rsidRPr="00A06D98" w:rsidRDefault="0022023E" w:rsidP="009115C8">
      <w:pPr>
        <w:widowControl w:val="0"/>
        <w:spacing w:after="0" w:line="240" w:lineRule="auto"/>
        <w:ind w:firstLine="709"/>
        <w:jc w:val="both"/>
        <w:rPr>
          <w:rFonts w:ascii="Times New Roman" w:hAnsi="Times New Roman" w:cs="Times New Roman"/>
          <w:sz w:val="20"/>
          <w:szCs w:val="20"/>
        </w:rPr>
      </w:pPr>
    </w:p>
    <w:p w:rsidR="0022023E" w:rsidRPr="00881240" w:rsidRDefault="00881240" w:rsidP="003C0ACF">
      <w:pPr>
        <w:widowControl w:val="0"/>
        <w:spacing w:after="0" w:line="240" w:lineRule="auto"/>
        <w:jc w:val="both"/>
        <w:rPr>
          <w:rFonts w:ascii="Times New Roman" w:hAnsi="Times New Roman" w:cs="Times New Roman"/>
          <w:b/>
          <w:sz w:val="24"/>
          <w:szCs w:val="24"/>
        </w:rPr>
      </w:pPr>
      <w:r w:rsidRPr="00881240">
        <w:rPr>
          <w:rFonts w:ascii="Times New Roman" w:hAnsi="Times New Roman" w:cs="Times New Roman"/>
          <w:b/>
          <w:sz w:val="24"/>
          <w:szCs w:val="24"/>
        </w:rPr>
        <w:t xml:space="preserve">M. </w:t>
      </w:r>
      <w:r w:rsidR="0022023E" w:rsidRPr="00881240">
        <w:rPr>
          <w:rFonts w:ascii="Times New Roman" w:hAnsi="Times New Roman" w:cs="Times New Roman"/>
          <w:b/>
          <w:sz w:val="24"/>
          <w:szCs w:val="24"/>
        </w:rPr>
        <w:t>Podolsky, PhD.,</w:t>
      </w:r>
      <w:r w:rsidRPr="00881240">
        <w:rPr>
          <w:rFonts w:ascii="Times New Roman" w:hAnsi="Times New Roman" w:cs="Times New Roman"/>
          <w:b/>
          <w:sz w:val="24"/>
          <w:szCs w:val="24"/>
        </w:rPr>
        <w:t xml:space="preserve"> Assoc. Prof.;</w:t>
      </w:r>
      <w:r w:rsidR="0022023E" w:rsidRPr="00881240">
        <w:rPr>
          <w:rFonts w:ascii="Times New Roman" w:hAnsi="Times New Roman" w:cs="Times New Roman"/>
          <w:b/>
          <w:sz w:val="24"/>
          <w:szCs w:val="24"/>
        </w:rPr>
        <w:t xml:space="preserve"> </w:t>
      </w:r>
      <w:r w:rsidRPr="00881240">
        <w:rPr>
          <w:rFonts w:ascii="Times New Roman" w:hAnsi="Times New Roman" w:cs="Times New Roman"/>
          <w:b/>
          <w:sz w:val="24"/>
          <w:szCs w:val="24"/>
        </w:rPr>
        <w:t xml:space="preserve">E. </w:t>
      </w:r>
      <w:r w:rsidR="0022023E" w:rsidRPr="00881240">
        <w:rPr>
          <w:rFonts w:ascii="Times New Roman" w:hAnsi="Times New Roman" w:cs="Times New Roman"/>
          <w:b/>
          <w:sz w:val="24"/>
          <w:szCs w:val="24"/>
        </w:rPr>
        <w:t>Berger PhD.</w:t>
      </w:r>
      <w:r w:rsidRPr="00881240">
        <w:rPr>
          <w:rFonts w:ascii="Times New Roman" w:hAnsi="Times New Roman" w:cs="Times New Roman"/>
          <w:b/>
          <w:sz w:val="24"/>
          <w:szCs w:val="24"/>
        </w:rPr>
        <w:t>, Assoc. Prof.</w:t>
      </w:r>
    </w:p>
    <w:p w:rsidR="0022023E" w:rsidRPr="00881240" w:rsidRDefault="0022023E" w:rsidP="00881240">
      <w:pPr>
        <w:widowControl w:val="0"/>
        <w:spacing w:after="0" w:line="240" w:lineRule="auto"/>
        <w:jc w:val="center"/>
        <w:rPr>
          <w:rFonts w:ascii="Times New Roman" w:hAnsi="Times New Roman" w:cs="Times New Roman"/>
          <w:b/>
          <w:sz w:val="24"/>
          <w:szCs w:val="24"/>
          <w:lang w:val="en-US"/>
        </w:rPr>
      </w:pPr>
      <w:r w:rsidRPr="00881240">
        <w:rPr>
          <w:rFonts w:ascii="Times New Roman" w:hAnsi="Times New Roman" w:cs="Times New Roman"/>
          <w:b/>
          <w:sz w:val="24"/>
          <w:szCs w:val="24"/>
        </w:rPr>
        <w:t xml:space="preserve">DEVELOPMENT SPECIAL CONSTRUCTION </w:t>
      </w:r>
      <w:r w:rsidRPr="00881240">
        <w:rPr>
          <w:rFonts w:ascii="Times New Roman" w:hAnsi="Times New Roman" w:cs="Times New Roman"/>
          <w:b/>
          <w:sz w:val="24"/>
          <w:szCs w:val="24"/>
          <w:lang w:val="en-US"/>
        </w:rPr>
        <w:t xml:space="preserve">OF </w:t>
      </w:r>
      <w:r w:rsidRPr="00881240">
        <w:rPr>
          <w:rFonts w:ascii="Times New Roman" w:hAnsi="Times New Roman" w:cs="Times New Roman"/>
          <w:b/>
          <w:sz w:val="24"/>
          <w:szCs w:val="24"/>
        </w:rPr>
        <w:t>MILLS SCHEMES AND RESEARCH FORMATION OF HIPERBOLOYID SURFACES</w:t>
      </w:r>
    </w:p>
    <w:p w:rsidR="0022023E" w:rsidRPr="00A06D9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sz w:val="24"/>
          <w:szCs w:val="24"/>
        </w:rPr>
        <w:t>Постановка проблеми.</w:t>
      </w:r>
      <w:r w:rsidRPr="0052611F">
        <w:rPr>
          <w:rFonts w:ascii="Times New Roman" w:hAnsi="Times New Roman" w:cs="Times New Roman"/>
          <w:sz w:val="24"/>
          <w:szCs w:val="24"/>
        </w:rPr>
        <w:t xml:space="preserve"> У промисловості існує відносно невелика кількість деталей, що мають іррегулярну форму і складні поверхні, однак виконують дуже відповідальне призначення: деталі фюзеляжу літака, лопатки турбін і ін. У більшості випадків їх виготовляють на спеціальних високоточних верстатах з програмним керуванням. Одним з методів отримання форми складний є механічна обробкою, в більшості випадків - фрезерування.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sz w:val="24"/>
          <w:szCs w:val="24"/>
        </w:rPr>
        <w:t>Актуальність дослідження.</w:t>
      </w:r>
      <w:r w:rsidRPr="0052611F">
        <w:rPr>
          <w:rFonts w:ascii="Times New Roman" w:hAnsi="Times New Roman" w:cs="Times New Roman"/>
          <w:sz w:val="24"/>
          <w:szCs w:val="24"/>
        </w:rPr>
        <w:t xml:space="preserve"> Таким чином, створення високоефективних, продуктивних і в той же час технологічних конструкцій фрез для обробки складних просторових поверхонь є актуальним завданням.</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На підставі аналізу існуючих конструкцій і врахування сучасних тенденцій розвитку збірних фрез була поставлена задача удосконалення кінцевої фрези шляхом заміни положення різальних крайок пластин, що дозволяє досягти необхідної поверхні виду гіперболоїда.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При обертанні гіперболоїда виходить та сама фігура, що і при обертанні прямої, що перехрещується з віссю обертання. Отже, шукана фігура є гіперболоїд обертання.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Таким чином, кут нахилу прямої:</w:t>
      </w:r>
    </w:p>
    <w:p w:rsidR="0022023E" w:rsidRDefault="0022023E" w:rsidP="00966EE2">
      <w:pPr>
        <w:widowControl w:val="0"/>
        <w:spacing w:after="0" w:line="240" w:lineRule="auto"/>
        <w:ind w:firstLine="709"/>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2078990" cy="603885"/>
            <wp:effectExtent l="19050" t="0" r="0" b="0"/>
            <wp:docPr id="119" name="Рисунок 705" descr="Новый 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Новый рисунок (1)"/>
                    <pic:cNvPicPr>
                      <a:picLocks noChangeAspect="1" noChangeArrowheads="1"/>
                    </pic:cNvPicPr>
                  </pic:nvPicPr>
                  <pic:blipFill>
                    <a:blip r:embed="rId586" cstate="print"/>
                    <a:srcRect/>
                    <a:stretch>
                      <a:fillRect/>
                    </a:stretch>
                  </pic:blipFill>
                  <pic:spPr bwMode="auto">
                    <a:xfrm>
                      <a:off x="0" y="0"/>
                      <a:ext cx="2078990" cy="603885"/>
                    </a:xfrm>
                    <a:prstGeom prst="rect">
                      <a:avLst/>
                    </a:prstGeom>
                    <a:noFill/>
                    <a:ln w="9525">
                      <a:noFill/>
                      <a:miter lim="800000"/>
                      <a:headEnd/>
                      <a:tailEnd/>
                    </a:ln>
                  </pic:spPr>
                </pic:pic>
              </a:graphicData>
            </a:graphic>
          </wp:inline>
        </w:drawing>
      </w:r>
    </w:p>
    <w:p w:rsidR="00966EE2" w:rsidRPr="0052611F" w:rsidRDefault="00966EE2" w:rsidP="00966EE2">
      <w:pPr>
        <w:widowControl w:val="0"/>
        <w:spacing w:after="0" w:line="240" w:lineRule="auto"/>
        <w:ind w:firstLine="709"/>
        <w:jc w:val="center"/>
        <w:rPr>
          <w:rFonts w:ascii="Times New Roman" w:hAnsi="Times New Roman" w:cs="Times New Roman"/>
          <w:sz w:val="24"/>
          <w:szCs w:val="24"/>
        </w:rPr>
      </w:pPr>
    </w:p>
    <w:p w:rsidR="0022023E" w:rsidRPr="0052611F" w:rsidRDefault="0022023E" w:rsidP="00881240">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666631" cy="2876550"/>
            <wp:effectExtent l="19050" t="0" r="0" b="0"/>
            <wp:docPr id="12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87" cstate="print"/>
                    <a:srcRect/>
                    <a:stretch>
                      <a:fillRect/>
                    </a:stretch>
                  </pic:blipFill>
                  <pic:spPr bwMode="auto">
                    <a:xfrm>
                      <a:off x="0" y="0"/>
                      <a:ext cx="5672512" cy="2879535"/>
                    </a:xfrm>
                    <a:prstGeom prst="rect">
                      <a:avLst/>
                    </a:prstGeom>
                    <a:noFill/>
                  </pic:spPr>
                </pic:pic>
              </a:graphicData>
            </a:graphic>
          </wp:inline>
        </w:drawing>
      </w:r>
    </w:p>
    <w:p w:rsidR="0022023E" w:rsidRPr="0052611F" w:rsidRDefault="0022023E" w:rsidP="00881240">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Рис.1. Конструктивна схем запропонованої фрези</w:t>
      </w:r>
    </w:p>
    <w:p w:rsidR="00881240" w:rsidRDefault="00881240" w:rsidP="009115C8">
      <w:pPr>
        <w:widowControl w:val="0"/>
        <w:spacing w:after="0" w:line="240" w:lineRule="auto"/>
        <w:ind w:firstLine="709"/>
        <w:jc w:val="both"/>
        <w:rPr>
          <w:rFonts w:ascii="Times New Roman" w:hAnsi="Times New Roman" w:cs="Times New Roman"/>
          <w:sz w:val="24"/>
          <w:szCs w:val="24"/>
        </w:rPr>
      </w:pPr>
    </w:p>
    <w:p w:rsidR="0022023E"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lastRenderedPageBreak/>
        <w:t xml:space="preserve">Оскільки поверхня розташування ріжучих елементів знаходиться під кутом до осьової площини, необхідно було визначити в результаті перетину площин необхідні кути різання, передні і задні кути пластини, що матимуть значення для передньої поверхні: від 13° до 34°, а для задньої: від 36° до -6°. </w:t>
      </w:r>
    </w:p>
    <w:p w:rsidR="00881240" w:rsidRPr="0052611F" w:rsidRDefault="00881240"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A21106">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5680880" cy="2272352"/>
            <wp:effectExtent l="0" t="0" r="0" b="0"/>
            <wp:docPr id="44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88" cstate="print"/>
                    <a:srcRect l="3815" r="805"/>
                    <a:stretch>
                      <a:fillRect/>
                    </a:stretch>
                  </pic:blipFill>
                  <pic:spPr bwMode="auto">
                    <a:xfrm>
                      <a:off x="0" y="0"/>
                      <a:ext cx="5683633" cy="2273453"/>
                    </a:xfrm>
                    <a:prstGeom prst="rect">
                      <a:avLst/>
                    </a:prstGeom>
                    <a:noFill/>
                  </pic:spPr>
                </pic:pic>
              </a:graphicData>
            </a:graphic>
          </wp:inline>
        </w:drawing>
      </w:r>
    </w:p>
    <w:p w:rsidR="00881240" w:rsidRDefault="00881240" w:rsidP="00881240">
      <w:pPr>
        <w:widowControl w:val="0"/>
        <w:spacing w:after="0" w:line="240" w:lineRule="auto"/>
        <w:jc w:val="center"/>
        <w:rPr>
          <w:rFonts w:ascii="Times New Roman" w:hAnsi="Times New Roman" w:cs="Times New Roman"/>
          <w:sz w:val="24"/>
          <w:szCs w:val="24"/>
        </w:rPr>
      </w:pPr>
    </w:p>
    <w:p w:rsidR="00881240" w:rsidRDefault="00881240" w:rsidP="00881240">
      <w:pPr>
        <w:widowControl w:val="0"/>
        <w:spacing w:after="0" w:line="240" w:lineRule="auto"/>
        <w:jc w:val="center"/>
        <w:rPr>
          <w:rFonts w:ascii="Times New Roman" w:hAnsi="Times New Roman" w:cs="Times New Roman"/>
          <w:sz w:val="24"/>
          <w:szCs w:val="24"/>
        </w:rPr>
      </w:pPr>
    </w:p>
    <w:p w:rsidR="0022023E" w:rsidRPr="0052611F" w:rsidRDefault="0022023E" w:rsidP="00881240">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Рис.2. Дослідження зміни геометричних параметрів ріжучих елементів</w:t>
      </w:r>
    </w:p>
    <w:p w:rsidR="00881240" w:rsidRDefault="00881240"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Також проведено моделювання у середовищі «</w:t>
      </w:r>
      <w:r w:rsidRPr="0052611F">
        <w:rPr>
          <w:rFonts w:ascii="Times New Roman" w:hAnsi="Times New Roman" w:cs="Times New Roman"/>
          <w:sz w:val="24"/>
          <w:szCs w:val="24"/>
          <w:lang w:val="en-US"/>
        </w:rPr>
        <w:t>Solid</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Work</w:t>
      </w:r>
      <w:r w:rsidRPr="0052611F">
        <w:rPr>
          <w:rFonts w:ascii="Times New Roman" w:hAnsi="Times New Roman" w:cs="Times New Roman"/>
          <w:sz w:val="24"/>
          <w:szCs w:val="24"/>
        </w:rPr>
        <w:t xml:space="preserve">s </w:t>
      </w:r>
      <w:r w:rsidRPr="0052611F">
        <w:rPr>
          <w:rFonts w:ascii="Times New Roman" w:hAnsi="Times New Roman" w:cs="Times New Roman"/>
          <w:sz w:val="24"/>
          <w:szCs w:val="24"/>
          <w:lang w:val="en-US"/>
        </w:rPr>
        <w:t>Simulation</w:t>
      </w:r>
      <w:r w:rsidRPr="0052611F">
        <w:rPr>
          <w:rFonts w:ascii="Times New Roman" w:hAnsi="Times New Roman" w:cs="Times New Roman"/>
          <w:sz w:val="24"/>
          <w:szCs w:val="24"/>
        </w:rPr>
        <w:t>» та випробування фрези на міцність  при дії на її конструкцію статичних і циклічних навантажень при зусиллі 2000Н, що довели її працездатність та можливість використання.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Виготовлено зразок фрези та проведений натурний експеримент по обробці деталі</w:t>
      </w:r>
    </w:p>
    <w:p w:rsidR="0022023E" w:rsidRPr="0052611F" w:rsidRDefault="0022023E" w:rsidP="009115C8">
      <w:pPr>
        <w:widowControl w:val="0"/>
        <w:spacing w:after="0" w:line="240" w:lineRule="auto"/>
        <w:ind w:firstLine="709"/>
        <w:jc w:val="both"/>
        <w:rPr>
          <w:rFonts w:ascii="Times New Roman" w:hAnsi="Times New Roman" w:cs="Times New Roman"/>
          <w:b/>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sz w:val="24"/>
          <w:szCs w:val="24"/>
        </w:rPr>
        <w:t>Висновки.</w:t>
      </w:r>
      <w:r w:rsidRPr="0052611F">
        <w:rPr>
          <w:rFonts w:ascii="Times New Roman" w:hAnsi="Times New Roman" w:cs="Times New Roman"/>
          <w:sz w:val="24"/>
          <w:szCs w:val="24"/>
        </w:rPr>
        <w:t xml:space="preserve"> Була розроблена конструкція спеціальної фрези для обробки складних поверхонь виду гіперболоїда. Для цього був проведений аналітичний огляд аналізу процесу фрезерування і розглянуто формоутворення однополюсного гіперболоїда.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Для раціональної експлуатації спроектованої фрези і оптимізації її геометричних параметрів були визначені величини робочих кутів в січних площинах.</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Default="0022023E" w:rsidP="009115C8">
      <w:pPr>
        <w:widowControl w:val="0"/>
        <w:spacing w:after="0" w:line="240" w:lineRule="auto"/>
        <w:ind w:firstLine="709"/>
        <w:jc w:val="both"/>
        <w:rPr>
          <w:rFonts w:ascii="Times New Roman" w:hAnsi="Times New Roman" w:cs="Times New Roman"/>
          <w:b/>
          <w:sz w:val="24"/>
          <w:szCs w:val="24"/>
        </w:rPr>
      </w:pPr>
      <w:r w:rsidRPr="00881240">
        <w:rPr>
          <w:rFonts w:ascii="Times New Roman" w:hAnsi="Times New Roman" w:cs="Times New Roman"/>
          <w:b/>
          <w:sz w:val="24"/>
          <w:szCs w:val="24"/>
        </w:rPr>
        <w:t>Література</w:t>
      </w:r>
      <w:r w:rsidR="00881240" w:rsidRPr="00881240">
        <w:rPr>
          <w:rFonts w:ascii="Times New Roman" w:hAnsi="Times New Roman" w:cs="Times New Roman"/>
          <w:b/>
          <w:sz w:val="24"/>
          <w:szCs w:val="24"/>
        </w:rPr>
        <w:t>:</w:t>
      </w:r>
    </w:p>
    <w:p w:rsidR="00881240" w:rsidRPr="00A06D98" w:rsidRDefault="00881240"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 Инструменты</w:t>
      </w:r>
      <w:r w:rsidRPr="0052611F">
        <w:rPr>
          <w:rFonts w:ascii="Times New Roman" w:hAnsi="Times New Roman" w:cs="Times New Roman"/>
          <w:sz w:val="24"/>
          <w:szCs w:val="24"/>
        </w:rPr>
        <w:tab/>
        <w:t>с многогранными неперетачиваемыми пластинами. Резервы экономичного использования неперетачиваемых пластин твердого сплава.</w:t>
      </w:r>
      <w:r w:rsidR="00A21106">
        <w:rPr>
          <w:rFonts w:ascii="Times New Roman" w:hAnsi="Times New Roman" w:cs="Times New Roman"/>
          <w:sz w:val="24"/>
          <w:szCs w:val="24"/>
        </w:rPr>
        <w:t xml:space="preserve"> – </w:t>
      </w:r>
      <w:r w:rsidRPr="0052611F">
        <w:rPr>
          <w:rFonts w:ascii="Times New Roman" w:hAnsi="Times New Roman" w:cs="Times New Roman"/>
          <w:sz w:val="24"/>
          <w:szCs w:val="24"/>
        </w:rPr>
        <w:t>М.; ВИНИТИ,</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I982.</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Экспресс-информация "Режущие инструменты" №</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130.</w:t>
      </w:r>
    </w:p>
    <w:p w:rsidR="0022023E" w:rsidRPr="0052611F" w:rsidRDefault="00A21106" w:rsidP="009115C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Новые </w:t>
      </w:r>
      <w:r w:rsidR="0022023E" w:rsidRPr="0052611F">
        <w:rPr>
          <w:rFonts w:ascii="Times New Roman" w:hAnsi="Times New Roman" w:cs="Times New Roman"/>
          <w:sz w:val="24"/>
          <w:szCs w:val="24"/>
        </w:rPr>
        <w:t>инструменты фирмы Sandvik Coromant. Block tool system new concept for tool handling."Austral.Mach.and Prod.Eng". 1981,</w:t>
      </w:r>
      <w:r>
        <w:rPr>
          <w:rFonts w:ascii="Times New Roman" w:hAnsi="Times New Roman" w:cs="Times New Roman"/>
          <w:sz w:val="24"/>
          <w:szCs w:val="24"/>
        </w:rPr>
        <w:t xml:space="preserve"> </w:t>
      </w:r>
      <w:r w:rsidR="0022023E" w:rsidRPr="0052611F">
        <w:rPr>
          <w:rFonts w:ascii="Times New Roman" w:hAnsi="Times New Roman" w:cs="Times New Roman"/>
          <w:sz w:val="24"/>
          <w:szCs w:val="24"/>
        </w:rPr>
        <w:t>№</w:t>
      </w:r>
      <w:r>
        <w:rPr>
          <w:rFonts w:ascii="Times New Roman" w:hAnsi="Times New Roman" w:cs="Times New Roman"/>
          <w:sz w:val="24"/>
          <w:szCs w:val="24"/>
        </w:rPr>
        <w:t xml:space="preserve"> 7.</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3. Родин П.Р. «Металлорежущие инструменты» г. Киев, Вища школа. 1986</w:t>
      </w:r>
      <w:r w:rsidR="00A21106">
        <w:rPr>
          <w:rFonts w:ascii="Times New Roman" w:hAnsi="Times New Roman" w:cs="Times New Roman"/>
          <w:sz w:val="24"/>
          <w:szCs w:val="24"/>
        </w:rPr>
        <w:t xml:space="preserve"> –</w:t>
      </w:r>
      <w:r w:rsidR="00A21106">
        <w:rPr>
          <w:rFonts w:ascii="Times New Roman" w:hAnsi="Times New Roman" w:cs="Times New Roman"/>
          <w:sz w:val="24"/>
          <w:szCs w:val="24"/>
        </w:rPr>
        <w:br/>
      </w:r>
      <w:r w:rsidRPr="0052611F">
        <w:rPr>
          <w:rFonts w:ascii="Times New Roman" w:hAnsi="Times New Roman" w:cs="Times New Roman"/>
          <w:sz w:val="24"/>
          <w:szCs w:val="24"/>
        </w:rPr>
        <w:t>450</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с.</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4. Филлипов Г.В., Сергеев А.К., Онишко A.B. Конструкции новых режущих инструментов Сетрорецкого инструментального завода им.Воскова и их рациональная эксплатация,</w:t>
      </w:r>
      <w:r w:rsidR="00A21106">
        <w:rPr>
          <w:rFonts w:ascii="Times New Roman" w:hAnsi="Times New Roman" w:cs="Times New Roman"/>
          <w:sz w:val="24"/>
          <w:szCs w:val="24"/>
        </w:rPr>
        <w:t xml:space="preserve"> – </w:t>
      </w:r>
      <w:r w:rsidRPr="0052611F">
        <w:rPr>
          <w:rFonts w:ascii="Times New Roman" w:hAnsi="Times New Roman" w:cs="Times New Roman"/>
          <w:sz w:val="24"/>
          <w:szCs w:val="24"/>
        </w:rPr>
        <w:t>Л.</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ЛДНТП,</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1982.</w:t>
      </w:r>
      <w:r w:rsidR="00A21106">
        <w:rPr>
          <w:rFonts w:ascii="Times New Roman" w:hAnsi="Times New Roman" w:cs="Times New Roman"/>
          <w:sz w:val="24"/>
          <w:szCs w:val="24"/>
        </w:rPr>
        <w:t xml:space="preserve"> – </w:t>
      </w:r>
      <w:r w:rsidRPr="0052611F">
        <w:rPr>
          <w:rFonts w:ascii="Times New Roman" w:hAnsi="Times New Roman" w:cs="Times New Roman"/>
          <w:sz w:val="24"/>
          <w:szCs w:val="24"/>
        </w:rPr>
        <w:t>24 с.</w:t>
      </w:r>
    </w:p>
    <w:p w:rsidR="0087215B" w:rsidRDefault="0022023E" w:rsidP="0087215B">
      <w:pPr>
        <w:spacing w:after="0" w:line="240" w:lineRule="auto"/>
        <w:rPr>
          <w:rFonts w:ascii="Times New Roman" w:hAnsi="Times New Roman"/>
          <w:b/>
          <w:bCs/>
          <w:sz w:val="24"/>
          <w:szCs w:val="24"/>
          <w:lang w:val="ru-RU"/>
        </w:rPr>
      </w:pPr>
      <w:r w:rsidRPr="0052611F">
        <w:rPr>
          <w:rFonts w:ascii="Times New Roman" w:hAnsi="Times New Roman" w:cs="Times New Roman"/>
          <w:sz w:val="24"/>
          <w:szCs w:val="24"/>
        </w:rPr>
        <w:br w:type="page"/>
      </w:r>
      <w:r w:rsidR="0087215B" w:rsidRPr="00F4100B">
        <w:rPr>
          <w:rFonts w:ascii="Times New Roman" w:hAnsi="Times New Roman"/>
          <w:b/>
          <w:bCs/>
          <w:sz w:val="24"/>
          <w:szCs w:val="24"/>
        </w:rPr>
        <w:lastRenderedPageBreak/>
        <w:t>УДК 631.3</w:t>
      </w:r>
      <w:r w:rsidR="0087215B" w:rsidRPr="00F4100B">
        <w:rPr>
          <w:rFonts w:ascii="Times New Roman" w:hAnsi="Times New Roman"/>
          <w:b/>
          <w:bCs/>
          <w:sz w:val="24"/>
          <w:szCs w:val="24"/>
          <w:lang w:val="ru-RU"/>
        </w:rPr>
        <w:t>5</w:t>
      </w:r>
      <w:r w:rsidR="0087215B" w:rsidRPr="00F4100B">
        <w:rPr>
          <w:rFonts w:ascii="Times New Roman" w:hAnsi="Times New Roman"/>
          <w:b/>
          <w:bCs/>
          <w:sz w:val="24"/>
          <w:szCs w:val="24"/>
        </w:rPr>
        <w:t>6</w:t>
      </w:r>
      <w:r w:rsidR="0087215B" w:rsidRPr="00F4100B">
        <w:rPr>
          <w:rFonts w:ascii="Times New Roman" w:hAnsi="Times New Roman"/>
          <w:b/>
          <w:bCs/>
          <w:sz w:val="24"/>
          <w:szCs w:val="24"/>
          <w:lang w:val="ru-RU"/>
        </w:rPr>
        <w:t>.26</w:t>
      </w:r>
    </w:p>
    <w:p w:rsidR="0087215B" w:rsidRDefault="0087215B" w:rsidP="0087215B">
      <w:pPr>
        <w:spacing w:after="0" w:line="240" w:lineRule="auto"/>
        <w:rPr>
          <w:rFonts w:ascii="Times New Roman" w:hAnsi="Times New Roman"/>
          <w:b/>
          <w:sz w:val="24"/>
          <w:szCs w:val="24"/>
        </w:rPr>
      </w:pPr>
      <w:r w:rsidRPr="00F4100B">
        <w:rPr>
          <w:rFonts w:ascii="Times New Roman" w:hAnsi="Times New Roman"/>
          <w:b/>
          <w:sz w:val="24"/>
          <w:szCs w:val="24"/>
        </w:rPr>
        <w:t>М.В. Потапенко</w:t>
      </w:r>
      <w:r w:rsidRPr="0087215B">
        <w:rPr>
          <w:rFonts w:ascii="Times New Roman" w:hAnsi="Times New Roman"/>
          <w:b/>
          <w:sz w:val="24"/>
          <w:szCs w:val="24"/>
          <w:vertAlign w:val="superscript"/>
          <w:lang w:val="ru-RU"/>
        </w:rPr>
        <w:t>1</w:t>
      </w:r>
      <w:r w:rsidRPr="0087215B">
        <w:rPr>
          <w:rFonts w:ascii="Times New Roman" w:hAnsi="Times New Roman"/>
          <w:b/>
          <w:sz w:val="24"/>
          <w:szCs w:val="24"/>
          <w:lang w:val="ru-RU"/>
        </w:rPr>
        <w:t>;</w:t>
      </w:r>
      <w:r>
        <w:rPr>
          <w:rFonts w:ascii="Times New Roman" w:hAnsi="Times New Roman"/>
          <w:b/>
          <w:sz w:val="24"/>
          <w:szCs w:val="24"/>
          <w:lang w:val="ru-RU"/>
        </w:rPr>
        <w:t xml:space="preserve"> </w:t>
      </w:r>
      <w:r w:rsidRPr="00F4100B">
        <w:rPr>
          <w:rFonts w:ascii="Times New Roman" w:hAnsi="Times New Roman"/>
          <w:b/>
          <w:sz w:val="24"/>
          <w:szCs w:val="24"/>
        </w:rPr>
        <w:t>В.М. Барановський</w:t>
      </w:r>
      <w:r w:rsidRPr="0087215B">
        <w:rPr>
          <w:rFonts w:ascii="Times New Roman" w:hAnsi="Times New Roman"/>
          <w:b/>
          <w:sz w:val="24"/>
          <w:szCs w:val="24"/>
          <w:vertAlign w:val="superscript"/>
          <w:lang w:val="ru-RU"/>
        </w:rPr>
        <w:t>2</w:t>
      </w:r>
      <w:r>
        <w:rPr>
          <w:rFonts w:ascii="Times New Roman" w:hAnsi="Times New Roman"/>
          <w:b/>
          <w:sz w:val="24"/>
          <w:szCs w:val="24"/>
        </w:rPr>
        <w:t>, докт. техн. наук., проф.</w:t>
      </w:r>
    </w:p>
    <w:p w:rsidR="0087215B" w:rsidRPr="0087215B" w:rsidRDefault="0087215B" w:rsidP="0087215B">
      <w:pPr>
        <w:spacing w:after="0" w:line="240" w:lineRule="auto"/>
        <w:rPr>
          <w:rFonts w:ascii="Times New Roman" w:hAnsi="Times New Roman"/>
          <w:sz w:val="24"/>
          <w:szCs w:val="24"/>
          <w:lang w:val="ru-RU"/>
        </w:rPr>
      </w:pPr>
      <w:r w:rsidRPr="0087215B">
        <w:rPr>
          <w:rFonts w:ascii="Times New Roman" w:hAnsi="Times New Roman"/>
          <w:sz w:val="24"/>
          <w:szCs w:val="24"/>
          <w:vertAlign w:val="superscript"/>
          <w:lang w:val="ru-RU"/>
        </w:rPr>
        <w:t>1</w:t>
      </w:r>
      <w:r w:rsidRPr="006C2149">
        <w:rPr>
          <w:rFonts w:ascii="Times New Roman" w:hAnsi="Times New Roman"/>
          <w:sz w:val="24"/>
          <w:szCs w:val="24"/>
        </w:rPr>
        <w:t>ВП НУБіП України «Бережанський агротехнічний інститут»</w:t>
      </w:r>
    </w:p>
    <w:p w:rsidR="0087215B" w:rsidRDefault="0087215B" w:rsidP="0087215B">
      <w:pPr>
        <w:spacing w:after="0" w:line="240" w:lineRule="auto"/>
        <w:rPr>
          <w:rFonts w:ascii="Times New Roman" w:hAnsi="Times New Roman"/>
          <w:sz w:val="24"/>
          <w:szCs w:val="24"/>
        </w:rPr>
      </w:pPr>
      <w:r w:rsidRPr="0087215B">
        <w:rPr>
          <w:rFonts w:ascii="Times New Roman" w:hAnsi="Times New Roman"/>
          <w:sz w:val="24"/>
          <w:szCs w:val="24"/>
          <w:vertAlign w:val="superscript"/>
          <w:lang w:val="ru-RU"/>
        </w:rPr>
        <w:t>2</w:t>
      </w:r>
      <w:r w:rsidRPr="006C2149">
        <w:rPr>
          <w:rFonts w:ascii="Times New Roman" w:hAnsi="Times New Roman"/>
          <w:sz w:val="24"/>
          <w:szCs w:val="24"/>
        </w:rPr>
        <w:t>Тернопільський національний технічний університет імені Івана Пулюя</w:t>
      </w:r>
    </w:p>
    <w:p w:rsidR="0087215B" w:rsidRDefault="0087215B" w:rsidP="0087215B">
      <w:pPr>
        <w:spacing w:after="0" w:line="240" w:lineRule="auto"/>
        <w:rPr>
          <w:rFonts w:ascii="Times New Roman" w:hAnsi="Times New Roman"/>
          <w:sz w:val="20"/>
          <w:szCs w:val="20"/>
        </w:rPr>
      </w:pPr>
    </w:p>
    <w:p w:rsidR="0087215B" w:rsidRDefault="0087215B" w:rsidP="0087215B">
      <w:pPr>
        <w:spacing w:after="0" w:line="240" w:lineRule="auto"/>
        <w:jc w:val="center"/>
        <w:rPr>
          <w:rFonts w:ascii="Times New Roman" w:hAnsi="Times New Roman"/>
          <w:b/>
          <w:sz w:val="24"/>
          <w:szCs w:val="24"/>
        </w:rPr>
      </w:pPr>
      <w:r w:rsidRPr="006C2149">
        <w:rPr>
          <w:rFonts w:ascii="Times New Roman" w:hAnsi="Times New Roman"/>
          <w:b/>
          <w:sz w:val="24"/>
          <w:szCs w:val="24"/>
        </w:rPr>
        <w:t>ЕКСПЕРИМЕНТАЛЬНІ ДОСЛІДЖЕННЯ КОЕФІЦІЄНТА СЕПАРАЦІЇ ВІЛЬНИХ ДОМІШОК ЗАВАНТАЖУВАЛЬНОГО ТРАНСПОРТЕРА ОЧИСНОЇ СИСТЕМИ</w:t>
      </w:r>
    </w:p>
    <w:p w:rsidR="0087215B" w:rsidRPr="003F58FB" w:rsidRDefault="0087215B" w:rsidP="0087215B">
      <w:pPr>
        <w:spacing w:after="0" w:line="240" w:lineRule="auto"/>
        <w:jc w:val="center"/>
        <w:rPr>
          <w:rFonts w:ascii="Times New Roman" w:hAnsi="Times New Roman"/>
          <w:b/>
          <w:sz w:val="20"/>
          <w:szCs w:val="20"/>
        </w:rPr>
      </w:pPr>
    </w:p>
    <w:p w:rsidR="0087215B" w:rsidRDefault="0087215B" w:rsidP="0087215B">
      <w:pPr>
        <w:spacing w:after="0" w:line="240" w:lineRule="auto"/>
        <w:rPr>
          <w:rFonts w:ascii="Times New Roman" w:hAnsi="Times New Roman"/>
          <w:b/>
          <w:sz w:val="24"/>
          <w:szCs w:val="24"/>
          <w:lang w:val="en-US"/>
        </w:rPr>
      </w:pPr>
      <w:r w:rsidRPr="003F58FB">
        <w:rPr>
          <w:rFonts w:ascii="Times New Roman" w:hAnsi="Times New Roman"/>
          <w:b/>
          <w:sz w:val="24"/>
          <w:szCs w:val="24"/>
          <w:lang w:val="en-US"/>
        </w:rPr>
        <w:t>M. Potapenko</w:t>
      </w:r>
      <w:r w:rsidR="00A06D98">
        <w:rPr>
          <w:rFonts w:ascii="Times New Roman" w:hAnsi="Times New Roman"/>
          <w:b/>
          <w:sz w:val="24"/>
          <w:szCs w:val="24"/>
        </w:rPr>
        <w:t>;</w:t>
      </w:r>
      <w:r>
        <w:rPr>
          <w:rFonts w:ascii="Times New Roman" w:hAnsi="Times New Roman"/>
          <w:b/>
          <w:sz w:val="24"/>
          <w:szCs w:val="24"/>
          <w:lang w:val="en-US"/>
        </w:rPr>
        <w:t xml:space="preserve"> </w:t>
      </w:r>
      <w:r w:rsidRPr="003F58FB">
        <w:rPr>
          <w:rFonts w:ascii="Times New Roman" w:hAnsi="Times New Roman"/>
          <w:b/>
          <w:sz w:val="24"/>
          <w:szCs w:val="24"/>
          <w:lang w:val="en-US"/>
        </w:rPr>
        <w:t>V. Baranovsky</w:t>
      </w:r>
      <w:r>
        <w:rPr>
          <w:rFonts w:ascii="Times New Roman" w:hAnsi="Times New Roman"/>
          <w:b/>
          <w:sz w:val="24"/>
          <w:szCs w:val="24"/>
          <w:lang w:val="en-US"/>
        </w:rPr>
        <w:t>, Dr., Prof.</w:t>
      </w:r>
    </w:p>
    <w:p w:rsidR="0087215B" w:rsidRDefault="0087215B" w:rsidP="0087215B">
      <w:pPr>
        <w:spacing w:after="0" w:line="240" w:lineRule="auto"/>
        <w:jc w:val="center"/>
        <w:rPr>
          <w:rFonts w:ascii="Times New Roman" w:hAnsi="Times New Roman"/>
          <w:b/>
          <w:sz w:val="24"/>
          <w:szCs w:val="24"/>
          <w:lang w:val="en-US"/>
        </w:rPr>
      </w:pPr>
      <w:r w:rsidRPr="00B85C24">
        <w:rPr>
          <w:rFonts w:ascii="Times New Roman" w:hAnsi="Times New Roman"/>
          <w:b/>
          <w:sz w:val="24"/>
          <w:szCs w:val="24"/>
          <w:lang w:val="en-US"/>
        </w:rPr>
        <w:t>EXPERIMENTAL STUDIES OF THE COEFFICIENT OF SEPARATION OF FREE ADMIXTURES OF A FEED CONVEYOR WITH A CLEANING SYSTEM</w:t>
      </w:r>
    </w:p>
    <w:p w:rsidR="0087215B" w:rsidRDefault="0087215B" w:rsidP="0087215B">
      <w:pPr>
        <w:spacing w:after="0" w:line="240" w:lineRule="auto"/>
        <w:rPr>
          <w:rFonts w:ascii="Times New Roman" w:hAnsi="Times New Roman"/>
          <w:sz w:val="20"/>
          <w:szCs w:val="20"/>
          <w:lang w:val="en-US"/>
        </w:rPr>
      </w:pPr>
    </w:p>
    <w:p w:rsidR="0087215B" w:rsidRDefault="0087215B" w:rsidP="0087215B">
      <w:pPr>
        <w:widowControl w:val="0"/>
        <w:spacing w:after="0" w:line="240" w:lineRule="auto"/>
        <w:ind w:firstLine="709"/>
        <w:jc w:val="both"/>
        <w:rPr>
          <w:rFonts w:ascii="Times New Roman" w:hAnsi="Times New Roman"/>
          <w:sz w:val="24"/>
          <w:szCs w:val="24"/>
        </w:rPr>
      </w:pPr>
      <w:r w:rsidRPr="00B85C24">
        <w:rPr>
          <w:rFonts w:ascii="Times New Roman" w:hAnsi="Times New Roman"/>
          <w:bCs/>
          <w:sz w:val="24"/>
          <w:szCs w:val="24"/>
        </w:rPr>
        <w:t xml:space="preserve">Функціональну зміну коефіцієнта сепарації вільних домішок </w:t>
      </w:r>
      <w:r w:rsidRPr="00B85C24">
        <w:rPr>
          <w:rFonts w:ascii="Times New Roman" w:hAnsi="Times New Roman"/>
          <w:position w:val="-12"/>
          <w:sz w:val="24"/>
          <w:szCs w:val="24"/>
        </w:rPr>
        <w:object w:dxaOrig="360" w:dyaOrig="360">
          <v:shape id="_x0000_i1224" type="#_x0000_t75" style="width:18.25pt;height:18.25pt" o:ole="">
            <v:imagedata r:id="rId589" o:title=""/>
          </v:shape>
          <o:OLEObject Type="Embed" ProgID="Equation.3" ShapeID="_x0000_i1224" DrawAspect="Content" ObjectID="_1555668786" r:id="rId590"/>
        </w:object>
      </w:r>
      <w:r w:rsidRPr="00B85C24">
        <w:rPr>
          <w:rFonts w:ascii="Times New Roman" w:hAnsi="Times New Roman"/>
          <w:sz w:val="24"/>
          <w:szCs w:val="24"/>
        </w:rPr>
        <w:t xml:space="preserve"> </w:t>
      </w:r>
      <w:r w:rsidRPr="00B85C24">
        <w:rPr>
          <w:rFonts w:ascii="Times New Roman" w:hAnsi="Times New Roman"/>
          <w:bCs/>
          <w:sz w:val="24"/>
          <w:szCs w:val="24"/>
        </w:rPr>
        <w:t xml:space="preserve">завантажувального транспортера </w:t>
      </w:r>
      <w:r>
        <w:rPr>
          <w:rFonts w:ascii="Times New Roman" w:hAnsi="Times New Roman"/>
          <w:bCs/>
          <w:sz w:val="24"/>
          <w:szCs w:val="24"/>
        </w:rPr>
        <w:t>очисної системи (</w:t>
      </w:r>
      <w:r w:rsidRPr="00B85C24">
        <w:rPr>
          <w:rFonts w:ascii="Times New Roman" w:hAnsi="Times New Roman"/>
          <w:bCs/>
          <w:sz w:val="24"/>
          <w:szCs w:val="24"/>
        </w:rPr>
        <w:t>ОС</w:t>
      </w:r>
      <w:r>
        <w:rPr>
          <w:rFonts w:ascii="Times New Roman" w:hAnsi="Times New Roman"/>
          <w:bCs/>
          <w:sz w:val="24"/>
          <w:szCs w:val="24"/>
        </w:rPr>
        <w:t>) вороху коренеплодів цикорію (ВКЦ)</w:t>
      </w:r>
      <w:r w:rsidRPr="00B85C24">
        <w:rPr>
          <w:rFonts w:ascii="Times New Roman" w:hAnsi="Times New Roman"/>
          <w:sz w:val="24"/>
          <w:szCs w:val="24"/>
        </w:rPr>
        <w:t xml:space="preserve"> формалізовано у вигляді структурної моделі, яку наведено на рис. </w:t>
      </w:r>
      <w:r>
        <w:rPr>
          <w:rFonts w:ascii="Times New Roman" w:hAnsi="Times New Roman"/>
          <w:sz w:val="24"/>
          <w:szCs w:val="24"/>
        </w:rPr>
        <w:t>1</w:t>
      </w:r>
      <w:r w:rsidRPr="00B85C24">
        <w:rPr>
          <w:rFonts w:ascii="Times New Roman" w:hAnsi="Times New Roman"/>
          <w:sz w:val="24"/>
          <w:szCs w:val="24"/>
        </w:rPr>
        <w:t xml:space="preserve"> [</w:t>
      </w:r>
      <w:r w:rsidRPr="00B85C24">
        <w:rPr>
          <w:rFonts w:ascii="Times New Roman" w:hAnsi="Times New Roman"/>
          <w:sz w:val="24"/>
          <w:szCs w:val="24"/>
          <w:lang w:val="ru-RU"/>
        </w:rPr>
        <w:t>1</w:t>
      </w:r>
      <w:r w:rsidRPr="00B85C24">
        <w:rPr>
          <w:rFonts w:ascii="Times New Roman" w:hAnsi="Times New Roman"/>
          <w:sz w:val="24"/>
          <w:szCs w:val="24"/>
        </w:rPr>
        <w:t xml:space="preserve">]. </w:t>
      </w:r>
    </w:p>
    <w:p w:rsidR="0087215B" w:rsidRPr="00691E67" w:rsidRDefault="00E15EE5" w:rsidP="0087215B">
      <w:pPr>
        <w:widowControl w:val="0"/>
        <w:spacing w:after="0" w:line="240" w:lineRule="auto"/>
        <w:ind w:firstLine="709"/>
        <w:jc w:val="both"/>
        <w:rPr>
          <w:rFonts w:ascii="Times New Roman" w:hAnsi="Times New Roman"/>
          <w:sz w:val="24"/>
          <w:szCs w:val="24"/>
        </w:rPr>
      </w:pPr>
      <w:r>
        <w:rPr>
          <w:noProof/>
        </w:rPr>
        <w:pict>
          <v:group id="Группа 12" o:spid="_x0000_s1671" style="position:absolute;left:0;text-align:left;margin-left:0;margin-top:51.95pt;width:345.8pt;height:114.15pt;z-index:251668480;mso-position-horizontal:center;mso-position-horizontal-relative:margin" coordsize="43920,14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">
            <v:shape id="Рисунок 1" o:spid="_x0000_s1672" type="#_x0000_t75" style="position:absolute;left:2000;width:39954;height:115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">
              <v:imagedata r:id="rId591" o:title="" croptop="20821f" cropbottom="29291f" cropleft="18859f" cropright="16655f"/>
              <v:path arrowok="t"/>
            </v:shape>
            <v:shape id="Надпись 11" o:spid="_x0000_s1673" type="#_x0000_t202" style="position:absolute;top:11620;width:43920;height:28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rsidR="00E15EE5" w:rsidRPr="00CB0241" w:rsidRDefault="00E15EE5" w:rsidP="0087215B">
                    <w:pPr>
                      <w:pStyle w:val="ac"/>
                      <w:spacing w:line="360" w:lineRule="auto"/>
                      <w:jc w:val="center"/>
                      <w:rPr>
                        <w:vertAlign w:val="superscript"/>
                      </w:rPr>
                    </w:pPr>
                    <w:r w:rsidRPr="00CB0241">
                      <w:t>Рис. 1. Схема моделі двофакторного експерименту типу ПФЕ 3</w:t>
                    </w:r>
                    <w:r w:rsidRPr="00CB0241">
                      <w:rPr>
                        <w:vertAlign w:val="superscript"/>
                      </w:rPr>
                      <w:t>2</w:t>
                    </w:r>
                  </w:p>
                  <w:p w:rsidR="00E15EE5" w:rsidRPr="00CB0241" w:rsidRDefault="00E15EE5" w:rsidP="0087215B">
                    <w:pPr>
                      <w:jc w:val="center"/>
                      <w:rPr>
                        <w:rFonts w:ascii="Times New Roman" w:hAnsi="Times New Roman"/>
                        <w:sz w:val="24"/>
                        <w:szCs w:val="24"/>
                      </w:rPr>
                    </w:pPr>
                  </w:p>
                </w:txbxContent>
              </v:textbox>
            </v:shape>
            <w10:wrap type="topAndBottom" anchorx="margin"/>
          </v:group>
        </w:pict>
      </w:r>
      <w:r w:rsidR="0087215B" w:rsidRPr="00691E67">
        <w:rPr>
          <w:rFonts w:ascii="Times New Roman" w:hAnsi="Times New Roman"/>
          <w:sz w:val="24"/>
          <w:szCs w:val="24"/>
        </w:rPr>
        <w:t xml:space="preserve">Двофакторний експеримент з визначення </w:t>
      </w:r>
      <w:r w:rsidR="0087215B" w:rsidRPr="00691E67">
        <w:rPr>
          <w:rFonts w:ascii="Times New Roman" w:hAnsi="Times New Roman"/>
          <w:bCs/>
          <w:sz w:val="24"/>
          <w:szCs w:val="24"/>
        </w:rPr>
        <w:t xml:space="preserve">коефіцієнта сепарації вільних домішок </w:t>
      </w:r>
      <w:r w:rsidR="0087215B" w:rsidRPr="00691E67">
        <w:rPr>
          <w:rFonts w:ascii="Times New Roman" w:hAnsi="Times New Roman"/>
          <w:position w:val="-12"/>
          <w:sz w:val="24"/>
          <w:szCs w:val="24"/>
        </w:rPr>
        <w:object w:dxaOrig="380" w:dyaOrig="380">
          <v:shape id="_x0000_i1225" type="#_x0000_t75" style="width:18.8pt;height:18.8pt" o:ole="">
            <v:imagedata r:id="rId592" o:title=""/>
          </v:shape>
          <o:OLEObject Type="Embed" ProgID="Equation.3" ShapeID="_x0000_i1225" DrawAspect="Content" ObjectID="_1555668787" r:id="rId593"/>
        </w:object>
      </w:r>
      <w:r w:rsidR="0087215B" w:rsidRPr="00691E67">
        <w:rPr>
          <w:rFonts w:ascii="Times New Roman" w:hAnsi="Times New Roman"/>
          <w:sz w:val="24"/>
          <w:szCs w:val="24"/>
        </w:rPr>
        <w:t xml:space="preserve"> </w:t>
      </w:r>
      <w:r w:rsidR="0087215B" w:rsidRPr="00691E67">
        <w:rPr>
          <w:rFonts w:ascii="Times New Roman" w:hAnsi="Times New Roman"/>
          <w:bCs/>
          <w:sz w:val="24"/>
          <w:szCs w:val="24"/>
        </w:rPr>
        <w:t>завантажувального транспортера ОС</w:t>
      </w:r>
      <w:r w:rsidR="0087215B" w:rsidRPr="00691E67">
        <w:rPr>
          <w:rFonts w:ascii="Times New Roman" w:hAnsi="Times New Roman"/>
          <w:sz w:val="24"/>
          <w:szCs w:val="24"/>
        </w:rPr>
        <w:t xml:space="preserve"> провели на трьох рівнях варіювання змінних факторів, або реалізували експеримент типу ПФЕ 3</w:t>
      </w:r>
      <w:r w:rsidR="0087215B" w:rsidRPr="00691E67">
        <w:rPr>
          <w:rFonts w:ascii="Times New Roman" w:hAnsi="Times New Roman"/>
          <w:sz w:val="24"/>
          <w:szCs w:val="24"/>
          <w:vertAlign w:val="superscript"/>
        </w:rPr>
        <w:t>2</w:t>
      </w:r>
      <w:r w:rsidR="0087215B" w:rsidRPr="00691E67">
        <w:rPr>
          <w:rFonts w:ascii="Times New Roman" w:hAnsi="Times New Roman"/>
          <w:sz w:val="24"/>
          <w:szCs w:val="24"/>
        </w:rPr>
        <w:t>.</w:t>
      </w:r>
    </w:p>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Результати кодування факторів і рівні</w:t>
      </w:r>
      <w:r>
        <w:rPr>
          <w:rFonts w:ascii="Times New Roman" w:hAnsi="Times New Roman"/>
          <w:sz w:val="24"/>
          <w:szCs w:val="24"/>
        </w:rPr>
        <w:t xml:space="preserve"> їх варіювання наведено у таблиці.</w:t>
      </w:r>
      <w:r w:rsidRPr="00376AE2">
        <w:rPr>
          <w:rFonts w:ascii="Times New Roman" w:hAnsi="Times New Roman"/>
          <w:sz w:val="24"/>
          <w:szCs w:val="24"/>
        </w:rPr>
        <w:t xml:space="preserve"> </w:t>
      </w:r>
    </w:p>
    <w:p w:rsidR="0087215B" w:rsidRPr="00376AE2" w:rsidRDefault="0087215B" w:rsidP="0087215B">
      <w:pPr>
        <w:widowControl w:val="0"/>
        <w:spacing w:after="0" w:line="240" w:lineRule="auto"/>
        <w:jc w:val="right"/>
        <w:rPr>
          <w:rFonts w:ascii="Times New Roman" w:hAnsi="Times New Roman"/>
          <w:sz w:val="24"/>
          <w:szCs w:val="24"/>
        </w:rPr>
      </w:pPr>
      <w:r>
        <w:rPr>
          <w:rFonts w:ascii="Times New Roman" w:hAnsi="Times New Roman"/>
          <w:sz w:val="24"/>
          <w:szCs w:val="24"/>
        </w:rPr>
        <w:t>Таблиця</w:t>
      </w:r>
    </w:p>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 xml:space="preserve">Результати кодування </w:t>
      </w:r>
      <w:r>
        <w:rPr>
          <w:rFonts w:ascii="Times New Roman" w:hAnsi="Times New Roman"/>
          <w:sz w:val="24"/>
          <w:szCs w:val="24"/>
        </w:rPr>
        <w:t xml:space="preserve">та </w:t>
      </w:r>
      <w:r w:rsidRPr="00376AE2">
        <w:rPr>
          <w:rFonts w:ascii="Times New Roman" w:hAnsi="Times New Roman"/>
          <w:sz w:val="24"/>
          <w:szCs w:val="24"/>
        </w:rPr>
        <w:t xml:space="preserve">рівні варіювання факторів </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925"/>
        <w:gridCol w:w="776"/>
        <w:gridCol w:w="992"/>
        <w:gridCol w:w="1039"/>
        <w:gridCol w:w="1039"/>
        <w:gridCol w:w="1040"/>
      </w:tblGrid>
      <w:tr w:rsidR="0087215B" w:rsidRPr="00376AE2" w:rsidTr="00A93E5A">
        <w:trPr>
          <w:cantSplit/>
        </w:trPr>
        <w:tc>
          <w:tcPr>
            <w:tcW w:w="3119" w:type="dxa"/>
            <w:vMerge w:val="restart"/>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Фактори</w:t>
            </w:r>
          </w:p>
        </w:tc>
        <w:tc>
          <w:tcPr>
            <w:tcW w:w="1701" w:type="dxa"/>
            <w:gridSpan w:val="2"/>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 xml:space="preserve">Позначення </w:t>
            </w:r>
          </w:p>
        </w:tc>
        <w:tc>
          <w:tcPr>
            <w:tcW w:w="992" w:type="dxa"/>
            <w:vMerge w:val="restart"/>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Інтерв.</w:t>
            </w:r>
          </w:p>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варіюв.</w:t>
            </w:r>
          </w:p>
        </w:tc>
        <w:tc>
          <w:tcPr>
            <w:tcW w:w="3118" w:type="dxa"/>
            <w:gridSpan w:val="3"/>
            <w:vMerge w:val="restart"/>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Рівні варіювання,</w:t>
            </w:r>
          </w:p>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натуральні/кодовані</w:t>
            </w:r>
          </w:p>
        </w:tc>
      </w:tr>
      <w:tr w:rsidR="0087215B" w:rsidRPr="00376AE2" w:rsidTr="00A93E5A">
        <w:trPr>
          <w:cantSplit/>
        </w:trPr>
        <w:tc>
          <w:tcPr>
            <w:tcW w:w="3119" w:type="dxa"/>
            <w:vMerge/>
          </w:tcPr>
          <w:p w:rsidR="0087215B" w:rsidRPr="00376AE2" w:rsidRDefault="0087215B" w:rsidP="0087215B">
            <w:pPr>
              <w:widowControl w:val="0"/>
              <w:spacing w:after="0" w:line="240" w:lineRule="auto"/>
              <w:jc w:val="center"/>
              <w:rPr>
                <w:rFonts w:ascii="Times New Roman" w:hAnsi="Times New Roman"/>
                <w:sz w:val="24"/>
                <w:szCs w:val="24"/>
              </w:rPr>
            </w:pPr>
          </w:p>
        </w:tc>
        <w:tc>
          <w:tcPr>
            <w:tcW w:w="925" w:type="dxa"/>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Натур.</w:t>
            </w:r>
          </w:p>
        </w:tc>
        <w:tc>
          <w:tcPr>
            <w:tcW w:w="776" w:type="dxa"/>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Код.</w:t>
            </w:r>
          </w:p>
        </w:tc>
        <w:tc>
          <w:tcPr>
            <w:tcW w:w="992" w:type="dxa"/>
            <w:vMerge/>
          </w:tcPr>
          <w:p w:rsidR="0087215B" w:rsidRPr="00376AE2" w:rsidRDefault="0087215B" w:rsidP="0087215B">
            <w:pPr>
              <w:widowControl w:val="0"/>
              <w:spacing w:after="0" w:line="240" w:lineRule="auto"/>
              <w:jc w:val="center"/>
              <w:rPr>
                <w:rFonts w:ascii="Times New Roman" w:hAnsi="Times New Roman"/>
                <w:sz w:val="24"/>
                <w:szCs w:val="24"/>
              </w:rPr>
            </w:pPr>
          </w:p>
        </w:tc>
        <w:tc>
          <w:tcPr>
            <w:tcW w:w="3118" w:type="dxa"/>
            <w:gridSpan w:val="3"/>
            <w:vMerge/>
          </w:tcPr>
          <w:p w:rsidR="0087215B" w:rsidRPr="00376AE2" w:rsidRDefault="0087215B" w:rsidP="0087215B">
            <w:pPr>
              <w:widowControl w:val="0"/>
              <w:spacing w:after="0" w:line="240" w:lineRule="auto"/>
              <w:jc w:val="center"/>
              <w:rPr>
                <w:rFonts w:ascii="Times New Roman" w:hAnsi="Times New Roman"/>
                <w:sz w:val="24"/>
                <w:szCs w:val="24"/>
              </w:rPr>
            </w:pPr>
          </w:p>
        </w:tc>
      </w:tr>
      <w:tr w:rsidR="0087215B" w:rsidRPr="00376AE2" w:rsidTr="00A93E5A">
        <w:tc>
          <w:tcPr>
            <w:tcW w:w="3119" w:type="dxa"/>
            <w:vAlign w:val="center"/>
          </w:tcPr>
          <w:p w:rsidR="0087215B" w:rsidRPr="00376AE2" w:rsidRDefault="0087215B" w:rsidP="0087215B">
            <w:pPr>
              <w:pStyle w:val="ac"/>
              <w:spacing w:after="0"/>
              <w:jc w:val="center"/>
            </w:pPr>
            <w:r w:rsidRPr="00376AE2">
              <w:t xml:space="preserve">Кут нахилу транспортера, </w:t>
            </w:r>
          </w:p>
          <w:p w:rsidR="0087215B" w:rsidRPr="00376AE2" w:rsidRDefault="0087215B" w:rsidP="0087215B">
            <w:pPr>
              <w:pStyle w:val="ac"/>
              <w:spacing w:after="0"/>
              <w:jc w:val="center"/>
              <w:rPr>
                <w:vertAlign w:val="superscript"/>
              </w:rPr>
            </w:pPr>
            <w:r w:rsidRPr="00376AE2">
              <w:rPr>
                <w:position w:val="-6"/>
              </w:rPr>
              <w:object w:dxaOrig="200" w:dyaOrig="220">
                <v:shape id="_x0000_i1226" type="#_x0000_t75" style="width:9.65pt;height:11.3pt" o:ole="">
                  <v:imagedata r:id="rId594" o:title=""/>
                </v:shape>
                <o:OLEObject Type="Embed" ProgID="Equation.3" ShapeID="_x0000_i1226" DrawAspect="Content" ObjectID="_1555668788" r:id="rId595"/>
              </w:object>
            </w:r>
            <w:r w:rsidRPr="00376AE2">
              <w:t>, град.</w:t>
            </w:r>
          </w:p>
        </w:tc>
        <w:tc>
          <w:tcPr>
            <w:tcW w:w="925"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0A17B5">
              <w:rPr>
                <w:rFonts w:ascii="Times New Roman" w:hAnsi="Times New Roman"/>
                <w:position w:val="-10"/>
                <w:sz w:val="24"/>
                <w:szCs w:val="24"/>
              </w:rPr>
              <w:object w:dxaOrig="340" w:dyaOrig="340">
                <v:shape id="_x0000_i1227" type="#_x0000_t75" style="width:14.5pt;height:17.2pt" o:ole="" fillcolor="window">
                  <v:imagedata r:id="rId596" o:title=""/>
                </v:shape>
                <o:OLEObject Type="Embed" ProgID="Equation.3" ShapeID="_x0000_i1227" DrawAspect="Content" ObjectID="_1555668789" r:id="rId597"/>
              </w:object>
            </w:r>
          </w:p>
        </w:tc>
        <w:tc>
          <w:tcPr>
            <w:tcW w:w="776"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0A17B5">
              <w:rPr>
                <w:rFonts w:ascii="Times New Roman" w:hAnsi="Times New Roman"/>
                <w:position w:val="-10"/>
                <w:sz w:val="24"/>
                <w:szCs w:val="24"/>
              </w:rPr>
              <w:object w:dxaOrig="240" w:dyaOrig="340">
                <v:shape id="_x0000_i1228" type="#_x0000_t75" style="width:16.65pt;height:17.2pt" o:ole="" fillcolor="window">
                  <v:imagedata r:id="rId598" o:title=""/>
                </v:shape>
                <o:OLEObject Type="Embed" ProgID="Equation.3" ShapeID="_x0000_i1228" DrawAspect="Content" ObjectID="_1555668790" r:id="rId599"/>
              </w:object>
            </w:r>
          </w:p>
        </w:tc>
        <w:tc>
          <w:tcPr>
            <w:tcW w:w="992"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15</w:t>
            </w:r>
          </w:p>
        </w:tc>
        <w:tc>
          <w:tcPr>
            <w:tcW w:w="1039"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30/-1</w:t>
            </w:r>
          </w:p>
        </w:tc>
        <w:tc>
          <w:tcPr>
            <w:tcW w:w="1039"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45/0</w:t>
            </w:r>
          </w:p>
        </w:tc>
        <w:tc>
          <w:tcPr>
            <w:tcW w:w="1040"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rPr>
              <w:t>60/+1</w:t>
            </w:r>
          </w:p>
        </w:tc>
      </w:tr>
      <w:tr w:rsidR="0087215B" w:rsidRPr="00376AE2" w:rsidTr="00A93E5A">
        <w:tc>
          <w:tcPr>
            <w:tcW w:w="3119" w:type="dxa"/>
            <w:vAlign w:val="center"/>
          </w:tcPr>
          <w:p w:rsidR="0087215B" w:rsidRPr="00376AE2" w:rsidRDefault="0087215B" w:rsidP="0087215B">
            <w:pPr>
              <w:spacing w:after="0" w:line="240" w:lineRule="auto"/>
              <w:jc w:val="center"/>
              <w:rPr>
                <w:rFonts w:ascii="Times New Roman" w:hAnsi="Times New Roman"/>
                <w:sz w:val="24"/>
                <w:szCs w:val="24"/>
              </w:rPr>
            </w:pPr>
            <w:r w:rsidRPr="00376AE2">
              <w:rPr>
                <w:rFonts w:ascii="Times New Roman" w:hAnsi="Times New Roman"/>
                <w:sz w:val="24"/>
                <w:szCs w:val="24"/>
              </w:rPr>
              <w:t xml:space="preserve">Частота обертання приводного вала, </w:t>
            </w:r>
            <w:r w:rsidRPr="000A17B5">
              <w:rPr>
                <w:rFonts w:ascii="Times New Roman" w:hAnsi="Times New Roman"/>
                <w:position w:val="-10"/>
                <w:sz w:val="24"/>
                <w:szCs w:val="24"/>
              </w:rPr>
              <w:object w:dxaOrig="279" w:dyaOrig="340">
                <v:shape id="_x0000_i1229" type="#_x0000_t75" style="width:14.5pt;height:17.2pt" o:ole="">
                  <v:imagedata r:id="rId600" o:title=""/>
                </v:shape>
                <o:OLEObject Type="Embed" ProgID="Equation.3" ShapeID="_x0000_i1229" DrawAspect="Content" ObjectID="_1555668791" r:id="rId601"/>
              </w:object>
            </w:r>
            <w:r w:rsidRPr="00376AE2">
              <w:rPr>
                <w:rFonts w:ascii="Times New Roman" w:hAnsi="Times New Roman"/>
                <w:sz w:val="24"/>
                <w:szCs w:val="24"/>
              </w:rPr>
              <w:t>, об/хв</w:t>
            </w:r>
          </w:p>
        </w:tc>
        <w:tc>
          <w:tcPr>
            <w:tcW w:w="925"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0A17B5">
              <w:rPr>
                <w:rFonts w:ascii="Times New Roman" w:hAnsi="Times New Roman"/>
                <w:position w:val="-10"/>
                <w:sz w:val="24"/>
                <w:szCs w:val="24"/>
              </w:rPr>
              <w:object w:dxaOrig="380" w:dyaOrig="340">
                <v:shape id="_x0000_i1230" type="#_x0000_t75" style="width:15.6pt;height:16.65pt" o:ole="" fillcolor="window">
                  <v:imagedata r:id="rId602" o:title=""/>
                </v:shape>
                <o:OLEObject Type="Embed" ProgID="Equation.3" ShapeID="_x0000_i1230" DrawAspect="Content" ObjectID="_1555668792" r:id="rId603"/>
              </w:object>
            </w:r>
          </w:p>
        </w:tc>
        <w:tc>
          <w:tcPr>
            <w:tcW w:w="776"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0A17B5">
              <w:rPr>
                <w:rFonts w:ascii="Times New Roman" w:hAnsi="Times New Roman"/>
                <w:position w:val="-10"/>
                <w:sz w:val="24"/>
                <w:szCs w:val="24"/>
              </w:rPr>
              <w:object w:dxaOrig="279" w:dyaOrig="340">
                <v:shape id="_x0000_i1231" type="#_x0000_t75" style="width:17.75pt;height:17.2pt" o:ole="" fillcolor="window">
                  <v:imagedata r:id="rId604" o:title=""/>
                </v:shape>
                <o:OLEObject Type="Embed" ProgID="Equation.3" ShapeID="_x0000_i1231" DrawAspect="Content" ObjectID="_1555668793" r:id="rId605"/>
              </w:object>
            </w:r>
          </w:p>
        </w:tc>
        <w:tc>
          <w:tcPr>
            <w:tcW w:w="992"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lang w:val="en-US"/>
              </w:rPr>
              <w:t>4</w:t>
            </w:r>
            <w:r w:rsidRPr="00376AE2">
              <w:rPr>
                <w:rFonts w:ascii="Times New Roman" w:hAnsi="Times New Roman"/>
                <w:sz w:val="24"/>
                <w:szCs w:val="24"/>
              </w:rPr>
              <w:t>0</w:t>
            </w:r>
          </w:p>
        </w:tc>
        <w:tc>
          <w:tcPr>
            <w:tcW w:w="1039"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lang w:val="en-US"/>
              </w:rPr>
              <w:t>140</w:t>
            </w:r>
            <w:r w:rsidRPr="00376AE2">
              <w:rPr>
                <w:rFonts w:ascii="Times New Roman" w:hAnsi="Times New Roman"/>
                <w:sz w:val="24"/>
                <w:szCs w:val="24"/>
              </w:rPr>
              <w:t>/-1</w:t>
            </w:r>
          </w:p>
        </w:tc>
        <w:tc>
          <w:tcPr>
            <w:tcW w:w="1039"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lang w:val="en-US"/>
              </w:rPr>
              <w:t>18</w:t>
            </w:r>
            <w:r w:rsidRPr="00376AE2">
              <w:rPr>
                <w:rFonts w:ascii="Times New Roman" w:hAnsi="Times New Roman"/>
                <w:sz w:val="24"/>
                <w:szCs w:val="24"/>
              </w:rPr>
              <w:t>0/0</w:t>
            </w:r>
          </w:p>
        </w:tc>
        <w:tc>
          <w:tcPr>
            <w:tcW w:w="1040" w:type="dxa"/>
            <w:vAlign w:val="center"/>
          </w:tcPr>
          <w:p w:rsidR="0087215B" w:rsidRPr="00376AE2" w:rsidRDefault="0087215B" w:rsidP="0087215B">
            <w:pPr>
              <w:widowControl w:val="0"/>
              <w:spacing w:after="0" w:line="240" w:lineRule="auto"/>
              <w:jc w:val="center"/>
              <w:rPr>
                <w:rFonts w:ascii="Times New Roman" w:hAnsi="Times New Roman"/>
                <w:sz w:val="24"/>
                <w:szCs w:val="24"/>
              </w:rPr>
            </w:pPr>
            <w:r w:rsidRPr="00376AE2">
              <w:rPr>
                <w:rFonts w:ascii="Times New Roman" w:hAnsi="Times New Roman"/>
                <w:sz w:val="24"/>
                <w:szCs w:val="24"/>
                <w:lang w:val="en-US"/>
              </w:rPr>
              <w:t>22</w:t>
            </w:r>
            <w:r w:rsidRPr="00376AE2">
              <w:rPr>
                <w:rFonts w:ascii="Times New Roman" w:hAnsi="Times New Roman"/>
                <w:sz w:val="24"/>
                <w:szCs w:val="24"/>
              </w:rPr>
              <w:t>0/+1</w:t>
            </w:r>
          </w:p>
        </w:tc>
      </w:tr>
    </w:tbl>
    <w:p w:rsidR="0087215B" w:rsidRPr="000A17B5" w:rsidRDefault="0087215B" w:rsidP="0087215B">
      <w:pPr>
        <w:widowControl w:val="0"/>
        <w:spacing w:after="0" w:line="240" w:lineRule="auto"/>
        <w:ind w:firstLine="709"/>
        <w:jc w:val="both"/>
        <w:rPr>
          <w:rFonts w:ascii="Times New Roman" w:hAnsi="Times New Roman"/>
          <w:spacing w:val="-2"/>
          <w:sz w:val="20"/>
          <w:szCs w:val="20"/>
        </w:rPr>
      </w:pPr>
    </w:p>
    <w:p w:rsidR="0087215B" w:rsidRPr="001D72F9" w:rsidRDefault="0087215B" w:rsidP="0087215B">
      <w:pPr>
        <w:widowControl w:val="0"/>
        <w:spacing w:after="0" w:line="240" w:lineRule="auto"/>
        <w:ind w:firstLine="709"/>
        <w:jc w:val="both"/>
        <w:rPr>
          <w:rFonts w:ascii="Times New Roman" w:hAnsi="Times New Roman"/>
          <w:sz w:val="24"/>
          <w:szCs w:val="24"/>
          <w:lang w:val="ru-RU"/>
        </w:rPr>
      </w:pPr>
      <w:r w:rsidRPr="001D72F9">
        <w:rPr>
          <w:rFonts w:ascii="Times New Roman" w:hAnsi="Times New Roman"/>
          <w:spacing w:val="-2"/>
          <w:sz w:val="24"/>
          <w:szCs w:val="24"/>
        </w:rPr>
        <w:t xml:space="preserve">Експериментальне визначення </w:t>
      </w:r>
      <w:r w:rsidRPr="001D72F9">
        <w:rPr>
          <w:rFonts w:ascii="Times New Roman" w:hAnsi="Times New Roman"/>
          <w:bCs/>
          <w:sz w:val="24"/>
          <w:szCs w:val="24"/>
        </w:rPr>
        <w:t xml:space="preserve">коефіцієнта сепарації вільних домішок </w:t>
      </w:r>
      <w:r w:rsidRPr="001D72F9">
        <w:rPr>
          <w:rFonts w:ascii="Times New Roman" w:hAnsi="Times New Roman"/>
          <w:position w:val="-12"/>
          <w:sz w:val="24"/>
          <w:szCs w:val="24"/>
        </w:rPr>
        <w:object w:dxaOrig="380" w:dyaOrig="420">
          <v:shape id="_x0000_i1232" type="#_x0000_t75" style="width:18.8pt;height:20.95pt" o:ole="">
            <v:imagedata r:id="rId606" o:title=""/>
          </v:shape>
          <o:OLEObject Type="Embed" ProgID="Equation.3" ShapeID="_x0000_i1232" DrawAspect="Content" ObjectID="_1555668794" r:id="rId607"/>
        </w:object>
      </w:r>
      <w:r w:rsidRPr="001D72F9">
        <w:rPr>
          <w:rFonts w:ascii="Times New Roman" w:hAnsi="Times New Roman"/>
          <w:sz w:val="24"/>
          <w:szCs w:val="24"/>
        </w:rPr>
        <w:t xml:space="preserve"> </w:t>
      </w:r>
      <w:r w:rsidRPr="001D72F9">
        <w:rPr>
          <w:rFonts w:ascii="Times New Roman" w:hAnsi="Times New Roman"/>
          <w:bCs/>
          <w:sz w:val="24"/>
          <w:szCs w:val="24"/>
        </w:rPr>
        <w:t xml:space="preserve">завантажувального транспортера ОС було проведено для трьох значень вологості грунту наважки </w:t>
      </w:r>
      <w:r w:rsidRPr="000A17B5">
        <w:rPr>
          <w:rFonts w:ascii="Times New Roman" w:hAnsi="Times New Roman"/>
          <w:position w:val="-14"/>
          <w:sz w:val="24"/>
          <w:szCs w:val="24"/>
        </w:rPr>
        <w:object w:dxaOrig="580" w:dyaOrig="380">
          <v:shape id="_x0000_i1233" type="#_x0000_t75" style="width:28.5pt;height:18.8pt" o:ole="">
            <v:imagedata r:id="rId608" o:title=""/>
          </v:shape>
          <o:OLEObject Type="Embed" ProgID="Equation.3" ShapeID="_x0000_i1233" DrawAspect="Content" ObjectID="_1555668795" r:id="rId609"/>
        </w:object>
      </w:r>
      <w:r w:rsidRPr="001D72F9">
        <w:rPr>
          <w:rFonts w:ascii="Times New Roman" w:hAnsi="Times New Roman"/>
          <w:sz w:val="24"/>
          <w:szCs w:val="24"/>
        </w:rPr>
        <w:t xml:space="preserve"> 18, 21 і 24 ± 1 %.</w:t>
      </w:r>
      <w:r>
        <w:rPr>
          <w:rFonts w:ascii="Times New Roman" w:hAnsi="Times New Roman"/>
          <w:sz w:val="24"/>
          <w:szCs w:val="24"/>
        </w:rPr>
        <w:t xml:space="preserve"> </w:t>
      </w:r>
      <w:r w:rsidRPr="001D72F9">
        <w:rPr>
          <w:rFonts w:ascii="Times New Roman" w:hAnsi="Times New Roman"/>
          <w:sz w:val="24"/>
          <w:szCs w:val="24"/>
        </w:rPr>
        <w:t xml:space="preserve">Числове значення коефіцієнта сепарації вільних домішок </w:t>
      </w:r>
      <w:r w:rsidRPr="001D72F9">
        <w:rPr>
          <w:rFonts w:ascii="Times New Roman" w:hAnsi="Times New Roman"/>
          <w:position w:val="-12"/>
          <w:sz w:val="24"/>
          <w:szCs w:val="24"/>
        </w:rPr>
        <w:object w:dxaOrig="380" w:dyaOrig="420">
          <v:shape id="_x0000_i1234" type="#_x0000_t75" style="width:18.8pt;height:20.95pt" o:ole="">
            <v:imagedata r:id="rId610" o:title=""/>
          </v:shape>
          <o:OLEObject Type="Embed" ProgID="Equation.3" ShapeID="_x0000_i1234" DrawAspect="Content" ObjectID="_1555668796" r:id="rId611"/>
        </w:object>
      </w:r>
      <w:r w:rsidRPr="001D72F9">
        <w:rPr>
          <w:rFonts w:ascii="Times New Roman" w:hAnsi="Times New Roman"/>
          <w:sz w:val="24"/>
          <w:szCs w:val="24"/>
        </w:rPr>
        <w:t xml:space="preserve"> </w:t>
      </w:r>
      <w:r w:rsidRPr="001D72F9">
        <w:rPr>
          <w:rFonts w:ascii="Times New Roman" w:hAnsi="Times New Roman"/>
          <w:bCs/>
          <w:sz w:val="24"/>
          <w:szCs w:val="24"/>
        </w:rPr>
        <w:t>завантажувального транспортера ОС</w:t>
      </w:r>
      <w:r w:rsidRPr="001D72F9">
        <w:rPr>
          <w:rFonts w:ascii="Times New Roman" w:hAnsi="Times New Roman"/>
          <w:sz w:val="24"/>
          <w:szCs w:val="24"/>
        </w:rPr>
        <w:t xml:space="preserve"> </w:t>
      </w:r>
      <w:r>
        <w:rPr>
          <w:rFonts w:ascii="Times New Roman" w:hAnsi="Times New Roman"/>
          <w:sz w:val="24"/>
          <w:szCs w:val="24"/>
        </w:rPr>
        <w:t xml:space="preserve">визначали </w:t>
      </w:r>
      <w:r w:rsidRPr="001D72F9">
        <w:rPr>
          <w:rFonts w:ascii="Times New Roman" w:hAnsi="Times New Roman"/>
          <w:sz w:val="24"/>
          <w:szCs w:val="24"/>
        </w:rPr>
        <w:t xml:space="preserve">за формулою </w:t>
      </w:r>
    </w:p>
    <w:p w:rsidR="0087215B" w:rsidRPr="00FC31B5" w:rsidRDefault="0087215B" w:rsidP="0087215B">
      <w:pPr>
        <w:widowControl w:val="0"/>
        <w:spacing w:after="0" w:line="240" w:lineRule="auto"/>
        <w:ind w:firstLine="709"/>
        <w:jc w:val="right"/>
        <w:rPr>
          <w:rFonts w:ascii="Times New Roman" w:hAnsi="Times New Roman"/>
          <w:sz w:val="24"/>
          <w:szCs w:val="24"/>
        </w:rPr>
      </w:pPr>
      <w:r w:rsidRPr="00465096">
        <w:rPr>
          <w:rFonts w:ascii="Times New Roman" w:hAnsi="Times New Roman"/>
          <w:position w:val="-30"/>
          <w:sz w:val="24"/>
          <w:szCs w:val="24"/>
        </w:rPr>
        <w:object w:dxaOrig="1180" w:dyaOrig="700">
          <v:shape id="_x0000_i1235" type="#_x0000_t75" style="width:59.1pt;height:35.45pt" o:ole="">
            <v:imagedata r:id="rId612" o:title=""/>
          </v:shape>
          <o:OLEObject Type="Embed" ProgID="Equation.3" ShapeID="_x0000_i1235" DrawAspect="Content" ObjectID="_1555668797" r:id="rId613"/>
        </w:object>
      </w:r>
      <w:r w:rsidRPr="00FC31B5">
        <w:rPr>
          <w:rFonts w:ascii="Times New Roman" w:hAnsi="Times New Roman"/>
          <w:sz w:val="24"/>
          <w:szCs w:val="24"/>
        </w:rPr>
        <w:t xml:space="preserve">,    </w:t>
      </w:r>
      <w:r>
        <w:rPr>
          <w:rFonts w:ascii="Times New Roman" w:hAnsi="Times New Roman"/>
          <w:sz w:val="24"/>
          <w:szCs w:val="24"/>
        </w:rPr>
        <w:t xml:space="preserve">            </w:t>
      </w:r>
      <w:r w:rsidRPr="00FC31B5">
        <w:rPr>
          <w:rFonts w:ascii="Times New Roman" w:hAnsi="Times New Roman"/>
          <w:sz w:val="24"/>
          <w:szCs w:val="24"/>
        </w:rPr>
        <w:t xml:space="preserve">                                             (</w:t>
      </w:r>
      <w:r>
        <w:rPr>
          <w:rFonts w:ascii="Times New Roman" w:hAnsi="Times New Roman"/>
          <w:sz w:val="24"/>
          <w:szCs w:val="24"/>
        </w:rPr>
        <w:t>1</w:t>
      </w:r>
      <w:r w:rsidRPr="00FC31B5">
        <w:rPr>
          <w:rFonts w:ascii="Times New Roman" w:hAnsi="Times New Roman"/>
          <w:sz w:val="24"/>
          <w:szCs w:val="24"/>
        </w:rPr>
        <w:t xml:space="preserve">) </w:t>
      </w:r>
    </w:p>
    <w:p w:rsidR="0087215B" w:rsidRPr="00FC31B5" w:rsidRDefault="0087215B" w:rsidP="0087215B">
      <w:pPr>
        <w:widowControl w:val="0"/>
        <w:spacing w:after="0" w:line="240" w:lineRule="auto"/>
        <w:jc w:val="both"/>
        <w:rPr>
          <w:rFonts w:ascii="Times New Roman" w:hAnsi="Times New Roman"/>
          <w:sz w:val="24"/>
          <w:szCs w:val="24"/>
        </w:rPr>
      </w:pPr>
      <w:r w:rsidRPr="00FC31B5">
        <w:rPr>
          <w:rFonts w:ascii="Times New Roman" w:hAnsi="Times New Roman"/>
          <w:sz w:val="24"/>
          <w:szCs w:val="24"/>
        </w:rPr>
        <w:t xml:space="preserve">де </w:t>
      </w:r>
      <w:r w:rsidRPr="00FC31B5">
        <w:rPr>
          <w:rFonts w:ascii="Times New Roman" w:hAnsi="Times New Roman"/>
          <w:position w:val="-12"/>
          <w:sz w:val="24"/>
          <w:szCs w:val="24"/>
        </w:rPr>
        <w:object w:dxaOrig="499" w:dyaOrig="360">
          <v:shape id="_x0000_i1236" type="#_x0000_t75" style="width:24.7pt;height:18.25pt" o:ole="">
            <v:imagedata r:id="rId614" o:title=""/>
          </v:shape>
          <o:OLEObject Type="Embed" ProgID="Equation.3" ShapeID="_x0000_i1236" DrawAspect="Content" ObjectID="_1555668798" r:id="rId615"/>
        </w:object>
      </w:r>
      <w:r w:rsidRPr="00FC31B5">
        <w:rPr>
          <w:rFonts w:ascii="Times New Roman" w:hAnsi="Times New Roman"/>
          <w:sz w:val="24"/>
          <w:szCs w:val="24"/>
        </w:rPr>
        <w:t xml:space="preserve"> – маса домішок</w:t>
      </w:r>
      <w:r>
        <w:rPr>
          <w:rFonts w:ascii="Times New Roman" w:hAnsi="Times New Roman"/>
          <w:sz w:val="24"/>
          <w:szCs w:val="24"/>
        </w:rPr>
        <w:t xml:space="preserve"> ВКЦ</w:t>
      </w:r>
      <w:r w:rsidRPr="00FC31B5">
        <w:rPr>
          <w:rFonts w:ascii="Times New Roman" w:hAnsi="Times New Roman"/>
          <w:sz w:val="24"/>
          <w:szCs w:val="24"/>
        </w:rPr>
        <w:t xml:space="preserve">, яка пройдена з вихідної частини завантажувального транспортера за час </w:t>
      </w:r>
      <w:r w:rsidRPr="00FC31B5">
        <w:rPr>
          <w:rFonts w:ascii="Times New Roman" w:hAnsi="Times New Roman"/>
          <w:position w:val="-12"/>
          <w:sz w:val="24"/>
          <w:szCs w:val="24"/>
        </w:rPr>
        <w:object w:dxaOrig="220" w:dyaOrig="360">
          <v:shape id="_x0000_i1237" type="#_x0000_t75" style="width:11.3pt;height:18.25pt" o:ole="">
            <v:imagedata r:id="rId616" o:title=""/>
          </v:shape>
          <o:OLEObject Type="Embed" ProgID="Equation.3" ShapeID="_x0000_i1237" DrawAspect="Content" ObjectID="_1555668799" r:id="rId617"/>
        </w:object>
      </w:r>
      <w:r w:rsidRPr="00FC31B5">
        <w:rPr>
          <w:rFonts w:ascii="Times New Roman" w:hAnsi="Times New Roman"/>
          <w:sz w:val="24"/>
          <w:szCs w:val="24"/>
        </w:rPr>
        <w:t xml:space="preserve">, кг; </w:t>
      </w:r>
      <w:r w:rsidRPr="00FC31B5">
        <w:rPr>
          <w:rFonts w:ascii="Times New Roman" w:hAnsi="Times New Roman"/>
          <w:position w:val="-12"/>
          <w:sz w:val="24"/>
          <w:szCs w:val="24"/>
        </w:rPr>
        <w:object w:dxaOrig="440" w:dyaOrig="360">
          <v:shape id="_x0000_i1238" type="#_x0000_t75" style="width:21.5pt;height:18.25pt" o:ole="">
            <v:imagedata r:id="rId618" o:title=""/>
          </v:shape>
          <o:OLEObject Type="Embed" ProgID="Equation.3" ShapeID="_x0000_i1238" DrawAspect="Content" ObjectID="_1555668800" r:id="rId619"/>
        </w:object>
      </w:r>
      <w:r>
        <w:rPr>
          <w:rFonts w:ascii="Times New Roman" w:hAnsi="Times New Roman"/>
          <w:sz w:val="24"/>
          <w:szCs w:val="24"/>
        </w:rPr>
        <w:t>5 с</w:t>
      </w:r>
      <w:r w:rsidRPr="00FC31B5">
        <w:rPr>
          <w:rFonts w:ascii="Times New Roman" w:hAnsi="Times New Roman"/>
          <w:sz w:val="24"/>
          <w:szCs w:val="24"/>
        </w:rPr>
        <w:t xml:space="preserve"> – час експерименту</w:t>
      </w:r>
      <w:r>
        <w:rPr>
          <w:rFonts w:ascii="Times New Roman" w:hAnsi="Times New Roman"/>
          <w:sz w:val="24"/>
          <w:szCs w:val="24"/>
        </w:rPr>
        <w:t xml:space="preserve">; </w:t>
      </w:r>
      <w:r w:rsidRPr="000A17B5">
        <w:rPr>
          <w:rFonts w:ascii="Times New Roman" w:hAnsi="Times New Roman"/>
          <w:position w:val="-10"/>
          <w:sz w:val="24"/>
          <w:szCs w:val="24"/>
        </w:rPr>
        <w:object w:dxaOrig="320" w:dyaOrig="340">
          <v:shape id="_x0000_i1239" type="#_x0000_t75" style="width:15.6pt;height:17.2pt" o:ole="">
            <v:imagedata r:id="rId620" o:title=""/>
          </v:shape>
          <o:OLEObject Type="Embed" ProgID="Equation.3" ShapeID="_x0000_i1239" DrawAspect="Content" ObjectID="_1555668801" r:id="rId621"/>
        </w:object>
      </w:r>
      <w:r w:rsidRPr="00FC31B5">
        <w:rPr>
          <w:rFonts w:ascii="Times New Roman" w:hAnsi="Times New Roman"/>
          <w:sz w:val="24"/>
          <w:szCs w:val="24"/>
        </w:rPr>
        <w:t xml:space="preserve">– маса домішок, яка просіяна через зазори між прутками завантажувального транспортера за час </w:t>
      </w:r>
      <w:r w:rsidRPr="00FC31B5">
        <w:rPr>
          <w:rFonts w:ascii="Times New Roman" w:hAnsi="Times New Roman"/>
          <w:position w:val="-12"/>
          <w:sz w:val="24"/>
          <w:szCs w:val="24"/>
        </w:rPr>
        <w:object w:dxaOrig="220" w:dyaOrig="360">
          <v:shape id="_x0000_i1240" type="#_x0000_t75" style="width:11.3pt;height:18.25pt" o:ole="">
            <v:imagedata r:id="rId622" o:title=""/>
          </v:shape>
          <o:OLEObject Type="Embed" ProgID="Equation.3" ShapeID="_x0000_i1240" DrawAspect="Content" ObjectID="_1555668802" r:id="rId623"/>
        </w:object>
      </w:r>
      <w:r w:rsidRPr="00FC31B5">
        <w:rPr>
          <w:rFonts w:ascii="Times New Roman" w:hAnsi="Times New Roman"/>
          <w:sz w:val="24"/>
          <w:szCs w:val="24"/>
        </w:rPr>
        <w:t>, кг.</w:t>
      </w:r>
    </w:p>
    <w:p w:rsidR="0087215B" w:rsidRPr="00465096" w:rsidRDefault="0087215B" w:rsidP="0087215B">
      <w:pPr>
        <w:widowControl w:val="0"/>
        <w:spacing w:after="0" w:line="240" w:lineRule="auto"/>
        <w:ind w:firstLine="709"/>
        <w:jc w:val="both"/>
        <w:rPr>
          <w:rFonts w:ascii="Times New Roman" w:hAnsi="Times New Roman"/>
          <w:sz w:val="24"/>
          <w:szCs w:val="24"/>
        </w:rPr>
      </w:pPr>
      <w:r w:rsidRPr="00465096">
        <w:rPr>
          <w:rFonts w:ascii="Times New Roman" w:hAnsi="Times New Roman"/>
          <w:sz w:val="24"/>
          <w:szCs w:val="24"/>
        </w:rPr>
        <w:lastRenderedPageBreak/>
        <w:t>Після перевірки адекватності апроксимуючої моделі та оцінки статистичної значущості коефіцієнтів рівняння регресії</w:t>
      </w:r>
      <w:r>
        <w:rPr>
          <w:rFonts w:ascii="Times New Roman" w:hAnsi="Times New Roman"/>
          <w:sz w:val="24"/>
          <w:szCs w:val="24"/>
        </w:rPr>
        <w:t>, відповідно,</w:t>
      </w:r>
      <w:r w:rsidRPr="00465096">
        <w:rPr>
          <w:rFonts w:ascii="Times New Roman" w:hAnsi="Times New Roman"/>
          <w:sz w:val="24"/>
          <w:szCs w:val="24"/>
        </w:rPr>
        <w:t xml:space="preserve"> </w:t>
      </w:r>
      <w:r>
        <w:rPr>
          <w:rFonts w:ascii="Times New Roman" w:hAnsi="Times New Roman"/>
          <w:sz w:val="24"/>
          <w:szCs w:val="24"/>
        </w:rPr>
        <w:t>за критерієм Фішера</w:t>
      </w:r>
      <w:r w:rsidRPr="00465096">
        <w:rPr>
          <w:rFonts w:ascii="Times New Roman" w:hAnsi="Times New Roman"/>
          <w:sz w:val="24"/>
          <w:szCs w:val="24"/>
        </w:rPr>
        <w:t xml:space="preserve"> </w:t>
      </w:r>
      <w:r>
        <w:rPr>
          <w:rFonts w:ascii="Times New Roman" w:hAnsi="Times New Roman"/>
          <w:sz w:val="24"/>
          <w:szCs w:val="24"/>
        </w:rPr>
        <w:t>та Стьюдента отримано</w:t>
      </w:r>
      <w:r w:rsidRPr="00465096">
        <w:rPr>
          <w:rFonts w:ascii="Times New Roman" w:hAnsi="Times New Roman"/>
          <w:sz w:val="24"/>
          <w:szCs w:val="24"/>
        </w:rPr>
        <w:t xml:space="preserve"> рівняння регресії, яке характеризує та функціонально описує зміну </w:t>
      </w:r>
      <w:r>
        <w:rPr>
          <w:rFonts w:ascii="Times New Roman" w:hAnsi="Times New Roman"/>
          <w:sz w:val="24"/>
          <w:szCs w:val="24"/>
        </w:rPr>
        <w:t>к</w:t>
      </w:r>
      <w:r w:rsidRPr="00465096">
        <w:rPr>
          <w:rFonts w:ascii="Times New Roman" w:hAnsi="Times New Roman"/>
          <w:sz w:val="24"/>
          <w:szCs w:val="24"/>
        </w:rPr>
        <w:t xml:space="preserve">оефіцієнта сепарації вільних домішок </w:t>
      </w:r>
      <w:r w:rsidRPr="00465096">
        <w:rPr>
          <w:rFonts w:ascii="Times New Roman" w:hAnsi="Times New Roman"/>
          <w:position w:val="-12"/>
          <w:sz w:val="24"/>
          <w:szCs w:val="24"/>
        </w:rPr>
        <w:object w:dxaOrig="380" w:dyaOrig="420">
          <v:shape id="_x0000_i1241" type="#_x0000_t75" style="width:18.8pt;height:20.95pt" o:ole="">
            <v:imagedata r:id="rId624" o:title=""/>
          </v:shape>
          <o:OLEObject Type="Embed" ProgID="Equation.3" ShapeID="_x0000_i1241" DrawAspect="Content" ObjectID="_1555668803" r:id="rId625"/>
        </w:object>
      </w:r>
      <w:r w:rsidRPr="00465096">
        <w:rPr>
          <w:rFonts w:ascii="Times New Roman" w:hAnsi="Times New Roman"/>
          <w:sz w:val="24"/>
          <w:szCs w:val="24"/>
        </w:rPr>
        <w:t xml:space="preserve"> завантажувального транспортера ОС </w:t>
      </w:r>
    </w:p>
    <w:p w:rsidR="0087215B" w:rsidRPr="00465096" w:rsidRDefault="0087215B" w:rsidP="0087215B">
      <w:pPr>
        <w:widowControl w:val="0"/>
        <w:spacing w:after="0" w:line="240" w:lineRule="auto"/>
        <w:ind w:firstLine="709"/>
        <w:jc w:val="both"/>
        <w:rPr>
          <w:rFonts w:ascii="Times New Roman" w:hAnsi="Times New Roman"/>
          <w:sz w:val="24"/>
          <w:szCs w:val="24"/>
        </w:rPr>
      </w:pPr>
      <w:r w:rsidRPr="00465096">
        <w:rPr>
          <w:rFonts w:ascii="Times New Roman" w:hAnsi="Times New Roman"/>
          <w:sz w:val="24"/>
          <w:szCs w:val="24"/>
        </w:rPr>
        <w:t xml:space="preserve">- за вологості грунту наважки ВКЦ </w:t>
      </w:r>
      <w:r w:rsidRPr="000A17B5">
        <w:rPr>
          <w:rFonts w:ascii="Times New Roman" w:hAnsi="Times New Roman"/>
          <w:position w:val="-14"/>
          <w:sz w:val="24"/>
          <w:szCs w:val="24"/>
        </w:rPr>
        <w:object w:dxaOrig="580" w:dyaOrig="380">
          <v:shape id="_x0000_i1242" type="#_x0000_t75" style="width:28.5pt;height:18.8pt" o:ole="">
            <v:imagedata r:id="rId626" o:title=""/>
          </v:shape>
          <o:OLEObject Type="Embed" ProgID="Equation.3" ShapeID="_x0000_i1242" DrawAspect="Content" ObjectID="_1555668804" r:id="rId627"/>
        </w:object>
      </w:r>
      <w:r w:rsidRPr="00465096">
        <w:rPr>
          <w:rFonts w:ascii="Times New Roman" w:hAnsi="Times New Roman"/>
          <w:sz w:val="24"/>
          <w:szCs w:val="24"/>
        </w:rPr>
        <w:t xml:space="preserve"> 18± 1 %</w:t>
      </w:r>
      <w:r>
        <w:rPr>
          <w:rFonts w:ascii="Times New Roman" w:hAnsi="Times New Roman"/>
          <w:sz w:val="24"/>
          <w:szCs w:val="24"/>
        </w:rPr>
        <w:t>,</w:t>
      </w:r>
      <w:r w:rsidRPr="000A17B5">
        <w:rPr>
          <w:rFonts w:ascii="Times New Roman" w:hAnsi="Times New Roman"/>
          <w:position w:val="-14"/>
          <w:sz w:val="24"/>
          <w:szCs w:val="24"/>
        </w:rPr>
        <w:object w:dxaOrig="580" w:dyaOrig="380">
          <v:shape id="_x0000_i1243" type="#_x0000_t75" style="width:28.5pt;height:18.8pt" o:ole="">
            <v:imagedata r:id="rId628" o:title=""/>
          </v:shape>
          <o:OLEObject Type="Embed" ProgID="Equation.3" ShapeID="_x0000_i1243" DrawAspect="Content" ObjectID="_1555668805" r:id="rId629"/>
        </w:object>
      </w:r>
      <w:r w:rsidRPr="00465096">
        <w:rPr>
          <w:rFonts w:ascii="Times New Roman" w:hAnsi="Times New Roman"/>
          <w:sz w:val="24"/>
          <w:szCs w:val="24"/>
        </w:rPr>
        <w:t xml:space="preserve"> 21± 1 %</w:t>
      </w:r>
      <w:r>
        <w:rPr>
          <w:rFonts w:ascii="Times New Roman" w:hAnsi="Times New Roman"/>
          <w:sz w:val="24"/>
          <w:szCs w:val="24"/>
        </w:rPr>
        <w:t xml:space="preserve">, </w:t>
      </w:r>
      <w:r w:rsidRPr="000A17B5">
        <w:rPr>
          <w:rFonts w:ascii="Times New Roman" w:hAnsi="Times New Roman"/>
          <w:position w:val="-14"/>
          <w:sz w:val="24"/>
          <w:szCs w:val="24"/>
        </w:rPr>
        <w:object w:dxaOrig="580" w:dyaOrig="380">
          <v:shape id="_x0000_i1244" type="#_x0000_t75" style="width:28.5pt;height:18.8pt" o:ole="">
            <v:imagedata r:id="rId630" o:title=""/>
          </v:shape>
          <o:OLEObject Type="Embed" ProgID="Equation.3" ShapeID="_x0000_i1244" DrawAspect="Content" ObjectID="_1555668806" r:id="rId631"/>
        </w:object>
      </w:r>
      <w:r w:rsidRPr="00465096">
        <w:rPr>
          <w:rFonts w:ascii="Times New Roman" w:hAnsi="Times New Roman"/>
          <w:sz w:val="24"/>
          <w:szCs w:val="24"/>
        </w:rPr>
        <w:t xml:space="preserve"> 24± 1 %</w:t>
      </w:r>
    </w:p>
    <w:p w:rsidR="0087215B" w:rsidRDefault="00E15EE5" w:rsidP="0087215B">
      <w:pPr>
        <w:widowControl w:val="0"/>
        <w:spacing w:after="0" w:line="240" w:lineRule="auto"/>
        <w:jc w:val="right"/>
        <w:rPr>
          <w:noProof/>
          <w:lang w:val="ru-RU" w:eastAsia="ru-RU"/>
        </w:rPr>
      </w:pPr>
      <w:r>
        <w:rPr>
          <w:noProof/>
          <w:lang w:val="ru-RU" w:eastAsia="ru-RU"/>
        </w:rPr>
        <w:pict>
          <v:group id="_x0000_s1674" style="position:absolute;left:0;text-align:left;margin-left:1.35pt;margin-top:38pt;width:450.7pt;height:367.45pt;z-index:251669504" coordorigin="1445,3795" coordsize="9014,7349">
            <v:group id="_x0000_s1675" style="position:absolute;left:1508;top:3795;width:8890;height:6081" coordorigin="1508,3795" coordsize="8890,6081">
              <v:shape id="Рисунок 1" o:spid="_x0000_s1676" type="#_x0000_t75" style="position:absolute;left:1508;top:3795;width:4365;height:6037;visibility:visible;mso-position-horizontal-relative:margin">
                <v:imagedata r:id="rId632" o:title="" croptop="15035f" cropbottom="5975f" cropleft="10399f" cropright="37155f"/>
              </v:shape>
              <v:shape id="Рисунок 1" o:spid="_x0000_s1677" type="#_x0000_t75" style="position:absolute;left:6033;top:3795;width:4365;height:6081;visibility:visible;mso-position-horizontal-relative:margin">
                <v:imagedata r:id="rId633" o:title="" croptop="15806f" cropbottom="5975f" cropleft="37805f" cropright="10005f"/>
              </v:shape>
            </v:group>
            <v:shape id="_x0000_s1678" type="#_x0000_t202" style="position:absolute;left:1445;top:9840;width:9014;height:1304;mso-position-horizontal-relative:margin" filled="f" stroked="f">
              <v:textbox>
                <w:txbxContent>
                  <w:p w:rsidR="00E15EE5" w:rsidRPr="00876541" w:rsidRDefault="00E15EE5" w:rsidP="0087215B">
                    <w:pPr>
                      <w:spacing w:after="0" w:line="240" w:lineRule="auto"/>
                      <w:jc w:val="center"/>
                      <w:rPr>
                        <w:rFonts w:ascii="Times New Roman" w:hAnsi="Times New Roman"/>
                        <w:sz w:val="24"/>
                        <w:szCs w:val="24"/>
                      </w:rPr>
                    </w:pPr>
                    <w:r w:rsidRPr="00876541">
                      <w:rPr>
                        <w:rFonts w:ascii="Times New Roman" w:hAnsi="Times New Roman"/>
                        <w:sz w:val="24"/>
                        <w:szCs w:val="24"/>
                      </w:rPr>
                      <w:t>Рис. 2. Поверхня відгуку (а) та двомірний переріз (б) поверхні відгуку зміни коефіцієнта сепарації вільних домішок</w:t>
                    </w:r>
                    <w:r>
                      <w:rPr>
                        <w:rFonts w:ascii="Times New Roman" w:hAnsi="Times New Roman"/>
                        <w:sz w:val="24"/>
                        <w:szCs w:val="24"/>
                      </w:rPr>
                      <w:t xml:space="preserve"> </w:t>
                    </w:r>
                    <w:r w:rsidRPr="00876541">
                      <w:rPr>
                        <w:rFonts w:ascii="Times New Roman" w:hAnsi="Times New Roman"/>
                        <w:position w:val="-20"/>
                        <w:sz w:val="24"/>
                        <w:szCs w:val="24"/>
                      </w:rPr>
                      <w:object w:dxaOrig="499" w:dyaOrig="499">
                        <v:shape id="_x0000_i1246" type="#_x0000_t75" style="width:24.7pt;height:24.7pt" o:ole="">
                          <v:imagedata r:id="rId634" o:title=""/>
                        </v:shape>
                        <o:OLEObject Type="Embed" ProgID="Equation.3" ShapeID="_x0000_i1246" DrawAspect="Content" ObjectID="_1555668836" r:id="rId635"/>
                      </w:object>
                    </w:r>
                    <w:r w:rsidRPr="00876541">
                      <w:rPr>
                        <w:rFonts w:ascii="Times New Roman" w:hAnsi="Times New Roman"/>
                        <w:sz w:val="24"/>
                        <w:szCs w:val="24"/>
                      </w:rPr>
                      <w:t xml:space="preserve"> </w:t>
                    </w:r>
                    <w:r>
                      <w:rPr>
                        <w:rFonts w:ascii="Times New Roman" w:hAnsi="Times New Roman"/>
                        <w:sz w:val="24"/>
                        <w:szCs w:val="24"/>
                      </w:rPr>
                      <w:t xml:space="preserve">і </w:t>
                    </w:r>
                    <w:r w:rsidRPr="00876541">
                      <w:rPr>
                        <w:rFonts w:ascii="Times New Roman" w:hAnsi="Times New Roman"/>
                        <w:position w:val="-18"/>
                        <w:sz w:val="24"/>
                        <w:szCs w:val="24"/>
                      </w:rPr>
                      <w:object w:dxaOrig="520" w:dyaOrig="480">
                        <v:shape id="_x0000_i1248" type="#_x0000_t75" style="width:25.25pt;height:24.2pt" o:ole="">
                          <v:imagedata r:id="rId636" o:title=""/>
                        </v:shape>
                        <o:OLEObject Type="Embed" ProgID="Equation.3" ShapeID="_x0000_i1248" DrawAspect="Content" ObjectID="_1555668837" r:id="rId637"/>
                      </w:object>
                    </w:r>
                    <w:r w:rsidRPr="00876541">
                      <w:rPr>
                        <w:rFonts w:ascii="Times New Roman" w:hAnsi="Times New Roman"/>
                        <w:sz w:val="24"/>
                        <w:szCs w:val="24"/>
                      </w:rPr>
                      <w:t xml:space="preserve"> завантажувального транспортера як функціонал</w:t>
                    </w:r>
                    <w:r>
                      <w:rPr>
                        <w:rFonts w:ascii="Times New Roman" w:hAnsi="Times New Roman"/>
                        <w:sz w:val="24"/>
                        <w:szCs w:val="24"/>
                      </w:rPr>
                      <w:t xml:space="preserve"> </w:t>
                    </w:r>
                    <w:r w:rsidRPr="00876541">
                      <w:rPr>
                        <w:rFonts w:ascii="Times New Roman" w:hAnsi="Times New Roman"/>
                        <w:position w:val="-12"/>
                        <w:sz w:val="24"/>
                        <w:szCs w:val="24"/>
                      </w:rPr>
                      <w:object w:dxaOrig="1760" w:dyaOrig="420">
                        <v:shape id="_x0000_i1250" type="#_x0000_t75" style="width:80.05pt;height:20.95pt" o:ole="">
                          <v:imagedata r:id="rId638" o:title=""/>
                        </v:shape>
                        <o:OLEObject Type="Embed" ProgID="Equation.3" ShapeID="_x0000_i1250" DrawAspect="Content" ObjectID="_1555668838" r:id="rId639"/>
                      </w:object>
                    </w:r>
                    <w:r w:rsidRPr="00876541">
                      <w:rPr>
                        <w:rFonts w:ascii="Times New Roman" w:hAnsi="Times New Roman"/>
                        <w:sz w:val="24"/>
                        <w:szCs w:val="24"/>
                      </w:rPr>
                      <w:t xml:space="preserve"> </w:t>
                    </w:r>
                    <w:r>
                      <w:rPr>
                        <w:rFonts w:ascii="Times New Roman" w:hAnsi="Times New Roman"/>
                        <w:sz w:val="24"/>
                        <w:szCs w:val="24"/>
                      </w:rPr>
                      <w:t xml:space="preserve">і </w:t>
                    </w:r>
                    <w:r w:rsidRPr="00876541">
                      <w:rPr>
                        <w:rFonts w:ascii="Times New Roman" w:hAnsi="Times New Roman"/>
                        <w:position w:val="-12"/>
                        <w:sz w:val="24"/>
                        <w:szCs w:val="24"/>
                      </w:rPr>
                      <w:object w:dxaOrig="1760" w:dyaOrig="420">
                        <v:shape id="_x0000_i1252" type="#_x0000_t75" style="width:80.05pt;height:20.95pt" o:ole="">
                          <v:imagedata r:id="rId640" o:title=""/>
                        </v:shape>
                        <o:OLEObject Type="Embed" ProgID="Equation.3" ShapeID="_x0000_i1252" DrawAspect="Content" ObjectID="_1555668839" r:id="rId641"/>
                      </w:object>
                    </w:r>
                  </w:p>
                  <w:p w:rsidR="00E15EE5" w:rsidRDefault="00E15EE5" w:rsidP="0087215B">
                    <w:pPr>
                      <w:jc w:val="center"/>
                    </w:pPr>
                  </w:p>
                </w:txbxContent>
              </v:textbox>
            </v:shape>
            <w10:wrap type="topAndBottom"/>
          </v:group>
        </w:pict>
      </w:r>
      <w:r w:rsidR="0087215B" w:rsidRPr="000A17B5">
        <w:rPr>
          <w:rFonts w:ascii="Times New Roman" w:hAnsi="Times New Roman"/>
          <w:position w:val="-30"/>
          <w:sz w:val="24"/>
          <w:szCs w:val="24"/>
        </w:rPr>
        <w:object w:dxaOrig="2640" w:dyaOrig="680">
          <v:shape id="_x0000_i1253" type="#_x0000_t75" style="width:132.2pt;height:33.85pt" o:ole="" fillcolor="window">
            <v:imagedata r:id="rId642" o:title=""/>
          </v:shape>
          <o:OLEObject Type="Embed" ProgID="Equation.3" ShapeID="_x0000_i1253" DrawAspect="Content" ObjectID="_1555668807" r:id="rId643"/>
        </w:object>
      </w:r>
      <w:r w:rsidR="0087215B">
        <w:rPr>
          <w:rFonts w:ascii="Times New Roman" w:hAnsi="Times New Roman"/>
          <w:sz w:val="24"/>
          <w:szCs w:val="24"/>
        </w:rPr>
        <w:t>;</w:t>
      </w:r>
      <w:r w:rsidR="0087215B" w:rsidRPr="00465096">
        <w:rPr>
          <w:rFonts w:ascii="Times New Roman" w:hAnsi="Times New Roman"/>
          <w:sz w:val="24"/>
          <w:szCs w:val="24"/>
        </w:rPr>
        <w:t xml:space="preserve">  </w:t>
      </w:r>
      <w:r w:rsidR="0087215B" w:rsidRPr="000A17B5">
        <w:rPr>
          <w:rFonts w:ascii="Times New Roman" w:hAnsi="Times New Roman"/>
          <w:position w:val="-30"/>
          <w:sz w:val="24"/>
          <w:szCs w:val="24"/>
        </w:rPr>
        <w:object w:dxaOrig="2659" w:dyaOrig="680">
          <v:shape id="_x0000_i1254" type="#_x0000_t75" style="width:132.7pt;height:33.85pt" o:ole="" fillcolor="window">
            <v:imagedata r:id="rId644" o:title=""/>
          </v:shape>
          <o:OLEObject Type="Embed" ProgID="Equation.3" ShapeID="_x0000_i1254" DrawAspect="Content" ObjectID="_1555668808" r:id="rId645"/>
        </w:object>
      </w:r>
      <w:r w:rsidR="0087215B" w:rsidRPr="00CD14CD">
        <w:rPr>
          <w:noProof/>
          <w:lang w:val="ru-RU" w:eastAsia="ru-RU"/>
        </w:rPr>
        <w:t xml:space="preserve"> </w:t>
      </w:r>
      <w:r w:rsidR="0087215B">
        <w:rPr>
          <w:rFonts w:ascii="Times New Roman" w:hAnsi="Times New Roman"/>
          <w:sz w:val="24"/>
          <w:szCs w:val="24"/>
        </w:rPr>
        <w:t>;</w:t>
      </w:r>
      <w:r w:rsidR="0087215B" w:rsidRPr="00465096">
        <w:rPr>
          <w:rFonts w:ascii="Times New Roman" w:hAnsi="Times New Roman"/>
          <w:sz w:val="24"/>
          <w:szCs w:val="24"/>
        </w:rPr>
        <w:t xml:space="preserve">  </w:t>
      </w:r>
      <w:r w:rsidR="0087215B" w:rsidRPr="000A17B5">
        <w:rPr>
          <w:rFonts w:ascii="Times New Roman" w:hAnsi="Times New Roman"/>
          <w:position w:val="-30"/>
          <w:sz w:val="24"/>
          <w:szCs w:val="24"/>
        </w:rPr>
        <w:object w:dxaOrig="2659" w:dyaOrig="680">
          <v:shape id="_x0000_i1255" type="#_x0000_t75" style="width:132.7pt;height:33.85pt" o:ole="" fillcolor="window">
            <v:imagedata r:id="rId646" o:title=""/>
          </v:shape>
          <o:OLEObject Type="Embed" ProgID="Equation.3" ShapeID="_x0000_i1255" DrawAspect="Content" ObjectID="_1555668809" r:id="rId647"/>
        </w:object>
      </w:r>
      <w:r w:rsidR="0087215B">
        <w:rPr>
          <w:rFonts w:ascii="Times New Roman" w:hAnsi="Times New Roman"/>
          <w:sz w:val="24"/>
          <w:szCs w:val="24"/>
        </w:rPr>
        <w:t>.</w:t>
      </w:r>
      <w:r w:rsidR="0087215B" w:rsidRPr="00465096">
        <w:rPr>
          <w:rFonts w:ascii="Times New Roman" w:hAnsi="Times New Roman"/>
          <w:sz w:val="24"/>
          <w:szCs w:val="24"/>
        </w:rPr>
        <w:t xml:space="preserve">  (</w:t>
      </w:r>
      <w:r w:rsidR="0087215B">
        <w:rPr>
          <w:rFonts w:ascii="Times New Roman" w:hAnsi="Times New Roman"/>
          <w:sz w:val="24"/>
          <w:szCs w:val="24"/>
        </w:rPr>
        <w:t>2</w:t>
      </w:r>
      <w:r w:rsidR="0087215B" w:rsidRPr="00465096">
        <w:rPr>
          <w:rFonts w:ascii="Times New Roman" w:hAnsi="Times New Roman"/>
          <w:sz w:val="24"/>
          <w:szCs w:val="24"/>
        </w:rPr>
        <w:t>)</w:t>
      </w:r>
      <w:r w:rsidR="0087215B" w:rsidRPr="00CD14CD">
        <w:rPr>
          <w:noProof/>
          <w:lang w:val="ru-RU" w:eastAsia="ru-RU"/>
        </w:rPr>
        <w:t xml:space="preserve"> </w:t>
      </w:r>
    </w:p>
    <w:p w:rsidR="00A06D98" w:rsidRDefault="00A06D98" w:rsidP="0087215B">
      <w:pPr>
        <w:pStyle w:val="ac"/>
        <w:widowControl w:val="0"/>
        <w:spacing w:after="0"/>
        <w:ind w:firstLine="709"/>
        <w:jc w:val="both"/>
      </w:pPr>
    </w:p>
    <w:p w:rsidR="0087215B" w:rsidRDefault="0087215B" w:rsidP="0087215B">
      <w:pPr>
        <w:pStyle w:val="ac"/>
        <w:widowControl w:val="0"/>
        <w:spacing w:after="0"/>
        <w:ind w:firstLine="709"/>
        <w:jc w:val="both"/>
      </w:pPr>
      <w:r w:rsidRPr="00EB4078">
        <w:t xml:space="preserve">Основний масив апроксимованих експериментальних значень коефіцієнта сепарації вільних домішок </w:t>
      </w:r>
      <w:r w:rsidRPr="00EB4078">
        <w:rPr>
          <w:position w:val="-12"/>
        </w:rPr>
        <w:object w:dxaOrig="499" w:dyaOrig="420">
          <v:shape id="_x0000_i1256" type="#_x0000_t75" style="width:24.7pt;height:20.95pt" o:ole="">
            <v:imagedata r:id="rId648" o:title=""/>
          </v:shape>
          <o:OLEObject Type="Embed" ProgID="Equation.3" ShapeID="_x0000_i1256" DrawAspect="Content" ObjectID="_1555668810" r:id="rId649"/>
        </w:object>
      </w:r>
      <w:r w:rsidRPr="00EB4078">
        <w:t xml:space="preserve"> завантажувального транспортера ОС</w:t>
      </w:r>
      <w:r w:rsidRPr="00EB4078">
        <w:rPr>
          <w:bCs/>
        </w:rPr>
        <w:t xml:space="preserve"> знаходиться у межах 0,6…0,94, а </w:t>
      </w:r>
      <w:r w:rsidRPr="00EB4078">
        <w:rPr>
          <w:position w:val="-12"/>
        </w:rPr>
        <w:object w:dxaOrig="520" w:dyaOrig="420">
          <v:shape id="_x0000_i1257" type="#_x0000_t75" style="width:26.35pt;height:20.95pt" o:ole="">
            <v:imagedata r:id="rId650" o:title=""/>
          </v:shape>
          <o:OLEObject Type="Embed" ProgID="Equation.3" ShapeID="_x0000_i1257" DrawAspect="Content" ObjectID="_1555668811" r:id="rId651"/>
        </w:object>
      </w:r>
      <w:r w:rsidRPr="00EB4078">
        <w:rPr>
          <w:bCs/>
        </w:rPr>
        <w:t xml:space="preserve"> </w:t>
      </w:r>
      <w:r w:rsidRPr="00EB4078">
        <w:t xml:space="preserve">– у межах </w:t>
      </w:r>
      <w:r w:rsidRPr="00EB4078">
        <w:rPr>
          <w:bCs/>
        </w:rPr>
        <w:t xml:space="preserve">0,17…0,62 </w:t>
      </w:r>
      <w:r>
        <w:rPr>
          <w:bCs/>
        </w:rPr>
        <w:t>(</w:t>
      </w:r>
      <w:r w:rsidRPr="00EB4078">
        <w:rPr>
          <w:bCs/>
        </w:rPr>
        <w:t>рис. 2</w:t>
      </w:r>
      <w:r>
        <w:rPr>
          <w:bCs/>
        </w:rPr>
        <w:t>)</w:t>
      </w:r>
      <w:r w:rsidRPr="00EB4078">
        <w:rPr>
          <w:bCs/>
        </w:rPr>
        <w:t>. М</w:t>
      </w:r>
      <w:r w:rsidRPr="00EB4078">
        <w:t xml:space="preserve">аксимальне числове значення коефіцієнта сепарації вільних домішок </w:t>
      </w:r>
      <w:r w:rsidRPr="00EB4078">
        <w:rPr>
          <w:position w:val="-12"/>
        </w:rPr>
        <w:object w:dxaOrig="720" w:dyaOrig="420">
          <v:shape id="_x0000_i1258" type="#_x0000_t75" style="width:36pt;height:20.95pt" o:ole="">
            <v:imagedata r:id="rId652" o:title=""/>
          </v:shape>
          <o:OLEObject Type="Embed" ProgID="Equation.3" ShapeID="_x0000_i1258" DrawAspect="Content" ObjectID="_1555668812" r:id="rId653"/>
        </w:object>
      </w:r>
      <w:r w:rsidRPr="00EB4078">
        <w:t xml:space="preserve">0,94 і </w:t>
      </w:r>
      <w:r w:rsidRPr="00EB4078">
        <w:rPr>
          <w:position w:val="-12"/>
        </w:rPr>
        <w:object w:dxaOrig="720" w:dyaOrig="420">
          <v:shape id="_x0000_i1259" type="#_x0000_t75" style="width:36pt;height:20.95pt" o:ole="">
            <v:imagedata r:id="rId654" o:title=""/>
          </v:shape>
          <o:OLEObject Type="Embed" ProgID="Equation.3" ShapeID="_x0000_i1259" DrawAspect="Content" ObjectID="_1555668813" r:id="rId655"/>
        </w:object>
      </w:r>
      <w:r w:rsidRPr="00EB4078">
        <w:t xml:space="preserve">0,74 завантажувального транспортера ОС відповідає точці </w:t>
      </w:r>
      <w:r w:rsidRPr="00EB4078">
        <w:rPr>
          <w:position w:val="-6"/>
        </w:rPr>
        <w:object w:dxaOrig="380" w:dyaOrig="220">
          <v:shape id="_x0000_i1260" type="#_x0000_t75" style="width:18.8pt;height:11.3pt" o:ole="">
            <v:imagedata r:id="rId656" o:title=""/>
          </v:shape>
          <o:OLEObject Type="Embed" ProgID="Equation.3" ShapeID="_x0000_i1260" DrawAspect="Content" ObjectID="_1555668814" r:id="rId657"/>
        </w:object>
      </w:r>
      <w:r w:rsidRPr="00EB4078">
        <w:t xml:space="preserve">30 град. і </w:t>
      </w:r>
      <w:r w:rsidRPr="00EB4078">
        <w:rPr>
          <w:position w:val="-10"/>
        </w:rPr>
        <w:object w:dxaOrig="499" w:dyaOrig="340">
          <v:shape id="_x0000_i1261" type="#_x0000_t75" style="width:24.7pt;height:17.2pt" o:ole="">
            <v:imagedata r:id="rId658" o:title=""/>
          </v:shape>
          <o:OLEObject Type="Embed" ProgID="Equation.3" ShapeID="_x0000_i1261" DrawAspect="Content" ObjectID="_1555668815" r:id="rId659"/>
        </w:object>
      </w:r>
      <w:r w:rsidRPr="00EB4078">
        <w:t>220 об/хв (</w:t>
      </w:r>
      <w:r w:rsidRPr="00EB4078">
        <w:rPr>
          <w:position w:val="-12"/>
        </w:rPr>
        <w:object w:dxaOrig="680" w:dyaOrig="360">
          <v:shape id="_x0000_i1262" type="#_x0000_t75" style="width:33.85pt;height:18.25pt" o:ole="">
            <v:imagedata r:id="rId660" o:title=""/>
          </v:shape>
          <o:OLEObject Type="Embed" ProgID="Equation.3" ShapeID="_x0000_i1262" DrawAspect="Content" ObjectID="_1555668816" r:id="rId661"/>
        </w:object>
      </w:r>
      <w:r w:rsidRPr="00EB4078">
        <w:t xml:space="preserve">2,1 м/с), рис. 2б. За збільшення рівня варіювання фактора на </w:t>
      </w:r>
      <w:r w:rsidRPr="00EB4078">
        <w:rPr>
          <w:position w:val="-6"/>
        </w:rPr>
        <w:object w:dxaOrig="380" w:dyaOrig="220">
          <v:shape id="_x0000_i1263" type="#_x0000_t75" style="width:18.8pt;height:11.3pt" o:ole="">
            <v:imagedata r:id="rId662" o:title=""/>
          </v:shape>
          <o:OLEObject Type="Embed" ProgID="Equation.3" ShapeID="_x0000_i1263" DrawAspect="Content" ObjectID="_1555668817" r:id="rId663"/>
        </w:object>
      </w:r>
      <w:r w:rsidRPr="00EB4078">
        <w:t xml:space="preserve">15 град. коефіцієнт сепарації вільних домішок </w:t>
      </w:r>
      <w:r w:rsidRPr="00EB4078">
        <w:rPr>
          <w:position w:val="-12"/>
        </w:rPr>
        <w:object w:dxaOrig="499" w:dyaOrig="420">
          <v:shape id="_x0000_i1264" type="#_x0000_t75" style="width:24.7pt;height:20.95pt" o:ole="">
            <v:imagedata r:id="rId664" o:title=""/>
          </v:shape>
          <o:OLEObject Type="Embed" ProgID="Equation.3" ShapeID="_x0000_i1264" DrawAspect="Content" ObjectID="_1555668818" r:id="rId665"/>
        </w:object>
      </w:r>
      <w:r w:rsidRPr="00EB4078">
        <w:t xml:space="preserve"> </w:t>
      </w:r>
      <w:r>
        <w:t xml:space="preserve">і </w:t>
      </w:r>
      <w:r w:rsidRPr="00EB4078">
        <w:rPr>
          <w:position w:val="-12"/>
        </w:rPr>
        <w:object w:dxaOrig="520" w:dyaOrig="420">
          <v:shape id="_x0000_i1265" type="#_x0000_t75" style="width:26.35pt;height:20.95pt" o:ole="">
            <v:imagedata r:id="rId666" o:title=""/>
          </v:shape>
          <o:OLEObject Type="Embed" ProgID="Equation.3" ShapeID="_x0000_i1265" DrawAspect="Content" ObjectID="_1555668819" r:id="rId667"/>
        </w:object>
      </w:r>
      <w:r>
        <w:t xml:space="preserve"> </w:t>
      </w:r>
      <w:r w:rsidRPr="00EB4078">
        <w:t>завантажувального транспортера зменшується в середньому на 0,017</w:t>
      </w:r>
      <w:r>
        <w:t xml:space="preserve"> і </w:t>
      </w:r>
      <w:r w:rsidRPr="00EB4078">
        <w:t xml:space="preserve">0,023, або в 1,13 </w:t>
      </w:r>
      <w:r>
        <w:t xml:space="preserve">і </w:t>
      </w:r>
      <w:r w:rsidRPr="00EB4078">
        <w:t>1,15</w:t>
      </w:r>
      <w:r>
        <w:t xml:space="preserve"> </w:t>
      </w:r>
      <w:r w:rsidRPr="00EB4078">
        <w:t>раза</w:t>
      </w:r>
      <w:r>
        <w:t>. З</w:t>
      </w:r>
      <w:r w:rsidRPr="00683DC3">
        <w:t xml:space="preserve">а швидкості руху </w:t>
      </w:r>
      <w:r w:rsidRPr="00683DC3">
        <w:rPr>
          <w:position w:val="-12"/>
        </w:rPr>
        <w:object w:dxaOrig="460" w:dyaOrig="360">
          <v:shape id="_x0000_i1266" type="#_x0000_t75" style="width:23.1pt;height:18.25pt" o:ole="">
            <v:imagedata r:id="rId668" o:title=""/>
          </v:shape>
          <o:OLEObject Type="Embed" ProgID="Equation.3" ShapeID="_x0000_i1266" DrawAspect="Content" ObjectID="_1555668820" r:id="rId669"/>
        </w:object>
      </w:r>
      <w:r w:rsidRPr="00683DC3">
        <w:t xml:space="preserve"> завантажувального транспортера </w:t>
      </w:r>
      <w:r w:rsidRPr="00683DC3">
        <w:rPr>
          <w:position w:val="-12"/>
        </w:rPr>
        <w:object w:dxaOrig="460" w:dyaOrig="360">
          <v:shape id="_x0000_i1267" type="#_x0000_t75" style="width:23.1pt;height:18.25pt" o:ole="">
            <v:imagedata r:id="rId670" o:title=""/>
          </v:shape>
          <o:OLEObject Type="Embed" ProgID="Equation.3" ShapeID="_x0000_i1267" DrawAspect="Content" ObjectID="_1555668821" r:id="rId671"/>
        </w:object>
      </w:r>
      <w:r w:rsidRPr="00683DC3">
        <w:t xml:space="preserve">&gt;1,7 м/с відокремлення вільних домішок практично </w:t>
      </w:r>
      <w:r>
        <w:t>припиняється.</w:t>
      </w:r>
    </w:p>
    <w:p w:rsidR="0087215B" w:rsidRDefault="0087215B">
      <w:pPr>
        <w:rPr>
          <w:rFonts w:ascii="Times New Roman" w:hAnsi="Times New Roman" w:cs="Times New Roman"/>
          <w:sz w:val="24"/>
          <w:szCs w:val="24"/>
        </w:rPr>
      </w:pPr>
      <w:r>
        <w:rPr>
          <w:rFonts w:ascii="Times New Roman" w:hAnsi="Times New Roman" w:cs="Times New Roman"/>
          <w:sz w:val="24"/>
          <w:szCs w:val="24"/>
        </w:rPr>
        <w:br w:type="page"/>
      </w:r>
    </w:p>
    <w:p w:rsidR="0022023E" w:rsidRPr="00E246A2" w:rsidRDefault="0022023E" w:rsidP="00E246A2">
      <w:pPr>
        <w:widowControl w:val="0"/>
        <w:spacing w:after="0" w:line="240" w:lineRule="auto"/>
        <w:jc w:val="both"/>
        <w:rPr>
          <w:rFonts w:ascii="Times New Roman" w:hAnsi="Times New Roman" w:cs="Times New Roman"/>
          <w:b/>
          <w:sz w:val="24"/>
          <w:szCs w:val="24"/>
        </w:rPr>
      </w:pPr>
      <w:r w:rsidRPr="00E246A2">
        <w:rPr>
          <w:rFonts w:ascii="Times New Roman" w:hAnsi="Times New Roman" w:cs="Times New Roman"/>
          <w:b/>
          <w:sz w:val="24"/>
          <w:szCs w:val="24"/>
        </w:rPr>
        <w:lastRenderedPageBreak/>
        <w:t>УДК 621.825.5/.7</w:t>
      </w:r>
    </w:p>
    <w:p w:rsidR="0022023E" w:rsidRPr="00E246A2" w:rsidRDefault="0022023E" w:rsidP="00E246A2">
      <w:pPr>
        <w:widowControl w:val="0"/>
        <w:spacing w:after="0" w:line="240" w:lineRule="auto"/>
        <w:jc w:val="both"/>
        <w:rPr>
          <w:rFonts w:ascii="Times New Roman" w:hAnsi="Times New Roman" w:cs="Times New Roman"/>
          <w:b/>
          <w:i/>
          <w:sz w:val="24"/>
          <w:szCs w:val="24"/>
        </w:rPr>
      </w:pPr>
      <w:r w:rsidRPr="00E246A2">
        <w:rPr>
          <w:rFonts w:ascii="Times New Roman" w:hAnsi="Times New Roman" w:cs="Times New Roman"/>
          <w:b/>
          <w:sz w:val="24"/>
          <w:szCs w:val="24"/>
        </w:rPr>
        <w:t>В.О</w:t>
      </w:r>
      <w:r w:rsidRPr="00E246A2">
        <w:rPr>
          <w:rFonts w:ascii="Times New Roman" w:hAnsi="Times New Roman" w:cs="Times New Roman"/>
          <w:b/>
          <w:i/>
          <w:sz w:val="24"/>
          <w:szCs w:val="24"/>
        </w:rPr>
        <w:t xml:space="preserve">. </w:t>
      </w:r>
      <w:r w:rsidRPr="00E246A2">
        <w:rPr>
          <w:rFonts w:ascii="Times New Roman" w:hAnsi="Times New Roman" w:cs="Times New Roman"/>
          <w:b/>
          <w:sz w:val="24"/>
          <w:szCs w:val="24"/>
        </w:rPr>
        <w:t>Проценко, канд. техн. наук, доц.</w:t>
      </w:r>
      <w:r w:rsidR="00E246A2" w:rsidRPr="00E246A2">
        <w:rPr>
          <w:rFonts w:ascii="Times New Roman" w:hAnsi="Times New Roman" w:cs="Times New Roman"/>
          <w:b/>
          <w:sz w:val="24"/>
          <w:szCs w:val="24"/>
        </w:rPr>
        <w:t>;</w:t>
      </w:r>
      <w:r w:rsidRPr="00E246A2">
        <w:rPr>
          <w:rFonts w:ascii="Times New Roman" w:hAnsi="Times New Roman" w:cs="Times New Roman"/>
          <w:b/>
          <w:sz w:val="24"/>
          <w:szCs w:val="24"/>
        </w:rPr>
        <w:t xml:space="preserve"> О.Ю. Клементьєва</w:t>
      </w:r>
    </w:p>
    <w:p w:rsidR="0022023E" w:rsidRPr="0052611F" w:rsidRDefault="0022023E" w:rsidP="00E246A2">
      <w:pPr>
        <w:widowControl w:val="0"/>
        <w:autoSpaceDE w:val="0"/>
        <w:autoSpaceDN w:val="0"/>
        <w:adjustRightInd w:val="0"/>
        <w:spacing w:after="0" w:line="240" w:lineRule="auto"/>
        <w:jc w:val="both"/>
        <w:rPr>
          <w:rFonts w:ascii="Times New Roman" w:hAnsi="Times New Roman" w:cs="Times New Roman"/>
          <w:bCs/>
          <w:sz w:val="24"/>
          <w:szCs w:val="24"/>
        </w:rPr>
      </w:pPr>
      <w:r w:rsidRPr="0052611F">
        <w:rPr>
          <w:rFonts w:ascii="Times New Roman" w:hAnsi="Times New Roman" w:cs="Times New Roman"/>
          <w:bCs/>
          <w:sz w:val="24"/>
          <w:szCs w:val="24"/>
        </w:rPr>
        <w:t>Херсонська державна морська академія, Україна</w:t>
      </w:r>
    </w:p>
    <w:p w:rsidR="0022023E" w:rsidRPr="00A06D98" w:rsidRDefault="0022023E" w:rsidP="009115C8">
      <w:pPr>
        <w:widowControl w:val="0"/>
        <w:autoSpaceDE w:val="0"/>
        <w:autoSpaceDN w:val="0"/>
        <w:adjustRightInd w:val="0"/>
        <w:spacing w:after="0" w:line="240" w:lineRule="auto"/>
        <w:ind w:firstLine="709"/>
        <w:jc w:val="both"/>
        <w:rPr>
          <w:rFonts w:ascii="Times New Roman" w:hAnsi="Times New Roman" w:cs="Times New Roman"/>
          <w:bCs/>
          <w:sz w:val="20"/>
          <w:szCs w:val="20"/>
        </w:rPr>
      </w:pPr>
    </w:p>
    <w:p w:rsidR="0022023E" w:rsidRPr="00E246A2" w:rsidRDefault="0022023E" w:rsidP="00E246A2">
      <w:pPr>
        <w:widowControl w:val="0"/>
        <w:autoSpaceDE w:val="0"/>
        <w:autoSpaceDN w:val="0"/>
        <w:adjustRightInd w:val="0"/>
        <w:spacing w:after="0" w:line="240" w:lineRule="auto"/>
        <w:jc w:val="center"/>
        <w:rPr>
          <w:rFonts w:ascii="Times New Roman" w:hAnsi="Times New Roman" w:cs="Times New Roman"/>
          <w:b/>
          <w:sz w:val="24"/>
          <w:szCs w:val="24"/>
        </w:rPr>
      </w:pPr>
      <w:r w:rsidRPr="00E246A2">
        <w:rPr>
          <w:rFonts w:ascii="Times New Roman" w:hAnsi="Times New Roman" w:cs="Times New Roman"/>
          <w:b/>
          <w:sz w:val="24"/>
          <w:szCs w:val="24"/>
        </w:rPr>
        <w:t>ДИНАМІКА СПРАЦЬОВУВАННЯ ЗАПОБІЖНИХ КАНАТНИХ МУФТ</w:t>
      </w:r>
      <w:r w:rsidR="00E246A2" w:rsidRPr="00E246A2">
        <w:rPr>
          <w:rFonts w:ascii="Times New Roman" w:hAnsi="Times New Roman" w:cs="Times New Roman"/>
          <w:b/>
          <w:sz w:val="24"/>
          <w:szCs w:val="24"/>
        </w:rPr>
        <w:t xml:space="preserve"> </w:t>
      </w:r>
      <w:r w:rsidRPr="00E246A2">
        <w:rPr>
          <w:rFonts w:ascii="Times New Roman" w:hAnsi="Times New Roman" w:cs="Times New Roman"/>
          <w:b/>
          <w:sz w:val="24"/>
          <w:szCs w:val="24"/>
        </w:rPr>
        <w:t>ДЛЯ ЗАХИСТУ МАШИН ВІД ЕКСПЛУАТАЦІЙНИХ ПЕРЕВАНТАЖЕНЬ</w:t>
      </w:r>
    </w:p>
    <w:p w:rsidR="0022023E" w:rsidRPr="00A06D98" w:rsidRDefault="0022023E" w:rsidP="009115C8">
      <w:pPr>
        <w:widowControl w:val="0"/>
        <w:spacing w:after="0" w:line="240" w:lineRule="auto"/>
        <w:ind w:firstLine="709"/>
        <w:jc w:val="both"/>
        <w:rPr>
          <w:rFonts w:ascii="Times New Roman" w:hAnsi="Times New Roman" w:cs="Times New Roman"/>
          <w:sz w:val="20"/>
          <w:szCs w:val="20"/>
        </w:rPr>
      </w:pPr>
    </w:p>
    <w:p w:rsidR="0022023E" w:rsidRPr="00A06D98" w:rsidRDefault="0022023E" w:rsidP="00E246A2">
      <w:pPr>
        <w:widowControl w:val="0"/>
        <w:spacing w:after="0" w:line="240" w:lineRule="auto"/>
        <w:jc w:val="both"/>
        <w:rPr>
          <w:rFonts w:ascii="Times New Roman" w:hAnsi="Times New Roman" w:cs="Times New Roman"/>
          <w:b/>
          <w:sz w:val="24"/>
          <w:szCs w:val="24"/>
        </w:rPr>
      </w:pPr>
      <w:r w:rsidRPr="00A06D98">
        <w:rPr>
          <w:rFonts w:ascii="Times New Roman" w:hAnsi="Times New Roman" w:cs="Times New Roman"/>
          <w:b/>
          <w:sz w:val="24"/>
          <w:szCs w:val="24"/>
          <w:lang w:val="en-US"/>
        </w:rPr>
        <w:t>V. Pro</w:t>
      </w:r>
      <w:r w:rsidRPr="00A06D98">
        <w:rPr>
          <w:rFonts w:ascii="Times New Roman" w:hAnsi="Times New Roman" w:cs="Times New Roman"/>
          <w:b/>
          <w:sz w:val="24"/>
          <w:szCs w:val="24"/>
        </w:rPr>
        <w:t>ts</w:t>
      </w:r>
      <w:r w:rsidRPr="00A06D98">
        <w:rPr>
          <w:rFonts w:ascii="Times New Roman" w:hAnsi="Times New Roman" w:cs="Times New Roman"/>
          <w:b/>
          <w:sz w:val="24"/>
          <w:szCs w:val="24"/>
          <w:lang w:val="en-US"/>
        </w:rPr>
        <w:t>enko</w:t>
      </w:r>
      <w:r w:rsidRPr="00A06D98">
        <w:rPr>
          <w:rFonts w:ascii="Times New Roman" w:hAnsi="Times New Roman" w:cs="Times New Roman"/>
          <w:b/>
          <w:sz w:val="24"/>
          <w:szCs w:val="24"/>
        </w:rPr>
        <w:t xml:space="preserve">, </w:t>
      </w:r>
      <w:r w:rsidRPr="00A06D98">
        <w:rPr>
          <w:rFonts w:ascii="Times New Roman" w:hAnsi="Times New Roman" w:cs="Times New Roman"/>
          <w:b/>
          <w:sz w:val="24"/>
          <w:szCs w:val="24"/>
          <w:lang w:val="en-US"/>
        </w:rPr>
        <w:t>Ph.D., Assoc. Prof.</w:t>
      </w:r>
      <w:r w:rsidR="00A06D98">
        <w:rPr>
          <w:rFonts w:ascii="Times New Roman" w:hAnsi="Times New Roman" w:cs="Times New Roman"/>
          <w:b/>
          <w:sz w:val="24"/>
          <w:szCs w:val="24"/>
        </w:rPr>
        <w:t>;</w:t>
      </w:r>
      <w:r w:rsidRPr="00A06D98">
        <w:rPr>
          <w:rFonts w:ascii="Times New Roman" w:hAnsi="Times New Roman" w:cs="Times New Roman"/>
          <w:b/>
          <w:sz w:val="24"/>
          <w:szCs w:val="24"/>
          <w:lang w:val="en-US"/>
        </w:rPr>
        <w:t xml:space="preserve"> </w:t>
      </w:r>
      <w:r w:rsidRPr="00A06D98">
        <w:rPr>
          <w:rFonts w:ascii="Times New Roman" w:hAnsi="Times New Roman" w:cs="Times New Roman"/>
          <w:b/>
          <w:sz w:val="24"/>
          <w:szCs w:val="24"/>
          <w:lang w:val="en-GB"/>
        </w:rPr>
        <w:t>O.</w:t>
      </w:r>
      <w:r w:rsidRPr="00A06D98">
        <w:rPr>
          <w:rFonts w:ascii="Times New Roman" w:hAnsi="Times New Roman" w:cs="Times New Roman"/>
          <w:b/>
          <w:sz w:val="24"/>
          <w:szCs w:val="24"/>
        </w:rPr>
        <w:t xml:space="preserve"> </w:t>
      </w:r>
      <w:r w:rsidRPr="00A06D98">
        <w:rPr>
          <w:rFonts w:ascii="Times New Roman" w:hAnsi="Times New Roman" w:cs="Times New Roman"/>
          <w:b/>
          <w:sz w:val="24"/>
          <w:szCs w:val="24"/>
          <w:lang w:val="en-GB"/>
        </w:rPr>
        <w:t>Klementyeva</w:t>
      </w:r>
    </w:p>
    <w:p w:rsidR="0022023E" w:rsidRPr="00E246A2" w:rsidRDefault="0022023E" w:rsidP="00E246A2">
      <w:pPr>
        <w:widowControl w:val="0"/>
        <w:spacing w:after="0" w:line="240" w:lineRule="auto"/>
        <w:jc w:val="center"/>
        <w:rPr>
          <w:rFonts w:ascii="Times New Roman" w:hAnsi="Times New Roman" w:cs="Times New Roman"/>
          <w:b/>
          <w:sz w:val="24"/>
          <w:szCs w:val="24"/>
          <w:lang w:val="en-US"/>
        </w:rPr>
      </w:pPr>
      <w:r w:rsidRPr="00E246A2">
        <w:rPr>
          <w:rFonts w:ascii="Times New Roman" w:hAnsi="Times New Roman" w:cs="Times New Roman"/>
          <w:b/>
          <w:sz w:val="24"/>
          <w:szCs w:val="24"/>
          <w:lang w:val="en-US"/>
        </w:rPr>
        <w:t>OPERATION</w:t>
      </w:r>
      <w:r w:rsidRPr="00E246A2">
        <w:rPr>
          <w:rFonts w:ascii="Times New Roman" w:hAnsi="Times New Roman" w:cs="Times New Roman"/>
          <w:b/>
          <w:sz w:val="24"/>
          <w:szCs w:val="24"/>
        </w:rPr>
        <w:t xml:space="preserve"> </w:t>
      </w:r>
      <w:r w:rsidRPr="00E246A2">
        <w:rPr>
          <w:rFonts w:ascii="Times New Roman" w:hAnsi="Times New Roman" w:cs="Times New Roman"/>
          <w:b/>
          <w:sz w:val="24"/>
          <w:szCs w:val="24"/>
          <w:lang w:val="en-US"/>
        </w:rPr>
        <w:t xml:space="preserve">DYNAMICS OF SAFETY ROPE CLUTCHES FOR </w:t>
      </w:r>
      <w:r w:rsidRPr="00E246A2">
        <w:rPr>
          <w:rFonts w:ascii="Times New Roman" w:hAnsi="Times New Roman" w:cs="Times New Roman"/>
          <w:b/>
          <w:sz w:val="24"/>
          <w:szCs w:val="24"/>
        </w:rPr>
        <w:t>MACHINES</w:t>
      </w:r>
      <w:r w:rsidR="00E246A2" w:rsidRPr="00E246A2">
        <w:rPr>
          <w:rFonts w:ascii="Times New Roman" w:hAnsi="Times New Roman" w:cs="Times New Roman"/>
          <w:b/>
          <w:sz w:val="24"/>
          <w:szCs w:val="24"/>
        </w:rPr>
        <w:t xml:space="preserve"> </w:t>
      </w:r>
      <w:r w:rsidR="00A06D98">
        <w:rPr>
          <w:rFonts w:ascii="Times New Roman" w:hAnsi="Times New Roman" w:cs="Times New Roman"/>
          <w:b/>
          <w:sz w:val="24"/>
          <w:szCs w:val="24"/>
          <w:lang w:val="en-US"/>
        </w:rPr>
        <w:t xml:space="preserve">PROTECTION </w:t>
      </w:r>
      <w:r w:rsidRPr="00E246A2">
        <w:rPr>
          <w:rFonts w:ascii="Times New Roman" w:hAnsi="Times New Roman" w:cs="Times New Roman"/>
          <w:b/>
          <w:sz w:val="24"/>
          <w:szCs w:val="24"/>
          <w:lang w:val="en-US"/>
        </w:rPr>
        <w:t>FROM</w:t>
      </w:r>
      <w:r w:rsidRPr="00E246A2">
        <w:rPr>
          <w:rFonts w:ascii="Times New Roman" w:hAnsi="Times New Roman" w:cs="Times New Roman"/>
          <w:b/>
          <w:sz w:val="24"/>
          <w:szCs w:val="24"/>
        </w:rPr>
        <w:t xml:space="preserve"> </w:t>
      </w:r>
      <w:r w:rsidRPr="00E246A2">
        <w:rPr>
          <w:rFonts w:ascii="Times New Roman" w:hAnsi="Times New Roman" w:cs="Times New Roman"/>
          <w:b/>
          <w:sz w:val="24"/>
          <w:szCs w:val="24"/>
          <w:lang w:val="en-US"/>
        </w:rPr>
        <w:t>OPERATION OVERLOADS</w:t>
      </w:r>
    </w:p>
    <w:p w:rsidR="0022023E" w:rsidRPr="00A06D98"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pStyle w:val="a4"/>
        <w:widowControl w:val="0"/>
        <w:spacing w:before="0" w:beforeAutospacing="0" w:after="0" w:afterAutospacing="0"/>
        <w:ind w:firstLine="709"/>
        <w:jc w:val="both"/>
        <w:rPr>
          <w:lang w:val="uk-UA"/>
        </w:rPr>
      </w:pPr>
      <w:r w:rsidRPr="0052611F">
        <w:rPr>
          <w:lang w:val="uk-UA"/>
        </w:rPr>
        <w:t>Авторами розроблена та запатентована муфта з канатними пружними елементами, що здатна виконувати запобіжні функції. Устрій цієї муфти зрозумілий з [1], а конструктивно-силові параметри досліджені у [2]. Для розкриття механізму спрацьовування муфти розглядали її розрахункові схеми, показані на рис. 1 та рис. 2.</w:t>
      </w:r>
    </w:p>
    <w:p w:rsidR="0022023E" w:rsidRPr="0052611F" w:rsidRDefault="0022023E" w:rsidP="009115C8">
      <w:pPr>
        <w:pStyle w:val="a4"/>
        <w:widowControl w:val="0"/>
        <w:spacing w:before="0" w:beforeAutospacing="0" w:after="0" w:afterAutospacing="0"/>
        <w:ind w:firstLine="709"/>
        <w:jc w:val="both"/>
        <w:rPr>
          <w:lang w:val="uk-UA"/>
        </w:rPr>
      </w:pPr>
    </w:p>
    <w:tbl>
      <w:tblPr>
        <w:tblpPr w:leftFromText="180" w:rightFromText="180" w:vertAnchor="text" w:horzAnchor="margin" w:tblpY="67"/>
        <w:tblW w:w="4974" w:type="pct"/>
        <w:tblLayout w:type="fixed"/>
        <w:tblLook w:val="01E0" w:firstRow="1" w:lastRow="1" w:firstColumn="1" w:lastColumn="1" w:noHBand="0" w:noVBand="0"/>
      </w:tblPr>
      <w:tblGrid>
        <w:gridCol w:w="4429"/>
        <w:gridCol w:w="4809"/>
      </w:tblGrid>
      <w:tr w:rsidR="0022023E" w:rsidRPr="0052611F" w:rsidTr="00A21106">
        <w:tc>
          <w:tcPr>
            <w:tcW w:w="2397" w:type="pct"/>
            <w:shd w:val="clear" w:color="auto" w:fill="auto"/>
            <w:vAlign w:val="center"/>
          </w:tcPr>
          <w:p w:rsidR="0022023E" w:rsidRPr="0052611F" w:rsidRDefault="0022023E" w:rsidP="00A21106">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2705100" cy="2349500"/>
                  <wp:effectExtent l="19050" t="0" r="0" b="0"/>
                  <wp:docPr id="450" name="Рисунок 71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Рис"/>
                          <pic:cNvPicPr>
                            <a:picLocks noChangeAspect="1" noChangeArrowheads="1"/>
                          </pic:cNvPicPr>
                        </pic:nvPicPr>
                        <pic:blipFill>
                          <a:blip r:embed="rId672" cstate="print"/>
                          <a:srcRect/>
                          <a:stretch>
                            <a:fillRect/>
                          </a:stretch>
                        </pic:blipFill>
                        <pic:spPr bwMode="auto">
                          <a:xfrm>
                            <a:off x="0" y="0"/>
                            <a:ext cx="2705100" cy="2349500"/>
                          </a:xfrm>
                          <a:prstGeom prst="rect">
                            <a:avLst/>
                          </a:prstGeom>
                          <a:noFill/>
                          <a:ln w="9525">
                            <a:noFill/>
                            <a:miter lim="800000"/>
                            <a:headEnd/>
                            <a:tailEnd/>
                          </a:ln>
                        </pic:spPr>
                      </pic:pic>
                    </a:graphicData>
                  </a:graphic>
                </wp:inline>
              </w:drawing>
            </w:r>
          </w:p>
        </w:tc>
        <w:tc>
          <w:tcPr>
            <w:tcW w:w="2603" w:type="pct"/>
            <w:shd w:val="clear" w:color="auto" w:fill="auto"/>
            <w:vAlign w:val="center"/>
          </w:tcPr>
          <w:p w:rsidR="0022023E" w:rsidRPr="0052611F" w:rsidRDefault="0022023E" w:rsidP="00A21106">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2819400" cy="2032000"/>
                  <wp:effectExtent l="19050" t="0" r="0" b="0"/>
                  <wp:docPr id="451" name="Рисунок 71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Рис"/>
                          <pic:cNvPicPr>
                            <a:picLocks noChangeAspect="1" noChangeArrowheads="1"/>
                          </pic:cNvPicPr>
                        </pic:nvPicPr>
                        <pic:blipFill>
                          <a:blip r:embed="rId673" cstate="print"/>
                          <a:srcRect l="-287" t="4886" r="23033" b="53899"/>
                          <a:stretch>
                            <a:fillRect/>
                          </a:stretch>
                        </pic:blipFill>
                        <pic:spPr bwMode="auto">
                          <a:xfrm>
                            <a:off x="0" y="0"/>
                            <a:ext cx="2819400" cy="2032000"/>
                          </a:xfrm>
                          <a:prstGeom prst="rect">
                            <a:avLst/>
                          </a:prstGeom>
                          <a:noFill/>
                          <a:ln w="9525">
                            <a:noFill/>
                            <a:miter lim="800000"/>
                            <a:headEnd/>
                            <a:tailEnd/>
                          </a:ln>
                        </pic:spPr>
                      </pic:pic>
                    </a:graphicData>
                  </a:graphic>
                </wp:inline>
              </w:drawing>
            </w:r>
          </w:p>
        </w:tc>
      </w:tr>
      <w:tr w:rsidR="0022023E" w:rsidRPr="0052611F" w:rsidTr="00A21106">
        <w:tc>
          <w:tcPr>
            <w:tcW w:w="2397" w:type="pct"/>
            <w:shd w:val="clear" w:color="auto" w:fill="auto"/>
            <w:vAlign w:val="center"/>
          </w:tcPr>
          <w:p w:rsidR="0022023E" w:rsidRPr="0052611F" w:rsidRDefault="0022023E" w:rsidP="00A21106">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Рис. 1. Розрахункова схема муфти</w:t>
            </w:r>
          </w:p>
        </w:tc>
        <w:tc>
          <w:tcPr>
            <w:tcW w:w="2603" w:type="pct"/>
            <w:shd w:val="clear" w:color="auto" w:fill="auto"/>
            <w:vAlign w:val="center"/>
          </w:tcPr>
          <w:p w:rsidR="0022023E" w:rsidRPr="0052611F" w:rsidRDefault="0022023E" w:rsidP="00A21106">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Рис. 2. Розрахункова схема пальця</w:t>
            </w:r>
          </w:p>
        </w:tc>
      </w:tr>
    </w:tbl>
    <w:p w:rsidR="0022023E" w:rsidRPr="0052611F" w:rsidRDefault="0022023E" w:rsidP="009115C8">
      <w:pPr>
        <w:pStyle w:val="a4"/>
        <w:widowControl w:val="0"/>
        <w:spacing w:before="0" w:beforeAutospacing="0" w:after="0" w:afterAutospacing="0"/>
        <w:ind w:firstLine="709"/>
        <w:jc w:val="both"/>
        <w:rPr>
          <w:lang w:val="uk-UA"/>
        </w:rPr>
      </w:pPr>
    </w:p>
    <w:p w:rsidR="0022023E" w:rsidRPr="0052611F" w:rsidRDefault="0022023E" w:rsidP="00A06D98">
      <w:pPr>
        <w:pStyle w:val="a4"/>
        <w:widowControl w:val="0"/>
        <w:spacing w:before="0" w:beforeAutospacing="0" w:after="0" w:afterAutospacing="0" w:line="252" w:lineRule="auto"/>
        <w:ind w:firstLine="709"/>
        <w:jc w:val="both"/>
        <w:rPr>
          <w:lang w:val="uk-UA"/>
        </w:rPr>
      </w:pPr>
      <w:r w:rsidRPr="0052611F">
        <w:rPr>
          <w:lang w:val="uk-UA"/>
        </w:rPr>
        <w:t xml:space="preserve">При роботі муфти в стопорному режимі (найбільш небезпечний варіант) втулки 2, що належать веденій напівмуфті (в даному прикладі це напівмуфта меншого діаметру, або внутрішня) залишаються нерухомими, а втулки 1, що належать ведучій напівмуфті (в даному випадку зовнішній), рухаються ним назустріч. Для виконання муфтою запобіжних функцій, за час удару </w:t>
      </w:r>
      <w:r w:rsidRPr="0052611F">
        <w:rPr>
          <w:i/>
          <w:lang w:val="en-US"/>
        </w:rPr>
        <w:t>t</w:t>
      </w:r>
      <w:r w:rsidRPr="0052611F">
        <w:rPr>
          <w:i/>
          <w:vertAlign w:val="subscript"/>
          <w:lang w:val="uk-UA"/>
        </w:rPr>
        <w:t>у</w:t>
      </w:r>
      <w:r w:rsidRPr="0052611F">
        <w:rPr>
          <w:lang w:val="uk-UA"/>
        </w:rPr>
        <w:t xml:space="preserve">, коли втулки 1 і 2 зустрінуться в точці </w:t>
      </w:r>
      <w:r w:rsidRPr="0052611F">
        <w:rPr>
          <w:i/>
          <w:lang w:val="en-US"/>
        </w:rPr>
        <w:t>G</w:t>
      </w:r>
      <w:r w:rsidRPr="0052611F">
        <w:rPr>
          <w:lang w:val="uk-UA"/>
        </w:rPr>
        <w:t xml:space="preserve"> (а центр втулки 1 переміститься при цьому в положення </w:t>
      </w:r>
      <w:r w:rsidRPr="0052611F">
        <w:rPr>
          <w:i/>
          <w:lang w:val="uk-UA"/>
        </w:rPr>
        <w:t>А</w:t>
      </w:r>
      <w:r w:rsidRPr="0052611F">
        <w:rPr>
          <w:i/>
          <w:vertAlign w:val="subscript"/>
          <w:lang w:val="uk-UA"/>
        </w:rPr>
        <w:t>1</w:t>
      </w:r>
      <w:r w:rsidRPr="0052611F">
        <w:rPr>
          <w:lang w:val="uk-UA"/>
        </w:rPr>
        <w:t xml:space="preserve">) палець 3 втулки 1 повинен бути екстрагований (за час </w:t>
      </w:r>
      <w:r w:rsidRPr="0052611F">
        <w:rPr>
          <w:i/>
          <w:lang w:val="en-US"/>
        </w:rPr>
        <w:t>t</w:t>
      </w:r>
      <w:r w:rsidRPr="0052611F">
        <w:rPr>
          <w:i/>
          <w:vertAlign w:val="subscript"/>
          <w:lang w:val="uk-UA"/>
        </w:rPr>
        <w:t>е</w:t>
      </w:r>
      <w:r w:rsidRPr="0052611F">
        <w:rPr>
          <w:lang w:val="uk-UA"/>
        </w:rPr>
        <w:t>) з її осьового отвору та отвору фланця ведучої напівмуфти разом із шайбами та гайкою за рахунок стисненої при складанні муфти пружини 6. Отже рівняння можливості виконання муфтою своїх функцій матиме вигляд (1):</w:t>
      </w:r>
    </w:p>
    <w:tbl>
      <w:tblPr>
        <w:tblpPr w:leftFromText="180" w:rightFromText="180" w:vertAnchor="text" w:horzAnchor="margin" w:tblpY="21"/>
        <w:tblW w:w="0" w:type="auto"/>
        <w:tblLook w:val="01E0" w:firstRow="1" w:lastRow="1" w:firstColumn="1" w:lastColumn="1" w:noHBand="0" w:noVBand="0"/>
      </w:tblPr>
      <w:tblGrid>
        <w:gridCol w:w="8710"/>
        <w:gridCol w:w="576"/>
      </w:tblGrid>
      <w:tr w:rsidR="0022023E" w:rsidRPr="0052611F" w:rsidTr="006B0A49">
        <w:tc>
          <w:tcPr>
            <w:tcW w:w="9075" w:type="dxa"/>
            <w:shd w:val="clear" w:color="auto" w:fill="auto"/>
            <w:vAlign w:val="center"/>
          </w:tcPr>
          <w:p w:rsidR="0022023E" w:rsidRPr="0052611F" w:rsidRDefault="0022023E" w:rsidP="00E246A2">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i/>
                <w:position w:val="-14"/>
                <w:sz w:val="24"/>
                <w:szCs w:val="24"/>
                <w:lang w:val="en-US"/>
              </w:rPr>
              <w:object w:dxaOrig="980" w:dyaOrig="380">
                <v:shape id="_x0000_i1268" type="#_x0000_t75" style="width:50.5pt;height:14.5pt" o:ole="">
                  <v:imagedata r:id="rId674" o:title=""/>
                </v:shape>
                <o:OLEObject Type="Embed" ProgID="Equation.3" ShapeID="_x0000_i1268" DrawAspect="Content" ObjectID="_1555668822" r:id="rId675"/>
              </w:object>
            </w:r>
            <w:r w:rsidRPr="0052611F">
              <w:rPr>
                <w:rFonts w:ascii="Times New Roman" w:hAnsi="Times New Roman" w:cs="Times New Roman"/>
                <w:sz w:val="24"/>
                <w:szCs w:val="24"/>
              </w:rPr>
              <w:t>.</w:t>
            </w:r>
          </w:p>
        </w:tc>
        <w:tc>
          <w:tcPr>
            <w:tcW w:w="496" w:type="dxa"/>
            <w:shd w:val="clear" w:color="auto" w:fill="auto"/>
            <w:vAlign w:val="center"/>
          </w:tcPr>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w:t>
            </w:r>
            <w:r w:rsidR="00E246A2">
              <w:rPr>
                <w:rFonts w:ascii="Times New Roman" w:hAnsi="Times New Roman" w:cs="Times New Roman"/>
                <w:sz w:val="24"/>
                <w:szCs w:val="24"/>
              </w:rPr>
              <w:t>(</w:t>
            </w:r>
            <w:r w:rsidRPr="0052611F">
              <w:rPr>
                <w:rFonts w:ascii="Times New Roman" w:hAnsi="Times New Roman" w:cs="Times New Roman"/>
                <w:sz w:val="24"/>
                <w:szCs w:val="24"/>
              </w:rPr>
              <w:t>1)</w:t>
            </w:r>
          </w:p>
        </w:tc>
      </w:tr>
    </w:tbl>
    <w:p w:rsidR="0022023E" w:rsidRPr="0052611F" w:rsidRDefault="0022023E" w:rsidP="00A06D98">
      <w:pPr>
        <w:pStyle w:val="a4"/>
        <w:widowControl w:val="0"/>
        <w:spacing w:before="0" w:beforeAutospacing="0" w:after="0" w:afterAutospacing="0" w:line="252" w:lineRule="auto"/>
        <w:ind w:firstLine="709"/>
        <w:jc w:val="both"/>
        <w:rPr>
          <w:lang w:val="uk-UA"/>
        </w:rPr>
      </w:pPr>
      <w:r w:rsidRPr="0052611F">
        <w:rPr>
          <w:lang w:val="uk-UA"/>
        </w:rPr>
        <w:t>В результаті теоретичних досліджень отримані вирази для визначення часу удару, часу екстракції пальця та кутової швидкості при якій муфта з відомими конструктивними параметрами здатна виконувати свої функції для випадків ведучої зовнішньої (2) та внутрішньої (3) напівмуфт.</w:t>
      </w:r>
    </w:p>
    <w:p w:rsidR="0022023E" w:rsidRPr="0052611F" w:rsidRDefault="0022023E" w:rsidP="00A06D98">
      <w:pPr>
        <w:widowControl w:val="0"/>
        <w:autoSpaceDE w:val="0"/>
        <w:autoSpaceDN w:val="0"/>
        <w:adjustRightInd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За отриманими формулами для модельної муфти при кутовій швидкості обертання </w:t>
      </w:r>
      <w:r w:rsidRPr="0052611F">
        <w:rPr>
          <w:rFonts w:ascii="Times New Roman" w:hAnsi="Times New Roman" w:cs="Times New Roman"/>
          <w:i/>
          <w:sz w:val="24"/>
          <w:szCs w:val="24"/>
        </w:rPr>
        <w:t>ω</w:t>
      </w:r>
      <w:r w:rsidRPr="0052611F">
        <w:rPr>
          <w:rFonts w:ascii="Times New Roman" w:hAnsi="Times New Roman" w:cs="Times New Roman"/>
          <w:sz w:val="24"/>
          <w:szCs w:val="24"/>
        </w:rPr>
        <w:t xml:space="preserve"> = 50 рад/с, побудований графік залежності часу її спрацювання від кута монтажного зміщення </w:t>
      </w:r>
      <w:r w:rsidRPr="0052611F">
        <w:rPr>
          <w:rFonts w:ascii="Times New Roman" w:hAnsi="Times New Roman" w:cs="Times New Roman"/>
          <w:i/>
          <w:sz w:val="24"/>
          <w:szCs w:val="24"/>
        </w:rPr>
        <w:t>ξ</w:t>
      </w:r>
      <w:r w:rsidRPr="0052611F">
        <w:rPr>
          <w:rFonts w:ascii="Times New Roman" w:hAnsi="Times New Roman" w:cs="Times New Roman"/>
          <w:sz w:val="24"/>
          <w:szCs w:val="24"/>
        </w:rPr>
        <w:t xml:space="preserve"> (рис. 1). З графіка рис. 3 видно, що умова (1) виконується у </w:t>
      </w:r>
      <w:r w:rsidRPr="0052611F">
        <w:rPr>
          <w:rFonts w:ascii="Times New Roman" w:hAnsi="Times New Roman" w:cs="Times New Roman"/>
          <w:sz w:val="24"/>
          <w:szCs w:val="24"/>
        </w:rPr>
        <w:lastRenderedPageBreak/>
        <w:t xml:space="preserve">випадку ведучої зовнішньої напівмуфти при кутах </w:t>
      </w:r>
      <w:r w:rsidRPr="0052611F">
        <w:rPr>
          <w:rFonts w:ascii="Times New Roman" w:hAnsi="Times New Roman" w:cs="Times New Roman"/>
          <w:i/>
          <w:sz w:val="24"/>
          <w:szCs w:val="24"/>
        </w:rPr>
        <w:t>ξ</w:t>
      </w:r>
      <w:r w:rsidRPr="0052611F">
        <w:rPr>
          <w:rFonts w:ascii="Times New Roman" w:hAnsi="Times New Roman" w:cs="Times New Roman"/>
          <w:sz w:val="24"/>
          <w:szCs w:val="24"/>
        </w:rPr>
        <w:t xml:space="preserve"> менше 28º, при ведучій внутрішній напівмуфті - при кутах </w:t>
      </w:r>
      <w:r w:rsidRPr="0052611F">
        <w:rPr>
          <w:rFonts w:ascii="Times New Roman" w:hAnsi="Times New Roman" w:cs="Times New Roman"/>
          <w:i/>
          <w:sz w:val="24"/>
          <w:szCs w:val="24"/>
        </w:rPr>
        <w:t>ξ</w:t>
      </w:r>
      <w:r w:rsidRPr="0052611F">
        <w:rPr>
          <w:rFonts w:ascii="Times New Roman" w:hAnsi="Times New Roman" w:cs="Times New Roman"/>
          <w:sz w:val="24"/>
          <w:szCs w:val="24"/>
        </w:rPr>
        <w:t xml:space="preserve"> менше 23º.</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p>
    <w:tbl>
      <w:tblPr>
        <w:tblpPr w:leftFromText="180" w:rightFromText="180" w:vertAnchor="text" w:horzAnchor="margin" w:tblpY="21"/>
        <w:tblW w:w="5000" w:type="pct"/>
        <w:tblLook w:val="01E0" w:firstRow="1" w:lastRow="1" w:firstColumn="1" w:lastColumn="1" w:noHBand="0" w:noVBand="0"/>
      </w:tblPr>
      <w:tblGrid>
        <w:gridCol w:w="8029"/>
        <w:gridCol w:w="1257"/>
      </w:tblGrid>
      <w:tr w:rsidR="0022023E" w:rsidRPr="0052611F" w:rsidTr="006B0A49">
        <w:tc>
          <w:tcPr>
            <w:tcW w:w="4323" w:type="pct"/>
            <w:shd w:val="clear" w:color="auto" w:fill="auto"/>
            <w:vAlign w:val="center"/>
          </w:tcPr>
          <w:p w:rsidR="0022023E" w:rsidRPr="0052611F" w:rsidRDefault="0022023E" w:rsidP="00E246A2">
            <w:pPr>
              <w:widowControl w:val="0"/>
              <w:spacing w:after="0" w:line="240" w:lineRule="auto"/>
              <w:ind w:firstLine="709"/>
              <w:jc w:val="center"/>
              <w:rPr>
                <w:rFonts w:ascii="Times New Roman" w:hAnsi="Times New Roman" w:cs="Times New Roman"/>
                <w:sz w:val="24"/>
                <w:szCs w:val="24"/>
              </w:rPr>
            </w:pPr>
            <w:r w:rsidRPr="0052611F">
              <w:rPr>
                <w:rFonts w:ascii="Times New Roman" w:hAnsi="Times New Roman" w:cs="Times New Roman"/>
                <w:i/>
                <w:position w:val="-70"/>
                <w:sz w:val="24"/>
                <w:szCs w:val="24"/>
                <w:lang w:val="en-US"/>
              </w:rPr>
              <w:object w:dxaOrig="5560" w:dyaOrig="1520">
                <v:shape id="_x0000_i1269" type="#_x0000_t75" style="width:280.5pt;height:1in" o:ole="">
                  <v:imagedata r:id="rId676" o:title=""/>
                </v:shape>
                <o:OLEObject Type="Embed" ProgID="Equation.3" ShapeID="_x0000_i1269" DrawAspect="Content" ObjectID="_1555668823" r:id="rId677"/>
              </w:object>
            </w:r>
            <w:r w:rsidRPr="0052611F">
              <w:rPr>
                <w:rFonts w:ascii="Times New Roman" w:hAnsi="Times New Roman" w:cs="Times New Roman"/>
                <w:sz w:val="24"/>
                <w:szCs w:val="24"/>
              </w:rPr>
              <w:t>.</w:t>
            </w:r>
          </w:p>
        </w:tc>
        <w:tc>
          <w:tcPr>
            <w:tcW w:w="677" w:type="pct"/>
            <w:shd w:val="clear" w:color="auto" w:fill="auto"/>
            <w:vAlign w:val="center"/>
          </w:tcPr>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(2)</w:t>
            </w:r>
          </w:p>
        </w:tc>
      </w:tr>
      <w:tr w:rsidR="0022023E" w:rsidRPr="0052611F" w:rsidTr="006B0A49">
        <w:tc>
          <w:tcPr>
            <w:tcW w:w="4323" w:type="pct"/>
            <w:shd w:val="clear" w:color="auto" w:fill="auto"/>
            <w:vAlign w:val="center"/>
          </w:tcPr>
          <w:p w:rsidR="0022023E" w:rsidRPr="0052611F" w:rsidRDefault="0022023E" w:rsidP="00E246A2">
            <w:pPr>
              <w:widowControl w:val="0"/>
              <w:spacing w:after="0" w:line="240" w:lineRule="auto"/>
              <w:ind w:firstLine="709"/>
              <w:jc w:val="center"/>
              <w:rPr>
                <w:rFonts w:ascii="Times New Roman" w:hAnsi="Times New Roman" w:cs="Times New Roman"/>
                <w:sz w:val="24"/>
                <w:szCs w:val="24"/>
              </w:rPr>
            </w:pPr>
            <w:r w:rsidRPr="0052611F">
              <w:rPr>
                <w:rFonts w:ascii="Times New Roman" w:hAnsi="Times New Roman" w:cs="Times New Roman"/>
                <w:i/>
                <w:position w:val="-70"/>
                <w:sz w:val="24"/>
                <w:szCs w:val="24"/>
                <w:lang w:val="en-US"/>
              </w:rPr>
              <w:object w:dxaOrig="5560" w:dyaOrig="1520">
                <v:shape id="_x0000_i1270" type="#_x0000_t75" style="width:280.5pt;height:1in" o:ole="">
                  <v:imagedata r:id="rId678" o:title=""/>
                </v:shape>
                <o:OLEObject Type="Embed" ProgID="Equation.3" ShapeID="_x0000_i1270" DrawAspect="Content" ObjectID="_1555668824" r:id="rId679"/>
              </w:object>
            </w:r>
            <w:r w:rsidRPr="0052611F">
              <w:rPr>
                <w:rFonts w:ascii="Times New Roman" w:hAnsi="Times New Roman" w:cs="Times New Roman"/>
                <w:sz w:val="24"/>
                <w:szCs w:val="24"/>
              </w:rPr>
              <w:t>.</w:t>
            </w:r>
          </w:p>
        </w:tc>
        <w:tc>
          <w:tcPr>
            <w:tcW w:w="677" w:type="pct"/>
            <w:shd w:val="clear" w:color="auto" w:fill="auto"/>
            <w:vAlign w:val="center"/>
          </w:tcPr>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(3)</w:t>
            </w:r>
          </w:p>
        </w:tc>
      </w:tr>
    </w:tbl>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p>
    <w:tbl>
      <w:tblPr>
        <w:tblpPr w:leftFromText="180" w:rightFromText="180" w:vertAnchor="text" w:horzAnchor="margin" w:tblpY="2"/>
        <w:tblW w:w="4974" w:type="pct"/>
        <w:tblLayout w:type="fixed"/>
        <w:tblLook w:val="01E0" w:firstRow="1" w:lastRow="1" w:firstColumn="1" w:lastColumn="1" w:noHBand="0" w:noVBand="0"/>
      </w:tblPr>
      <w:tblGrid>
        <w:gridCol w:w="9238"/>
      </w:tblGrid>
      <w:tr w:rsidR="0022023E" w:rsidRPr="0052611F" w:rsidTr="006B0A49">
        <w:trPr>
          <w:trHeight w:val="814"/>
        </w:trPr>
        <w:tc>
          <w:tcPr>
            <w:tcW w:w="5000" w:type="pct"/>
            <w:shd w:val="clear" w:color="auto" w:fill="auto"/>
            <w:vAlign w:val="center"/>
          </w:tcPr>
          <w:p w:rsidR="0022023E" w:rsidRPr="0052611F" w:rsidRDefault="0022023E" w:rsidP="00E246A2">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4038600" cy="2552700"/>
                  <wp:effectExtent l="19050" t="0" r="0" b="0"/>
                  <wp:docPr id="452" name="Рисунок 72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Рис"/>
                          <pic:cNvPicPr>
                            <a:picLocks noChangeAspect="1" noChangeArrowheads="1"/>
                          </pic:cNvPicPr>
                        </pic:nvPicPr>
                        <pic:blipFill>
                          <a:blip r:embed="rId680" cstate="print"/>
                          <a:srcRect/>
                          <a:stretch>
                            <a:fillRect/>
                          </a:stretch>
                        </pic:blipFill>
                        <pic:spPr bwMode="auto">
                          <a:xfrm>
                            <a:off x="0" y="0"/>
                            <a:ext cx="4038600" cy="2552700"/>
                          </a:xfrm>
                          <a:prstGeom prst="rect">
                            <a:avLst/>
                          </a:prstGeom>
                          <a:noFill/>
                          <a:ln w="9525">
                            <a:noFill/>
                            <a:miter lim="800000"/>
                            <a:headEnd/>
                            <a:tailEnd/>
                          </a:ln>
                        </pic:spPr>
                      </pic:pic>
                    </a:graphicData>
                  </a:graphic>
                </wp:inline>
              </w:drawing>
            </w:r>
          </w:p>
        </w:tc>
      </w:tr>
      <w:tr w:rsidR="0022023E" w:rsidRPr="0052611F" w:rsidTr="006B0A49">
        <w:tc>
          <w:tcPr>
            <w:tcW w:w="5000" w:type="pct"/>
            <w:shd w:val="clear" w:color="auto" w:fill="auto"/>
            <w:vAlign w:val="center"/>
          </w:tcPr>
          <w:p w:rsidR="0022023E" w:rsidRPr="0052611F" w:rsidRDefault="0022023E" w:rsidP="00E246A2">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 xml:space="preserve">Рис. 3. Графік впливу кута монтажного зміщення напівмуфт </w:t>
            </w:r>
            <w:r w:rsidRPr="0052611F">
              <w:rPr>
                <w:rFonts w:ascii="Times New Roman" w:hAnsi="Times New Roman" w:cs="Times New Roman"/>
                <w:i/>
                <w:sz w:val="24"/>
                <w:szCs w:val="24"/>
              </w:rPr>
              <w:t>ξ</w:t>
            </w:r>
            <w:r w:rsidRPr="0052611F">
              <w:rPr>
                <w:rFonts w:ascii="Times New Roman" w:hAnsi="Times New Roman" w:cs="Times New Roman"/>
                <w:sz w:val="24"/>
                <w:szCs w:val="24"/>
              </w:rPr>
              <w:t xml:space="preserve">  на параметри швидкодії муфти</w:t>
            </w:r>
          </w:p>
        </w:tc>
      </w:tr>
    </w:tbl>
    <w:p w:rsidR="0022023E" w:rsidRPr="00E246A2" w:rsidRDefault="0022023E" w:rsidP="009115C8">
      <w:pPr>
        <w:widowControl w:val="0"/>
        <w:autoSpaceDE w:val="0"/>
        <w:autoSpaceDN w:val="0"/>
        <w:adjustRightInd w:val="0"/>
        <w:spacing w:after="0" w:line="240" w:lineRule="auto"/>
        <w:ind w:firstLine="709"/>
        <w:jc w:val="both"/>
        <w:rPr>
          <w:rFonts w:ascii="Times New Roman" w:hAnsi="Times New Roman" w:cs="Times New Roman"/>
          <w:b/>
          <w:sz w:val="24"/>
          <w:szCs w:val="24"/>
        </w:rPr>
      </w:pPr>
      <w:r w:rsidRPr="00E246A2">
        <w:rPr>
          <w:rFonts w:ascii="Times New Roman" w:hAnsi="Times New Roman" w:cs="Times New Roman"/>
          <w:b/>
          <w:sz w:val="24"/>
          <w:szCs w:val="24"/>
        </w:rPr>
        <w:t>Висновки:</w:t>
      </w:r>
    </w:p>
    <w:p w:rsidR="0022023E" w:rsidRPr="0052611F" w:rsidRDefault="0022023E" w:rsidP="009115C8">
      <w:pPr>
        <w:widowControl w:val="0"/>
        <w:numPr>
          <w:ilvl w:val="0"/>
          <w:numId w:val="34"/>
        </w:numPr>
        <w:tabs>
          <w:tab w:val="clear" w:pos="1680"/>
          <w:tab w:val="num" w:pos="0"/>
        </w:tabs>
        <w:autoSpaceDE w:val="0"/>
        <w:autoSpaceDN w:val="0"/>
        <w:adjustRightInd w:val="0"/>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Отримані залежності, що дозволяють оцінити геометричні та кінематичні можливості роботи муфти з канатами тангенціального розташування як запобіжної у випадку ведучої зовнішньої та внутрішньої напівмуфт. Для цих же варіантів отримані формули для обчислення часу спрацьовування муфти та критичної частоти обертання при якій муфта здатна виконувати свої запобіжні функції.</w:t>
      </w:r>
    </w:p>
    <w:p w:rsidR="0022023E" w:rsidRPr="0052611F" w:rsidRDefault="0022023E" w:rsidP="009115C8">
      <w:pPr>
        <w:widowControl w:val="0"/>
        <w:numPr>
          <w:ilvl w:val="0"/>
          <w:numId w:val="34"/>
        </w:numPr>
        <w:tabs>
          <w:tab w:val="clear" w:pos="1680"/>
          <w:tab w:val="num" w:pos="0"/>
        </w:tabs>
        <w:autoSpaceDE w:val="0"/>
        <w:autoSpaceDN w:val="0"/>
        <w:adjustRightInd w:val="0"/>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Показано, що під час розрахунку часу екстракції пальця впливом тертя на швидкість та час екстракції можна знехтувати.</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p>
    <w:p w:rsidR="0022023E" w:rsidRPr="00E246A2" w:rsidRDefault="0022023E" w:rsidP="009115C8">
      <w:pPr>
        <w:widowControl w:val="0"/>
        <w:autoSpaceDE w:val="0"/>
        <w:autoSpaceDN w:val="0"/>
        <w:adjustRightInd w:val="0"/>
        <w:spacing w:after="0" w:line="240" w:lineRule="auto"/>
        <w:ind w:firstLine="709"/>
        <w:jc w:val="both"/>
        <w:rPr>
          <w:rFonts w:ascii="Times New Roman" w:hAnsi="Times New Roman" w:cs="Times New Roman"/>
          <w:b/>
          <w:sz w:val="24"/>
          <w:szCs w:val="24"/>
        </w:rPr>
      </w:pPr>
      <w:r w:rsidRPr="00E246A2">
        <w:rPr>
          <w:rFonts w:ascii="Times New Roman" w:hAnsi="Times New Roman" w:cs="Times New Roman"/>
          <w:b/>
          <w:sz w:val="24"/>
          <w:szCs w:val="24"/>
        </w:rPr>
        <w:t>Література</w:t>
      </w:r>
      <w:r w:rsidR="00E246A2">
        <w:rPr>
          <w:rFonts w:ascii="Times New Roman" w:hAnsi="Times New Roman" w:cs="Times New Roman"/>
          <w:b/>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shd w:val="clear" w:color="auto" w:fill="FFFFFF"/>
        </w:rPr>
      </w:pPr>
      <w:r w:rsidRPr="0052611F">
        <w:rPr>
          <w:rFonts w:ascii="Times New Roman" w:hAnsi="Times New Roman" w:cs="Times New Roman"/>
          <w:sz w:val="24"/>
          <w:szCs w:val="24"/>
          <w:shd w:val="clear" w:color="auto" w:fill="FFFFFF"/>
        </w:rPr>
        <w:t xml:space="preserve">1. </w:t>
      </w:r>
      <w:r w:rsidRPr="0052611F">
        <w:rPr>
          <w:rFonts w:ascii="Times New Roman" w:hAnsi="Times New Roman" w:cs="Times New Roman"/>
          <w:sz w:val="24"/>
          <w:szCs w:val="24"/>
        </w:rPr>
        <w:t xml:space="preserve">Патент на корисну модель МПК F16D 3/00 // F16D 43/00, № 114482. Пружно-запобіжна муфта з тангенціальними канатами. Патентовласник: Херсонська державна морська академія. Авт.: Проценко В.О., Клементєва О.Ю., заявка u201609425 від </w:t>
      </w:r>
      <w:r w:rsidR="00A21106">
        <w:rPr>
          <w:rFonts w:ascii="Times New Roman" w:hAnsi="Times New Roman" w:cs="Times New Roman"/>
          <w:sz w:val="24"/>
          <w:szCs w:val="24"/>
        </w:rPr>
        <w:t xml:space="preserve">12.09.2016, опубл. 10.03.2017, </w:t>
      </w:r>
      <w:r w:rsidRPr="0052611F">
        <w:rPr>
          <w:rFonts w:ascii="Times New Roman" w:hAnsi="Times New Roman" w:cs="Times New Roman"/>
          <w:sz w:val="24"/>
          <w:szCs w:val="24"/>
        </w:rPr>
        <w:t>Бюл. №</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5.</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shd w:val="clear" w:color="auto" w:fill="FFFFFF"/>
        </w:rPr>
        <w:t xml:space="preserve">2. </w:t>
      </w:r>
      <w:r w:rsidRPr="0052611F">
        <w:rPr>
          <w:rFonts w:ascii="Times New Roman" w:hAnsi="Times New Roman" w:cs="Times New Roman"/>
          <w:sz w:val="24"/>
          <w:szCs w:val="24"/>
        </w:rPr>
        <w:t xml:space="preserve">Проценко В.О. Геометричні та силові параметри муфти з торцевою установкою канатів тангенціального розташування / В.О. Проценко, В.О. Настасенко, О.Ю. Клементьєва // Підйомно-транспортна техніка. Науково-технічний та виробничий журнал. </w:t>
      </w:r>
      <w:r w:rsidR="00A21106">
        <w:rPr>
          <w:rFonts w:ascii="Times New Roman" w:hAnsi="Times New Roman" w:cs="Times New Roman"/>
          <w:sz w:val="24"/>
          <w:szCs w:val="24"/>
        </w:rPr>
        <w:t>–</w:t>
      </w:r>
      <w:r w:rsidRPr="0052611F">
        <w:rPr>
          <w:rFonts w:ascii="Times New Roman" w:hAnsi="Times New Roman" w:cs="Times New Roman"/>
          <w:sz w:val="24"/>
          <w:szCs w:val="24"/>
        </w:rPr>
        <w:t xml:space="preserve"> Одеса: ІНТЕРПРІНТ. </w:t>
      </w:r>
      <w:r w:rsidR="00A21106">
        <w:rPr>
          <w:rFonts w:ascii="Times New Roman" w:hAnsi="Times New Roman" w:cs="Times New Roman"/>
          <w:sz w:val="24"/>
          <w:szCs w:val="24"/>
        </w:rPr>
        <w:t>–</w:t>
      </w:r>
      <w:r w:rsidRPr="0052611F">
        <w:rPr>
          <w:rFonts w:ascii="Times New Roman" w:hAnsi="Times New Roman" w:cs="Times New Roman"/>
          <w:sz w:val="24"/>
          <w:szCs w:val="24"/>
        </w:rPr>
        <w:t xml:space="preserve"> 2015. </w:t>
      </w:r>
      <w:r w:rsidR="00A21106">
        <w:rPr>
          <w:rFonts w:ascii="Times New Roman" w:hAnsi="Times New Roman" w:cs="Times New Roman"/>
          <w:sz w:val="24"/>
          <w:szCs w:val="24"/>
        </w:rPr>
        <w:t>–</w:t>
      </w:r>
      <w:r w:rsidRPr="0052611F">
        <w:rPr>
          <w:rFonts w:ascii="Times New Roman" w:hAnsi="Times New Roman" w:cs="Times New Roman"/>
          <w:sz w:val="24"/>
          <w:szCs w:val="24"/>
        </w:rPr>
        <w:t xml:space="preserve"> №</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 xml:space="preserve">4 </w:t>
      </w:r>
      <w:r w:rsidR="00A21106">
        <w:rPr>
          <w:rFonts w:ascii="Times New Roman" w:hAnsi="Times New Roman" w:cs="Times New Roman"/>
          <w:sz w:val="24"/>
          <w:szCs w:val="24"/>
        </w:rPr>
        <w:t>–</w:t>
      </w:r>
      <w:r w:rsidRPr="0052611F">
        <w:rPr>
          <w:rFonts w:ascii="Times New Roman" w:hAnsi="Times New Roman" w:cs="Times New Roman"/>
          <w:sz w:val="24"/>
          <w:szCs w:val="24"/>
        </w:rPr>
        <w:t xml:space="preserve"> С. 53 </w:t>
      </w:r>
      <w:r w:rsidR="00A21106">
        <w:rPr>
          <w:rFonts w:ascii="Times New Roman" w:hAnsi="Times New Roman" w:cs="Times New Roman"/>
          <w:sz w:val="24"/>
          <w:szCs w:val="24"/>
        </w:rPr>
        <w:t xml:space="preserve">– </w:t>
      </w:r>
      <w:r w:rsidRPr="0052611F">
        <w:rPr>
          <w:rFonts w:ascii="Times New Roman" w:hAnsi="Times New Roman" w:cs="Times New Roman"/>
          <w:sz w:val="24"/>
          <w:szCs w:val="24"/>
        </w:rPr>
        <w:t>59.</w:t>
      </w:r>
      <w:r w:rsidRPr="0052611F">
        <w:rPr>
          <w:rFonts w:ascii="Times New Roman" w:hAnsi="Times New Roman" w:cs="Times New Roman"/>
          <w:b/>
          <w:i/>
          <w:sz w:val="24"/>
          <w:szCs w:val="24"/>
        </w:rPr>
        <w:t xml:space="preserve"> </w:t>
      </w:r>
      <w:r w:rsidRPr="0052611F">
        <w:rPr>
          <w:rFonts w:ascii="Times New Roman" w:hAnsi="Times New Roman" w:cs="Times New Roman"/>
          <w:sz w:val="24"/>
          <w:szCs w:val="24"/>
        </w:rPr>
        <w:br w:type="page"/>
      </w:r>
    </w:p>
    <w:p w:rsidR="0022023E" w:rsidRPr="0052611F" w:rsidRDefault="0022023E" w:rsidP="00C81960">
      <w:pPr>
        <w:pStyle w:val="14"/>
        <w:widowControl w:val="0"/>
        <w:jc w:val="both"/>
        <w:rPr>
          <w:rFonts w:ascii="Times New Roman" w:hAnsi="Times New Roman"/>
          <w:b/>
          <w:sz w:val="24"/>
          <w:szCs w:val="24"/>
          <w:lang w:val="uk-UA"/>
        </w:rPr>
      </w:pPr>
      <w:r w:rsidRPr="0052611F">
        <w:rPr>
          <w:rFonts w:ascii="Times New Roman" w:hAnsi="Times New Roman"/>
          <w:b/>
          <w:sz w:val="24"/>
          <w:szCs w:val="24"/>
          <w:lang w:val="uk-UA"/>
        </w:rPr>
        <w:lastRenderedPageBreak/>
        <w:t>УДК 621. 992. 04</w:t>
      </w:r>
    </w:p>
    <w:p w:rsidR="0022023E" w:rsidRPr="0052611F" w:rsidRDefault="0022023E" w:rsidP="00C81960">
      <w:pPr>
        <w:pStyle w:val="14"/>
        <w:widowControl w:val="0"/>
        <w:jc w:val="both"/>
        <w:rPr>
          <w:rFonts w:ascii="Times New Roman" w:hAnsi="Times New Roman"/>
          <w:b/>
          <w:sz w:val="24"/>
          <w:szCs w:val="24"/>
          <w:lang w:val="uk-UA"/>
        </w:rPr>
      </w:pPr>
      <w:r w:rsidRPr="0052611F">
        <w:rPr>
          <w:rFonts w:ascii="Times New Roman" w:hAnsi="Times New Roman"/>
          <w:b/>
          <w:sz w:val="24"/>
          <w:szCs w:val="24"/>
          <w:lang w:val="uk-UA"/>
        </w:rPr>
        <w:t xml:space="preserve">Н.С. Равська, </w:t>
      </w:r>
      <w:r w:rsidR="00917EE4">
        <w:rPr>
          <w:rFonts w:ascii="Times New Roman" w:hAnsi="Times New Roman"/>
          <w:b/>
          <w:sz w:val="24"/>
          <w:szCs w:val="24"/>
          <w:lang w:val="uk-UA"/>
        </w:rPr>
        <w:t>докт</w:t>
      </w:r>
      <w:r w:rsidR="00917EE4" w:rsidRPr="007E10A6">
        <w:rPr>
          <w:rFonts w:ascii="Times New Roman" w:hAnsi="Times New Roman"/>
          <w:b/>
          <w:sz w:val="24"/>
          <w:szCs w:val="24"/>
          <w:lang w:val="uk-UA"/>
        </w:rPr>
        <w:t>. техн. наук,</w:t>
      </w:r>
      <w:r w:rsidRPr="0052611F">
        <w:rPr>
          <w:rFonts w:ascii="Times New Roman" w:hAnsi="Times New Roman"/>
          <w:b/>
          <w:sz w:val="24"/>
          <w:szCs w:val="24"/>
          <w:lang w:val="uk-UA"/>
        </w:rPr>
        <w:t xml:space="preserve"> проф.</w:t>
      </w:r>
      <w:r w:rsidR="00A06D98">
        <w:rPr>
          <w:rFonts w:ascii="Times New Roman" w:hAnsi="Times New Roman"/>
          <w:b/>
          <w:sz w:val="24"/>
          <w:szCs w:val="24"/>
          <w:lang w:val="uk-UA"/>
        </w:rPr>
        <w:t>;</w:t>
      </w:r>
      <w:r w:rsidRPr="0052611F">
        <w:rPr>
          <w:rFonts w:ascii="Times New Roman" w:hAnsi="Times New Roman"/>
          <w:b/>
          <w:sz w:val="24"/>
          <w:szCs w:val="24"/>
          <w:lang w:val="uk-UA"/>
        </w:rPr>
        <w:t xml:space="preserve"> В.В. Вовк, </w:t>
      </w:r>
      <w:r w:rsidR="00917EE4" w:rsidRPr="00917EE4">
        <w:rPr>
          <w:rFonts w:ascii="Times New Roman" w:hAnsi="Times New Roman"/>
          <w:b/>
          <w:sz w:val="24"/>
          <w:szCs w:val="24"/>
          <w:lang w:val="uk-UA"/>
        </w:rPr>
        <w:t>канд. техн. наук</w:t>
      </w:r>
      <w:r w:rsidR="00A06D98">
        <w:rPr>
          <w:rFonts w:ascii="Times New Roman" w:hAnsi="Times New Roman"/>
          <w:b/>
          <w:sz w:val="24"/>
          <w:szCs w:val="24"/>
          <w:lang w:val="uk-UA"/>
        </w:rPr>
        <w:t>;</w:t>
      </w:r>
      <w:r w:rsidR="00917EE4">
        <w:rPr>
          <w:rFonts w:ascii="Times New Roman" w:hAnsi="Times New Roman"/>
          <w:b/>
          <w:sz w:val="24"/>
          <w:szCs w:val="24"/>
          <w:lang w:val="uk-UA"/>
        </w:rPr>
        <w:t xml:space="preserve"> С.П.</w:t>
      </w:r>
      <w:r w:rsidR="00A21106">
        <w:rPr>
          <w:rFonts w:ascii="Times New Roman" w:hAnsi="Times New Roman"/>
          <w:b/>
          <w:sz w:val="24"/>
          <w:szCs w:val="24"/>
          <w:lang w:val="uk-UA"/>
        </w:rPr>
        <w:t xml:space="preserve"> </w:t>
      </w:r>
      <w:r w:rsidR="00917EE4">
        <w:rPr>
          <w:rFonts w:ascii="Times New Roman" w:hAnsi="Times New Roman"/>
          <w:b/>
          <w:sz w:val="24"/>
          <w:szCs w:val="24"/>
          <w:lang w:val="uk-UA"/>
        </w:rPr>
        <w:t>Воробйов</w:t>
      </w:r>
    </w:p>
    <w:p w:rsidR="0022023E" w:rsidRPr="00917EE4" w:rsidRDefault="00917EE4" w:rsidP="00C81960">
      <w:pPr>
        <w:pStyle w:val="14"/>
        <w:widowControl w:val="0"/>
        <w:jc w:val="both"/>
        <w:rPr>
          <w:rFonts w:ascii="Times New Roman" w:hAnsi="Times New Roman"/>
          <w:sz w:val="24"/>
          <w:szCs w:val="24"/>
          <w:lang w:val="uk-UA"/>
        </w:rPr>
      </w:pPr>
      <w:r w:rsidRPr="00917EE4">
        <w:rPr>
          <w:rFonts w:ascii="Times New Roman" w:hAnsi="Times New Roman"/>
          <w:bCs/>
          <w:sz w:val="24"/>
          <w:szCs w:val="24"/>
          <w:lang w:val="uk-UA"/>
        </w:rPr>
        <w:t>НТУУ "Київський політехнічний інститут імені Ігоря Сікорського "</w:t>
      </w:r>
      <w:r>
        <w:rPr>
          <w:rFonts w:ascii="Times New Roman" w:hAnsi="Times New Roman"/>
          <w:bCs/>
          <w:sz w:val="24"/>
          <w:szCs w:val="24"/>
          <w:lang w:val="uk-UA"/>
        </w:rPr>
        <w:t>, Україна</w:t>
      </w:r>
    </w:p>
    <w:p w:rsidR="0022023E" w:rsidRPr="00917EE4" w:rsidRDefault="0022023E" w:rsidP="009115C8">
      <w:pPr>
        <w:pStyle w:val="14"/>
        <w:widowControl w:val="0"/>
        <w:ind w:firstLine="709"/>
        <w:jc w:val="both"/>
        <w:rPr>
          <w:rFonts w:ascii="Times New Roman" w:hAnsi="Times New Roman"/>
          <w:b/>
          <w:sz w:val="20"/>
          <w:szCs w:val="20"/>
          <w:lang w:val="uk-UA"/>
        </w:rPr>
      </w:pPr>
    </w:p>
    <w:p w:rsidR="0022023E" w:rsidRPr="0052611F" w:rsidRDefault="0022023E" w:rsidP="00A06D98">
      <w:pPr>
        <w:pStyle w:val="14"/>
        <w:widowControl w:val="0"/>
        <w:jc w:val="center"/>
        <w:rPr>
          <w:rFonts w:ascii="Times New Roman" w:hAnsi="Times New Roman"/>
          <w:b/>
          <w:sz w:val="24"/>
          <w:szCs w:val="24"/>
          <w:lang w:val="uk-UA"/>
        </w:rPr>
      </w:pPr>
      <w:r w:rsidRPr="0052611F">
        <w:rPr>
          <w:rFonts w:ascii="Times New Roman" w:hAnsi="Times New Roman"/>
          <w:b/>
          <w:sz w:val="24"/>
          <w:szCs w:val="24"/>
          <w:lang w:val="uk-UA"/>
        </w:rPr>
        <w:t>ВПЛИВ ПАРАМЕТРІВ ЕВОЛЬВЕНТНОГО ЗУБЧАСТОГО КОЛЕСА НА КУТ У ПЛАНІ ІНСТРУМЕНТУ</w:t>
      </w:r>
    </w:p>
    <w:p w:rsidR="0022023E" w:rsidRPr="00917EE4" w:rsidRDefault="0022023E" w:rsidP="009115C8">
      <w:pPr>
        <w:pStyle w:val="14"/>
        <w:widowControl w:val="0"/>
        <w:ind w:firstLine="709"/>
        <w:jc w:val="both"/>
        <w:rPr>
          <w:rFonts w:ascii="Times New Roman" w:hAnsi="Times New Roman"/>
          <w:sz w:val="20"/>
          <w:szCs w:val="20"/>
          <w:lang w:val="uk-UA"/>
        </w:rPr>
      </w:pPr>
    </w:p>
    <w:p w:rsidR="0022023E" w:rsidRPr="0052611F" w:rsidRDefault="0022023E" w:rsidP="00917EE4">
      <w:pPr>
        <w:pStyle w:val="14"/>
        <w:widowControl w:val="0"/>
        <w:jc w:val="both"/>
        <w:rPr>
          <w:rFonts w:ascii="Times New Roman" w:hAnsi="Times New Roman"/>
          <w:b/>
          <w:sz w:val="24"/>
          <w:szCs w:val="24"/>
          <w:lang w:val="uk-UA"/>
        </w:rPr>
      </w:pPr>
      <w:r w:rsidRPr="0052611F">
        <w:rPr>
          <w:rFonts w:ascii="Times New Roman" w:hAnsi="Times New Roman"/>
          <w:b/>
          <w:sz w:val="24"/>
          <w:szCs w:val="24"/>
          <w:lang w:val="en-US"/>
        </w:rPr>
        <w:t>N</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Ravska</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Dr</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Prof</w:t>
      </w:r>
      <w:r w:rsidR="00917EE4">
        <w:rPr>
          <w:rFonts w:ascii="Times New Roman" w:hAnsi="Times New Roman"/>
          <w:b/>
          <w:sz w:val="24"/>
          <w:szCs w:val="24"/>
          <w:lang w:val="uk-UA"/>
        </w:rPr>
        <w:t>.;</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V</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Vovk</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Ph</w:t>
      </w:r>
      <w:r w:rsidRPr="0052611F">
        <w:rPr>
          <w:rFonts w:ascii="Times New Roman" w:hAnsi="Times New Roman"/>
          <w:b/>
          <w:sz w:val="24"/>
          <w:szCs w:val="24"/>
          <w:lang w:val="uk-UA"/>
        </w:rPr>
        <w:t>.</w:t>
      </w:r>
      <w:r w:rsidRPr="0052611F">
        <w:rPr>
          <w:rFonts w:ascii="Times New Roman" w:hAnsi="Times New Roman"/>
          <w:b/>
          <w:sz w:val="24"/>
          <w:szCs w:val="24"/>
          <w:lang w:val="en-US"/>
        </w:rPr>
        <w:t>D</w:t>
      </w:r>
      <w:r w:rsidR="00917EE4">
        <w:rPr>
          <w:rFonts w:ascii="Times New Roman" w:hAnsi="Times New Roman"/>
          <w:b/>
          <w:sz w:val="24"/>
          <w:szCs w:val="24"/>
          <w:lang w:val="uk-UA"/>
        </w:rPr>
        <w:t>.;</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S</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Vorobyov</w:t>
      </w:r>
    </w:p>
    <w:p w:rsidR="0022023E" w:rsidRPr="0052611F" w:rsidRDefault="0022023E" w:rsidP="00A06D98">
      <w:pPr>
        <w:pStyle w:val="14"/>
        <w:widowControl w:val="0"/>
        <w:jc w:val="center"/>
        <w:rPr>
          <w:rFonts w:ascii="Times New Roman" w:hAnsi="Times New Roman"/>
          <w:b/>
          <w:sz w:val="24"/>
          <w:szCs w:val="24"/>
          <w:lang w:val="uk-UA"/>
        </w:rPr>
      </w:pPr>
      <w:r w:rsidRPr="0052611F">
        <w:rPr>
          <w:rFonts w:ascii="Times New Roman" w:hAnsi="Times New Roman"/>
          <w:b/>
          <w:sz w:val="24"/>
          <w:szCs w:val="24"/>
          <w:lang w:val="en-US"/>
        </w:rPr>
        <w:t>INFLUENCE OF THE INVOLUTE GEAR PARAMETERS ON THE TOOL CUTTING EDGE ANGLE</w:t>
      </w:r>
    </w:p>
    <w:p w:rsidR="0022023E" w:rsidRPr="00917EE4" w:rsidRDefault="0022023E" w:rsidP="009115C8">
      <w:pPr>
        <w:pStyle w:val="14"/>
        <w:widowControl w:val="0"/>
        <w:ind w:firstLine="709"/>
        <w:jc w:val="both"/>
        <w:rPr>
          <w:rFonts w:ascii="Times New Roman" w:hAnsi="Times New Roman"/>
          <w:b/>
          <w:sz w:val="20"/>
          <w:szCs w:val="20"/>
          <w:lang w:val="uk-UA"/>
        </w:rPr>
      </w:pP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Одним зі способів нарізання циліндричних арочних зубчастих коліс є метод зубонарізання торцевою різцевою головкою на верстатах з ЧПК [1], який дозволяє отримати евольвентний профіль вздовж лінії зуба. Профіль вихідної інструментальної поверхні фасонних різців, закріплених на торцевій головці, відповідає профілю западини зуба колеса.  Фасонний різець різцевої головки, зображений на рис. 1. в інструментальній системі координат х</w:t>
      </w:r>
      <w:r w:rsidRPr="0052611F">
        <w:rPr>
          <w:rFonts w:ascii="Times New Roman" w:hAnsi="Times New Roman"/>
          <w:sz w:val="24"/>
          <w:szCs w:val="24"/>
          <w:vertAlign w:val="subscript"/>
          <w:lang w:val="uk-UA"/>
        </w:rPr>
        <w:t>і</w:t>
      </w:r>
      <w:r w:rsidRPr="0052611F">
        <w:rPr>
          <w:rFonts w:ascii="Times New Roman" w:hAnsi="Times New Roman"/>
          <w:sz w:val="24"/>
          <w:szCs w:val="24"/>
          <w:lang w:val="uk-UA"/>
        </w:rPr>
        <w:t>у</w:t>
      </w:r>
      <w:r w:rsidRPr="0052611F">
        <w:rPr>
          <w:rFonts w:ascii="Times New Roman" w:hAnsi="Times New Roman"/>
          <w:sz w:val="24"/>
          <w:szCs w:val="24"/>
          <w:vertAlign w:val="subscript"/>
          <w:lang w:val="uk-UA"/>
        </w:rPr>
        <w:t>і</w:t>
      </w:r>
      <w:r w:rsidRPr="0052611F">
        <w:rPr>
          <w:rFonts w:ascii="Times New Roman" w:hAnsi="Times New Roman"/>
          <w:sz w:val="24"/>
          <w:szCs w:val="24"/>
          <w:lang w:val="en-US"/>
        </w:rPr>
        <w:t>z</w:t>
      </w:r>
      <w:r w:rsidRPr="0052611F">
        <w:rPr>
          <w:rFonts w:ascii="Times New Roman" w:hAnsi="Times New Roman"/>
          <w:sz w:val="24"/>
          <w:szCs w:val="24"/>
          <w:vertAlign w:val="subscript"/>
          <w:lang w:val="en-US"/>
        </w:rPr>
        <w:t>i</w:t>
      </w:r>
      <w:r w:rsidRPr="0052611F">
        <w:rPr>
          <w:rFonts w:ascii="Times New Roman" w:hAnsi="Times New Roman"/>
          <w:sz w:val="24"/>
          <w:szCs w:val="24"/>
          <w:lang w:val="uk-UA"/>
        </w:rPr>
        <w:t>, найчастіше виконують гострозаточеним. Він має вершинну різальну кромку 1, яка формує нижню западину зубчастого колеса, та бокові різальні кромки, зовнішню 2 та внутрішню 3, що нарізають відповідні частини западини циліндричного арочного зубчастого колеса.</w:t>
      </w:r>
    </w:p>
    <w:p w:rsidR="0022023E" w:rsidRPr="00917EE4" w:rsidRDefault="0022023E" w:rsidP="009115C8">
      <w:pPr>
        <w:pStyle w:val="14"/>
        <w:widowControl w:val="0"/>
        <w:ind w:firstLine="709"/>
        <w:jc w:val="both"/>
        <w:rPr>
          <w:rFonts w:ascii="Times New Roman" w:hAnsi="Times New Roman"/>
          <w:sz w:val="20"/>
          <w:szCs w:val="20"/>
          <w:lang w:val="uk-UA"/>
        </w:rPr>
      </w:pPr>
    </w:p>
    <w:p w:rsidR="0022023E" w:rsidRPr="0052611F" w:rsidRDefault="0022023E" w:rsidP="00917EE4">
      <w:pPr>
        <w:pStyle w:val="14"/>
        <w:widowControl w:val="0"/>
        <w:jc w:val="center"/>
        <w:rPr>
          <w:rFonts w:ascii="Times New Roman" w:hAnsi="Times New Roman"/>
          <w:sz w:val="24"/>
          <w:szCs w:val="24"/>
          <w:lang w:val="uk-UA"/>
        </w:rPr>
      </w:pPr>
      <w:r w:rsidRPr="0052611F">
        <w:rPr>
          <w:rFonts w:ascii="Times New Roman" w:hAnsi="Times New Roman"/>
          <w:noProof/>
          <w:sz w:val="24"/>
          <w:szCs w:val="24"/>
          <w:lang w:val="uk-UA" w:eastAsia="uk-UA"/>
        </w:rPr>
        <w:drawing>
          <wp:inline distT="0" distB="0" distL="0" distR="0">
            <wp:extent cx="3105150" cy="2245360"/>
            <wp:effectExtent l="19050" t="0" r="0" b="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1" cstate="print"/>
                    <a:srcRect/>
                    <a:stretch>
                      <a:fillRect/>
                    </a:stretch>
                  </pic:blipFill>
                  <pic:spPr bwMode="auto">
                    <a:xfrm>
                      <a:off x="0" y="0"/>
                      <a:ext cx="3105150" cy="2245360"/>
                    </a:xfrm>
                    <a:prstGeom prst="rect">
                      <a:avLst/>
                    </a:prstGeom>
                    <a:noFill/>
                    <a:ln w="9525">
                      <a:noFill/>
                      <a:miter lim="800000"/>
                      <a:headEnd/>
                      <a:tailEnd/>
                    </a:ln>
                  </pic:spPr>
                </pic:pic>
              </a:graphicData>
            </a:graphic>
          </wp:inline>
        </w:drawing>
      </w:r>
    </w:p>
    <w:p w:rsidR="0022023E" w:rsidRPr="0052611F" w:rsidRDefault="0022023E" w:rsidP="00917EE4">
      <w:pPr>
        <w:pStyle w:val="14"/>
        <w:widowControl w:val="0"/>
        <w:jc w:val="center"/>
        <w:rPr>
          <w:rFonts w:ascii="Times New Roman" w:hAnsi="Times New Roman"/>
          <w:i/>
          <w:sz w:val="24"/>
          <w:szCs w:val="24"/>
          <w:lang w:val="uk-UA"/>
        </w:rPr>
      </w:pPr>
      <w:r w:rsidRPr="0052611F">
        <w:rPr>
          <w:rFonts w:ascii="Times New Roman" w:hAnsi="Times New Roman"/>
          <w:i/>
          <w:sz w:val="24"/>
          <w:szCs w:val="24"/>
          <w:lang w:val="uk-UA"/>
        </w:rPr>
        <w:t>Рис. 1 – Геометрія гострозаточеного фасонного різця:</w:t>
      </w:r>
    </w:p>
    <w:p w:rsidR="0022023E" w:rsidRPr="0052611F" w:rsidRDefault="0022023E" w:rsidP="00917EE4">
      <w:pPr>
        <w:pStyle w:val="14"/>
        <w:widowControl w:val="0"/>
        <w:jc w:val="center"/>
        <w:rPr>
          <w:rFonts w:ascii="Times New Roman" w:hAnsi="Times New Roman"/>
          <w:i/>
          <w:sz w:val="24"/>
          <w:szCs w:val="24"/>
          <w:lang w:val="uk-UA"/>
        </w:rPr>
      </w:pPr>
      <w:r w:rsidRPr="0052611F">
        <w:rPr>
          <w:rFonts w:ascii="Times New Roman" w:hAnsi="Times New Roman"/>
          <w:i/>
          <w:sz w:val="24"/>
          <w:szCs w:val="24"/>
          <w:lang w:val="uk-UA"/>
        </w:rPr>
        <w:t xml:space="preserve">1 </w:t>
      </w:r>
      <w:r w:rsidR="00A21106">
        <w:rPr>
          <w:rFonts w:ascii="Times New Roman" w:hAnsi="Times New Roman"/>
          <w:i/>
          <w:sz w:val="24"/>
          <w:szCs w:val="24"/>
          <w:lang w:val="uk-UA"/>
        </w:rPr>
        <w:t>–</w:t>
      </w:r>
      <w:r w:rsidRPr="0052611F">
        <w:rPr>
          <w:rFonts w:ascii="Times New Roman" w:hAnsi="Times New Roman"/>
          <w:i/>
          <w:sz w:val="24"/>
          <w:szCs w:val="24"/>
          <w:lang w:val="uk-UA"/>
        </w:rPr>
        <w:t xml:space="preserve"> вершинна різальна кромка; 2,3 – бічні різальні кромки</w:t>
      </w:r>
    </w:p>
    <w:p w:rsidR="0022023E" w:rsidRPr="00917EE4" w:rsidRDefault="0022023E" w:rsidP="009115C8">
      <w:pPr>
        <w:pStyle w:val="14"/>
        <w:widowControl w:val="0"/>
        <w:ind w:firstLine="709"/>
        <w:jc w:val="both"/>
        <w:rPr>
          <w:rFonts w:ascii="Times New Roman" w:hAnsi="Times New Roman"/>
          <w:b/>
          <w:sz w:val="20"/>
          <w:szCs w:val="20"/>
          <w:lang w:val="uk-UA"/>
        </w:rPr>
      </w:pP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Геометрія різця в інструментальній системі координат задається переднім та заднім кутами на вершинній різальній кромці. На бокових різальних кромках інструментальні передній та задній нормальні кути будуть залежними від вершинних і визначатися за формулами:</w:t>
      </w: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position w:val="-16"/>
          <w:sz w:val="24"/>
          <w:szCs w:val="24"/>
          <w:lang w:val="uk-UA"/>
        </w:rPr>
        <w:object w:dxaOrig="2299" w:dyaOrig="420">
          <v:shape id="_x0000_i1271" type="#_x0000_t75" style="width:115.5pt;height:14.5pt" o:ole="">
            <v:imagedata r:id="rId682" o:title=""/>
          </v:shape>
          <o:OLEObject Type="Embed" ProgID="Equation.DSMT4" ShapeID="_x0000_i1271" DrawAspect="Content" ObjectID="_1555668825" r:id="rId683"/>
        </w:object>
      </w:r>
    </w:p>
    <w:p w:rsidR="0022023E" w:rsidRPr="0052611F" w:rsidRDefault="0022023E" w:rsidP="00A21106">
      <w:pPr>
        <w:pStyle w:val="14"/>
        <w:widowControl w:val="0"/>
        <w:jc w:val="center"/>
        <w:rPr>
          <w:rFonts w:ascii="Times New Roman" w:hAnsi="Times New Roman"/>
          <w:sz w:val="24"/>
          <w:szCs w:val="24"/>
          <w:lang w:val="uk-UA"/>
        </w:rPr>
      </w:pPr>
      <w:r w:rsidRPr="0052611F">
        <w:rPr>
          <w:rFonts w:ascii="Times New Roman" w:hAnsi="Times New Roman"/>
          <w:position w:val="-48"/>
          <w:sz w:val="24"/>
          <w:szCs w:val="24"/>
          <w:lang w:val="uk-UA"/>
        </w:rPr>
        <w:object w:dxaOrig="8080" w:dyaOrig="1020">
          <v:shape id="_x0000_i1272" type="#_x0000_t75" style="width:403.5pt;height:57.5pt" o:ole="">
            <v:imagedata r:id="rId684" o:title=""/>
          </v:shape>
          <o:OLEObject Type="Embed" ProgID="Equation.DSMT4" ShapeID="_x0000_i1272" DrawAspect="Content" ObjectID="_1555668826" r:id="rId685"/>
        </w:object>
      </w: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Криволінійність різальної кромки, і спричинена нею зміна кута в плані призводять до непостійності кутів вздовж кромки. При зменшенні кута в плані будуть зменшуватись також інструментальні бокові кути. Від кута в плані, крім того, є залежними активна довжина різальної кромки, товщина зрізу, величина і напрям рівнодіючої зусилля різання.</w:t>
      </w: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lastRenderedPageBreak/>
        <w:t>Для визначеної евольвентним профілем нарізаємого зубчастого колеса форми бокової різальної кромки кут у плані в інструментальній системі координат визначається за формулою:</w:t>
      </w: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position w:val="-12"/>
          <w:sz w:val="24"/>
          <w:szCs w:val="24"/>
          <w:lang w:val="uk-UA"/>
        </w:rPr>
        <w:object w:dxaOrig="1320" w:dyaOrig="380">
          <v:shape id="_x0000_i1273" type="#_x0000_t75" style="width:64.5pt;height:14.5pt" o:ole="">
            <v:imagedata r:id="rId686" o:title=""/>
          </v:shape>
          <o:OLEObject Type="Embed" ProgID="Equation.DSMT4" ShapeID="_x0000_i1273" DrawAspect="Content" ObjectID="_1555668827" r:id="rId687"/>
        </w:object>
      </w:r>
      <w:r w:rsidRPr="0052611F">
        <w:rPr>
          <w:rFonts w:ascii="Times New Roman" w:hAnsi="Times New Roman"/>
          <w:sz w:val="24"/>
          <w:szCs w:val="24"/>
          <w:lang w:val="uk-UA"/>
        </w:rPr>
        <w:t>,</w:t>
      </w: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де φ</w:t>
      </w:r>
      <w:r w:rsidRPr="0052611F">
        <w:rPr>
          <w:rFonts w:ascii="Times New Roman" w:hAnsi="Times New Roman"/>
          <w:sz w:val="24"/>
          <w:szCs w:val="24"/>
          <w:vertAlign w:val="subscript"/>
          <w:lang w:val="uk-UA"/>
        </w:rPr>
        <w:t>х</w:t>
      </w:r>
      <w:r w:rsidRPr="0052611F">
        <w:rPr>
          <w:rFonts w:ascii="Times New Roman" w:hAnsi="Times New Roman"/>
          <w:sz w:val="24"/>
          <w:szCs w:val="24"/>
          <w:lang w:val="uk-UA"/>
        </w:rPr>
        <w:t xml:space="preserve"> – кут розгорнутості евольвенти, визначений для даної точки евольвентного профілю колеса;</w:t>
      </w: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φ</w:t>
      </w:r>
      <w:r w:rsidRPr="0052611F">
        <w:rPr>
          <w:rFonts w:ascii="Times New Roman" w:hAnsi="Times New Roman"/>
          <w:sz w:val="24"/>
          <w:szCs w:val="24"/>
          <w:vertAlign w:val="subscript"/>
          <w:lang w:val="uk-UA"/>
        </w:rPr>
        <w:t>0</w:t>
      </w:r>
      <w:r w:rsidRPr="0052611F">
        <w:rPr>
          <w:rFonts w:ascii="Times New Roman" w:hAnsi="Times New Roman"/>
          <w:sz w:val="24"/>
          <w:szCs w:val="24"/>
          <w:lang w:val="uk-UA"/>
        </w:rPr>
        <w:t xml:space="preserve"> – кут повороту початкової точки активного профілю евольвенти. Ця точка може бути розташована на основному циліндрі</w:t>
      </w:r>
      <w:r w:rsidRPr="0052611F">
        <w:rPr>
          <w:rFonts w:ascii="Times New Roman" w:hAnsi="Times New Roman"/>
          <w:sz w:val="24"/>
          <w:szCs w:val="24"/>
        </w:rPr>
        <w:t xml:space="preserve">, </w:t>
      </w:r>
      <w:r w:rsidRPr="0052611F">
        <w:rPr>
          <w:rFonts w:ascii="Times New Roman" w:hAnsi="Times New Roman"/>
          <w:sz w:val="24"/>
          <w:szCs w:val="24"/>
          <w:lang w:val="uk-UA"/>
        </w:rPr>
        <w:t>або на діаметрі западин</w:t>
      </w:r>
      <w:r w:rsidRPr="0052611F">
        <w:rPr>
          <w:rFonts w:ascii="Times New Roman" w:hAnsi="Times New Roman"/>
          <w:sz w:val="24"/>
          <w:szCs w:val="24"/>
        </w:rPr>
        <w:t>.</w:t>
      </w: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Розрахунки кутів φ</w:t>
      </w:r>
      <w:r w:rsidRPr="0052611F">
        <w:rPr>
          <w:rFonts w:ascii="Times New Roman" w:hAnsi="Times New Roman"/>
          <w:sz w:val="24"/>
          <w:szCs w:val="24"/>
          <w:vertAlign w:val="subscript"/>
          <w:lang w:val="uk-UA"/>
        </w:rPr>
        <w:t>х</w:t>
      </w:r>
      <w:r w:rsidRPr="0052611F">
        <w:rPr>
          <w:rFonts w:ascii="Times New Roman" w:hAnsi="Times New Roman"/>
          <w:sz w:val="24"/>
          <w:szCs w:val="24"/>
          <w:lang w:val="uk-UA"/>
        </w:rPr>
        <w:t>, φ</w:t>
      </w:r>
      <w:r w:rsidRPr="0052611F">
        <w:rPr>
          <w:rFonts w:ascii="Times New Roman" w:hAnsi="Times New Roman"/>
          <w:sz w:val="24"/>
          <w:szCs w:val="24"/>
          <w:vertAlign w:val="subscript"/>
          <w:lang w:val="uk-UA"/>
        </w:rPr>
        <w:t>0</w:t>
      </w:r>
      <w:r w:rsidRPr="0052611F">
        <w:rPr>
          <w:rFonts w:ascii="Times New Roman" w:hAnsi="Times New Roman"/>
          <w:sz w:val="24"/>
          <w:szCs w:val="24"/>
          <w:lang w:val="uk-UA"/>
        </w:rPr>
        <w:t xml:space="preserve"> проводились по залежностях, наведених у роботі </w:t>
      </w:r>
      <w:r w:rsidRPr="0052611F">
        <w:rPr>
          <w:rFonts w:ascii="Times New Roman" w:hAnsi="Times New Roman"/>
          <w:sz w:val="24"/>
          <w:szCs w:val="24"/>
        </w:rPr>
        <w:t>[2]</w:t>
      </w:r>
      <w:r w:rsidRPr="0052611F">
        <w:rPr>
          <w:rFonts w:ascii="Times New Roman" w:hAnsi="Times New Roman"/>
          <w:sz w:val="24"/>
          <w:szCs w:val="24"/>
          <w:lang w:val="uk-UA"/>
        </w:rPr>
        <w:t>. До змінних, які визначають кут в плані входять модуля оброблюваного колеса, кількість зубів, коефіцієнт зміщення, кут профілю. В залежності від параметрів зубчастого колеса будуть змінюватись кути у плані різця, яким буде виконуватись оброблення.</w:t>
      </w: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 xml:space="preserve">Залежність кута в плані від модуля та кількості зубів зубчастого евольвентного колеса зображена на рис. 2. На графіках кривою 1 показано зміну кута в плані на вершині різця в точці, яка формує западину зуба колеса </w:t>
      </w:r>
      <w:r w:rsidRPr="0052611F">
        <w:rPr>
          <w:rFonts w:ascii="Times New Roman" w:hAnsi="Times New Roman"/>
          <w:sz w:val="24"/>
          <w:szCs w:val="24"/>
        </w:rPr>
        <w:t xml:space="preserve">в </w:t>
      </w:r>
      <w:r w:rsidRPr="0052611F">
        <w:rPr>
          <w:rFonts w:ascii="Times New Roman" w:hAnsi="Times New Roman"/>
          <w:sz w:val="24"/>
          <w:szCs w:val="24"/>
          <w:lang w:val="uk-UA"/>
        </w:rPr>
        <w:t>початковій точці активного профілю евольвенти (де буде найменше значення кута в плані), а кривою 2 – біля ніжки різця в точці, яка оброблює вершину зубів зубчастого колеса (де буде найбільше значення кута в плані).</w:t>
      </w:r>
    </w:p>
    <w:p w:rsidR="0022023E" w:rsidRPr="00917EE4" w:rsidRDefault="0022023E" w:rsidP="009115C8">
      <w:pPr>
        <w:pStyle w:val="14"/>
        <w:widowControl w:val="0"/>
        <w:ind w:firstLine="709"/>
        <w:jc w:val="both"/>
        <w:rPr>
          <w:rFonts w:ascii="Times New Roman" w:hAnsi="Times New Roman"/>
          <w:sz w:val="20"/>
          <w:szCs w:val="20"/>
          <w:lang w:val="uk-UA"/>
        </w:rPr>
      </w:pPr>
    </w:p>
    <w:p w:rsidR="0022023E" w:rsidRPr="0052611F" w:rsidRDefault="0022023E" w:rsidP="00917EE4">
      <w:pPr>
        <w:pStyle w:val="14"/>
        <w:widowControl w:val="0"/>
        <w:jc w:val="center"/>
        <w:rPr>
          <w:rFonts w:ascii="Times New Roman" w:hAnsi="Times New Roman"/>
          <w:noProof/>
          <w:sz w:val="24"/>
          <w:szCs w:val="24"/>
          <w:lang w:val="uk-UA" w:eastAsia="ru-RU"/>
        </w:rPr>
      </w:pPr>
      <w:r w:rsidRPr="0052611F">
        <w:rPr>
          <w:rFonts w:ascii="Times New Roman" w:hAnsi="Times New Roman"/>
          <w:noProof/>
          <w:sz w:val="24"/>
          <w:szCs w:val="24"/>
          <w:lang w:val="uk-UA" w:eastAsia="uk-UA"/>
        </w:rPr>
        <w:drawing>
          <wp:inline distT="0" distB="0" distL="0" distR="0">
            <wp:extent cx="2845435" cy="1699260"/>
            <wp:effectExtent l="19050" t="0" r="0" b="0"/>
            <wp:docPr id="4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88" cstate="print"/>
                    <a:srcRect l="3070" b="5499"/>
                    <a:stretch>
                      <a:fillRect/>
                    </a:stretch>
                  </pic:blipFill>
                  <pic:spPr bwMode="auto">
                    <a:xfrm>
                      <a:off x="0" y="0"/>
                      <a:ext cx="2845435" cy="1699260"/>
                    </a:xfrm>
                    <a:prstGeom prst="rect">
                      <a:avLst/>
                    </a:prstGeom>
                    <a:noFill/>
                    <a:ln w="9525">
                      <a:noFill/>
                      <a:miter lim="800000"/>
                      <a:headEnd/>
                      <a:tailEnd/>
                    </a:ln>
                  </pic:spPr>
                </pic:pic>
              </a:graphicData>
            </a:graphic>
          </wp:inline>
        </w:drawing>
      </w:r>
      <w:r w:rsidRPr="0052611F">
        <w:rPr>
          <w:rFonts w:ascii="Times New Roman" w:hAnsi="Times New Roman"/>
          <w:noProof/>
          <w:sz w:val="24"/>
          <w:szCs w:val="24"/>
          <w:lang w:val="uk-UA" w:eastAsia="uk-UA"/>
        </w:rPr>
        <w:drawing>
          <wp:inline distT="0" distB="0" distL="0" distR="0">
            <wp:extent cx="2845435" cy="1712595"/>
            <wp:effectExtent l="19050" t="0" r="0" b="0"/>
            <wp:docPr id="4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89" cstate="print"/>
                    <a:srcRect/>
                    <a:stretch>
                      <a:fillRect/>
                    </a:stretch>
                  </pic:blipFill>
                  <pic:spPr bwMode="auto">
                    <a:xfrm>
                      <a:off x="0" y="0"/>
                      <a:ext cx="2845435" cy="1712595"/>
                    </a:xfrm>
                    <a:prstGeom prst="rect">
                      <a:avLst/>
                    </a:prstGeom>
                    <a:noFill/>
                    <a:ln w="9525">
                      <a:noFill/>
                      <a:miter lim="800000"/>
                      <a:headEnd/>
                      <a:tailEnd/>
                    </a:ln>
                  </pic:spPr>
                </pic:pic>
              </a:graphicData>
            </a:graphic>
          </wp:inline>
        </w:drawing>
      </w:r>
    </w:p>
    <w:p w:rsidR="0022023E" w:rsidRPr="0052611F" w:rsidRDefault="0022023E" w:rsidP="00917EE4">
      <w:pPr>
        <w:pStyle w:val="14"/>
        <w:widowControl w:val="0"/>
        <w:jc w:val="center"/>
        <w:rPr>
          <w:rFonts w:ascii="Times New Roman" w:hAnsi="Times New Roman"/>
          <w:sz w:val="24"/>
          <w:szCs w:val="24"/>
          <w:lang w:val="uk-UA"/>
        </w:rPr>
      </w:pPr>
      <w:r w:rsidRPr="0052611F">
        <w:rPr>
          <w:rFonts w:ascii="Times New Roman" w:hAnsi="Times New Roman"/>
          <w:sz w:val="24"/>
          <w:szCs w:val="24"/>
          <w:lang w:val="uk-UA"/>
        </w:rPr>
        <w:t xml:space="preserve">α = 20º, </w:t>
      </w:r>
      <w:r w:rsidRPr="0052611F">
        <w:rPr>
          <w:rFonts w:ascii="Times New Roman" w:hAnsi="Times New Roman"/>
          <w:sz w:val="24"/>
          <w:szCs w:val="24"/>
          <w:lang w:val="en-US"/>
        </w:rPr>
        <w:t>x</w:t>
      </w:r>
      <w:r w:rsidRPr="0052611F">
        <w:rPr>
          <w:rFonts w:ascii="Times New Roman" w:hAnsi="Times New Roman"/>
          <w:sz w:val="24"/>
          <w:szCs w:val="24"/>
          <w:lang w:val="uk-UA"/>
        </w:rPr>
        <w:t xml:space="preserve"> = 0, </w:t>
      </w:r>
      <w:r w:rsidRPr="0052611F">
        <w:rPr>
          <w:rFonts w:ascii="Times New Roman" w:hAnsi="Times New Roman"/>
          <w:sz w:val="24"/>
          <w:szCs w:val="24"/>
          <w:lang w:val="en-US"/>
        </w:rPr>
        <w:t>z</w:t>
      </w:r>
      <w:r w:rsidRPr="0052611F">
        <w:rPr>
          <w:rFonts w:ascii="Times New Roman" w:hAnsi="Times New Roman"/>
          <w:sz w:val="24"/>
          <w:szCs w:val="24"/>
          <w:lang w:val="uk-UA"/>
        </w:rPr>
        <w:t xml:space="preserve"> = 20</w:t>
      </w:r>
      <w:r w:rsidRPr="0052611F">
        <w:rPr>
          <w:rFonts w:ascii="Times New Roman" w:hAnsi="Times New Roman"/>
          <w:sz w:val="24"/>
          <w:szCs w:val="24"/>
          <w:lang w:val="uk-UA"/>
        </w:rPr>
        <w:tab/>
      </w:r>
      <w:r w:rsidRPr="0052611F">
        <w:rPr>
          <w:rFonts w:ascii="Times New Roman" w:hAnsi="Times New Roman"/>
          <w:sz w:val="24"/>
          <w:szCs w:val="24"/>
          <w:lang w:val="uk-UA"/>
        </w:rPr>
        <w:tab/>
      </w:r>
      <w:r w:rsidRPr="0052611F">
        <w:rPr>
          <w:rFonts w:ascii="Times New Roman" w:hAnsi="Times New Roman"/>
          <w:sz w:val="24"/>
          <w:szCs w:val="24"/>
          <w:lang w:val="uk-UA"/>
        </w:rPr>
        <w:tab/>
      </w:r>
      <w:r w:rsidRPr="0052611F">
        <w:rPr>
          <w:rFonts w:ascii="Times New Roman" w:hAnsi="Times New Roman"/>
          <w:sz w:val="24"/>
          <w:szCs w:val="24"/>
          <w:lang w:val="uk-UA"/>
        </w:rPr>
        <w:tab/>
      </w:r>
      <w:r w:rsidRPr="0052611F">
        <w:rPr>
          <w:rFonts w:ascii="Times New Roman" w:hAnsi="Times New Roman"/>
          <w:sz w:val="24"/>
          <w:szCs w:val="24"/>
          <w:lang w:val="uk-UA"/>
        </w:rPr>
        <w:tab/>
        <w:t xml:space="preserve">α = 20º, </w:t>
      </w:r>
      <w:r w:rsidRPr="0052611F">
        <w:rPr>
          <w:rFonts w:ascii="Times New Roman" w:hAnsi="Times New Roman"/>
          <w:sz w:val="24"/>
          <w:szCs w:val="24"/>
          <w:lang w:val="en-US"/>
        </w:rPr>
        <w:t>x</w:t>
      </w:r>
      <w:r w:rsidRPr="0052611F">
        <w:rPr>
          <w:rFonts w:ascii="Times New Roman" w:hAnsi="Times New Roman"/>
          <w:sz w:val="24"/>
          <w:szCs w:val="24"/>
          <w:lang w:val="uk-UA"/>
        </w:rPr>
        <w:t xml:space="preserve"> = </w:t>
      </w:r>
      <w:smartTag w:uri="urn:schemas-microsoft-com:office:smarttags" w:element="metricconverter">
        <w:smartTagPr>
          <w:attr w:name="ProductID" w:val="0, m"/>
        </w:smartTagPr>
        <w:r w:rsidRPr="0052611F">
          <w:rPr>
            <w:rFonts w:ascii="Times New Roman" w:hAnsi="Times New Roman"/>
            <w:sz w:val="24"/>
            <w:szCs w:val="24"/>
            <w:lang w:val="uk-UA"/>
          </w:rPr>
          <w:t xml:space="preserve">0, </w:t>
        </w:r>
        <w:r w:rsidRPr="0052611F">
          <w:rPr>
            <w:rFonts w:ascii="Times New Roman" w:hAnsi="Times New Roman"/>
            <w:sz w:val="24"/>
            <w:szCs w:val="24"/>
            <w:lang w:val="en-US"/>
          </w:rPr>
          <w:t>m</w:t>
        </w:r>
      </w:smartTag>
      <w:r w:rsidRPr="0052611F">
        <w:rPr>
          <w:rFonts w:ascii="Times New Roman" w:hAnsi="Times New Roman"/>
          <w:sz w:val="24"/>
          <w:szCs w:val="24"/>
          <w:lang w:val="uk-UA"/>
        </w:rPr>
        <w:t xml:space="preserve"> = 5</w:t>
      </w:r>
    </w:p>
    <w:p w:rsidR="0022023E" w:rsidRPr="0052611F" w:rsidRDefault="0022023E" w:rsidP="00917EE4">
      <w:pPr>
        <w:pStyle w:val="14"/>
        <w:widowControl w:val="0"/>
        <w:jc w:val="center"/>
        <w:rPr>
          <w:rFonts w:ascii="Times New Roman" w:hAnsi="Times New Roman"/>
          <w:i/>
          <w:sz w:val="24"/>
          <w:szCs w:val="24"/>
          <w:lang w:val="uk-UA"/>
        </w:rPr>
      </w:pPr>
      <w:r w:rsidRPr="0052611F">
        <w:rPr>
          <w:rFonts w:ascii="Times New Roman" w:hAnsi="Times New Roman"/>
          <w:i/>
          <w:sz w:val="24"/>
          <w:szCs w:val="24"/>
          <w:lang w:val="uk-UA"/>
        </w:rPr>
        <w:t>Рис. 2 – Залежність кута в плані від модуля  та кількості зубів</w:t>
      </w:r>
    </w:p>
    <w:p w:rsidR="0022023E" w:rsidRPr="00917EE4" w:rsidRDefault="0022023E" w:rsidP="009115C8">
      <w:pPr>
        <w:pStyle w:val="14"/>
        <w:widowControl w:val="0"/>
        <w:ind w:firstLine="709"/>
        <w:jc w:val="both"/>
        <w:rPr>
          <w:rFonts w:ascii="Times New Roman" w:hAnsi="Times New Roman"/>
          <w:b/>
          <w:sz w:val="20"/>
          <w:szCs w:val="20"/>
          <w:lang w:val="uk-UA"/>
        </w:rPr>
      </w:pPr>
    </w:p>
    <w:p w:rsidR="0022023E" w:rsidRPr="0052611F" w:rsidRDefault="0022023E" w:rsidP="009115C8">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 xml:space="preserve">Аналіз графіків показує, що незалежно від модуля при збільшенні кількості зубів колеса будуть зменшуватися кути в плані на бічних кромках різців, якими буде виконуватись оброблення. Найбільш різке зменшення кутів в плані спостерігається при збільшенні числа зубів колеса від 8 до 40. Найгірша ситуація при цьому спостерігається в точках переходу бічних різальних кромок різця в вершинну (крива 1), де кут в плані поступово наближається до нуля. Це означає поступове наближення величин заднього кута до нульових значень, в той час як для забезпечення працезданості інструменту гранично допустиме мінімальне значення становить 2 </w:t>
      </w:r>
      <w:r w:rsidRPr="0052611F">
        <w:rPr>
          <w:rFonts w:ascii="Times New Roman" w:hAnsi="Times New Roman"/>
          <w:sz w:val="24"/>
          <w:szCs w:val="24"/>
          <w:lang w:val="uk-UA"/>
        </w:rPr>
        <w:noBreakHyphen/>
        <w:t xml:space="preserve"> 3º. Збільшення заднього кута в цих точках можливе за рахунок збільшення інструментального заднього кута, проте воно спричить значне збільшення задніх кутів на всій кромці і ослаблення різального клина.</w:t>
      </w:r>
    </w:p>
    <w:p w:rsidR="0022023E" w:rsidRPr="00917EE4" w:rsidRDefault="0022023E" w:rsidP="009115C8">
      <w:pPr>
        <w:pStyle w:val="14"/>
        <w:widowControl w:val="0"/>
        <w:ind w:firstLine="709"/>
        <w:jc w:val="both"/>
        <w:rPr>
          <w:rFonts w:ascii="Times New Roman" w:hAnsi="Times New Roman"/>
          <w:sz w:val="20"/>
          <w:szCs w:val="20"/>
          <w:lang w:val="uk-UA"/>
        </w:rPr>
      </w:pPr>
    </w:p>
    <w:p w:rsidR="0022023E" w:rsidRPr="0052611F" w:rsidRDefault="0022023E" w:rsidP="009115C8">
      <w:pPr>
        <w:pStyle w:val="14"/>
        <w:widowControl w:val="0"/>
        <w:ind w:firstLine="709"/>
        <w:jc w:val="both"/>
        <w:rPr>
          <w:rFonts w:ascii="Times New Roman" w:hAnsi="Times New Roman"/>
          <w:b/>
          <w:sz w:val="24"/>
          <w:szCs w:val="24"/>
          <w:lang w:val="uk-UA"/>
        </w:rPr>
      </w:pPr>
      <w:r w:rsidRPr="0052611F">
        <w:rPr>
          <w:rFonts w:ascii="Times New Roman" w:hAnsi="Times New Roman"/>
          <w:b/>
          <w:sz w:val="24"/>
          <w:szCs w:val="24"/>
          <w:lang w:val="uk-UA"/>
        </w:rPr>
        <w:t>Література:</w:t>
      </w:r>
    </w:p>
    <w:p w:rsidR="0022023E" w:rsidRDefault="0022023E" w:rsidP="00404704">
      <w:pPr>
        <w:pStyle w:val="14"/>
        <w:widowControl w:val="0"/>
        <w:ind w:firstLine="709"/>
        <w:jc w:val="both"/>
        <w:rPr>
          <w:rFonts w:ascii="Times New Roman" w:hAnsi="Times New Roman"/>
          <w:sz w:val="24"/>
          <w:szCs w:val="24"/>
          <w:lang w:val="uk-UA"/>
        </w:rPr>
      </w:pPr>
      <w:r w:rsidRPr="0052611F">
        <w:rPr>
          <w:rFonts w:ascii="Times New Roman" w:hAnsi="Times New Roman"/>
          <w:sz w:val="24"/>
          <w:szCs w:val="24"/>
          <w:lang w:val="uk-UA"/>
        </w:rPr>
        <w:t xml:space="preserve">1. </w:t>
      </w:r>
      <w:r w:rsidRPr="0052611F">
        <w:rPr>
          <w:rFonts w:ascii="Times New Roman" w:hAnsi="Times New Roman"/>
          <w:i/>
          <w:sz w:val="24"/>
          <w:szCs w:val="24"/>
          <w:lang w:val="uk-UA"/>
        </w:rPr>
        <w:t>Воробйов</w:t>
      </w:r>
      <w:r w:rsidRPr="0052611F">
        <w:rPr>
          <w:rFonts w:ascii="Times New Roman" w:hAnsi="Times New Roman"/>
          <w:sz w:val="24"/>
          <w:szCs w:val="24"/>
          <w:lang w:val="uk-UA"/>
        </w:rPr>
        <w:t xml:space="preserve"> С.П. Формоутворення циліндричних арочних зубчастих коліс з евольвентним профілем різними способами // Вісник Кременчуцького національного університету імені Михайла Остроградського. – 2016. – Вип. 2 (97), ч. 1. – С. 52 – 56.</w:t>
      </w:r>
    </w:p>
    <w:p w:rsidR="00A21106" w:rsidRDefault="0022023E" w:rsidP="00A21106">
      <w:pPr>
        <w:tabs>
          <w:tab w:val="left" w:pos="0"/>
        </w:tabs>
        <w:spacing w:after="0" w:line="240" w:lineRule="auto"/>
        <w:ind w:firstLine="709"/>
        <w:jc w:val="both"/>
        <w:rPr>
          <w:rFonts w:ascii="Times New Roman" w:hAnsi="Times New Roman"/>
          <w:sz w:val="24"/>
          <w:szCs w:val="24"/>
        </w:rPr>
      </w:pPr>
      <w:r w:rsidRPr="0052611F">
        <w:rPr>
          <w:rFonts w:ascii="Times New Roman" w:hAnsi="Times New Roman"/>
          <w:sz w:val="24"/>
          <w:szCs w:val="24"/>
        </w:rPr>
        <w:t xml:space="preserve">2. </w:t>
      </w:r>
      <w:r w:rsidRPr="0052611F">
        <w:rPr>
          <w:rFonts w:ascii="Times New Roman" w:hAnsi="Times New Roman"/>
          <w:i/>
          <w:sz w:val="24"/>
          <w:szCs w:val="24"/>
        </w:rPr>
        <w:t>Родин</w:t>
      </w:r>
      <w:r w:rsidRPr="0052611F">
        <w:rPr>
          <w:rFonts w:ascii="Times New Roman" w:hAnsi="Times New Roman"/>
          <w:sz w:val="24"/>
          <w:szCs w:val="24"/>
        </w:rPr>
        <w:t xml:space="preserve"> П.Р. Основы проектирования режущих инструментов. – К. Выща школа, 1990. – 424 с.</w:t>
      </w:r>
    </w:p>
    <w:p w:rsidR="00DE4B16" w:rsidRPr="00DE4B16" w:rsidRDefault="0022023E" w:rsidP="00A21106">
      <w:pPr>
        <w:tabs>
          <w:tab w:val="left" w:pos="0"/>
        </w:tabs>
        <w:spacing w:after="0" w:line="240" w:lineRule="auto"/>
        <w:jc w:val="both"/>
        <w:rPr>
          <w:rFonts w:ascii="Times New Roman" w:hAnsi="Times New Roman" w:cs="Times New Roman"/>
          <w:b/>
          <w:bCs/>
          <w:sz w:val="24"/>
          <w:szCs w:val="24"/>
        </w:rPr>
      </w:pPr>
      <w:r w:rsidRPr="0052611F">
        <w:rPr>
          <w:rFonts w:ascii="Times New Roman" w:hAnsi="Times New Roman"/>
          <w:sz w:val="24"/>
          <w:szCs w:val="24"/>
        </w:rPr>
        <w:br w:type="page"/>
      </w:r>
      <w:r w:rsidR="00DE4B16" w:rsidRPr="00DE4B16">
        <w:rPr>
          <w:rFonts w:ascii="Times New Roman" w:hAnsi="Times New Roman" w:cs="Times New Roman"/>
          <w:b/>
          <w:bCs/>
          <w:sz w:val="24"/>
          <w:szCs w:val="24"/>
        </w:rPr>
        <w:lastRenderedPageBreak/>
        <w:t xml:space="preserve">УДК </w:t>
      </w:r>
      <w:hyperlink r:id="rId690" w:history="1">
        <w:r w:rsidR="00DE4B16" w:rsidRPr="00DE4B16">
          <w:rPr>
            <w:rStyle w:val="ae"/>
            <w:rFonts w:ascii="Times New Roman" w:hAnsi="Times New Roman" w:cs="Times New Roman"/>
            <w:b/>
            <w:bCs/>
            <w:color w:val="auto"/>
            <w:sz w:val="24"/>
            <w:szCs w:val="24"/>
            <w:u w:val="none"/>
          </w:rPr>
          <w:t>621.</w:t>
        </w:r>
      </w:hyperlink>
      <w:r w:rsidR="00DE4B16" w:rsidRPr="00DE4B16">
        <w:rPr>
          <w:rFonts w:ascii="Times New Roman" w:hAnsi="Times New Roman" w:cs="Times New Roman"/>
          <w:b/>
          <w:bCs/>
          <w:sz w:val="24"/>
          <w:szCs w:val="24"/>
        </w:rPr>
        <w:t>3.019.32:02</w:t>
      </w:r>
    </w:p>
    <w:p w:rsidR="00404704" w:rsidRDefault="00DE4B16" w:rsidP="00DE4B16">
      <w:pPr>
        <w:tabs>
          <w:tab w:val="left" w:pos="0"/>
        </w:tabs>
        <w:spacing w:after="0" w:line="240" w:lineRule="auto"/>
        <w:rPr>
          <w:rFonts w:ascii="Times New Roman" w:hAnsi="Times New Roman" w:cs="Times New Roman"/>
          <w:b/>
          <w:bCs/>
          <w:sz w:val="24"/>
          <w:szCs w:val="24"/>
        </w:rPr>
      </w:pPr>
      <w:r w:rsidRPr="00DE4B16">
        <w:rPr>
          <w:rFonts w:ascii="Times New Roman" w:hAnsi="Times New Roman" w:cs="Times New Roman"/>
          <w:b/>
          <w:bCs/>
          <w:sz w:val="24"/>
          <w:szCs w:val="24"/>
        </w:rPr>
        <w:t xml:space="preserve">Т.І. Рибак, </w:t>
      </w:r>
      <w:r>
        <w:rPr>
          <w:rFonts w:ascii="Times New Roman" w:hAnsi="Times New Roman"/>
          <w:b/>
          <w:sz w:val="24"/>
          <w:szCs w:val="24"/>
        </w:rPr>
        <w:t>докт</w:t>
      </w:r>
      <w:r w:rsidRPr="007E10A6">
        <w:rPr>
          <w:rFonts w:ascii="Times New Roman" w:hAnsi="Times New Roman"/>
          <w:b/>
          <w:sz w:val="24"/>
          <w:szCs w:val="24"/>
        </w:rPr>
        <w:t>. техн. наук,</w:t>
      </w:r>
      <w:r>
        <w:rPr>
          <w:rFonts w:ascii="Times New Roman" w:hAnsi="Times New Roman"/>
          <w:b/>
          <w:sz w:val="24"/>
          <w:szCs w:val="24"/>
        </w:rPr>
        <w:t xml:space="preserve"> проф.</w:t>
      </w:r>
      <w:r w:rsidRPr="00DE4B16">
        <w:rPr>
          <w:rFonts w:ascii="Times New Roman" w:hAnsi="Times New Roman" w:cs="Times New Roman"/>
          <w:b/>
          <w:bCs/>
          <w:sz w:val="24"/>
          <w:szCs w:val="24"/>
        </w:rPr>
        <w:t xml:space="preserve">; М.І. Підгурський, </w:t>
      </w:r>
      <w:r>
        <w:rPr>
          <w:rFonts w:ascii="Times New Roman" w:hAnsi="Times New Roman"/>
          <w:b/>
          <w:sz w:val="24"/>
          <w:szCs w:val="24"/>
        </w:rPr>
        <w:t>докт</w:t>
      </w:r>
      <w:r w:rsidRPr="007E10A6">
        <w:rPr>
          <w:rFonts w:ascii="Times New Roman" w:hAnsi="Times New Roman"/>
          <w:b/>
          <w:sz w:val="24"/>
          <w:szCs w:val="24"/>
        </w:rPr>
        <w:t>. техн. наук,</w:t>
      </w:r>
      <w:r w:rsidRPr="0052611F">
        <w:rPr>
          <w:rFonts w:ascii="Times New Roman" w:hAnsi="Times New Roman"/>
          <w:b/>
          <w:sz w:val="24"/>
          <w:szCs w:val="24"/>
        </w:rPr>
        <w:t xml:space="preserve"> проф.</w:t>
      </w:r>
      <w:r w:rsidRPr="00DE4B16">
        <w:rPr>
          <w:rFonts w:ascii="Times New Roman" w:hAnsi="Times New Roman" w:cs="Times New Roman"/>
          <w:b/>
          <w:bCs/>
          <w:sz w:val="24"/>
          <w:szCs w:val="24"/>
        </w:rPr>
        <w:t>;</w:t>
      </w:r>
    </w:p>
    <w:p w:rsidR="00DE4B16" w:rsidRPr="00DE4B16" w:rsidRDefault="00DE4B16" w:rsidP="00DE4B16">
      <w:pPr>
        <w:tabs>
          <w:tab w:val="left" w:pos="0"/>
        </w:tabs>
        <w:spacing w:after="0" w:line="240" w:lineRule="auto"/>
        <w:rPr>
          <w:rFonts w:ascii="Times New Roman" w:hAnsi="Times New Roman" w:cs="Times New Roman"/>
          <w:b/>
          <w:bCs/>
          <w:sz w:val="24"/>
          <w:szCs w:val="24"/>
        </w:rPr>
      </w:pPr>
      <w:r w:rsidRPr="00DE4B16">
        <w:rPr>
          <w:rFonts w:ascii="Times New Roman" w:hAnsi="Times New Roman" w:cs="Times New Roman"/>
          <w:b/>
          <w:bCs/>
          <w:sz w:val="24"/>
          <w:szCs w:val="24"/>
        </w:rPr>
        <w:t xml:space="preserve">М.Я. Сташків, </w:t>
      </w:r>
      <w:r w:rsidRPr="00DE4B16">
        <w:rPr>
          <w:rFonts w:ascii="Times New Roman" w:hAnsi="Times New Roman"/>
          <w:b/>
          <w:sz w:val="24"/>
          <w:szCs w:val="24"/>
          <w:lang w:val="ru-RU"/>
        </w:rPr>
        <w:t>канд</w:t>
      </w:r>
      <w:r w:rsidRPr="007E10A6">
        <w:rPr>
          <w:rFonts w:ascii="Times New Roman" w:hAnsi="Times New Roman"/>
          <w:b/>
          <w:sz w:val="24"/>
          <w:szCs w:val="24"/>
        </w:rPr>
        <w:t>. техн. наук,</w:t>
      </w:r>
      <w:r w:rsidRPr="0052611F">
        <w:rPr>
          <w:rFonts w:ascii="Times New Roman" w:hAnsi="Times New Roman"/>
          <w:b/>
          <w:sz w:val="24"/>
          <w:szCs w:val="24"/>
        </w:rPr>
        <w:t xml:space="preserve"> </w:t>
      </w:r>
      <w:r>
        <w:rPr>
          <w:rFonts w:ascii="Times New Roman" w:hAnsi="Times New Roman"/>
          <w:b/>
          <w:sz w:val="24"/>
          <w:szCs w:val="24"/>
        </w:rPr>
        <w:t>доц</w:t>
      </w:r>
      <w:r w:rsidRPr="00DE4B16">
        <w:rPr>
          <w:rFonts w:ascii="Times New Roman" w:hAnsi="Times New Roman" w:cs="Times New Roman"/>
          <w:b/>
          <w:bCs/>
          <w:sz w:val="24"/>
          <w:szCs w:val="24"/>
        </w:rPr>
        <w:t>.</w:t>
      </w:r>
    </w:p>
    <w:p w:rsidR="00DE4B16" w:rsidRPr="00DE4B16" w:rsidRDefault="00DE4B16" w:rsidP="00DE4B16">
      <w:pPr>
        <w:tabs>
          <w:tab w:val="left" w:pos="0"/>
        </w:tabs>
        <w:spacing w:after="0" w:line="240" w:lineRule="auto"/>
        <w:rPr>
          <w:rFonts w:ascii="Times New Roman" w:hAnsi="Times New Roman" w:cs="Times New Roman"/>
          <w:sz w:val="24"/>
          <w:szCs w:val="24"/>
        </w:rPr>
      </w:pPr>
      <w:r w:rsidRPr="00DE4B16">
        <w:rPr>
          <w:rFonts w:ascii="Times New Roman" w:hAnsi="Times New Roman" w:cs="Times New Roman"/>
          <w:sz w:val="24"/>
          <w:szCs w:val="24"/>
        </w:rPr>
        <w:t>Тернопільський національний технічний університет імені Івана Пулюя, Україна</w:t>
      </w:r>
    </w:p>
    <w:p w:rsidR="00DE4B16" w:rsidRPr="00DE4B16" w:rsidRDefault="00DE4B16" w:rsidP="00DE4B16">
      <w:pPr>
        <w:tabs>
          <w:tab w:val="left" w:pos="0"/>
        </w:tabs>
        <w:spacing w:after="0" w:line="240" w:lineRule="auto"/>
        <w:rPr>
          <w:rFonts w:ascii="Times New Roman" w:hAnsi="Times New Roman" w:cs="Times New Roman"/>
          <w:sz w:val="20"/>
          <w:szCs w:val="20"/>
        </w:rPr>
      </w:pPr>
    </w:p>
    <w:p w:rsidR="00DE4B16" w:rsidRPr="00DE4B16" w:rsidRDefault="00DE4B16" w:rsidP="00DE4B16">
      <w:pPr>
        <w:tabs>
          <w:tab w:val="left" w:pos="0"/>
        </w:tabs>
        <w:spacing w:after="0" w:line="240" w:lineRule="auto"/>
        <w:jc w:val="center"/>
        <w:rPr>
          <w:rFonts w:ascii="Times New Roman" w:hAnsi="Times New Roman" w:cs="Times New Roman"/>
          <w:b/>
          <w:bCs/>
          <w:sz w:val="24"/>
          <w:szCs w:val="24"/>
        </w:rPr>
      </w:pPr>
      <w:r w:rsidRPr="00DE4B16">
        <w:rPr>
          <w:rFonts w:ascii="Times New Roman" w:hAnsi="Times New Roman" w:cs="Times New Roman"/>
          <w:b/>
          <w:bCs/>
          <w:sz w:val="24"/>
          <w:szCs w:val="24"/>
        </w:rPr>
        <w:t>ОЦІНКА МІЦНОСТІ ТА ДОВГОВІЧНОСТІ ЕЛЕМЕНТІВ МАШИН</w:t>
      </w:r>
    </w:p>
    <w:p w:rsidR="00DE4B16" w:rsidRPr="00DE4B16" w:rsidRDefault="00DE4B16" w:rsidP="00DE4B16">
      <w:pPr>
        <w:tabs>
          <w:tab w:val="left" w:pos="0"/>
        </w:tabs>
        <w:spacing w:after="0" w:line="240" w:lineRule="auto"/>
        <w:jc w:val="center"/>
        <w:rPr>
          <w:rFonts w:ascii="Times New Roman" w:hAnsi="Times New Roman" w:cs="Times New Roman"/>
          <w:b/>
          <w:bCs/>
          <w:sz w:val="24"/>
          <w:szCs w:val="24"/>
        </w:rPr>
      </w:pPr>
      <w:r w:rsidRPr="00DE4B16">
        <w:rPr>
          <w:rFonts w:ascii="Times New Roman" w:hAnsi="Times New Roman" w:cs="Times New Roman"/>
          <w:b/>
          <w:bCs/>
          <w:sz w:val="24"/>
          <w:szCs w:val="24"/>
        </w:rPr>
        <w:t>ЗА КРИТЕРІЯМИ МЕХАНІКИ ВТОМНОГО РУЙНУВАННЯ</w:t>
      </w:r>
    </w:p>
    <w:p w:rsidR="00DE4B16" w:rsidRPr="00DE4B16" w:rsidRDefault="00DE4B16" w:rsidP="00DE4B16">
      <w:pPr>
        <w:spacing w:after="0" w:line="240" w:lineRule="auto"/>
        <w:ind w:firstLine="567"/>
        <w:jc w:val="both"/>
        <w:rPr>
          <w:rFonts w:ascii="Times New Roman" w:hAnsi="Times New Roman" w:cs="Times New Roman"/>
          <w:sz w:val="20"/>
          <w:szCs w:val="20"/>
        </w:rPr>
      </w:pPr>
    </w:p>
    <w:p w:rsidR="00DE4B16" w:rsidRPr="00DE4B16" w:rsidRDefault="00DE4B16" w:rsidP="00DE4B16">
      <w:pPr>
        <w:tabs>
          <w:tab w:val="left" w:pos="0"/>
        </w:tabs>
        <w:spacing w:after="0" w:line="240" w:lineRule="auto"/>
        <w:rPr>
          <w:rFonts w:ascii="Times New Roman" w:hAnsi="Times New Roman" w:cs="Times New Roman"/>
          <w:b/>
          <w:bCs/>
          <w:sz w:val="24"/>
          <w:szCs w:val="24"/>
        </w:rPr>
      </w:pPr>
      <w:r w:rsidRPr="00DE4B16">
        <w:rPr>
          <w:rFonts w:ascii="Times New Roman" w:hAnsi="Times New Roman" w:cs="Times New Roman"/>
          <w:b/>
          <w:bCs/>
          <w:sz w:val="24"/>
          <w:szCs w:val="24"/>
        </w:rPr>
        <w:t>T. Rybak, Dr., Prof.; M. Pid</w:t>
      </w:r>
      <w:r w:rsidRPr="00DE4B16">
        <w:rPr>
          <w:rFonts w:ascii="Times New Roman" w:hAnsi="Times New Roman" w:cs="Times New Roman"/>
          <w:b/>
          <w:bCs/>
          <w:sz w:val="24"/>
          <w:szCs w:val="24"/>
          <w:lang w:val="en-US"/>
        </w:rPr>
        <w:t>g</w:t>
      </w:r>
      <w:r w:rsidRPr="00DE4B16">
        <w:rPr>
          <w:rFonts w:ascii="Times New Roman" w:hAnsi="Times New Roman" w:cs="Times New Roman"/>
          <w:b/>
          <w:bCs/>
          <w:sz w:val="24"/>
          <w:szCs w:val="24"/>
        </w:rPr>
        <w:t>urskyi, Dr., Prof.; M. Stashkiv, Ph.D., Assoc. Prof.</w:t>
      </w:r>
    </w:p>
    <w:p w:rsidR="00DE4B16" w:rsidRPr="00DE4B16" w:rsidRDefault="00DE4B16" w:rsidP="00DE4B16">
      <w:pPr>
        <w:tabs>
          <w:tab w:val="left" w:pos="0"/>
        </w:tabs>
        <w:spacing w:after="0" w:line="240" w:lineRule="auto"/>
        <w:jc w:val="center"/>
        <w:rPr>
          <w:rFonts w:ascii="Times New Roman" w:hAnsi="Times New Roman" w:cs="Times New Roman"/>
          <w:b/>
          <w:bCs/>
          <w:sz w:val="24"/>
          <w:szCs w:val="24"/>
        </w:rPr>
      </w:pPr>
      <w:r w:rsidRPr="00DE4B16">
        <w:rPr>
          <w:rFonts w:ascii="Times New Roman" w:hAnsi="Times New Roman" w:cs="Times New Roman"/>
          <w:b/>
          <w:bCs/>
          <w:sz w:val="24"/>
          <w:szCs w:val="24"/>
        </w:rPr>
        <w:t xml:space="preserve">ASSESSMENT OF STRENGTH AND DURABILITY OF </w:t>
      </w:r>
      <w:r w:rsidRPr="00DE4B16">
        <w:rPr>
          <w:rFonts w:ascii="Times New Roman" w:hAnsi="Times New Roman" w:cs="Times New Roman"/>
          <w:b/>
          <w:bCs/>
          <w:sz w:val="24"/>
          <w:szCs w:val="24"/>
          <w:lang w:val="en-US"/>
        </w:rPr>
        <w:t>MACHINE</w:t>
      </w:r>
      <w:r w:rsidRPr="00DE4B16">
        <w:rPr>
          <w:rFonts w:ascii="Times New Roman" w:hAnsi="Times New Roman" w:cs="Times New Roman"/>
          <w:b/>
          <w:bCs/>
          <w:sz w:val="24"/>
          <w:szCs w:val="24"/>
        </w:rPr>
        <w:t xml:space="preserve"> ELEMENTS BASED</w:t>
      </w:r>
      <w:r w:rsidRPr="00DE4B16">
        <w:rPr>
          <w:rFonts w:ascii="Times New Roman" w:hAnsi="Times New Roman" w:cs="Times New Roman"/>
          <w:b/>
          <w:bCs/>
          <w:sz w:val="24"/>
          <w:szCs w:val="24"/>
          <w:lang w:val="en-US"/>
        </w:rPr>
        <w:t xml:space="preserve"> </w:t>
      </w:r>
      <w:r w:rsidRPr="00DE4B16">
        <w:rPr>
          <w:rFonts w:ascii="Times New Roman" w:hAnsi="Times New Roman" w:cs="Times New Roman"/>
          <w:b/>
          <w:bCs/>
          <w:sz w:val="24"/>
          <w:szCs w:val="24"/>
        </w:rPr>
        <w:t>ON THE FRACTURE MECHANICS CRITERIA</w:t>
      </w:r>
    </w:p>
    <w:p w:rsidR="00DE4B16" w:rsidRPr="00DE4B16" w:rsidRDefault="00DE4B16" w:rsidP="00DE4B16">
      <w:pPr>
        <w:spacing w:after="0" w:line="240" w:lineRule="auto"/>
        <w:ind w:firstLine="567"/>
        <w:jc w:val="both"/>
        <w:rPr>
          <w:rFonts w:ascii="Times New Roman" w:hAnsi="Times New Roman" w:cs="Times New Roman"/>
          <w:sz w:val="20"/>
          <w:szCs w:val="20"/>
        </w:rPr>
      </w:pPr>
    </w:p>
    <w:p w:rsidR="00DE4B16" w:rsidRPr="00DE4B16" w:rsidRDefault="00DE4B16" w:rsidP="00DE4B16">
      <w:pPr>
        <w:spacing w:after="0" w:line="228" w:lineRule="auto"/>
        <w:ind w:firstLine="567"/>
        <w:jc w:val="both"/>
        <w:rPr>
          <w:rFonts w:ascii="Times New Roman" w:hAnsi="Times New Roman" w:cs="Times New Roman"/>
          <w:sz w:val="24"/>
          <w:szCs w:val="24"/>
        </w:rPr>
      </w:pPr>
      <w:r w:rsidRPr="00DE4B16">
        <w:rPr>
          <w:rFonts w:ascii="Times New Roman" w:hAnsi="Times New Roman" w:cs="Times New Roman"/>
          <w:sz w:val="24"/>
          <w:szCs w:val="24"/>
        </w:rPr>
        <w:t>Загальна тенденція розвитку сучасної техніки в напрямку інтенсифікації виконання технологічних процесів, яка приводить до неперервного збільшення енергосилових, кінематичних, габаритних та інших параметрів машин, вимагає нових підходів при створенні перспективних та модернізації існуючих машин. Базовою складальною одиницею практично будь-якої машини є несуча конструкція (рама, остов), від надійності якої значно залежить ресурс роботи машини. Однією з основних причин недостатньої експлуатаційної надійності рам мобільної техніки є недосконалість існуючих інженерних методів розрахунку їх несучих конструкцій.</w:t>
      </w:r>
    </w:p>
    <w:p w:rsidR="00DE4B16" w:rsidRPr="00DE4B16" w:rsidRDefault="00DE4B16" w:rsidP="00DE4B16">
      <w:pPr>
        <w:spacing w:after="0" w:line="228" w:lineRule="auto"/>
        <w:ind w:firstLine="567"/>
        <w:jc w:val="both"/>
        <w:rPr>
          <w:rFonts w:ascii="Times New Roman" w:hAnsi="Times New Roman" w:cs="Times New Roman"/>
          <w:color w:val="000000"/>
          <w:sz w:val="24"/>
          <w:szCs w:val="24"/>
        </w:rPr>
      </w:pPr>
      <w:r w:rsidRPr="00DE4B16">
        <w:rPr>
          <w:rFonts w:ascii="Times New Roman" w:hAnsi="Times New Roman" w:cs="Times New Roman"/>
          <w:sz w:val="24"/>
          <w:szCs w:val="24"/>
        </w:rPr>
        <w:t xml:space="preserve">Більшість методів оцінки міцності та розрахунку ресурсу стосується бездефектних конструктивних структур. </w:t>
      </w:r>
      <w:r w:rsidRPr="00DE4B16">
        <w:rPr>
          <w:rFonts w:ascii="Times New Roman" w:hAnsi="Times New Roman" w:cs="Times New Roman"/>
          <w:color w:val="000000"/>
          <w:sz w:val="24"/>
          <w:szCs w:val="24"/>
        </w:rPr>
        <w:t>Але в процесі експлуатації, при поєднанні концентрації напружень, високого рівня залишкових напружень і наявності технологічних дефектів (підрізи, непровари та ін.), навіть при обмеженому числі циклів навантажень, можуть виникати втомні тріщини. В процесі подальшої експлуатації залишковий ресурс елемента конструкції з таким дефектом буде визначатись стадією розвитку втомної тріщини. У таких умовах традиційні методи розрахунку міцності і довговічності конструкції будуть недостатніми, що зумовлює необхідність застосування критеріїв механіки руйнування.</w:t>
      </w:r>
    </w:p>
    <w:p w:rsidR="00DE4B16" w:rsidRPr="00DE4B16" w:rsidRDefault="00DE4B16" w:rsidP="00DE4B16">
      <w:pPr>
        <w:tabs>
          <w:tab w:val="left" w:pos="0"/>
          <w:tab w:val="center" w:pos="4947"/>
          <w:tab w:val="left" w:pos="6390"/>
          <w:tab w:val="left" w:pos="6795"/>
        </w:tabs>
        <w:spacing w:after="0" w:line="228" w:lineRule="auto"/>
        <w:ind w:firstLine="851"/>
        <w:jc w:val="both"/>
        <w:rPr>
          <w:rFonts w:ascii="Times New Roman" w:hAnsi="Times New Roman" w:cs="Times New Roman"/>
          <w:color w:val="000000"/>
          <w:sz w:val="24"/>
          <w:szCs w:val="24"/>
        </w:rPr>
      </w:pPr>
      <w:r w:rsidRPr="00DE4B16">
        <w:rPr>
          <w:rFonts w:ascii="Times New Roman" w:hAnsi="Times New Roman" w:cs="Times New Roman"/>
          <w:color w:val="000000"/>
          <w:sz w:val="24"/>
          <w:szCs w:val="24"/>
        </w:rPr>
        <w:t>Механіка втомного руйнування є теоретичною основою для прогнозування ресурсу в умовах накопичення пошкоджень і розвитку тріщин, оскільки тріщини можуть повільно розповсюджуватися в елементі конструкції і їх ріст можна контролювати і передбачати.</w:t>
      </w:r>
    </w:p>
    <w:p w:rsidR="00DE4B16" w:rsidRPr="00DE4B16" w:rsidRDefault="00DE4B16" w:rsidP="00DE4B16">
      <w:pPr>
        <w:spacing w:after="0" w:line="228" w:lineRule="auto"/>
        <w:ind w:firstLine="567"/>
        <w:jc w:val="both"/>
        <w:rPr>
          <w:rFonts w:ascii="Times New Roman" w:hAnsi="Times New Roman" w:cs="Times New Roman"/>
          <w:sz w:val="24"/>
          <w:szCs w:val="24"/>
        </w:rPr>
      </w:pPr>
      <w:r w:rsidRPr="00DE4B16">
        <w:rPr>
          <w:rFonts w:ascii="Times New Roman" w:hAnsi="Times New Roman" w:cs="Times New Roman"/>
          <w:sz w:val="24"/>
          <w:szCs w:val="24"/>
        </w:rPr>
        <w:t>Виходячи з напрацювань у цьому напрямку вітчизняних та зарубіжних вчених, створення ефективних несучих і функціональних систем, оптимальних за матеріаломісткістю та з прогнозованим ресурсом роботи, полягає у розробці алгоритму оцінки довговічності елементів конструкцій з врахуванням реальних умов експлуатації, технології їх виготовлення, застосуванні в інженерному проектуванні числових методів аналізу напружено-деформівного стану (НДС), використанні теоретичних моделей і методів механіки втомного руйнування з врахуванням особливостей розвитку дефектності в статично невизначуваних системах.</w:t>
      </w:r>
    </w:p>
    <w:p w:rsidR="00DE4B16" w:rsidRPr="00DE4B16" w:rsidRDefault="00DE4B16" w:rsidP="00DE4B16">
      <w:pPr>
        <w:tabs>
          <w:tab w:val="left" w:pos="0"/>
        </w:tabs>
        <w:spacing w:after="0" w:line="228" w:lineRule="auto"/>
        <w:ind w:firstLine="709"/>
        <w:jc w:val="both"/>
        <w:rPr>
          <w:rFonts w:ascii="Times New Roman" w:hAnsi="Times New Roman" w:cs="Times New Roman"/>
          <w:sz w:val="24"/>
          <w:szCs w:val="24"/>
        </w:rPr>
      </w:pPr>
      <w:r w:rsidRPr="00DE4B16">
        <w:rPr>
          <w:rFonts w:ascii="Times New Roman" w:hAnsi="Times New Roman" w:cs="Times New Roman"/>
          <w:sz w:val="24"/>
          <w:szCs w:val="24"/>
        </w:rPr>
        <w:t>Критерiальна оцінка міцності та прогнозування ресурсу роботи конструкцій передбачає проведення дослідження НДС конструкції, вибору критеріїв оцінки тріщиностійкості та визначення характеристик тріщиностійкості матеріалу вузла.</w:t>
      </w:r>
    </w:p>
    <w:p w:rsidR="00DE4B16" w:rsidRPr="00DE4B16" w:rsidRDefault="00DE4B16" w:rsidP="00DE4B16">
      <w:pPr>
        <w:tabs>
          <w:tab w:val="left" w:pos="0"/>
        </w:tabs>
        <w:spacing w:after="0" w:line="228" w:lineRule="auto"/>
        <w:ind w:firstLine="709"/>
        <w:jc w:val="both"/>
        <w:rPr>
          <w:rFonts w:ascii="Times New Roman" w:hAnsi="Times New Roman" w:cs="Times New Roman"/>
          <w:sz w:val="24"/>
          <w:szCs w:val="24"/>
        </w:rPr>
      </w:pPr>
      <w:r w:rsidRPr="00DE4B16">
        <w:rPr>
          <w:rFonts w:ascii="Times New Roman" w:hAnsi="Times New Roman" w:cs="Times New Roman"/>
          <w:sz w:val="24"/>
          <w:szCs w:val="24"/>
        </w:rPr>
        <w:t>Складність вибору та формування критеріїв оцінки міцності i прогнозування ресурсу роботи зумовлюється, перш за все, різноманітністю профілів складових елементів цих конструкцій та специфікою їх з’єднань. Такі конструкції важко оптимізувати через відсутність фактичних характеристик циклічної тріщиностiйкостi матеріалу з врахуванням його структурних змін в зоні термічного впливу зварних з’єднань, у відповідності до конкретної технології виготовлення, та відсутність аналітичних залежностей, що описують НДС в околі тріщин у поперечних перетинах тонкостінних елементів відкритого чи замкнутого профілю.</w:t>
      </w:r>
    </w:p>
    <w:p w:rsidR="00DE4B16" w:rsidRPr="00DE4B16" w:rsidRDefault="00DE4B16" w:rsidP="00DE4B16">
      <w:pPr>
        <w:spacing w:after="0" w:line="228" w:lineRule="auto"/>
        <w:ind w:firstLine="567"/>
        <w:jc w:val="both"/>
        <w:rPr>
          <w:rFonts w:ascii="Times New Roman" w:hAnsi="Times New Roman" w:cs="Times New Roman"/>
          <w:color w:val="000000"/>
          <w:sz w:val="24"/>
          <w:szCs w:val="24"/>
        </w:rPr>
      </w:pPr>
      <w:r w:rsidRPr="00DE4B16">
        <w:rPr>
          <w:rFonts w:ascii="Times New Roman" w:hAnsi="Times New Roman" w:cs="Times New Roman"/>
          <w:sz w:val="24"/>
          <w:szCs w:val="24"/>
        </w:rPr>
        <w:lastRenderedPageBreak/>
        <w:t>Найбільш простим і доступним для аналізу розвитку втомних тріщин є силовий критерій лінійної механіки руйнування – коефіцієнт інтенсивності напружень (КІН) – о</w:t>
      </w:r>
      <w:r w:rsidRPr="00DE4B16">
        <w:rPr>
          <w:rFonts w:ascii="Times New Roman" w:hAnsi="Times New Roman" w:cs="Times New Roman"/>
          <w:color w:val="000000"/>
          <w:sz w:val="24"/>
          <w:szCs w:val="24"/>
        </w:rPr>
        <w:t>сновний фактор, що описує НДС у вершині тріщини і контролює її розповсюдження.</w:t>
      </w:r>
    </w:p>
    <w:p w:rsidR="00DE4B16" w:rsidRPr="00DE4B16" w:rsidRDefault="00DE4B16" w:rsidP="00DE4B16">
      <w:pPr>
        <w:widowControl w:val="0"/>
        <w:tabs>
          <w:tab w:val="left" w:pos="709"/>
        </w:tabs>
        <w:spacing w:after="0" w:line="228" w:lineRule="auto"/>
        <w:ind w:firstLine="709"/>
        <w:jc w:val="both"/>
        <w:rPr>
          <w:rFonts w:ascii="Times New Roman" w:hAnsi="Times New Roman" w:cs="Times New Roman"/>
          <w:sz w:val="24"/>
          <w:szCs w:val="24"/>
        </w:rPr>
      </w:pPr>
      <w:r w:rsidRPr="00DE4B16">
        <w:rPr>
          <w:rFonts w:ascii="Times New Roman" w:hAnsi="Times New Roman" w:cs="Times New Roman"/>
          <w:sz w:val="24"/>
          <w:szCs w:val="24"/>
        </w:rPr>
        <w:t>Реалізація методики формування силового критерію оцінки тріщиностійкості i прогнозування ресурсу роботи конструкцій проводиться у такій послідовності:</w:t>
      </w:r>
    </w:p>
    <w:p w:rsidR="00DE4B16" w:rsidRPr="00DE4B16" w:rsidRDefault="00DE4B16" w:rsidP="00DE4B16">
      <w:pPr>
        <w:numPr>
          <w:ilvl w:val="0"/>
          <w:numId w:val="42"/>
        </w:numPr>
        <w:tabs>
          <w:tab w:val="left" w:pos="72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отримання аналітичних залежностей для визначення коефіцієнтів інтенсивності напружень (КIН) для тріщин у елементах замкнутого [1, 2] та відкритого [3, 4] тонкостінного профілю;</w:t>
      </w:r>
    </w:p>
    <w:p w:rsidR="00DE4B16" w:rsidRPr="00DE4B16" w:rsidRDefault="00DE4B16" w:rsidP="00DE4B16">
      <w:pPr>
        <w:numPr>
          <w:ilvl w:val="0"/>
          <w:numId w:val="42"/>
        </w:numPr>
        <w:tabs>
          <w:tab w:val="left" w:pos="72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уточнення залежностей для визначення КIН для тріщин, які розвиваються в зонах зварних з’єднань, з врахуванням конструктивної концентрації напружень, залишкових зварних напружень, неоднорідності матеріалу зварного шва [5, 6];</w:t>
      </w:r>
    </w:p>
    <w:p w:rsidR="00DE4B16" w:rsidRPr="00DE4B16" w:rsidRDefault="00DE4B16" w:rsidP="00DE4B16">
      <w:pPr>
        <w:numPr>
          <w:ilvl w:val="0"/>
          <w:numId w:val="42"/>
        </w:numPr>
        <w:tabs>
          <w:tab w:val="left" w:pos="72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побудова кінетичних діаграм тріщиностійкості матеріалу зварних швів [7];</w:t>
      </w:r>
    </w:p>
    <w:p w:rsidR="00DE4B16" w:rsidRPr="00DE4B16" w:rsidRDefault="00DE4B16" w:rsidP="00DE4B16">
      <w:pPr>
        <w:numPr>
          <w:ilvl w:val="0"/>
          <w:numId w:val="42"/>
        </w:numPr>
        <w:tabs>
          <w:tab w:val="left" w:pos="72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одержання залежностей для прогнозування ресурсу роботи з врахуванням спектрів експлуатаційного навантаження [8].</w:t>
      </w:r>
    </w:p>
    <w:p w:rsidR="00DE4B16" w:rsidRPr="00DE4B16" w:rsidRDefault="00DE4B16" w:rsidP="00DE4B16">
      <w:pPr>
        <w:tabs>
          <w:tab w:val="left" w:pos="0"/>
        </w:tabs>
        <w:spacing w:after="0" w:line="228" w:lineRule="auto"/>
        <w:ind w:firstLine="709"/>
        <w:jc w:val="both"/>
        <w:rPr>
          <w:rFonts w:ascii="Times New Roman" w:hAnsi="Times New Roman" w:cs="Times New Roman"/>
          <w:sz w:val="24"/>
          <w:szCs w:val="24"/>
        </w:rPr>
      </w:pPr>
      <w:r w:rsidRPr="00DE4B16">
        <w:rPr>
          <w:rFonts w:ascii="Times New Roman" w:hAnsi="Times New Roman" w:cs="Times New Roman"/>
          <w:sz w:val="24"/>
          <w:szCs w:val="24"/>
        </w:rPr>
        <w:t xml:space="preserve">У більшості вказаних робіт з дослідження тріщиностійкості елементів конструкцій машин враховувався лише КІН нормального відриву </w:t>
      </w:r>
      <w:r w:rsidRPr="00DE4B16">
        <w:rPr>
          <w:rFonts w:ascii="Times New Roman" w:hAnsi="Times New Roman" w:cs="Times New Roman"/>
          <w:i/>
          <w:iCs/>
          <w:sz w:val="24"/>
          <w:szCs w:val="24"/>
        </w:rPr>
        <w:t>К</w:t>
      </w:r>
      <w:r w:rsidRPr="00DE4B16">
        <w:rPr>
          <w:rFonts w:ascii="Times New Roman" w:hAnsi="Times New Roman" w:cs="Times New Roman"/>
          <w:i/>
          <w:iCs/>
          <w:sz w:val="24"/>
          <w:szCs w:val="24"/>
          <w:vertAlign w:val="subscript"/>
        </w:rPr>
        <w:t>І</w:t>
      </w:r>
      <w:r w:rsidRPr="00DE4B16">
        <w:rPr>
          <w:rFonts w:ascii="Times New Roman" w:hAnsi="Times New Roman" w:cs="Times New Roman"/>
          <w:sz w:val="24"/>
          <w:szCs w:val="24"/>
        </w:rPr>
        <w:t xml:space="preserve">, який визначається нормальними напруженнями, а КІН поперечного </w:t>
      </w:r>
      <w:r w:rsidRPr="00DE4B16">
        <w:rPr>
          <w:rFonts w:ascii="Times New Roman" w:hAnsi="Times New Roman" w:cs="Times New Roman"/>
          <w:i/>
          <w:iCs/>
          <w:sz w:val="24"/>
          <w:szCs w:val="24"/>
        </w:rPr>
        <w:t>К</w:t>
      </w:r>
      <w:r w:rsidRPr="00DE4B16">
        <w:rPr>
          <w:rFonts w:ascii="Times New Roman" w:hAnsi="Times New Roman" w:cs="Times New Roman"/>
          <w:i/>
          <w:iCs/>
          <w:sz w:val="24"/>
          <w:szCs w:val="24"/>
          <w:vertAlign w:val="subscript"/>
        </w:rPr>
        <w:t>ІІ</w:t>
      </w:r>
      <w:r w:rsidRPr="00DE4B16">
        <w:rPr>
          <w:rFonts w:ascii="Times New Roman" w:hAnsi="Times New Roman" w:cs="Times New Roman"/>
          <w:sz w:val="24"/>
          <w:szCs w:val="24"/>
        </w:rPr>
        <w:t xml:space="preserve"> та поздовжнього </w:t>
      </w:r>
      <w:r w:rsidRPr="00DE4B16">
        <w:rPr>
          <w:rFonts w:ascii="Times New Roman" w:hAnsi="Times New Roman" w:cs="Times New Roman"/>
          <w:i/>
          <w:iCs/>
          <w:sz w:val="24"/>
          <w:szCs w:val="24"/>
        </w:rPr>
        <w:t>К</w:t>
      </w:r>
      <w:r w:rsidRPr="00DE4B16">
        <w:rPr>
          <w:rFonts w:ascii="Times New Roman" w:hAnsi="Times New Roman" w:cs="Times New Roman"/>
          <w:i/>
          <w:iCs/>
          <w:sz w:val="24"/>
          <w:szCs w:val="24"/>
          <w:vertAlign w:val="subscript"/>
        </w:rPr>
        <w:t>ІІІ</w:t>
      </w:r>
      <w:r w:rsidRPr="00DE4B16">
        <w:rPr>
          <w:rFonts w:ascii="Times New Roman" w:hAnsi="Times New Roman" w:cs="Times New Roman"/>
          <w:sz w:val="24"/>
          <w:szCs w:val="24"/>
        </w:rPr>
        <w:t xml:space="preserve"> зсуву, які визначаються дотичними напруженнями, нехтують.</w:t>
      </w:r>
    </w:p>
    <w:p w:rsidR="00DE4B16" w:rsidRPr="00DE4B16" w:rsidRDefault="00DE4B16" w:rsidP="00DE4B16">
      <w:pPr>
        <w:tabs>
          <w:tab w:val="left" w:pos="0"/>
        </w:tabs>
        <w:spacing w:after="0" w:line="228" w:lineRule="auto"/>
        <w:ind w:firstLine="709"/>
        <w:jc w:val="both"/>
        <w:rPr>
          <w:rFonts w:ascii="Times New Roman" w:hAnsi="Times New Roman" w:cs="Times New Roman"/>
          <w:sz w:val="24"/>
          <w:szCs w:val="24"/>
        </w:rPr>
      </w:pPr>
      <w:r w:rsidRPr="00DE4B16">
        <w:rPr>
          <w:rFonts w:ascii="Times New Roman" w:hAnsi="Times New Roman" w:cs="Times New Roman"/>
          <w:sz w:val="24"/>
          <w:szCs w:val="24"/>
        </w:rPr>
        <w:t xml:space="preserve">Такий підхід значно спрощує дослідження тріщиностійкості, проте для деяких задач з оцінки залишкового ресурсу елементів конструкції на основі критеріїв механіки руйнування, врахування КІН поперечного </w:t>
      </w:r>
      <w:r w:rsidRPr="00DE4B16">
        <w:rPr>
          <w:rFonts w:ascii="Times New Roman" w:hAnsi="Times New Roman" w:cs="Times New Roman"/>
          <w:i/>
          <w:iCs/>
          <w:sz w:val="24"/>
          <w:szCs w:val="24"/>
        </w:rPr>
        <w:t>К</w:t>
      </w:r>
      <w:r w:rsidRPr="00DE4B16">
        <w:rPr>
          <w:rFonts w:ascii="Times New Roman" w:hAnsi="Times New Roman" w:cs="Times New Roman"/>
          <w:i/>
          <w:iCs/>
          <w:sz w:val="24"/>
          <w:szCs w:val="24"/>
          <w:vertAlign w:val="subscript"/>
        </w:rPr>
        <w:t>ІІ</w:t>
      </w:r>
      <w:r w:rsidRPr="00DE4B16">
        <w:rPr>
          <w:rFonts w:ascii="Times New Roman" w:hAnsi="Times New Roman" w:cs="Times New Roman"/>
          <w:sz w:val="24"/>
          <w:szCs w:val="24"/>
        </w:rPr>
        <w:t xml:space="preserve"> та поздовжнього </w:t>
      </w:r>
      <w:r w:rsidRPr="00DE4B16">
        <w:rPr>
          <w:rFonts w:ascii="Times New Roman" w:hAnsi="Times New Roman" w:cs="Times New Roman"/>
          <w:i/>
          <w:iCs/>
          <w:sz w:val="24"/>
          <w:szCs w:val="24"/>
        </w:rPr>
        <w:t>К</w:t>
      </w:r>
      <w:r w:rsidRPr="00DE4B16">
        <w:rPr>
          <w:rFonts w:ascii="Times New Roman" w:hAnsi="Times New Roman" w:cs="Times New Roman"/>
          <w:i/>
          <w:iCs/>
          <w:sz w:val="24"/>
          <w:szCs w:val="24"/>
          <w:vertAlign w:val="subscript"/>
        </w:rPr>
        <w:t>ІІІ</w:t>
      </w:r>
      <w:r w:rsidRPr="00DE4B16">
        <w:rPr>
          <w:rFonts w:ascii="Times New Roman" w:hAnsi="Times New Roman" w:cs="Times New Roman"/>
          <w:sz w:val="24"/>
          <w:szCs w:val="24"/>
        </w:rPr>
        <w:t xml:space="preserve"> зсуву є необхідним і дозволяє підвищити точність визначення довговічності конструкції.</w:t>
      </w:r>
    </w:p>
    <w:p w:rsidR="00DE4B16" w:rsidRPr="00DE4B16" w:rsidRDefault="00DE4B16" w:rsidP="00DE4B16">
      <w:pPr>
        <w:tabs>
          <w:tab w:val="left" w:pos="0"/>
        </w:tabs>
        <w:spacing w:after="0" w:line="228" w:lineRule="auto"/>
        <w:ind w:firstLine="709"/>
        <w:jc w:val="both"/>
        <w:rPr>
          <w:rFonts w:ascii="Times New Roman" w:hAnsi="Times New Roman" w:cs="Times New Roman"/>
          <w:b/>
          <w:bCs/>
          <w:sz w:val="24"/>
          <w:szCs w:val="24"/>
        </w:rPr>
      </w:pPr>
      <w:r w:rsidRPr="00DE4B16">
        <w:rPr>
          <w:rFonts w:ascii="Times New Roman" w:hAnsi="Times New Roman" w:cs="Times New Roman"/>
          <w:b/>
          <w:bCs/>
          <w:sz w:val="24"/>
          <w:szCs w:val="24"/>
        </w:rPr>
        <w:t>Література</w:t>
      </w:r>
    </w:p>
    <w:p w:rsidR="00DE4B16" w:rsidRPr="00DE4B16" w:rsidRDefault="00DE4B16" w:rsidP="00DE4B16">
      <w:pPr>
        <w:numPr>
          <w:ilvl w:val="0"/>
          <w:numId w:val="43"/>
        </w:numPr>
        <w:tabs>
          <w:tab w:val="left" w:pos="0"/>
          <w:tab w:val="num" w:pos="36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Рибак Т.І., Підгурський М.І., Сташків М.Я. Методи визначення КІН для дефектних елементів замкнутого профілю // Механічна втома металів. Праці 13-го міжнародного колоквіуму. – Тернопіль: ТДТУ, 2006. – С. 441 – 449.</w:t>
      </w:r>
    </w:p>
    <w:p w:rsidR="00DE4B16" w:rsidRPr="00DE4B16" w:rsidRDefault="00DE4B16" w:rsidP="00DE4B16">
      <w:pPr>
        <w:numPr>
          <w:ilvl w:val="0"/>
          <w:numId w:val="43"/>
        </w:numPr>
        <w:tabs>
          <w:tab w:val="left" w:pos="0"/>
          <w:tab w:val="num" w:pos="36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Підгурський М., Сташків М. Розвиток наскрізних тріщин в гнутозварних тонкостінних елементах коробчастого профілю // Вісник ТДТУ, 2006. – Т.11. – № 4. – С. 78 – 86.</w:t>
      </w:r>
    </w:p>
    <w:p w:rsidR="00DE4B16" w:rsidRPr="00DE4B16" w:rsidRDefault="00DE4B16" w:rsidP="00DE4B16">
      <w:pPr>
        <w:numPr>
          <w:ilvl w:val="0"/>
          <w:numId w:val="43"/>
        </w:numPr>
        <w:tabs>
          <w:tab w:val="left" w:pos="0"/>
          <w:tab w:val="num" w:pos="36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М. Підгурський, М. Сташків. Методи визначення КІН для дефектних елементів відкритого профілю // Вісник ТДТУ, 2006. – Т. 11. – № 2. – С. 92 – 108.</w:t>
      </w:r>
    </w:p>
    <w:p w:rsidR="00DE4B16" w:rsidRPr="00DE4B16" w:rsidRDefault="00DE4B16" w:rsidP="00DE4B16">
      <w:pPr>
        <w:numPr>
          <w:ilvl w:val="0"/>
          <w:numId w:val="43"/>
        </w:numPr>
        <w:tabs>
          <w:tab w:val="left" w:pos="0"/>
          <w:tab w:val="num" w:pos="36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Довбуш Т. Розвиток крайової тріщини при згині тонкостінного Z-подібного профілю / Т. Довбуш, М. Сташків, Н. Хомик // Зб. тез доповідей V Міжнародної науково-технічної конференції молодих учених та студентів «Актуальні задачі сучасних технологій». – Т.1. – ТНТУ, 2016. – С.</w:t>
      </w:r>
      <w:r w:rsidR="00A21106">
        <w:rPr>
          <w:rFonts w:ascii="Times New Roman" w:hAnsi="Times New Roman" w:cs="Times New Roman"/>
          <w:sz w:val="24"/>
          <w:szCs w:val="24"/>
        </w:rPr>
        <w:t xml:space="preserve"> </w:t>
      </w:r>
      <w:r w:rsidRPr="00DE4B16">
        <w:rPr>
          <w:rFonts w:ascii="Times New Roman" w:hAnsi="Times New Roman" w:cs="Times New Roman"/>
          <w:sz w:val="24"/>
          <w:szCs w:val="24"/>
        </w:rPr>
        <w:t>190</w:t>
      </w:r>
      <w:r w:rsidR="00A21106">
        <w:rPr>
          <w:rFonts w:ascii="Times New Roman" w:hAnsi="Times New Roman" w:cs="Times New Roman"/>
          <w:sz w:val="24"/>
          <w:szCs w:val="24"/>
        </w:rPr>
        <w:t xml:space="preserve"> – </w:t>
      </w:r>
      <w:r w:rsidRPr="00DE4B16">
        <w:rPr>
          <w:rFonts w:ascii="Times New Roman" w:hAnsi="Times New Roman" w:cs="Times New Roman"/>
          <w:sz w:val="24"/>
          <w:szCs w:val="24"/>
        </w:rPr>
        <w:t>191.</w:t>
      </w:r>
    </w:p>
    <w:p w:rsidR="00DE4B16" w:rsidRPr="00DE4B16" w:rsidRDefault="00DE4B16" w:rsidP="00DE4B16">
      <w:pPr>
        <w:numPr>
          <w:ilvl w:val="0"/>
          <w:numId w:val="43"/>
        </w:numPr>
        <w:tabs>
          <w:tab w:val="left" w:pos="0"/>
          <w:tab w:val="num" w:pos="36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Підгурський М.І., Рибак Т.І., Сташків М.Я. Оцінка впливу дефектності зварних з’єднань на надійність сільськогосподарської техніки // Вісник Харківського національного технічного університету сільського господарства ім. П. Василенка «Проблеми надійності машин та засобів механізації сільськогосподарського виробництва» – Випуск 51. – Харків: ХНТУСГ, 2007. – С. 289 – 295.</w:t>
      </w:r>
    </w:p>
    <w:p w:rsidR="00DE4B16" w:rsidRPr="00DE4B16" w:rsidRDefault="00DE4B16" w:rsidP="00DE4B16">
      <w:pPr>
        <w:numPr>
          <w:ilvl w:val="0"/>
          <w:numId w:val="43"/>
        </w:numPr>
        <w:tabs>
          <w:tab w:val="left" w:pos="0"/>
          <w:tab w:val="num" w:pos="36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 xml:space="preserve">Cташків М.Я. Дослідження впливу стисненого кручення на міцність зварного з’єднання елементів рами розкидача твердих органічних добрив / М.Я. Cташків, М.І. Підгурський, Т.А. Довбуш, І.М. Бортник // Вісник ХНТУСГ ім. П.Василенка. - Харків: ХНТУСГ, 2016. </w:t>
      </w:r>
      <w:r w:rsidR="00A21106">
        <w:rPr>
          <w:rFonts w:ascii="Times New Roman" w:hAnsi="Times New Roman" w:cs="Times New Roman"/>
          <w:sz w:val="24"/>
          <w:szCs w:val="24"/>
        </w:rPr>
        <w:t>–</w:t>
      </w:r>
      <w:r w:rsidRPr="00DE4B16">
        <w:rPr>
          <w:rFonts w:ascii="Times New Roman" w:hAnsi="Times New Roman" w:cs="Times New Roman"/>
          <w:sz w:val="24"/>
          <w:szCs w:val="24"/>
        </w:rPr>
        <w:t xml:space="preserve"> Вип. 170. </w:t>
      </w:r>
      <w:r w:rsidR="00A21106">
        <w:rPr>
          <w:rFonts w:ascii="Times New Roman" w:hAnsi="Times New Roman" w:cs="Times New Roman"/>
          <w:sz w:val="24"/>
          <w:szCs w:val="24"/>
        </w:rPr>
        <w:t>–</w:t>
      </w:r>
      <w:r w:rsidRPr="00DE4B16">
        <w:rPr>
          <w:rFonts w:ascii="Times New Roman" w:hAnsi="Times New Roman" w:cs="Times New Roman"/>
          <w:sz w:val="24"/>
          <w:szCs w:val="24"/>
        </w:rPr>
        <w:t xml:space="preserve"> С. 164 – 171.</w:t>
      </w:r>
    </w:p>
    <w:p w:rsidR="00DE4B16" w:rsidRPr="00DE4B16" w:rsidRDefault="00DE4B16" w:rsidP="00DE4B16">
      <w:pPr>
        <w:numPr>
          <w:ilvl w:val="0"/>
          <w:numId w:val="43"/>
        </w:numPr>
        <w:tabs>
          <w:tab w:val="left" w:pos="0"/>
          <w:tab w:val="num" w:pos="360"/>
        </w:tabs>
        <w:spacing w:after="0" w:line="228" w:lineRule="auto"/>
        <w:ind w:left="0" w:firstLine="0"/>
        <w:jc w:val="both"/>
        <w:rPr>
          <w:rFonts w:ascii="Times New Roman" w:hAnsi="Times New Roman" w:cs="Times New Roman"/>
          <w:sz w:val="24"/>
          <w:szCs w:val="24"/>
        </w:rPr>
      </w:pPr>
      <w:r w:rsidRPr="00DE4B16">
        <w:rPr>
          <w:rFonts w:ascii="Times New Roman" w:hAnsi="Times New Roman" w:cs="Times New Roman"/>
          <w:sz w:val="24"/>
          <w:szCs w:val="24"/>
        </w:rPr>
        <w:t>Підгурський М.І., Рибак Т.І., Сташків М.Я.</w:t>
      </w:r>
      <w:r w:rsidRPr="00DE4B16">
        <w:rPr>
          <w:rFonts w:ascii="Times New Roman" w:hAnsi="Times New Roman" w:cs="Times New Roman"/>
          <w:b/>
          <w:sz w:val="24"/>
          <w:szCs w:val="24"/>
        </w:rPr>
        <w:t xml:space="preserve"> </w:t>
      </w:r>
      <w:r w:rsidRPr="00DE4B16">
        <w:rPr>
          <w:rFonts w:ascii="Times New Roman" w:hAnsi="Times New Roman" w:cs="Times New Roman"/>
          <w:sz w:val="24"/>
          <w:szCs w:val="24"/>
        </w:rPr>
        <w:t>Визначення кінетики тріщини та її КІН у гнутозварних коробчастих профілях // Загальнодержавний міжвідомчий наук. - техн. зб. «Конструювання, виробництво та експлуатація сільськогосподарських машин». – Кіровоград: КНТУ, 2007. – Вип. 37. – С. 24 – 29.</w:t>
      </w:r>
    </w:p>
    <w:p w:rsidR="00DE4B16" w:rsidRPr="00A21106" w:rsidRDefault="00DE4B16" w:rsidP="00DE4B16">
      <w:pPr>
        <w:numPr>
          <w:ilvl w:val="0"/>
          <w:numId w:val="43"/>
        </w:numPr>
        <w:tabs>
          <w:tab w:val="left" w:pos="0"/>
          <w:tab w:val="num" w:pos="360"/>
        </w:tabs>
        <w:spacing w:after="0" w:line="240" w:lineRule="auto"/>
        <w:ind w:left="0" w:firstLine="0"/>
        <w:jc w:val="both"/>
        <w:rPr>
          <w:rFonts w:ascii="Times New Roman" w:eastAsia="Times New Roman" w:hAnsi="Times New Roman" w:cs="Times New Roman"/>
          <w:sz w:val="24"/>
          <w:szCs w:val="24"/>
        </w:rPr>
      </w:pPr>
      <w:r w:rsidRPr="00DE4B16">
        <w:rPr>
          <w:rFonts w:ascii="Times New Roman" w:hAnsi="Times New Roman" w:cs="Times New Roman"/>
          <w:sz w:val="24"/>
          <w:szCs w:val="24"/>
        </w:rPr>
        <w:t xml:space="preserve">Рибак Т. Дослідження залишкового ресурсу тонкостінних елементів з тріщиною / Т. Рибак, М. Сташків // Зб. праць Тернопільського осередку Наукового </w:t>
      </w:r>
      <w:r w:rsidR="00A21106">
        <w:rPr>
          <w:rFonts w:ascii="Times New Roman" w:hAnsi="Times New Roman" w:cs="Times New Roman"/>
          <w:sz w:val="24"/>
          <w:szCs w:val="24"/>
        </w:rPr>
        <w:t>товариства</w:t>
      </w:r>
      <w:r w:rsidR="00A21106">
        <w:rPr>
          <w:rFonts w:ascii="Times New Roman" w:hAnsi="Times New Roman" w:cs="Times New Roman"/>
          <w:sz w:val="24"/>
          <w:szCs w:val="24"/>
        </w:rPr>
        <w:br/>
      </w:r>
      <w:r w:rsidRPr="00DE4B16">
        <w:rPr>
          <w:rFonts w:ascii="Times New Roman" w:hAnsi="Times New Roman" w:cs="Times New Roman"/>
          <w:sz w:val="24"/>
          <w:szCs w:val="24"/>
        </w:rPr>
        <w:t>ім. Шевченка. – Т. 7. – Праці Інженерно-технічної комісії. – Тернопіль: Джура, 2012. – С. 73</w:t>
      </w:r>
      <w:r w:rsidRPr="00A21106">
        <w:rPr>
          <w:rFonts w:ascii="Times New Roman" w:hAnsi="Times New Roman" w:cs="Times New Roman"/>
          <w:sz w:val="24"/>
          <w:szCs w:val="24"/>
        </w:rPr>
        <w:t xml:space="preserve"> – </w:t>
      </w:r>
      <w:r w:rsidRPr="00DE4B16">
        <w:rPr>
          <w:rFonts w:ascii="Times New Roman" w:hAnsi="Times New Roman" w:cs="Times New Roman"/>
          <w:sz w:val="24"/>
          <w:szCs w:val="24"/>
        </w:rPr>
        <w:t>79.</w:t>
      </w:r>
      <w:r w:rsidRPr="00DE4B16">
        <w:rPr>
          <w:rFonts w:ascii="Times New Roman" w:hAnsi="Times New Roman" w:cs="Times New Roman"/>
          <w:sz w:val="24"/>
          <w:szCs w:val="24"/>
        </w:rPr>
        <w:br w:type="page"/>
      </w:r>
    </w:p>
    <w:p w:rsidR="0022023E" w:rsidRPr="00917EE4" w:rsidRDefault="0022023E" w:rsidP="00917EE4">
      <w:pPr>
        <w:widowControl w:val="0"/>
        <w:spacing w:after="0" w:line="240" w:lineRule="auto"/>
        <w:jc w:val="both"/>
        <w:rPr>
          <w:rFonts w:ascii="Times New Roman" w:hAnsi="Times New Roman" w:cs="Times New Roman"/>
          <w:b/>
          <w:sz w:val="24"/>
          <w:szCs w:val="24"/>
        </w:rPr>
      </w:pPr>
      <w:r w:rsidRPr="00917EE4">
        <w:rPr>
          <w:rFonts w:ascii="Times New Roman" w:hAnsi="Times New Roman" w:cs="Times New Roman"/>
          <w:b/>
          <w:sz w:val="24"/>
          <w:szCs w:val="24"/>
        </w:rPr>
        <w:lastRenderedPageBreak/>
        <w:t>УДК 621.584.41</w:t>
      </w:r>
    </w:p>
    <w:p w:rsidR="0022023E" w:rsidRPr="00917EE4" w:rsidRDefault="0022023E" w:rsidP="00917EE4">
      <w:pPr>
        <w:widowControl w:val="0"/>
        <w:spacing w:after="0" w:line="240" w:lineRule="auto"/>
        <w:jc w:val="both"/>
        <w:rPr>
          <w:rFonts w:ascii="Times New Roman" w:hAnsi="Times New Roman" w:cs="Times New Roman"/>
          <w:b/>
          <w:sz w:val="24"/>
          <w:szCs w:val="24"/>
        </w:rPr>
      </w:pPr>
      <w:r w:rsidRPr="00917EE4">
        <w:rPr>
          <w:rFonts w:ascii="Times New Roman" w:hAnsi="Times New Roman" w:cs="Times New Roman"/>
          <w:b/>
          <w:sz w:val="24"/>
          <w:szCs w:val="24"/>
        </w:rPr>
        <w:t>В.Д. Рудь</w:t>
      </w:r>
      <w:r w:rsidR="00917EE4" w:rsidRPr="00917EE4">
        <w:rPr>
          <w:rFonts w:ascii="Times New Roman" w:hAnsi="Times New Roman" w:cs="Times New Roman"/>
          <w:b/>
          <w:sz w:val="24"/>
          <w:szCs w:val="24"/>
        </w:rPr>
        <w:t xml:space="preserve">, докт. техн. наук, проф.; </w:t>
      </w:r>
      <w:r w:rsidRPr="00917EE4">
        <w:rPr>
          <w:rFonts w:ascii="Times New Roman" w:hAnsi="Times New Roman" w:cs="Times New Roman"/>
          <w:b/>
          <w:sz w:val="24"/>
          <w:szCs w:val="24"/>
        </w:rPr>
        <w:t>І.В. Савюк</w:t>
      </w:r>
      <w:r w:rsidR="00917EE4" w:rsidRPr="00917EE4">
        <w:rPr>
          <w:rFonts w:ascii="Times New Roman" w:hAnsi="Times New Roman" w:cs="Times New Roman"/>
          <w:b/>
          <w:sz w:val="24"/>
          <w:szCs w:val="24"/>
        </w:rPr>
        <w:t xml:space="preserve">; </w:t>
      </w:r>
      <w:r w:rsidRPr="00917EE4">
        <w:rPr>
          <w:rFonts w:ascii="Times New Roman" w:hAnsi="Times New Roman" w:cs="Times New Roman"/>
          <w:b/>
          <w:sz w:val="24"/>
          <w:szCs w:val="24"/>
        </w:rPr>
        <w:t>Ю.С. Повстяна</w:t>
      </w:r>
      <w:r w:rsidR="00917EE4" w:rsidRPr="00917EE4">
        <w:rPr>
          <w:rFonts w:ascii="Times New Roman" w:hAnsi="Times New Roman" w:cs="Times New Roman"/>
          <w:b/>
          <w:sz w:val="24"/>
          <w:szCs w:val="24"/>
        </w:rPr>
        <w:t xml:space="preserve">; канд. техн. наук; </w:t>
      </w:r>
      <w:r w:rsidRPr="00917EE4">
        <w:rPr>
          <w:rFonts w:ascii="Times New Roman" w:hAnsi="Times New Roman" w:cs="Times New Roman"/>
          <w:b/>
          <w:sz w:val="24"/>
          <w:szCs w:val="24"/>
        </w:rPr>
        <w:t>Л.М. Самчук</w:t>
      </w:r>
      <w:r w:rsidR="00917EE4" w:rsidRPr="00917EE4">
        <w:rPr>
          <w:rFonts w:ascii="Times New Roman" w:hAnsi="Times New Roman" w:cs="Times New Roman"/>
          <w:b/>
          <w:sz w:val="24"/>
          <w:szCs w:val="24"/>
        </w:rPr>
        <w:t xml:space="preserve"> канд. техн. наук</w:t>
      </w:r>
    </w:p>
    <w:p w:rsidR="0022023E" w:rsidRPr="0052611F" w:rsidRDefault="0022023E" w:rsidP="00917EE4">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Луцький національний технічний університет</w:t>
      </w:r>
      <w:r w:rsidR="00404704">
        <w:rPr>
          <w:rFonts w:ascii="Times New Roman" w:hAnsi="Times New Roman" w:cs="Times New Roman"/>
          <w:sz w:val="24"/>
          <w:szCs w:val="24"/>
        </w:rPr>
        <w:t>, Україна</w:t>
      </w:r>
    </w:p>
    <w:p w:rsidR="0022023E" w:rsidRDefault="0022023E" w:rsidP="009115C8">
      <w:pPr>
        <w:pStyle w:val="Pa4"/>
        <w:widowControl w:val="0"/>
        <w:spacing w:line="240" w:lineRule="auto"/>
        <w:ind w:firstLine="709"/>
        <w:jc w:val="both"/>
        <w:rPr>
          <w:bCs/>
          <w:color w:val="000000"/>
        </w:rPr>
      </w:pPr>
    </w:p>
    <w:p w:rsidR="00917EE4" w:rsidRDefault="00917EE4" w:rsidP="00404704">
      <w:pPr>
        <w:spacing w:after="0"/>
        <w:jc w:val="center"/>
        <w:rPr>
          <w:rFonts w:ascii="Times New Roman" w:hAnsi="Times New Roman" w:cs="Times New Roman"/>
          <w:b/>
          <w:sz w:val="24"/>
          <w:szCs w:val="24"/>
        </w:rPr>
      </w:pPr>
      <w:r w:rsidRPr="00917EE4">
        <w:rPr>
          <w:rFonts w:ascii="Times New Roman" w:hAnsi="Times New Roman" w:cs="Times New Roman"/>
          <w:b/>
          <w:sz w:val="24"/>
          <w:szCs w:val="24"/>
        </w:rPr>
        <w:t>РОЗРОБКА УСТАТКУВАННЯ ДЛЯ ВИЗНАЧЕННЯ ТЕХНОЛОГІЧНИХ ПАРАМЕТРІВ ПРОЦЕСУ ГОРІННЯ ЕКЗОТЕРМІЧНИХ СУМІШЕЙ</w:t>
      </w:r>
    </w:p>
    <w:p w:rsidR="00404704" w:rsidRPr="00404704" w:rsidRDefault="00404704" w:rsidP="00404704">
      <w:pPr>
        <w:spacing w:after="0"/>
        <w:jc w:val="center"/>
        <w:rPr>
          <w:rFonts w:ascii="Times New Roman" w:hAnsi="Times New Roman" w:cs="Times New Roman"/>
          <w:b/>
          <w:sz w:val="20"/>
          <w:szCs w:val="20"/>
          <w:lang w:eastAsia="uk-UA"/>
        </w:rPr>
      </w:pPr>
    </w:p>
    <w:p w:rsidR="0022023E" w:rsidRPr="00917EE4" w:rsidRDefault="00917EE4" w:rsidP="00404704">
      <w:pPr>
        <w:pStyle w:val="Pa4"/>
        <w:widowControl w:val="0"/>
        <w:spacing w:line="240" w:lineRule="auto"/>
        <w:jc w:val="both"/>
        <w:rPr>
          <w:b/>
          <w:color w:val="000000"/>
        </w:rPr>
      </w:pPr>
      <w:r w:rsidRPr="00917EE4">
        <w:rPr>
          <w:b/>
          <w:bCs/>
          <w:color w:val="000000"/>
        </w:rPr>
        <w:t>V.</w:t>
      </w:r>
      <w:r w:rsidR="00A21106">
        <w:rPr>
          <w:b/>
          <w:bCs/>
          <w:color w:val="000000"/>
        </w:rPr>
        <w:t xml:space="preserve"> </w:t>
      </w:r>
      <w:r w:rsidR="0022023E" w:rsidRPr="00917EE4">
        <w:rPr>
          <w:b/>
          <w:bCs/>
          <w:color w:val="000000"/>
        </w:rPr>
        <w:t xml:space="preserve">Rud </w:t>
      </w:r>
      <w:r w:rsidRPr="00917EE4">
        <w:rPr>
          <w:b/>
          <w:lang w:val="en-US"/>
        </w:rPr>
        <w:t>Dr</w:t>
      </w:r>
      <w:r w:rsidRPr="00917EE4">
        <w:rPr>
          <w:b/>
        </w:rPr>
        <w:t xml:space="preserve">., </w:t>
      </w:r>
      <w:r w:rsidRPr="00917EE4">
        <w:rPr>
          <w:b/>
          <w:lang w:val="en-US"/>
        </w:rPr>
        <w:t>Prof</w:t>
      </w:r>
      <w:r w:rsidRPr="00917EE4">
        <w:rPr>
          <w:b/>
        </w:rPr>
        <w:t xml:space="preserve">.; </w:t>
      </w:r>
      <w:r w:rsidRPr="00917EE4">
        <w:rPr>
          <w:b/>
          <w:bCs/>
          <w:color w:val="000000"/>
        </w:rPr>
        <w:t xml:space="preserve">І. Saviuk; Yu. Povstiana </w:t>
      </w:r>
      <w:r w:rsidRPr="00917EE4">
        <w:rPr>
          <w:b/>
          <w:lang w:val="en-US"/>
        </w:rPr>
        <w:t>Ph</w:t>
      </w:r>
      <w:r w:rsidRPr="00917EE4">
        <w:rPr>
          <w:b/>
        </w:rPr>
        <w:t>.</w:t>
      </w:r>
      <w:r w:rsidRPr="00917EE4">
        <w:rPr>
          <w:b/>
          <w:lang w:val="en-US"/>
        </w:rPr>
        <w:t>D</w:t>
      </w:r>
      <w:r w:rsidRPr="00917EE4">
        <w:rPr>
          <w:b/>
        </w:rPr>
        <w:t xml:space="preserve">.; </w:t>
      </w:r>
      <w:r w:rsidRPr="00917EE4">
        <w:rPr>
          <w:b/>
          <w:bCs/>
          <w:color w:val="000000"/>
        </w:rPr>
        <w:t>L. Samchuk</w:t>
      </w:r>
      <w:r w:rsidRPr="00917EE4">
        <w:rPr>
          <w:b/>
        </w:rPr>
        <w:t xml:space="preserve"> </w:t>
      </w:r>
      <w:r w:rsidRPr="00917EE4">
        <w:rPr>
          <w:b/>
          <w:lang w:val="en-US"/>
        </w:rPr>
        <w:t>Ph</w:t>
      </w:r>
      <w:r w:rsidRPr="00917EE4">
        <w:rPr>
          <w:b/>
        </w:rPr>
        <w:t>.</w:t>
      </w:r>
      <w:r w:rsidRPr="00917EE4">
        <w:rPr>
          <w:b/>
          <w:lang w:val="en-US"/>
        </w:rPr>
        <w:t>D</w:t>
      </w:r>
      <w:r w:rsidRPr="00917EE4">
        <w:rPr>
          <w:b/>
        </w:rPr>
        <w:t>.</w:t>
      </w:r>
    </w:p>
    <w:p w:rsidR="0022023E" w:rsidRPr="00917EE4" w:rsidRDefault="0022023E" w:rsidP="00917EE4">
      <w:pPr>
        <w:widowControl w:val="0"/>
        <w:spacing w:after="0" w:line="240" w:lineRule="auto"/>
        <w:jc w:val="center"/>
        <w:rPr>
          <w:rFonts w:ascii="Times New Roman" w:hAnsi="Times New Roman" w:cs="Times New Roman"/>
          <w:b/>
          <w:sz w:val="24"/>
          <w:szCs w:val="24"/>
        </w:rPr>
      </w:pPr>
      <w:r w:rsidRPr="00917EE4">
        <w:rPr>
          <w:rFonts w:ascii="Times New Roman" w:hAnsi="Times New Roman" w:cs="Times New Roman"/>
          <w:b/>
          <w:sz w:val="24"/>
          <w:szCs w:val="24"/>
        </w:rPr>
        <w:t>DEVELOPMENT PROCESS EQUIPMENT FOR DETERMINING THE PARAMETERS OF BURNING EXOTHERMIC MIXES</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Металотермія – процес який був відкритий у ХІХ столітті М.М. Бекетовим набув широкого застосування у галузях зварювального, відновлюваного, ливарного та інших виробництв. Основний принцип металотермії – відновлення металів з їхніх оксидів активнішими металами (алюміній, магній, кремній та інші). Алюмотермічні реакції найбільш широко застосовуються для зварювання трамвайних рейок та у ливарному виробництві [1]. Підвищена увага науковців до металотермітних процесів зумовлена тим, що металотермітна реакція протікає без використання зовнішніх джерел енергії, а в якості основної сировини для шихти використовуються відходи виробництв: окалина та шлами. На сьогоднішній день відомо більше 10 тисяч складів екзотермічних сумішей. Корифеєм у розробці екзотермічних сумішей є Жигуц Ю.Ю., робота якого спрямована на розробку та дослідження властивостей термітних сталей [2-5]. А.Ф. Власов пропонує вводити екзотермічні суміші в обмазку електродів для електродугового зварювання [6]. І.Г. Сапченко досліджує вплив складу термітної суміші на об’єм відновлюваної сталі марки Ст45Л [6]. У Луцькому НТУ під керівництвом В.Д. Рудя займаються розробкою екзотермічних сумішей для відновлення та наплавлення деталей з</w:t>
      </w:r>
      <w:r w:rsidR="00A21106">
        <w:rPr>
          <w:rFonts w:ascii="Times New Roman" w:hAnsi="Times New Roman" w:cs="Times New Roman"/>
          <w:sz w:val="24"/>
          <w:szCs w:val="24"/>
        </w:rPr>
        <w:t xml:space="preserve"> механічними пошкодженнями [7].</w:t>
      </w: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Оскільки розрахунок адіабатичної температури та інших технологічних показників горіння екзотермічних сумішей ускладнений через нестабільний вміст компонентів шихти та вміст в окалині трьох видів оксидів заліза було прийнято рішення розробити установку для визначення температури горіння, швидкості проходження </w:t>
      </w:r>
      <w:r w:rsidR="00A21106">
        <w:rPr>
          <w:rFonts w:ascii="Times New Roman" w:hAnsi="Times New Roman" w:cs="Times New Roman"/>
          <w:sz w:val="24"/>
          <w:szCs w:val="24"/>
        </w:rPr>
        <w:t>реакції та часу горіння суміші.</w:t>
      </w:r>
    </w:p>
    <w:p w:rsidR="0022023E" w:rsidRPr="0052611F" w:rsidRDefault="0022023E" w:rsidP="00404704">
      <w:pPr>
        <w:widowControl w:val="0"/>
        <w:autoSpaceDE w:val="0"/>
        <w:autoSpaceDN w:val="0"/>
        <w:adjustRightInd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Автори роботи [8] показали доцільність застосування методу спалювання термітної шихти з попередньою грануляцією і підпалюванням внизу засипки. Доведено, що фазо- розподілення проходить не в кінці реакції, як це відбувається при підпалюванні знизу, а уже під час реакції. Рідкий метал практично одразу відділяється від шлаку і опускається на дно реактора. При такому способі спалювання відсутні викиди суміші, а утворені в результаті реакції гази піднімаються через гранульовану суміш і таким чином безперешкодно виходять. Тому було прийнято  рішення вдосконалити форму для дослідження швидкості горіння  шляхом розробки нової конструкції з можливістю проводити запалювання суміші знизу. Схема установки наведена на рис. 1.</w:t>
      </w:r>
    </w:p>
    <w:p w:rsidR="0022023E" w:rsidRPr="0052611F" w:rsidRDefault="0022023E" w:rsidP="00A32C21">
      <w:pPr>
        <w:widowControl w:val="0"/>
        <w:autoSpaceDE w:val="0"/>
        <w:autoSpaceDN w:val="0"/>
        <w:adjustRightInd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lastRenderedPageBreak/>
        <w:drawing>
          <wp:inline distT="0" distB="0" distL="0" distR="0">
            <wp:extent cx="2876550" cy="2375912"/>
            <wp:effectExtent l="19050" t="0" r="0" b="0"/>
            <wp:docPr id="458" name="Рисунок 740" descr="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Чертеж"/>
                    <pic:cNvPicPr>
                      <a:picLocks noChangeAspect="1" noChangeArrowheads="1"/>
                    </pic:cNvPicPr>
                  </pic:nvPicPr>
                  <pic:blipFill>
                    <a:blip r:embed="rId691" cstate="print"/>
                    <a:srcRect/>
                    <a:stretch>
                      <a:fillRect/>
                    </a:stretch>
                  </pic:blipFill>
                  <pic:spPr bwMode="auto">
                    <a:xfrm>
                      <a:off x="0" y="0"/>
                      <a:ext cx="2876550" cy="2375912"/>
                    </a:xfrm>
                    <a:prstGeom prst="rect">
                      <a:avLst/>
                    </a:prstGeom>
                    <a:noFill/>
                    <a:ln w="9525">
                      <a:noFill/>
                      <a:miter lim="800000"/>
                      <a:headEnd/>
                      <a:tailEnd/>
                    </a:ln>
                  </pic:spPr>
                </pic:pic>
              </a:graphicData>
            </a:graphic>
          </wp:inline>
        </w:drawing>
      </w:r>
    </w:p>
    <w:p w:rsidR="0022023E" w:rsidRPr="0052611F" w:rsidRDefault="0022023E" w:rsidP="00A32C21">
      <w:pPr>
        <w:widowControl w:val="0"/>
        <w:autoSpaceDE w:val="0"/>
        <w:autoSpaceDN w:val="0"/>
        <w:adjustRightInd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Рисунок 1 – Схема установки для дослідження параметрів процесу горіння екзотермічної суміші, де 1 азбестова плита, 2 запальна суміш, 3 канал для засипки запальника та ініціювання запалювання, 4 залізна трубка, 5 керамі</w:t>
      </w:r>
      <w:r w:rsidR="00A21106">
        <w:rPr>
          <w:rFonts w:ascii="Times New Roman" w:hAnsi="Times New Roman" w:cs="Times New Roman"/>
          <w:sz w:val="24"/>
          <w:szCs w:val="24"/>
        </w:rPr>
        <w:t>чна трубка,</w:t>
      </w:r>
      <w:r w:rsidR="00A21106">
        <w:rPr>
          <w:rFonts w:ascii="Times New Roman" w:hAnsi="Times New Roman" w:cs="Times New Roman"/>
          <w:sz w:val="24"/>
          <w:szCs w:val="24"/>
        </w:rPr>
        <w:br/>
      </w:r>
      <w:r w:rsidRPr="0052611F">
        <w:rPr>
          <w:rFonts w:ascii="Times New Roman" w:hAnsi="Times New Roman" w:cs="Times New Roman"/>
          <w:sz w:val="24"/>
          <w:szCs w:val="24"/>
        </w:rPr>
        <w:t>6 термопари, 7 екзотермічна суміш</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Для фіксації температури горіння використовували вольфрам-молібденові термопари, які розташовані по всій висоті установки. Термопари з’єднані за напівмостовою схемою, тому показують узагальнене значення. Час горіння терміту визначали шляхом відліку часу від фіксації термопарою мініма</w:t>
      </w:r>
      <w:r w:rsidR="00A21106">
        <w:rPr>
          <w:rFonts w:ascii="Times New Roman" w:hAnsi="Times New Roman" w:cs="Times New Roman"/>
          <w:sz w:val="24"/>
          <w:szCs w:val="24"/>
        </w:rPr>
        <w:t>льної температури горіння (2100</w:t>
      </w:r>
      <w:r w:rsidRPr="0052611F">
        <w:rPr>
          <w:rFonts w:ascii="Times New Roman" w:hAnsi="Times New Roman" w:cs="Times New Roman"/>
          <w:sz w:val="24"/>
          <w:szCs w:val="24"/>
        </w:rPr>
        <w:t xml:space="preserve">°С) </w:t>
      </w:r>
      <w:r w:rsidR="00A21106">
        <w:rPr>
          <w:rFonts w:ascii="Times New Roman" w:hAnsi="Times New Roman" w:cs="Times New Roman"/>
          <w:sz w:val="24"/>
          <w:szCs w:val="24"/>
        </w:rPr>
        <w:t>до спаду температури нижче 2300</w:t>
      </w:r>
      <w:r w:rsidRPr="0052611F">
        <w:rPr>
          <w:rFonts w:ascii="Times New Roman" w:hAnsi="Times New Roman" w:cs="Times New Roman"/>
          <w:sz w:val="24"/>
          <w:szCs w:val="24"/>
        </w:rPr>
        <w:t>°С. Установка дозволяє проводити дослідження параметрів процесу горіння екзотермічних сумішей з фіксацією температури горіння на всіх стадіях проходження реакції.</w:t>
      </w:r>
    </w:p>
    <w:p w:rsidR="0022023E" w:rsidRPr="0052611F" w:rsidRDefault="0022023E" w:rsidP="009115C8">
      <w:pPr>
        <w:widowControl w:val="0"/>
        <w:autoSpaceDE w:val="0"/>
        <w:autoSpaceDN w:val="0"/>
        <w:adjustRightInd w:val="0"/>
        <w:spacing w:after="0" w:line="240" w:lineRule="auto"/>
        <w:ind w:firstLine="709"/>
        <w:jc w:val="both"/>
        <w:rPr>
          <w:rFonts w:ascii="Times New Roman" w:hAnsi="Times New Roman" w:cs="Times New Roman"/>
          <w:sz w:val="24"/>
          <w:szCs w:val="24"/>
        </w:rPr>
      </w:pPr>
    </w:p>
    <w:p w:rsidR="0022023E" w:rsidRPr="00A32C21" w:rsidRDefault="00A32C21" w:rsidP="009115C8">
      <w:pPr>
        <w:widowControl w:val="0"/>
        <w:autoSpaceDE w:val="0"/>
        <w:autoSpaceDN w:val="0"/>
        <w:adjustRightInd w:val="0"/>
        <w:spacing w:after="0" w:line="240" w:lineRule="auto"/>
        <w:ind w:firstLine="709"/>
        <w:jc w:val="both"/>
        <w:rPr>
          <w:rFonts w:ascii="Times New Roman" w:hAnsi="Times New Roman" w:cs="Times New Roman"/>
          <w:b/>
          <w:sz w:val="24"/>
          <w:szCs w:val="24"/>
        </w:rPr>
      </w:pPr>
      <w:r w:rsidRPr="00A32C21">
        <w:rPr>
          <w:rFonts w:ascii="Times New Roman" w:hAnsi="Times New Roman" w:cs="Times New Roman"/>
          <w:b/>
          <w:sz w:val="24"/>
          <w:szCs w:val="24"/>
        </w:rPr>
        <w:t>Література:</w:t>
      </w:r>
    </w:p>
    <w:p w:rsidR="0022023E" w:rsidRPr="0052611F" w:rsidRDefault="0022023E" w:rsidP="009115C8">
      <w:pPr>
        <w:widowControl w:val="0"/>
        <w:numPr>
          <w:ilvl w:val="0"/>
          <w:numId w:val="35"/>
        </w:numPr>
        <w:spacing w:after="0" w:line="240" w:lineRule="auto"/>
        <w:ind w:left="0"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Малкин Б.В., Воробев А.А. Термитная сварка. Издательство коммунального хозяйства РСФРС. Москва. 1963. 104 с</w:t>
      </w:r>
    </w:p>
    <w:p w:rsidR="0022023E" w:rsidRPr="0052611F" w:rsidRDefault="0022023E" w:rsidP="009115C8">
      <w:pPr>
        <w:widowControl w:val="0"/>
        <w:numPr>
          <w:ilvl w:val="0"/>
          <w:numId w:val="35"/>
        </w:numPr>
        <w:spacing w:after="0" w:line="240" w:lineRule="auto"/>
        <w:ind w:left="0"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 xml:space="preserve">Ю.Ю.Жигуц, Технология получения термитной стали марки 70Л, </w:t>
      </w:r>
      <w:r w:rsidRPr="0052611F">
        <w:rPr>
          <w:rFonts w:ascii="Times New Roman" w:hAnsi="Times New Roman" w:cs="Times New Roman"/>
          <w:bCs/>
          <w:color w:val="000000"/>
          <w:sz w:val="24"/>
          <w:szCs w:val="24"/>
        </w:rPr>
        <w:t>Металургія</w:t>
      </w:r>
      <w:r w:rsidRPr="0052611F">
        <w:rPr>
          <w:rFonts w:ascii="Times New Roman" w:hAnsi="Times New Roman" w:cs="Times New Roman"/>
          <w:color w:val="000000"/>
          <w:sz w:val="24"/>
          <w:szCs w:val="24"/>
        </w:rPr>
        <w:t>, Випуск 1 (31), 2014.</w:t>
      </w:r>
    </w:p>
    <w:p w:rsidR="0022023E" w:rsidRPr="0052611F" w:rsidRDefault="0022023E" w:rsidP="009115C8">
      <w:pPr>
        <w:widowControl w:val="0"/>
        <w:numPr>
          <w:ilvl w:val="0"/>
          <w:numId w:val="35"/>
        </w:numPr>
        <w:spacing w:after="0" w:line="240" w:lineRule="auto"/>
        <w:ind w:left="0" w:firstLine="709"/>
        <w:jc w:val="both"/>
        <w:rPr>
          <w:rFonts w:ascii="Times New Roman" w:hAnsi="Times New Roman" w:cs="Times New Roman"/>
          <w:color w:val="000000"/>
          <w:sz w:val="24"/>
          <w:szCs w:val="24"/>
        </w:rPr>
      </w:pPr>
      <w:r w:rsidRPr="0052611F">
        <w:rPr>
          <w:rFonts w:ascii="Times New Roman" w:hAnsi="Times New Roman" w:cs="Times New Roman"/>
          <w:iCs/>
          <w:color w:val="000000"/>
          <w:sz w:val="24"/>
          <w:szCs w:val="24"/>
          <w:lang w:eastAsia="uk-UA"/>
        </w:rPr>
        <w:t xml:space="preserve">Жигуц Ю.Ю. Технология производства </w:t>
      </w:r>
      <w:r w:rsidRPr="0052611F">
        <w:rPr>
          <w:rFonts w:ascii="Times New Roman" w:hAnsi="Times New Roman" w:cs="Times New Roman"/>
          <w:iCs/>
          <w:color w:val="000000"/>
          <w:sz w:val="24"/>
          <w:szCs w:val="24"/>
          <w:lang w:val="ru-RU" w:eastAsia="uk-UA"/>
        </w:rPr>
        <w:t xml:space="preserve">термитного высокопрочного чугуна / Ю.Ю. Жигуц // </w:t>
      </w:r>
      <w:r w:rsidRPr="0052611F">
        <w:rPr>
          <w:rFonts w:ascii="Times New Roman" w:hAnsi="Times New Roman" w:cs="Times New Roman"/>
          <w:iCs/>
          <w:color w:val="000000"/>
          <w:sz w:val="24"/>
          <w:szCs w:val="24"/>
          <w:lang w:eastAsia="uk-UA"/>
        </w:rPr>
        <w:t>Прогресивні технології і системи машинобудування : Міжнар. зб. наук. праць. – Донецьк : Донецький нац. техн. ун-тет. – 2012. – Вип. 1, 2 (43). – С. 142-147</w:t>
      </w:r>
      <w:r w:rsidR="00A21106">
        <w:rPr>
          <w:rFonts w:ascii="Times New Roman" w:hAnsi="Times New Roman" w:cs="Times New Roman"/>
          <w:iCs/>
          <w:color w:val="000000"/>
          <w:sz w:val="24"/>
          <w:szCs w:val="24"/>
          <w:lang w:eastAsia="uk-UA"/>
        </w:rPr>
        <w:t>.</w:t>
      </w:r>
    </w:p>
    <w:p w:rsidR="0022023E" w:rsidRPr="0052611F" w:rsidRDefault="0022023E" w:rsidP="009115C8">
      <w:pPr>
        <w:widowControl w:val="0"/>
        <w:numPr>
          <w:ilvl w:val="0"/>
          <w:numId w:val="35"/>
        </w:numPr>
        <w:spacing w:after="0" w:line="240" w:lineRule="auto"/>
        <w:ind w:left="0"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shd w:val="clear" w:color="auto" w:fill="FFFFFF"/>
        </w:rPr>
        <w:t xml:space="preserve">Жигуц, Ю.Ю. Екзотермічна суміш для живлення виливків з високолегованих марганцевих сталей [Текст] / Ю.Ю. Жигуц // Вісник Сумського державного університету. Серія Технічні науки. </w:t>
      </w:r>
      <w:r w:rsidR="00A21106">
        <w:rPr>
          <w:rFonts w:ascii="Times New Roman" w:hAnsi="Times New Roman" w:cs="Times New Roman"/>
          <w:color w:val="000000"/>
          <w:sz w:val="24"/>
          <w:szCs w:val="24"/>
          <w:shd w:val="clear" w:color="auto" w:fill="FFFFFF"/>
        </w:rPr>
        <w:t>–</w:t>
      </w:r>
      <w:r w:rsidRPr="0052611F">
        <w:rPr>
          <w:rFonts w:ascii="Times New Roman" w:hAnsi="Times New Roman" w:cs="Times New Roman"/>
          <w:color w:val="000000"/>
          <w:sz w:val="24"/>
          <w:szCs w:val="24"/>
          <w:shd w:val="clear" w:color="auto" w:fill="FFFFFF"/>
        </w:rPr>
        <w:t xml:space="preserve"> 2003. </w:t>
      </w:r>
      <w:r w:rsidR="00A21106">
        <w:rPr>
          <w:rFonts w:ascii="Times New Roman" w:hAnsi="Times New Roman" w:cs="Times New Roman"/>
          <w:color w:val="000000"/>
          <w:sz w:val="24"/>
          <w:szCs w:val="24"/>
          <w:shd w:val="clear" w:color="auto" w:fill="FFFFFF"/>
        </w:rPr>
        <w:t>–</w:t>
      </w:r>
      <w:r w:rsidRPr="0052611F">
        <w:rPr>
          <w:rFonts w:ascii="Times New Roman" w:hAnsi="Times New Roman" w:cs="Times New Roman"/>
          <w:color w:val="000000"/>
          <w:sz w:val="24"/>
          <w:szCs w:val="24"/>
          <w:shd w:val="clear" w:color="auto" w:fill="FFFFFF"/>
        </w:rPr>
        <w:t xml:space="preserve"> №</w:t>
      </w:r>
      <w:r w:rsidR="00A21106">
        <w:rPr>
          <w:rFonts w:ascii="Times New Roman" w:hAnsi="Times New Roman" w:cs="Times New Roman"/>
          <w:color w:val="000000"/>
          <w:sz w:val="24"/>
          <w:szCs w:val="24"/>
          <w:shd w:val="clear" w:color="auto" w:fill="FFFFFF"/>
        </w:rPr>
        <w:t xml:space="preserve"> </w:t>
      </w:r>
      <w:r w:rsidRPr="0052611F">
        <w:rPr>
          <w:rFonts w:ascii="Times New Roman" w:hAnsi="Times New Roman" w:cs="Times New Roman"/>
          <w:color w:val="000000"/>
          <w:sz w:val="24"/>
          <w:szCs w:val="24"/>
          <w:shd w:val="clear" w:color="auto" w:fill="FFFFFF"/>
        </w:rPr>
        <w:t>3</w:t>
      </w:r>
      <w:r w:rsidR="00A21106">
        <w:rPr>
          <w:rFonts w:ascii="Times New Roman" w:hAnsi="Times New Roman" w:cs="Times New Roman"/>
          <w:color w:val="000000"/>
          <w:sz w:val="24"/>
          <w:szCs w:val="24"/>
          <w:shd w:val="clear" w:color="auto" w:fill="FFFFFF"/>
        </w:rPr>
        <w:t xml:space="preserve"> </w:t>
      </w:r>
      <w:r w:rsidRPr="0052611F">
        <w:rPr>
          <w:rFonts w:ascii="Times New Roman" w:hAnsi="Times New Roman" w:cs="Times New Roman"/>
          <w:color w:val="000000"/>
          <w:sz w:val="24"/>
          <w:szCs w:val="24"/>
          <w:shd w:val="clear" w:color="auto" w:fill="FFFFFF"/>
        </w:rPr>
        <w:t xml:space="preserve">(49). </w:t>
      </w:r>
      <w:r w:rsidR="00A21106">
        <w:rPr>
          <w:rFonts w:ascii="Times New Roman" w:hAnsi="Times New Roman" w:cs="Times New Roman"/>
          <w:color w:val="000000"/>
          <w:sz w:val="24"/>
          <w:szCs w:val="24"/>
          <w:shd w:val="clear" w:color="auto" w:fill="FFFFFF"/>
        </w:rPr>
        <w:t>–</w:t>
      </w:r>
      <w:r w:rsidRPr="0052611F">
        <w:rPr>
          <w:rFonts w:ascii="Times New Roman" w:hAnsi="Times New Roman" w:cs="Times New Roman"/>
          <w:color w:val="000000"/>
          <w:sz w:val="24"/>
          <w:szCs w:val="24"/>
          <w:shd w:val="clear" w:color="auto" w:fill="FFFFFF"/>
        </w:rPr>
        <w:t xml:space="preserve"> С.</w:t>
      </w:r>
      <w:r w:rsidR="00A21106">
        <w:rPr>
          <w:rFonts w:ascii="Times New Roman" w:hAnsi="Times New Roman" w:cs="Times New Roman"/>
          <w:color w:val="000000"/>
          <w:sz w:val="24"/>
          <w:szCs w:val="24"/>
          <w:shd w:val="clear" w:color="auto" w:fill="FFFFFF"/>
        </w:rPr>
        <w:t xml:space="preserve"> </w:t>
      </w:r>
      <w:r w:rsidRPr="0052611F">
        <w:rPr>
          <w:rFonts w:ascii="Times New Roman" w:hAnsi="Times New Roman" w:cs="Times New Roman"/>
          <w:color w:val="000000"/>
          <w:sz w:val="24"/>
          <w:szCs w:val="24"/>
          <w:shd w:val="clear" w:color="auto" w:fill="FFFFFF"/>
        </w:rPr>
        <w:t>176</w:t>
      </w:r>
      <w:r w:rsidR="00A21106">
        <w:rPr>
          <w:rFonts w:ascii="Times New Roman" w:hAnsi="Times New Roman" w:cs="Times New Roman"/>
          <w:color w:val="000000"/>
          <w:sz w:val="24"/>
          <w:szCs w:val="24"/>
          <w:shd w:val="clear" w:color="auto" w:fill="FFFFFF"/>
        </w:rPr>
        <w:t xml:space="preserve"> – </w:t>
      </w:r>
      <w:r w:rsidRPr="0052611F">
        <w:rPr>
          <w:rFonts w:ascii="Times New Roman" w:hAnsi="Times New Roman" w:cs="Times New Roman"/>
          <w:color w:val="000000"/>
          <w:sz w:val="24"/>
          <w:szCs w:val="24"/>
          <w:shd w:val="clear" w:color="auto" w:fill="FFFFFF"/>
        </w:rPr>
        <w:t>179.</w:t>
      </w:r>
    </w:p>
    <w:p w:rsidR="0022023E" w:rsidRPr="0052611F" w:rsidRDefault="0022023E" w:rsidP="009115C8">
      <w:pPr>
        <w:widowControl w:val="0"/>
        <w:numPr>
          <w:ilvl w:val="0"/>
          <w:numId w:val="35"/>
        </w:numPr>
        <w:autoSpaceDE w:val="0"/>
        <w:autoSpaceDN w:val="0"/>
        <w:adjustRightInd w:val="0"/>
        <w:spacing w:after="0" w:line="240" w:lineRule="auto"/>
        <w:ind w:left="0" w:firstLine="709"/>
        <w:jc w:val="both"/>
        <w:rPr>
          <w:rFonts w:ascii="Times New Roman" w:hAnsi="Times New Roman" w:cs="Times New Roman"/>
          <w:iCs/>
          <w:sz w:val="24"/>
          <w:szCs w:val="24"/>
          <w:lang w:eastAsia="uk-UA"/>
        </w:rPr>
      </w:pPr>
      <w:r w:rsidRPr="0052611F">
        <w:rPr>
          <w:rFonts w:ascii="Times New Roman" w:hAnsi="Times New Roman" w:cs="Times New Roman"/>
          <w:iCs/>
          <w:color w:val="000000"/>
          <w:sz w:val="24"/>
          <w:szCs w:val="24"/>
          <w:lang w:val="ru-RU" w:eastAsia="uk-UA"/>
        </w:rPr>
        <w:t xml:space="preserve">Власов А.Ф. Экзотермические смеси в сварочном производстве / А.Ф. Власов, Н.О. Макаренко // </w:t>
      </w:r>
      <w:r w:rsidRPr="0052611F">
        <w:rPr>
          <w:rFonts w:ascii="Times New Roman" w:hAnsi="Times New Roman" w:cs="Times New Roman"/>
          <w:iCs/>
          <w:color w:val="000000"/>
          <w:sz w:val="24"/>
          <w:szCs w:val="24"/>
          <w:lang w:eastAsia="uk-UA"/>
        </w:rPr>
        <w:t>Вісник Донбаської машинобудівної</w:t>
      </w:r>
      <w:r w:rsidRPr="0052611F">
        <w:rPr>
          <w:rFonts w:ascii="Times New Roman" w:hAnsi="Times New Roman" w:cs="Times New Roman"/>
          <w:iCs/>
          <w:sz w:val="24"/>
          <w:szCs w:val="24"/>
          <w:lang w:eastAsia="uk-UA"/>
        </w:rPr>
        <w:t xml:space="preserve"> академії. № </w:t>
      </w:r>
      <w:r w:rsidRPr="0052611F">
        <w:rPr>
          <w:rFonts w:ascii="Times New Roman" w:hAnsi="Times New Roman" w:cs="Times New Roman"/>
          <w:iCs/>
          <w:sz w:val="24"/>
          <w:szCs w:val="24"/>
          <w:lang w:val="ru-RU" w:eastAsia="uk-UA"/>
        </w:rPr>
        <w:t>1</w:t>
      </w:r>
      <w:r w:rsidRPr="0052611F">
        <w:rPr>
          <w:rFonts w:ascii="Times New Roman" w:hAnsi="Times New Roman" w:cs="Times New Roman"/>
          <w:iCs/>
          <w:sz w:val="24"/>
          <w:szCs w:val="24"/>
          <w:lang w:eastAsia="uk-UA"/>
        </w:rPr>
        <w:t xml:space="preserve"> (</w:t>
      </w:r>
      <w:r w:rsidRPr="0052611F">
        <w:rPr>
          <w:rFonts w:ascii="Times New Roman" w:hAnsi="Times New Roman" w:cs="Times New Roman"/>
          <w:iCs/>
          <w:sz w:val="24"/>
          <w:szCs w:val="24"/>
          <w:lang w:val="ru-RU" w:eastAsia="uk-UA"/>
        </w:rPr>
        <w:t>32</w:t>
      </w:r>
      <w:r w:rsidRPr="0052611F">
        <w:rPr>
          <w:rFonts w:ascii="Times New Roman" w:hAnsi="Times New Roman" w:cs="Times New Roman"/>
          <w:iCs/>
          <w:sz w:val="24"/>
          <w:szCs w:val="24"/>
          <w:lang w:eastAsia="uk-UA"/>
        </w:rPr>
        <w:t>), 201</w:t>
      </w:r>
      <w:r w:rsidRPr="0052611F">
        <w:rPr>
          <w:rFonts w:ascii="Times New Roman" w:hAnsi="Times New Roman" w:cs="Times New Roman"/>
          <w:iCs/>
          <w:sz w:val="24"/>
          <w:szCs w:val="24"/>
          <w:lang w:val="ru-RU" w:eastAsia="uk-UA"/>
        </w:rPr>
        <w:t>4</w:t>
      </w:r>
      <w:r w:rsidRPr="0052611F">
        <w:rPr>
          <w:rFonts w:ascii="Times New Roman" w:hAnsi="Times New Roman" w:cs="Times New Roman"/>
          <w:iCs/>
          <w:sz w:val="24"/>
          <w:szCs w:val="24"/>
          <w:lang w:eastAsia="uk-UA"/>
        </w:rPr>
        <w:t xml:space="preserve">. – С. </w:t>
      </w:r>
      <w:r w:rsidRPr="0052611F">
        <w:rPr>
          <w:rFonts w:ascii="Times New Roman" w:hAnsi="Times New Roman" w:cs="Times New Roman"/>
          <w:iCs/>
          <w:sz w:val="24"/>
          <w:szCs w:val="24"/>
          <w:lang w:val="ru-RU" w:eastAsia="uk-UA"/>
        </w:rPr>
        <w:t>173</w:t>
      </w:r>
      <w:r w:rsidR="00A21106">
        <w:rPr>
          <w:rFonts w:ascii="Times New Roman" w:hAnsi="Times New Roman" w:cs="Times New Roman"/>
          <w:iCs/>
          <w:sz w:val="24"/>
          <w:szCs w:val="24"/>
          <w:lang w:val="ru-RU" w:eastAsia="uk-UA"/>
        </w:rPr>
        <w:t xml:space="preserve"> – </w:t>
      </w:r>
      <w:r w:rsidRPr="0052611F">
        <w:rPr>
          <w:rFonts w:ascii="Times New Roman" w:hAnsi="Times New Roman" w:cs="Times New Roman"/>
          <w:iCs/>
          <w:sz w:val="24"/>
          <w:szCs w:val="24"/>
          <w:lang w:val="ru-RU" w:eastAsia="uk-UA"/>
        </w:rPr>
        <w:t>179</w:t>
      </w:r>
      <w:r w:rsidRPr="0052611F">
        <w:rPr>
          <w:rFonts w:ascii="Times New Roman" w:hAnsi="Times New Roman" w:cs="Times New Roman"/>
          <w:iCs/>
          <w:sz w:val="24"/>
          <w:szCs w:val="24"/>
          <w:lang w:eastAsia="uk-UA"/>
        </w:rPr>
        <w:t>.</w:t>
      </w:r>
    </w:p>
    <w:p w:rsidR="0022023E" w:rsidRPr="0052611F" w:rsidRDefault="0022023E" w:rsidP="009115C8">
      <w:pPr>
        <w:widowControl w:val="0"/>
        <w:numPr>
          <w:ilvl w:val="0"/>
          <w:numId w:val="35"/>
        </w:numPr>
        <w:autoSpaceDE w:val="0"/>
        <w:autoSpaceDN w:val="0"/>
        <w:adjustRightInd w:val="0"/>
        <w:spacing w:after="0" w:line="240" w:lineRule="auto"/>
        <w:ind w:left="0" w:firstLine="709"/>
        <w:jc w:val="both"/>
        <w:rPr>
          <w:rFonts w:ascii="Times New Roman" w:hAnsi="Times New Roman" w:cs="Times New Roman"/>
          <w:iCs/>
          <w:sz w:val="24"/>
          <w:szCs w:val="24"/>
          <w:lang w:eastAsia="uk-UA"/>
        </w:rPr>
      </w:pPr>
      <w:r w:rsidRPr="0052611F">
        <w:rPr>
          <w:rFonts w:ascii="Times New Roman" w:hAnsi="Times New Roman" w:cs="Times New Roman"/>
          <w:iCs/>
          <w:sz w:val="24"/>
          <w:szCs w:val="24"/>
          <w:lang w:val="ru-RU" w:eastAsia="uk-UA"/>
        </w:rPr>
        <w:t>Сапченко И.Г. Влияние состава термитной смеси и ее температуры на обьем восстанавливаемой стали марки Ст45Л / И.Г. Сапченко, О.Н. Комаров, С.Г. Жилин // Литье и металлургия № 1 (41), 2007. – С. 115</w:t>
      </w:r>
      <w:r w:rsidR="00A21106">
        <w:rPr>
          <w:rFonts w:ascii="Times New Roman" w:hAnsi="Times New Roman" w:cs="Times New Roman"/>
          <w:iCs/>
          <w:sz w:val="24"/>
          <w:szCs w:val="24"/>
          <w:lang w:val="ru-RU" w:eastAsia="uk-UA"/>
        </w:rPr>
        <w:t xml:space="preserve"> – </w:t>
      </w:r>
      <w:r w:rsidRPr="0052611F">
        <w:rPr>
          <w:rFonts w:ascii="Times New Roman" w:hAnsi="Times New Roman" w:cs="Times New Roman"/>
          <w:iCs/>
          <w:sz w:val="24"/>
          <w:szCs w:val="24"/>
          <w:lang w:val="ru-RU" w:eastAsia="uk-UA"/>
        </w:rPr>
        <w:t>117.</w:t>
      </w:r>
    </w:p>
    <w:p w:rsidR="0022023E" w:rsidRPr="0052611F" w:rsidRDefault="0022023E" w:rsidP="009115C8">
      <w:pPr>
        <w:widowControl w:val="0"/>
        <w:numPr>
          <w:ilvl w:val="0"/>
          <w:numId w:val="35"/>
        </w:numPr>
        <w:autoSpaceDE w:val="0"/>
        <w:autoSpaceDN w:val="0"/>
        <w:adjustRightInd w:val="0"/>
        <w:spacing w:after="0" w:line="240" w:lineRule="auto"/>
        <w:ind w:left="0" w:firstLine="709"/>
        <w:jc w:val="both"/>
        <w:rPr>
          <w:rFonts w:ascii="Times New Roman" w:hAnsi="Times New Roman" w:cs="Times New Roman"/>
          <w:iCs/>
          <w:sz w:val="24"/>
          <w:szCs w:val="24"/>
          <w:lang w:eastAsia="uk-UA"/>
        </w:rPr>
      </w:pPr>
      <w:r w:rsidRPr="0052611F">
        <w:rPr>
          <w:rFonts w:ascii="Times New Roman" w:hAnsi="Times New Roman" w:cs="Times New Roman"/>
          <w:sz w:val="24"/>
          <w:szCs w:val="24"/>
          <w:lang w:eastAsia="uk-UA"/>
        </w:rPr>
        <w:t>Савюк І.В. Технологія відновлення відповідальних деталей машин методом СВС / І.В.</w:t>
      </w:r>
      <w:r w:rsidR="00A21106">
        <w:rPr>
          <w:rFonts w:ascii="Times New Roman" w:hAnsi="Times New Roman" w:cs="Times New Roman"/>
          <w:sz w:val="24"/>
          <w:szCs w:val="24"/>
          <w:lang w:eastAsia="uk-UA"/>
        </w:rPr>
        <w:t xml:space="preserve"> </w:t>
      </w:r>
      <w:r w:rsidRPr="0052611F">
        <w:rPr>
          <w:rFonts w:ascii="Times New Roman" w:hAnsi="Times New Roman" w:cs="Times New Roman"/>
          <w:sz w:val="24"/>
          <w:szCs w:val="24"/>
          <w:lang w:eastAsia="uk-UA"/>
        </w:rPr>
        <w:t>Савюк, Л.М.</w:t>
      </w:r>
      <w:r w:rsidR="00A21106">
        <w:rPr>
          <w:rFonts w:ascii="Times New Roman" w:hAnsi="Times New Roman" w:cs="Times New Roman"/>
          <w:sz w:val="24"/>
          <w:szCs w:val="24"/>
          <w:lang w:eastAsia="uk-UA"/>
        </w:rPr>
        <w:t xml:space="preserve"> Самчук,</w:t>
      </w:r>
      <w:r w:rsidRPr="0052611F">
        <w:rPr>
          <w:rFonts w:ascii="Times New Roman" w:hAnsi="Times New Roman" w:cs="Times New Roman"/>
          <w:sz w:val="24"/>
          <w:szCs w:val="24"/>
          <w:lang w:eastAsia="uk-UA"/>
        </w:rPr>
        <w:t xml:space="preserve"> Ю.С. Повстяна // </w:t>
      </w:r>
      <w:r w:rsidRPr="0052611F">
        <w:rPr>
          <w:rFonts w:ascii="Times New Roman" w:hAnsi="Times New Roman" w:cs="Times New Roman"/>
          <w:bCs/>
          <w:iCs/>
          <w:sz w:val="24"/>
          <w:szCs w:val="24"/>
          <w:lang w:eastAsia="uk-UA"/>
        </w:rPr>
        <w:t>Мат. Міжнародної науково-практичної конференції. Китай 2016. – С.</w:t>
      </w:r>
      <w:r w:rsidR="00A21106">
        <w:rPr>
          <w:rFonts w:ascii="Times New Roman" w:hAnsi="Times New Roman" w:cs="Times New Roman"/>
          <w:bCs/>
          <w:iCs/>
          <w:sz w:val="24"/>
          <w:szCs w:val="24"/>
          <w:lang w:eastAsia="uk-UA"/>
        </w:rPr>
        <w:t xml:space="preserve"> </w:t>
      </w:r>
      <w:r w:rsidRPr="0052611F">
        <w:rPr>
          <w:rFonts w:ascii="Times New Roman" w:hAnsi="Times New Roman" w:cs="Times New Roman"/>
          <w:bCs/>
          <w:iCs/>
          <w:sz w:val="24"/>
          <w:szCs w:val="24"/>
          <w:lang w:eastAsia="uk-UA"/>
        </w:rPr>
        <w:t>108</w:t>
      </w:r>
      <w:r w:rsidR="00A21106">
        <w:rPr>
          <w:rFonts w:ascii="Times New Roman" w:hAnsi="Times New Roman" w:cs="Times New Roman"/>
          <w:bCs/>
          <w:iCs/>
          <w:sz w:val="24"/>
          <w:szCs w:val="24"/>
          <w:lang w:eastAsia="uk-UA"/>
        </w:rPr>
        <w:t xml:space="preserve"> – </w:t>
      </w:r>
      <w:r w:rsidRPr="0052611F">
        <w:rPr>
          <w:rFonts w:ascii="Times New Roman" w:hAnsi="Times New Roman" w:cs="Times New Roman"/>
          <w:bCs/>
          <w:iCs/>
          <w:sz w:val="24"/>
          <w:szCs w:val="24"/>
          <w:lang w:eastAsia="uk-UA"/>
        </w:rPr>
        <w:t>109.</w:t>
      </w:r>
    </w:p>
    <w:p w:rsidR="0022023E" w:rsidRPr="00A32C21" w:rsidRDefault="0022023E" w:rsidP="009115C8">
      <w:pPr>
        <w:widowControl w:val="0"/>
        <w:numPr>
          <w:ilvl w:val="0"/>
          <w:numId w:val="35"/>
        </w:numPr>
        <w:autoSpaceDE w:val="0"/>
        <w:autoSpaceDN w:val="0"/>
        <w:adjustRightInd w:val="0"/>
        <w:spacing w:after="0" w:line="240" w:lineRule="auto"/>
        <w:ind w:left="0" w:firstLine="709"/>
        <w:jc w:val="both"/>
        <w:rPr>
          <w:rFonts w:ascii="Times New Roman" w:hAnsi="Times New Roman" w:cs="Times New Roman"/>
          <w:sz w:val="24"/>
          <w:szCs w:val="24"/>
          <w:lang w:val="ru-RU"/>
        </w:rPr>
      </w:pPr>
      <w:r w:rsidRPr="00A32C21">
        <w:rPr>
          <w:rFonts w:ascii="Times New Roman" w:hAnsi="Times New Roman" w:cs="Times New Roman"/>
          <w:iCs/>
          <w:sz w:val="24"/>
          <w:szCs w:val="24"/>
          <w:lang w:eastAsia="uk-UA"/>
        </w:rPr>
        <w:t>Яценко В.В. Получение металла при сжигании гранулированой термитной смеси / В.В. Яценко, А.Р. Самборук, А.П. Амосов // Известия Самарского гучного центра Российской академии наук. Т. 12, № 4, 2010. – С. 298</w:t>
      </w:r>
      <w:r w:rsidR="007261A2">
        <w:rPr>
          <w:rFonts w:ascii="Times New Roman" w:hAnsi="Times New Roman" w:cs="Times New Roman"/>
          <w:iCs/>
          <w:sz w:val="24"/>
          <w:szCs w:val="24"/>
          <w:lang w:eastAsia="uk-UA"/>
        </w:rPr>
        <w:t xml:space="preserve"> – </w:t>
      </w:r>
      <w:r w:rsidRPr="00A32C21">
        <w:rPr>
          <w:rFonts w:ascii="Times New Roman" w:hAnsi="Times New Roman" w:cs="Times New Roman"/>
          <w:iCs/>
          <w:sz w:val="24"/>
          <w:szCs w:val="24"/>
          <w:lang w:eastAsia="uk-UA"/>
        </w:rPr>
        <w:t>305.</w:t>
      </w:r>
      <w:r w:rsidRPr="00A32C21">
        <w:rPr>
          <w:rFonts w:ascii="Times New Roman" w:hAnsi="Times New Roman" w:cs="Times New Roman"/>
          <w:sz w:val="24"/>
          <w:szCs w:val="24"/>
          <w:lang w:val="ru-RU"/>
        </w:rPr>
        <w:br w:type="page"/>
      </w:r>
    </w:p>
    <w:p w:rsidR="0022023E" w:rsidRPr="0052611F" w:rsidRDefault="0022023E" w:rsidP="00A32C21">
      <w:pPr>
        <w:widowControl w:val="0"/>
        <w:spacing w:after="0" w:line="240" w:lineRule="auto"/>
        <w:jc w:val="both"/>
        <w:rPr>
          <w:rFonts w:ascii="Times New Roman" w:hAnsi="Times New Roman" w:cs="Times New Roman"/>
          <w:b/>
          <w:bCs/>
          <w:sz w:val="24"/>
          <w:szCs w:val="24"/>
        </w:rPr>
      </w:pPr>
      <w:r w:rsidRPr="0052611F">
        <w:rPr>
          <w:rFonts w:ascii="Times New Roman" w:hAnsi="Times New Roman" w:cs="Times New Roman"/>
          <w:b/>
          <w:bCs/>
          <w:sz w:val="24"/>
          <w:szCs w:val="24"/>
        </w:rPr>
        <w:lastRenderedPageBreak/>
        <w:t>УДК 004.42(07)</w:t>
      </w:r>
    </w:p>
    <w:p w:rsidR="0022023E" w:rsidRPr="0052611F" w:rsidRDefault="0022023E" w:rsidP="00A32C21">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В.Д.</w:t>
      </w:r>
      <w:r w:rsidR="007261A2">
        <w:rPr>
          <w:rFonts w:ascii="Times New Roman" w:hAnsi="Times New Roman" w:cs="Times New Roman"/>
          <w:b/>
          <w:sz w:val="24"/>
          <w:szCs w:val="24"/>
        </w:rPr>
        <w:t xml:space="preserve"> </w:t>
      </w:r>
      <w:r w:rsidRPr="0052611F">
        <w:rPr>
          <w:rFonts w:ascii="Times New Roman" w:hAnsi="Times New Roman" w:cs="Times New Roman"/>
          <w:b/>
          <w:sz w:val="24"/>
          <w:szCs w:val="24"/>
        </w:rPr>
        <w:t>Рудь, докт.</w:t>
      </w:r>
      <w:r w:rsidR="00A32C21">
        <w:rPr>
          <w:rFonts w:ascii="Times New Roman" w:hAnsi="Times New Roman" w:cs="Times New Roman"/>
          <w:b/>
          <w:kern w:val="20"/>
          <w:sz w:val="24"/>
          <w:szCs w:val="24"/>
        </w:rPr>
        <w:t xml:space="preserve"> техн. наук, проф.; </w:t>
      </w:r>
      <w:r w:rsidR="00A32C21">
        <w:rPr>
          <w:rFonts w:ascii="Times New Roman" w:hAnsi="Times New Roman" w:cs="Times New Roman"/>
          <w:b/>
          <w:sz w:val="24"/>
          <w:szCs w:val="24"/>
        </w:rPr>
        <w:t>Н.А.</w:t>
      </w:r>
      <w:r w:rsidR="007261A2">
        <w:rPr>
          <w:rFonts w:ascii="Times New Roman" w:hAnsi="Times New Roman" w:cs="Times New Roman"/>
          <w:b/>
          <w:sz w:val="24"/>
          <w:szCs w:val="24"/>
        </w:rPr>
        <w:t xml:space="preserve"> </w:t>
      </w:r>
      <w:r w:rsidR="00A32C21">
        <w:rPr>
          <w:rFonts w:ascii="Times New Roman" w:hAnsi="Times New Roman" w:cs="Times New Roman"/>
          <w:b/>
          <w:sz w:val="24"/>
          <w:szCs w:val="24"/>
        </w:rPr>
        <w:t>Христинець</w:t>
      </w:r>
    </w:p>
    <w:p w:rsidR="0022023E" w:rsidRPr="00A32C21" w:rsidRDefault="0022023E" w:rsidP="00A32C21">
      <w:pPr>
        <w:widowControl w:val="0"/>
        <w:tabs>
          <w:tab w:val="left" w:pos="1620"/>
        </w:tabs>
        <w:spacing w:after="0" w:line="240" w:lineRule="auto"/>
        <w:jc w:val="both"/>
        <w:rPr>
          <w:rFonts w:ascii="Times New Roman" w:hAnsi="Times New Roman" w:cs="Times New Roman"/>
          <w:kern w:val="20"/>
          <w:sz w:val="24"/>
          <w:szCs w:val="24"/>
        </w:rPr>
      </w:pPr>
      <w:r w:rsidRPr="00A32C21">
        <w:rPr>
          <w:rFonts w:ascii="Times New Roman" w:hAnsi="Times New Roman" w:cs="Times New Roman"/>
          <w:kern w:val="20"/>
          <w:sz w:val="24"/>
          <w:szCs w:val="24"/>
        </w:rPr>
        <w:t>Луцький національний технічний університет,</w:t>
      </w:r>
      <w:r w:rsidRPr="00A32C21">
        <w:rPr>
          <w:rFonts w:ascii="Times New Roman" w:hAnsi="Times New Roman" w:cs="Times New Roman"/>
          <w:kern w:val="20"/>
          <w:sz w:val="24"/>
          <w:szCs w:val="24"/>
          <w:lang w:val="ru-RU"/>
        </w:rPr>
        <w:t xml:space="preserve"> </w:t>
      </w:r>
      <w:r w:rsidRPr="00A32C21">
        <w:rPr>
          <w:rFonts w:ascii="Times New Roman" w:hAnsi="Times New Roman" w:cs="Times New Roman"/>
          <w:kern w:val="20"/>
          <w:sz w:val="24"/>
          <w:szCs w:val="24"/>
        </w:rPr>
        <w:t>Україна</w:t>
      </w:r>
    </w:p>
    <w:p w:rsidR="0022023E" w:rsidRPr="00404704" w:rsidRDefault="0022023E" w:rsidP="009115C8">
      <w:pPr>
        <w:widowControl w:val="0"/>
        <w:tabs>
          <w:tab w:val="left" w:pos="1620"/>
        </w:tabs>
        <w:spacing w:after="0" w:line="240" w:lineRule="auto"/>
        <w:ind w:firstLine="709"/>
        <w:jc w:val="both"/>
        <w:rPr>
          <w:rFonts w:ascii="Times New Roman" w:hAnsi="Times New Roman" w:cs="Times New Roman"/>
          <w:kern w:val="20"/>
          <w:sz w:val="20"/>
          <w:szCs w:val="20"/>
        </w:rPr>
      </w:pPr>
    </w:p>
    <w:p w:rsidR="0022023E" w:rsidRPr="0052611F" w:rsidRDefault="0022023E" w:rsidP="00A32C21">
      <w:pPr>
        <w:widowControl w:val="0"/>
        <w:spacing w:after="0" w:line="240" w:lineRule="auto"/>
        <w:jc w:val="center"/>
        <w:rPr>
          <w:rFonts w:ascii="Times New Roman" w:hAnsi="Times New Roman" w:cs="Times New Roman"/>
          <w:b/>
          <w:bCs/>
          <w:caps/>
          <w:sz w:val="24"/>
          <w:szCs w:val="24"/>
        </w:rPr>
      </w:pPr>
      <w:r w:rsidRPr="0052611F">
        <w:rPr>
          <w:rFonts w:ascii="Times New Roman" w:hAnsi="Times New Roman" w:cs="Times New Roman"/>
          <w:b/>
          <w:bCs/>
          <w:caps/>
          <w:sz w:val="24"/>
          <w:szCs w:val="24"/>
        </w:rPr>
        <w:t>ВПЛИВ ФОРМИ ЧАСТОК І ГРАНУЛОМЕТРИЧНОГО СКЛАДУ НА ПРОЦЕС ВІБраційної СЕГРЕГАЦІЇ</w:t>
      </w:r>
      <w:r w:rsidRPr="0052611F">
        <w:rPr>
          <w:rFonts w:ascii="Times New Roman" w:hAnsi="Times New Roman" w:cs="Times New Roman"/>
          <w:b/>
          <w:bCs/>
          <w:caps/>
          <w:sz w:val="24"/>
          <w:szCs w:val="24"/>
          <w:lang w:val="ru-RU"/>
        </w:rPr>
        <w:t xml:space="preserve"> </w:t>
      </w:r>
      <w:r w:rsidRPr="0052611F">
        <w:rPr>
          <w:rFonts w:ascii="Times New Roman" w:hAnsi="Times New Roman" w:cs="Times New Roman"/>
          <w:b/>
          <w:bCs/>
          <w:caps/>
          <w:sz w:val="24"/>
          <w:szCs w:val="24"/>
        </w:rPr>
        <w:t>ПОРОШКОВИХ СУМІШЕЙ</w:t>
      </w:r>
    </w:p>
    <w:p w:rsidR="0022023E" w:rsidRPr="00404704" w:rsidRDefault="0022023E" w:rsidP="009115C8">
      <w:pPr>
        <w:widowControl w:val="0"/>
        <w:spacing w:after="0" w:line="240" w:lineRule="auto"/>
        <w:ind w:firstLine="709"/>
        <w:jc w:val="both"/>
        <w:rPr>
          <w:rFonts w:ascii="Times New Roman" w:hAnsi="Times New Roman" w:cs="Times New Roman"/>
          <w:b/>
          <w:bCs/>
          <w:caps/>
          <w:sz w:val="20"/>
          <w:szCs w:val="20"/>
        </w:rPr>
      </w:pPr>
    </w:p>
    <w:p w:rsidR="0022023E" w:rsidRPr="0052611F" w:rsidRDefault="0022023E" w:rsidP="00A32C21">
      <w:pPr>
        <w:widowControl w:val="0"/>
        <w:spacing w:after="0" w:line="240" w:lineRule="auto"/>
        <w:jc w:val="both"/>
        <w:rPr>
          <w:rFonts w:ascii="Times New Roman" w:hAnsi="Times New Roman" w:cs="Times New Roman"/>
          <w:b/>
          <w:bCs/>
          <w:sz w:val="24"/>
          <w:szCs w:val="24"/>
          <w:lang w:val="en-US"/>
        </w:rPr>
      </w:pPr>
      <w:r w:rsidRPr="0052611F">
        <w:rPr>
          <w:rFonts w:ascii="Times New Roman" w:hAnsi="Times New Roman" w:cs="Times New Roman"/>
          <w:b/>
          <w:bCs/>
          <w:sz w:val="24"/>
          <w:szCs w:val="24"/>
        </w:rPr>
        <w:t xml:space="preserve">V. Rud, </w:t>
      </w:r>
      <w:r w:rsidRPr="0052611F">
        <w:rPr>
          <w:rFonts w:ascii="Times New Roman" w:hAnsi="Times New Roman" w:cs="Times New Roman"/>
          <w:b/>
          <w:bCs/>
          <w:sz w:val="24"/>
          <w:szCs w:val="24"/>
          <w:lang w:val="en-US"/>
        </w:rPr>
        <w:t>Dr</w:t>
      </w:r>
      <w:r w:rsidRPr="0052611F">
        <w:rPr>
          <w:rFonts w:ascii="Times New Roman" w:hAnsi="Times New Roman" w:cs="Times New Roman"/>
          <w:b/>
          <w:bCs/>
          <w:sz w:val="24"/>
          <w:szCs w:val="24"/>
        </w:rPr>
        <w:t>.,</w:t>
      </w:r>
      <w:r w:rsidRPr="0052611F">
        <w:rPr>
          <w:rFonts w:ascii="Times New Roman" w:hAnsi="Times New Roman" w:cs="Times New Roman"/>
          <w:b/>
          <w:bCs/>
          <w:sz w:val="24"/>
          <w:szCs w:val="24"/>
          <w:lang w:val="en-US"/>
        </w:rPr>
        <w:t>P</w:t>
      </w:r>
      <w:r w:rsidR="00A32C21">
        <w:rPr>
          <w:rFonts w:ascii="Times New Roman" w:hAnsi="Times New Roman" w:cs="Times New Roman"/>
          <w:b/>
          <w:bCs/>
          <w:sz w:val="24"/>
          <w:szCs w:val="24"/>
        </w:rPr>
        <w:t xml:space="preserve">rof.; </w:t>
      </w:r>
      <w:r w:rsidRPr="0052611F">
        <w:rPr>
          <w:rFonts w:ascii="Times New Roman" w:hAnsi="Times New Roman" w:cs="Times New Roman"/>
          <w:b/>
          <w:bCs/>
          <w:sz w:val="24"/>
          <w:szCs w:val="24"/>
        </w:rPr>
        <w:t>N</w:t>
      </w:r>
      <w:r w:rsidRPr="0052611F">
        <w:rPr>
          <w:rFonts w:ascii="Times New Roman" w:hAnsi="Times New Roman" w:cs="Times New Roman"/>
          <w:b/>
          <w:bCs/>
          <w:sz w:val="24"/>
          <w:szCs w:val="24"/>
          <w:lang w:val="en-US"/>
        </w:rPr>
        <w:t>. Khrystynets</w:t>
      </w:r>
    </w:p>
    <w:p w:rsidR="0022023E" w:rsidRPr="0052611F" w:rsidRDefault="0022023E" w:rsidP="00A32C21">
      <w:pPr>
        <w:widowControl w:val="0"/>
        <w:spacing w:after="0" w:line="240" w:lineRule="auto"/>
        <w:jc w:val="center"/>
        <w:rPr>
          <w:rFonts w:ascii="Times New Roman" w:hAnsi="Times New Roman" w:cs="Times New Roman"/>
          <w:b/>
          <w:bCs/>
          <w:caps/>
          <w:sz w:val="24"/>
          <w:szCs w:val="24"/>
          <w:lang w:val="en-US"/>
        </w:rPr>
      </w:pPr>
      <w:r w:rsidRPr="0052611F">
        <w:rPr>
          <w:rFonts w:ascii="Times New Roman" w:hAnsi="Times New Roman" w:cs="Times New Roman"/>
          <w:b/>
          <w:bCs/>
          <w:caps/>
          <w:sz w:val="24"/>
          <w:szCs w:val="24"/>
        </w:rPr>
        <w:t xml:space="preserve">THE INFLUENCE OF PARTICLE SHAPE AND PARTICLE SIZE DISTRIBUTION ON THE PROCESS </w:t>
      </w:r>
      <w:r w:rsidRPr="0052611F">
        <w:rPr>
          <w:rFonts w:ascii="Times New Roman" w:hAnsi="Times New Roman" w:cs="Times New Roman"/>
          <w:b/>
          <w:bCs/>
          <w:caps/>
          <w:sz w:val="24"/>
          <w:szCs w:val="24"/>
          <w:lang w:val="en-US"/>
        </w:rPr>
        <w:t>OF Vibratory SEGREGATION THE POWDER MIXTURES</w:t>
      </w:r>
    </w:p>
    <w:p w:rsidR="0022023E" w:rsidRPr="00404704" w:rsidRDefault="0022023E" w:rsidP="009115C8">
      <w:pPr>
        <w:widowControl w:val="0"/>
        <w:spacing w:after="0" w:line="240" w:lineRule="auto"/>
        <w:ind w:firstLine="709"/>
        <w:jc w:val="both"/>
        <w:rPr>
          <w:rFonts w:ascii="Times New Roman" w:hAnsi="Times New Roman" w:cs="Times New Roman"/>
          <w:b/>
          <w:bCs/>
          <w:caps/>
          <w:sz w:val="20"/>
          <w:szCs w:val="20"/>
          <w:lang w:val="en-US"/>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Для регулювання параметрів </w:t>
      </w:r>
      <w:r w:rsidRPr="0052611F">
        <w:rPr>
          <w:rFonts w:ascii="Times New Roman" w:hAnsi="Times New Roman" w:cs="Times New Roman"/>
          <w:sz w:val="24"/>
          <w:szCs w:val="24"/>
          <w:lang w:val="ru-RU"/>
        </w:rPr>
        <w:t>[1]</w:t>
      </w:r>
      <w:r w:rsidRPr="0052611F">
        <w:rPr>
          <w:rFonts w:ascii="Times New Roman" w:hAnsi="Times New Roman" w:cs="Times New Roman"/>
          <w:sz w:val="24"/>
          <w:szCs w:val="24"/>
        </w:rPr>
        <w:t xml:space="preserve"> вібраційної укладки порошків важливо враховувати не лише матеріал, з якого вони виготовлені, а й їх розмір та фактор форми. Аналіз геометричних параметрів часток порошку нержавіючої сталі та сапоніту, використаних в дослідженнях </w:t>
      </w:r>
      <w:r w:rsidRPr="0052611F">
        <w:rPr>
          <w:rFonts w:ascii="Times New Roman" w:hAnsi="Times New Roman" w:cs="Times New Roman"/>
          <w:sz w:val="24"/>
          <w:szCs w:val="24"/>
          <w:lang w:val="ru-RU"/>
        </w:rPr>
        <w:t>[2]</w:t>
      </w:r>
      <w:r w:rsidRPr="0052611F">
        <w:rPr>
          <w:rFonts w:ascii="Times New Roman" w:hAnsi="Times New Roman" w:cs="Times New Roman"/>
          <w:sz w:val="24"/>
          <w:szCs w:val="24"/>
        </w:rPr>
        <w:t xml:space="preserve">, проводився оптичним методом макроскопії зразків за допомогою Cheap USB microscope та програмного забезпечення </w:t>
      </w:r>
      <w:r w:rsidRPr="0052611F">
        <w:rPr>
          <w:rFonts w:ascii="Times New Roman" w:hAnsi="Times New Roman" w:cs="Times New Roman"/>
          <w:sz w:val="24"/>
          <w:szCs w:val="24"/>
          <w:lang w:val="en-US"/>
        </w:rPr>
        <w:t>Smart</w:t>
      </w:r>
      <w:r w:rsidRPr="0052611F">
        <w:rPr>
          <w:rFonts w:ascii="Times New Roman" w:hAnsi="Times New Roman" w:cs="Times New Roman"/>
          <w:sz w:val="24"/>
          <w:szCs w:val="24"/>
        </w:rPr>
        <w:t>-</w:t>
      </w:r>
      <w:r w:rsidRPr="0052611F">
        <w:rPr>
          <w:rFonts w:ascii="Times New Roman" w:hAnsi="Times New Roman" w:cs="Times New Roman"/>
          <w:sz w:val="24"/>
          <w:szCs w:val="24"/>
          <w:lang w:val="en-US"/>
        </w:rPr>
        <w:t>eye</w:t>
      </w:r>
      <w:r w:rsidRPr="0052611F">
        <w:rPr>
          <w:rFonts w:ascii="Times New Roman" w:hAnsi="Times New Roman" w:cs="Times New Roman"/>
          <w:sz w:val="24"/>
          <w:szCs w:val="24"/>
        </w:rPr>
        <w:t xml:space="preserve"> пакету </w:t>
      </w:r>
      <w:r w:rsidRPr="0052611F">
        <w:rPr>
          <w:rFonts w:ascii="Times New Roman" w:hAnsi="Times New Roman" w:cs="Times New Roman"/>
          <w:sz w:val="24"/>
          <w:szCs w:val="24"/>
          <w:lang w:val="en-US"/>
        </w:rPr>
        <w:t>Mi</w:t>
      </w:r>
      <w:r w:rsidRPr="0052611F">
        <w:rPr>
          <w:rFonts w:ascii="Times New Roman" w:hAnsi="Times New Roman" w:cs="Times New Roman"/>
          <w:sz w:val="24"/>
          <w:szCs w:val="24"/>
        </w:rPr>
        <w:t>с</w:t>
      </w:r>
      <w:r w:rsidRPr="0052611F">
        <w:rPr>
          <w:rFonts w:ascii="Times New Roman" w:hAnsi="Times New Roman" w:cs="Times New Roman"/>
          <w:sz w:val="24"/>
          <w:szCs w:val="24"/>
          <w:lang w:val="en-US"/>
        </w:rPr>
        <w:t>rooptik</w:t>
      </w:r>
      <w:r w:rsidRPr="0052611F">
        <w:rPr>
          <w:rFonts w:ascii="Times New Roman" w:hAnsi="Times New Roman" w:cs="Times New Roman"/>
          <w:sz w:val="24"/>
          <w:szCs w:val="24"/>
        </w:rPr>
        <w:t xml:space="preserve"> (рис. 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A32C21">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1806575" cy="1873250"/>
            <wp:effectExtent l="19050" t="0" r="3175" b="0"/>
            <wp:docPr id="4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92" cstate="print"/>
                    <a:srcRect/>
                    <a:stretch>
                      <a:fillRect/>
                    </a:stretch>
                  </pic:blipFill>
                  <pic:spPr bwMode="auto">
                    <a:xfrm>
                      <a:off x="0" y="0"/>
                      <a:ext cx="1806575" cy="1873250"/>
                    </a:xfrm>
                    <a:prstGeom prst="rect">
                      <a:avLst/>
                    </a:prstGeom>
                    <a:noFill/>
                    <a:ln w="9525">
                      <a:noFill/>
                      <a:miter lim="800000"/>
                      <a:headEnd/>
                      <a:tailEnd/>
                    </a:ln>
                  </pic:spPr>
                </pic:pic>
              </a:graphicData>
            </a:graphic>
          </wp:inline>
        </w:drawing>
      </w:r>
      <w:r w:rsidRPr="0052611F">
        <w:rPr>
          <w:rFonts w:ascii="Times New Roman" w:hAnsi="Times New Roman" w:cs="Times New Roman"/>
          <w:noProof/>
          <w:sz w:val="24"/>
          <w:szCs w:val="24"/>
          <w:lang w:eastAsia="uk-UA"/>
        </w:rPr>
        <w:drawing>
          <wp:inline distT="0" distB="0" distL="0" distR="0">
            <wp:extent cx="1728470" cy="1828800"/>
            <wp:effectExtent l="19050" t="0" r="5080" b="0"/>
            <wp:docPr id="460"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693" cstate="print"/>
                    <a:srcRect/>
                    <a:stretch>
                      <a:fillRect/>
                    </a:stretch>
                  </pic:blipFill>
                  <pic:spPr bwMode="auto">
                    <a:xfrm>
                      <a:off x="0" y="0"/>
                      <a:ext cx="1728470" cy="1828800"/>
                    </a:xfrm>
                    <a:prstGeom prst="rect">
                      <a:avLst/>
                    </a:prstGeom>
                    <a:noFill/>
                    <a:ln w="9525">
                      <a:noFill/>
                      <a:miter lim="800000"/>
                      <a:headEnd/>
                      <a:tailEnd/>
                    </a:ln>
                  </pic:spPr>
                </pic:pic>
              </a:graphicData>
            </a:graphic>
          </wp:inline>
        </w:drawing>
      </w:r>
    </w:p>
    <w:p w:rsidR="0022023E" w:rsidRPr="0052611F" w:rsidRDefault="0022023E" w:rsidP="00A32C21">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а)</w:t>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r>
      <w:r w:rsidRPr="0052611F">
        <w:rPr>
          <w:rFonts w:ascii="Times New Roman" w:hAnsi="Times New Roman" w:cs="Times New Roman"/>
          <w:sz w:val="24"/>
          <w:szCs w:val="24"/>
        </w:rPr>
        <w:tab/>
        <w:t>б)</w:t>
      </w:r>
    </w:p>
    <w:p w:rsidR="0022023E" w:rsidRPr="0052611F" w:rsidRDefault="0022023E" w:rsidP="00A32C21">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 xml:space="preserve">Рис. 1 – Фрактограми порошків в програмному комплексі </w:t>
      </w:r>
      <w:r w:rsidRPr="0052611F">
        <w:rPr>
          <w:rFonts w:ascii="Times New Roman" w:hAnsi="Times New Roman" w:cs="Times New Roman"/>
          <w:sz w:val="24"/>
          <w:szCs w:val="24"/>
          <w:lang w:val="en-US"/>
        </w:rPr>
        <w:t>Smart</w:t>
      </w:r>
      <w:r w:rsidRPr="0052611F">
        <w:rPr>
          <w:rFonts w:ascii="Times New Roman" w:hAnsi="Times New Roman" w:cs="Times New Roman"/>
          <w:sz w:val="24"/>
          <w:szCs w:val="24"/>
        </w:rPr>
        <w:t>-</w:t>
      </w:r>
      <w:r w:rsidRPr="0052611F">
        <w:rPr>
          <w:rFonts w:ascii="Times New Roman" w:hAnsi="Times New Roman" w:cs="Times New Roman"/>
          <w:sz w:val="24"/>
          <w:szCs w:val="24"/>
          <w:lang w:val="en-US"/>
        </w:rPr>
        <w:t>eye</w:t>
      </w:r>
      <w:r w:rsidRPr="0052611F">
        <w:rPr>
          <w:rFonts w:ascii="Times New Roman" w:hAnsi="Times New Roman" w:cs="Times New Roman"/>
          <w:sz w:val="24"/>
          <w:szCs w:val="24"/>
        </w:rPr>
        <w:t xml:space="preserve"> пакету </w:t>
      </w:r>
      <w:r w:rsidRPr="0052611F">
        <w:rPr>
          <w:rFonts w:ascii="Times New Roman" w:hAnsi="Times New Roman" w:cs="Times New Roman"/>
          <w:sz w:val="24"/>
          <w:szCs w:val="24"/>
          <w:lang w:val="en-US"/>
        </w:rPr>
        <w:t>Mi</w:t>
      </w:r>
      <w:r w:rsidRPr="0052611F">
        <w:rPr>
          <w:rFonts w:ascii="Times New Roman" w:hAnsi="Times New Roman" w:cs="Times New Roman"/>
          <w:sz w:val="24"/>
          <w:szCs w:val="24"/>
        </w:rPr>
        <w:t>с</w:t>
      </w:r>
      <w:r w:rsidRPr="0052611F">
        <w:rPr>
          <w:rFonts w:ascii="Times New Roman" w:hAnsi="Times New Roman" w:cs="Times New Roman"/>
          <w:sz w:val="24"/>
          <w:szCs w:val="24"/>
          <w:lang w:val="en-US"/>
        </w:rPr>
        <w:t>rooptik</w:t>
      </w:r>
      <w:r w:rsidRPr="0052611F">
        <w:rPr>
          <w:rFonts w:ascii="Times New Roman" w:hAnsi="Times New Roman" w:cs="Times New Roman"/>
          <w:sz w:val="24"/>
          <w:szCs w:val="24"/>
        </w:rPr>
        <w:t>: а) нержавіючої сталі; б) сапоніту.</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Програмно-апаратне забезпечення комплексу </w:t>
      </w:r>
      <w:r w:rsidRPr="0052611F">
        <w:rPr>
          <w:rFonts w:ascii="Times New Roman" w:hAnsi="Times New Roman" w:cs="Times New Roman"/>
          <w:sz w:val="24"/>
          <w:szCs w:val="24"/>
          <w:lang w:val="en-US"/>
        </w:rPr>
        <w:t>Smart</w:t>
      </w:r>
      <w:r w:rsidRPr="0052611F">
        <w:rPr>
          <w:rFonts w:ascii="Times New Roman" w:hAnsi="Times New Roman" w:cs="Times New Roman"/>
          <w:sz w:val="24"/>
          <w:szCs w:val="24"/>
        </w:rPr>
        <w:t>-</w:t>
      </w:r>
      <w:r w:rsidRPr="0052611F">
        <w:rPr>
          <w:rFonts w:ascii="Times New Roman" w:hAnsi="Times New Roman" w:cs="Times New Roman"/>
          <w:sz w:val="24"/>
          <w:szCs w:val="24"/>
          <w:lang w:val="en-US"/>
        </w:rPr>
        <w:t>eye</w:t>
      </w:r>
      <w:r w:rsidRPr="0052611F">
        <w:rPr>
          <w:rFonts w:ascii="Times New Roman" w:hAnsi="Times New Roman" w:cs="Times New Roman"/>
          <w:sz w:val="24"/>
          <w:szCs w:val="24"/>
        </w:rPr>
        <w:t xml:space="preserve"> дозволяє визначити форму, площу, лінійні розміри порошків в натурних показниках. Фактор форми, що визначався </w:t>
      </w:r>
      <w:r w:rsidRPr="0052611F">
        <w:rPr>
          <w:rFonts w:ascii="Times New Roman" w:hAnsi="Times New Roman" w:cs="Times New Roman"/>
          <w:sz w:val="24"/>
          <w:szCs w:val="24"/>
          <w:lang w:val="ru-RU"/>
        </w:rPr>
        <w:t>зг</w:t>
      </w:r>
      <w:r w:rsidRPr="0052611F">
        <w:rPr>
          <w:rFonts w:ascii="Times New Roman" w:hAnsi="Times New Roman" w:cs="Times New Roman"/>
          <w:sz w:val="24"/>
          <w:szCs w:val="24"/>
        </w:rPr>
        <w:t xml:space="preserve">ідно ГОСТ 25849-83, використаний для характеристики ступеня нерівновісності часток. В результаті проведених досліджень виявлено, що частки сапонітового порошку – з фактором нерівновісності </w:t>
      </w:r>
      <w:r w:rsidRPr="0052611F">
        <w:rPr>
          <w:rFonts w:ascii="Times New Roman" w:hAnsi="Times New Roman" w:cs="Times New Roman"/>
          <w:sz w:val="24"/>
          <w:szCs w:val="24"/>
          <w:lang w:val="en-US"/>
        </w:rPr>
        <w:t>F</w:t>
      </w:r>
      <w:r w:rsidRPr="0052611F">
        <w:rPr>
          <w:rFonts w:ascii="Times New Roman" w:hAnsi="Times New Roman" w:cs="Times New Roman"/>
          <w:sz w:val="24"/>
          <w:szCs w:val="24"/>
          <w:vertAlign w:val="subscript"/>
        </w:rPr>
        <w:t>н</w:t>
      </w:r>
      <w:r w:rsidRPr="0052611F">
        <w:rPr>
          <w:rFonts w:ascii="Times New Roman" w:hAnsi="Times New Roman" w:cs="Times New Roman"/>
          <w:sz w:val="24"/>
          <w:szCs w:val="24"/>
          <w:lang w:val="ru-RU"/>
        </w:rPr>
        <w:t>=0,74..0,8</w:t>
      </w:r>
      <w:r w:rsidRPr="0052611F">
        <w:rPr>
          <w:rFonts w:ascii="Times New Roman" w:hAnsi="Times New Roman" w:cs="Times New Roman"/>
          <w:sz w:val="24"/>
          <w:szCs w:val="24"/>
        </w:rPr>
        <w:t xml:space="preserve">. Форма часток порошку нержавіючої сталі </w:t>
      </w:r>
      <w:r w:rsidRPr="0052611F">
        <w:rPr>
          <w:rFonts w:ascii="Times New Roman" w:hAnsi="Times New Roman" w:cs="Times New Roman"/>
          <w:sz w:val="24"/>
          <w:szCs w:val="24"/>
          <w:lang w:val="en-US"/>
        </w:rPr>
        <w:t>AISI</w:t>
      </w:r>
      <w:r w:rsidRPr="0052611F">
        <w:rPr>
          <w:rFonts w:ascii="Times New Roman" w:hAnsi="Times New Roman" w:cs="Times New Roman"/>
          <w:sz w:val="24"/>
          <w:szCs w:val="24"/>
        </w:rPr>
        <w:t xml:space="preserve">430 має фактор нерівновісності </w:t>
      </w:r>
      <w:r w:rsidRPr="0052611F">
        <w:rPr>
          <w:rFonts w:ascii="Times New Roman" w:hAnsi="Times New Roman" w:cs="Times New Roman"/>
          <w:sz w:val="24"/>
          <w:szCs w:val="24"/>
          <w:lang w:val="en-US"/>
        </w:rPr>
        <w:t>F</w:t>
      </w:r>
      <w:r w:rsidRPr="0052611F">
        <w:rPr>
          <w:rFonts w:ascii="Times New Roman" w:hAnsi="Times New Roman" w:cs="Times New Roman"/>
          <w:sz w:val="24"/>
          <w:szCs w:val="24"/>
          <w:vertAlign w:val="subscript"/>
        </w:rPr>
        <w:t>н</w:t>
      </w:r>
      <w:r w:rsidRPr="0052611F">
        <w:rPr>
          <w:rFonts w:ascii="Times New Roman" w:hAnsi="Times New Roman" w:cs="Times New Roman"/>
          <w:sz w:val="24"/>
          <w:szCs w:val="24"/>
          <w:lang w:val="ru-RU"/>
        </w:rPr>
        <w:t>=0,27..0,45</w:t>
      </w:r>
      <w:r w:rsidRPr="0052611F">
        <w:rPr>
          <w:rFonts w:ascii="Times New Roman" w:hAnsi="Times New Roman" w:cs="Times New Roman"/>
          <w:sz w:val="24"/>
          <w:szCs w:val="24"/>
        </w:rPr>
        <w:t xml:space="preserve">.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Уявлення про фактор форми часток дозволяє прогнозувати властивості порошкових засипок.</w:t>
      </w:r>
    </w:p>
    <w:p w:rsidR="0022023E" w:rsidRPr="0052611F" w:rsidRDefault="0022023E" w:rsidP="009115C8">
      <w:pPr>
        <w:widowControl w:val="0"/>
        <w:spacing w:after="0" w:line="240" w:lineRule="auto"/>
        <w:ind w:firstLine="709"/>
        <w:jc w:val="both"/>
        <w:rPr>
          <w:rFonts w:ascii="Times New Roman" w:hAnsi="Times New Roman" w:cs="Times New Roman"/>
          <w:b/>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b/>
          <w:sz w:val="24"/>
          <w:szCs w:val="24"/>
        </w:rPr>
      </w:pPr>
      <w:r w:rsidRPr="0052611F">
        <w:rPr>
          <w:rFonts w:ascii="Times New Roman" w:hAnsi="Times New Roman" w:cs="Times New Roman"/>
          <w:b/>
          <w:sz w:val="24"/>
          <w:szCs w:val="24"/>
        </w:rPr>
        <w:t>Література</w:t>
      </w:r>
      <w:r w:rsidR="00A32C21">
        <w:rPr>
          <w:rFonts w:ascii="Times New Roman" w:hAnsi="Times New Roman" w:cs="Times New Roman"/>
          <w:b/>
          <w:sz w:val="24"/>
          <w:szCs w:val="24"/>
        </w:rPr>
        <w:t>:</w:t>
      </w:r>
    </w:p>
    <w:p w:rsidR="0022023E" w:rsidRPr="0052611F" w:rsidRDefault="0022023E" w:rsidP="009115C8">
      <w:pPr>
        <w:widowControl w:val="0"/>
        <w:tabs>
          <w:tab w:val="left" w:pos="644"/>
          <w:tab w:val="left" w:pos="840"/>
          <w:tab w:val="left" w:pos="1008"/>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1. Градиентные материалы в технике: монография // Ю. Н. Кочкин, Е. И. Марукович, Ю. Л. Станюленис. – Могилев : Белорусско-Российский ун-т, 2008. – 163 с. </w:t>
      </w:r>
    </w:p>
    <w:p w:rsidR="0022023E" w:rsidRPr="0052611F" w:rsidRDefault="0022023E" w:rsidP="009115C8">
      <w:pPr>
        <w:widowControl w:val="0"/>
        <w:tabs>
          <w:tab w:val="left" w:pos="360"/>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2. Н.А.Христинець, В.Д. Рудь. Вплив віброколивань на структуроутворення зразків композиційного матеріалу (перше повідомлення)// Proceedings of the ІІ-nd International Scientific and Practical Conference «New Opportunisties in the World Science (August 30-31, 2016) Abu Dhabi, UAE». – Dubai.: Rost Publishing, 2016. – P. 43-47.</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52611F" w:rsidRDefault="0022023E" w:rsidP="00A32C21">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667.64:678.026</w:t>
      </w:r>
    </w:p>
    <w:p w:rsidR="0022023E" w:rsidRPr="0052611F" w:rsidRDefault="0022023E" w:rsidP="00A32C21">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А.В. Сапронова</w:t>
      </w:r>
      <w:r w:rsidR="00A32C21">
        <w:rPr>
          <w:rFonts w:ascii="Times New Roman" w:hAnsi="Times New Roman" w:cs="Times New Roman"/>
          <w:b/>
          <w:sz w:val="24"/>
          <w:szCs w:val="24"/>
        </w:rPr>
        <w:t>; Н.М. Букетова;</w:t>
      </w:r>
      <w:r w:rsidRPr="0052611F">
        <w:rPr>
          <w:rFonts w:ascii="Times New Roman" w:hAnsi="Times New Roman" w:cs="Times New Roman"/>
          <w:b/>
          <w:sz w:val="24"/>
          <w:szCs w:val="24"/>
        </w:rPr>
        <w:t xml:space="preserve"> О.В.Лещенко</w:t>
      </w:r>
      <w:r w:rsidR="00A32C21">
        <w:rPr>
          <w:rFonts w:ascii="Times New Roman" w:hAnsi="Times New Roman" w:cs="Times New Roman"/>
          <w:b/>
          <w:sz w:val="24"/>
          <w:szCs w:val="24"/>
        </w:rPr>
        <w:t>; М.Ю. Амелін</w:t>
      </w:r>
    </w:p>
    <w:p w:rsidR="0022023E" w:rsidRDefault="0022023E" w:rsidP="00A32C21">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Херсонська державна морська академія, </w:t>
      </w:r>
      <w:r w:rsidR="00A32C21">
        <w:rPr>
          <w:rFonts w:ascii="Times New Roman" w:hAnsi="Times New Roman" w:cs="Times New Roman"/>
          <w:sz w:val="24"/>
          <w:szCs w:val="24"/>
        </w:rPr>
        <w:t>Україна</w:t>
      </w:r>
    </w:p>
    <w:p w:rsidR="00A32C21" w:rsidRPr="00404704" w:rsidRDefault="00A32C21" w:rsidP="00A32C21">
      <w:pPr>
        <w:pStyle w:val="aff"/>
        <w:widowControl w:val="0"/>
        <w:jc w:val="center"/>
        <w:rPr>
          <w:rFonts w:ascii="Times New Roman" w:eastAsiaTheme="minorHAnsi" w:hAnsi="Times New Roman"/>
          <w:sz w:val="20"/>
          <w:szCs w:val="20"/>
          <w:lang w:val="uk-UA"/>
        </w:rPr>
      </w:pPr>
    </w:p>
    <w:p w:rsidR="0022023E" w:rsidRPr="0052611F" w:rsidRDefault="0022023E" w:rsidP="00A32C21">
      <w:pPr>
        <w:pStyle w:val="aff"/>
        <w:widowControl w:val="0"/>
        <w:jc w:val="center"/>
        <w:rPr>
          <w:rFonts w:ascii="Times New Roman" w:hAnsi="Times New Roman"/>
          <w:b/>
          <w:sz w:val="24"/>
          <w:szCs w:val="24"/>
          <w:lang w:val="uk-UA"/>
        </w:rPr>
      </w:pPr>
      <w:r w:rsidRPr="0052611F">
        <w:rPr>
          <w:rFonts w:ascii="Times New Roman" w:hAnsi="Times New Roman"/>
          <w:b/>
          <w:sz w:val="24"/>
          <w:szCs w:val="24"/>
          <w:lang w:val="uk-UA"/>
        </w:rPr>
        <w:t>ДОСЛІДЖЕННЯ АКТИВНОСТІ ПОВЕ</w:t>
      </w:r>
      <w:r w:rsidR="00404704">
        <w:rPr>
          <w:rFonts w:ascii="Times New Roman" w:hAnsi="Times New Roman"/>
          <w:b/>
          <w:sz w:val="24"/>
          <w:szCs w:val="24"/>
          <w:lang w:val="uk-UA"/>
        </w:rPr>
        <w:t>Р</w:t>
      </w:r>
      <w:r w:rsidRPr="0052611F">
        <w:rPr>
          <w:rFonts w:ascii="Times New Roman" w:hAnsi="Times New Roman"/>
          <w:b/>
          <w:sz w:val="24"/>
          <w:szCs w:val="24"/>
          <w:lang w:val="uk-UA"/>
        </w:rPr>
        <w:t>ХНІ ДИСПЕРСНОГО КОНВЕРТЕРНОГО ШЛАМУ МЕТОДОМ ІЧ-СПЕКТРАЛЬНОГО АНАЛІЗУ</w:t>
      </w:r>
    </w:p>
    <w:p w:rsidR="00A32C21" w:rsidRPr="00404704" w:rsidRDefault="00A32C21" w:rsidP="00A32C21">
      <w:pPr>
        <w:pStyle w:val="aff"/>
        <w:widowControl w:val="0"/>
        <w:jc w:val="both"/>
        <w:rPr>
          <w:rFonts w:ascii="Times New Roman" w:hAnsi="Times New Roman"/>
          <w:b/>
          <w:sz w:val="20"/>
          <w:szCs w:val="20"/>
          <w:lang w:val="uk-UA"/>
        </w:rPr>
      </w:pPr>
    </w:p>
    <w:p w:rsidR="0022023E" w:rsidRPr="00A32C21" w:rsidRDefault="0022023E" w:rsidP="00A32C21">
      <w:pPr>
        <w:pStyle w:val="aff"/>
        <w:widowControl w:val="0"/>
        <w:jc w:val="both"/>
        <w:rPr>
          <w:rFonts w:ascii="Times New Roman" w:hAnsi="Times New Roman"/>
          <w:b/>
          <w:sz w:val="24"/>
          <w:szCs w:val="24"/>
          <w:lang w:val="en-US"/>
        </w:rPr>
      </w:pPr>
      <w:r w:rsidRPr="0052611F">
        <w:rPr>
          <w:rFonts w:ascii="Times New Roman" w:hAnsi="Times New Roman"/>
          <w:b/>
          <w:sz w:val="24"/>
          <w:szCs w:val="24"/>
          <w:lang w:val="en-US"/>
        </w:rPr>
        <w:t>A. Sapronova</w:t>
      </w:r>
      <w:r w:rsidR="00A32C21">
        <w:rPr>
          <w:rFonts w:ascii="Times New Roman" w:hAnsi="Times New Roman"/>
          <w:b/>
          <w:sz w:val="24"/>
          <w:szCs w:val="24"/>
          <w:lang w:val="uk-UA"/>
        </w:rPr>
        <w:t>;</w:t>
      </w:r>
      <w:r w:rsidRPr="0052611F">
        <w:rPr>
          <w:rFonts w:ascii="Times New Roman" w:eastAsia="Times New Roman" w:hAnsi="Times New Roman"/>
          <w:b/>
          <w:sz w:val="24"/>
          <w:szCs w:val="24"/>
          <w:lang w:val="en-US" w:eastAsia="ru-RU"/>
        </w:rPr>
        <w:t xml:space="preserve"> N.</w:t>
      </w:r>
      <w:r w:rsidR="00A32C21">
        <w:rPr>
          <w:rFonts w:ascii="Times New Roman" w:eastAsia="Times New Roman" w:hAnsi="Times New Roman"/>
          <w:b/>
          <w:sz w:val="24"/>
          <w:szCs w:val="24"/>
          <w:lang w:val="uk-UA" w:eastAsia="ru-RU"/>
        </w:rPr>
        <w:t xml:space="preserve"> </w:t>
      </w:r>
      <w:r w:rsidR="00A32C21">
        <w:rPr>
          <w:rFonts w:ascii="Times New Roman" w:eastAsia="Times New Roman" w:hAnsi="Times New Roman"/>
          <w:b/>
          <w:sz w:val="24"/>
          <w:szCs w:val="24"/>
          <w:lang w:val="en-US" w:eastAsia="ru-RU"/>
        </w:rPr>
        <w:t>Buketova</w:t>
      </w:r>
      <w:r w:rsidR="00A32C21">
        <w:rPr>
          <w:rFonts w:ascii="Times New Roman" w:eastAsia="Times New Roman" w:hAnsi="Times New Roman"/>
          <w:b/>
          <w:sz w:val="24"/>
          <w:szCs w:val="24"/>
          <w:lang w:val="uk-UA" w:eastAsia="ru-RU"/>
        </w:rPr>
        <w:t>;</w:t>
      </w:r>
      <w:r w:rsidRPr="0052611F">
        <w:rPr>
          <w:rFonts w:ascii="Times New Roman" w:eastAsia="Times New Roman" w:hAnsi="Times New Roman"/>
          <w:b/>
          <w:sz w:val="24"/>
          <w:szCs w:val="24"/>
          <w:lang w:val="en-US" w:eastAsia="ru-RU"/>
        </w:rPr>
        <w:t xml:space="preserve"> </w:t>
      </w:r>
      <w:r w:rsidRPr="0052611F">
        <w:rPr>
          <w:rFonts w:ascii="Times New Roman" w:hAnsi="Times New Roman"/>
          <w:b/>
          <w:bCs/>
          <w:sz w:val="24"/>
          <w:szCs w:val="24"/>
          <w:lang w:val="en-US" w:eastAsia="uk-UA"/>
        </w:rPr>
        <w:t>O. Leshenco</w:t>
      </w:r>
      <w:r w:rsidR="00A32C21">
        <w:rPr>
          <w:rFonts w:ascii="Times New Roman" w:hAnsi="Times New Roman"/>
          <w:b/>
          <w:bCs/>
          <w:sz w:val="24"/>
          <w:szCs w:val="24"/>
          <w:lang w:val="uk-UA" w:eastAsia="uk-UA"/>
        </w:rPr>
        <w:t>;</w:t>
      </w:r>
      <w:r w:rsidRPr="0052611F">
        <w:rPr>
          <w:rFonts w:ascii="Times New Roman" w:hAnsi="Times New Roman"/>
          <w:b/>
          <w:sz w:val="24"/>
          <w:szCs w:val="24"/>
          <w:lang w:val="en-US"/>
        </w:rPr>
        <w:t xml:space="preserve"> </w:t>
      </w:r>
      <w:r w:rsidRPr="0052611F">
        <w:rPr>
          <w:rFonts w:ascii="Times New Roman" w:eastAsia="Times New Roman" w:hAnsi="Times New Roman"/>
          <w:b/>
          <w:sz w:val="24"/>
          <w:szCs w:val="24"/>
          <w:lang w:val="en-US" w:eastAsia="ru-RU"/>
        </w:rPr>
        <w:t>M. Amelin</w:t>
      </w:r>
    </w:p>
    <w:p w:rsidR="0022023E" w:rsidRPr="0052611F" w:rsidRDefault="0022023E" w:rsidP="00A32C21">
      <w:pPr>
        <w:pStyle w:val="aff"/>
        <w:widowControl w:val="0"/>
        <w:jc w:val="center"/>
        <w:rPr>
          <w:rFonts w:ascii="Times New Roman" w:hAnsi="Times New Roman"/>
          <w:b/>
          <w:sz w:val="24"/>
          <w:szCs w:val="24"/>
          <w:lang w:val="uk-UA"/>
        </w:rPr>
      </w:pPr>
      <w:r w:rsidRPr="0052611F">
        <w:rPr>
          <w:rFonts w:ascii="Times New Roman" w:hAnsi="Times New Roman"/>
          <w:b/>
          <w:sz w:val="24"/>
          <w:szCs w:val="24"/>
          <w:lang w:val="en-US"/>
        </w:rPr>
        <w:t xml:space="preserve">INVESTIGATION OF THE </w:t>
      </w:r>
      <w:r w:rsidR="00404704" w:rsidRPr="0052611F">
        <w:rPr>
          <w:rFonts w:ascii="Times New Roman" w:hAnsi="Times New Roman"/>
          <w:b/>
          <w:sz w:val="24"/>
          <w:szCs w:val="24"/>
          <w:lang w:val="en-US"/>
        </w:rPr>
        <w:t xml:space="preserve">SURFACE </w:t>
      </w:r>
      <w:r w:rsidRPr="0052611F">
        <w:rPr>
          <w:rFonts w:ascii="Times New Roman" w:hAnsi="Times New Roman"/>
          <w:b/>
          <w:sz w:val="24"/>
          <w:szCs w:val="24"/>
          <w:lang w:val="en-US"/>
        </w:rPr>
        <w:t>ACTIVITY OF DISPERSED CONVERTER SLUDGE BY METHOD</w:t>
      </w:r>
      <w:r w:rsidRPr="0052611F">
        <w:rPr>
          <w:rFonts w:ascii="Times New Roman" w:hAnsi="Times New Roman"/>
          <w:b/>
          <w:sz w:val="24"/>
          <w:szCs w:val="24"/>
          <w:lang w:val="uk-UA"/>
        </w:rPr>
        <w:t xml:space="preserve"> </w:t>
      </w:r>
      <w:r w:rsidRPr="0052611F">
        <w:rPr>
          <w:rFonts w:ascii="Times New Roman" w:hAnsi="Times New Roman"/>
          <w:b/>
          <w:sz w:val="24"/>
          <w:szCs w:val="24"/>
          <w:lang w:val="en-US"/>
        </w:rPr>
        <w:t>IR-SPECTRAL ANALYSIS</w:t>
      </w:r>
    </w:p>
    <w:p w:rsidR="0022023E" w:rsidRPr="00404704" w:rsidRDefault="0022023E" w:rsidP="009115C8">
      <w:pPr>
        <w:pStyle w:val="aff"/>
        <w:widowControl w:val="0"/>
        <w:ind w:firstLine="709"/>
        <w:jc w:val="both"/>
        <w:rPr>
          <w:rFonts w:ascii="Times New Roman" w:hAnsi="Times New Roman"/>
          <w:b/>
          <w:sz w:val="20"/>
          <w:szCs w:val="20"/>
          <w:lang w:val="uk-UA"/>
        </w:rPr>
      </w:pP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shd w:val="clear" w:color="auto" w:fill="FFFFFF"/>
        </w:rPr>
      </w:pPr>
      <w:r w:rsidRPr="0052611F">
        <w:rPr>
          <w:rFonts w:ascii="Times New Roman" w:hAnsi="Times New Roman" w:cs="Times New Roman"/>
          <w:b/>
          <w:sz w:val="24"/>
          <w:szCs w:val="24"/>
        </w:rPr>
        <w:t>Постановка проблеми.</w:t>
      </w:r>
      <w:r w:rsidRPr="0052611F">
        <w:rPr>
          <w:rFonts w:ascii="Times New Roman" w:hAnsi="Times New Roman" w:cs="Times New Roman"/>
          <w:sz w:val="24"/>
          <w:szCs w:val="24"/>
        </w:rPr>
        <w:t xml:space="preserve"> В</w:t>
      </w:r>
      <w:r w:rsidRPr="0052611F">
        <w:rPr>
          <w:rFonts w:ascii="Times New Roman" w:hAnsi="Times New Roman" w:cs="Times New Roman"/>
          <w:color w:val="000000"/>
          <w:sz w:val="24"/>
          <w:szCs w:val="24"/>
          <w:shd w:val="clear" w:color="auto" w:fill="FFFFFF"/>
        </w:rPr>
        <w:t xml:space="preserve">ведення наповнювачів у епоксидний зв’язувач передбачає утворення різних видів хімічної та фізичної взаємодії при зшиванні епоксикомпозитів на межі поділу фаз «зв’язувач – наповнювач». Відповідно, введення добавок різної природи та розміру за оптимального вмісту </w:t>
      </w:r>
      <w:r w:rsidRPr="0052611F">
        <w:rPr>
          <w:rFonts w:ascii="Times New Roman" w:hAnsi="Times New Roman" w:cs="Times New Roman"/>
          <w:sz w:val="24"/>
          <w:szCs w:val="24"/>
        </w:rPr>
        <w:t>дозволяє підвищувати адгезійні, фізико-механічні, теплофізичні властивості композитних матеріалів (КМ).</w:t>
      </w:r>
      <w:r w:rsidRPr="0052611F">
        <w:rPr>
          <w:rFonts w:ascii="Times New Roman" w:hAnsi="Times New Roman" w:cs="Times New Roman"/>
          <w:color w:val="000000"/>
          <w:sz w:val="24"/>
          <w:szCs w:val="24"/>
          <w:shd w:val="clear" w:color="auto" w:fill="FFFFFF"/>
        </w:rPr>
        <w:t xml:space="preserve"> </w:t>
      </w:r>
      <w:r w:rsidRPr="0052611F">
        <w:rPr>
          <w:rFonts w:ascii="Times New Roman" w:hAnsi="Times New Roman" w:cs="Times New Roman"/>
          <w:sz w:val="24"/>
          <w:szCs w:val="24"/>
        </w:rPr>
        <w:t xml:space="preserve">При цьому актуальним є використання дешевих наповнювачів, які, окрім підвищення експлуатаційних характеристик епоксидних КМ, сприяють зменшенню вартості конструкційних матеріалів, що вигідно з економічної і екологічної точки зору. </w:t>
      </w:r>
    </w:p>
    <w:p w:rsidR="00A32C21" w:rsidRDefault="0022023E" w:rsidP="00A32C21">
      <w:pPr>
        <w:widowControl w:val="0"/>
        <w:tabs>
          <w:tab w:val="left" w:pos="4395"/>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sz w:val="24"/>
          <w:szCs w:val="24"/>
        </w:rPr>
        <w:t>Мета роботи</w:t>
      </w:r>
      <w:r w:rsidRPr="0052611F">
        <w:rPr>
          <w:rFonts w:ascii="Times New Roman" w:hAnsi="Times New Roman" w:cs="Times New Roman"/>
          <w:sz w:val="24"/>
          <w:szCs w:val="24"/>
        </w:rPr>
        <w:t xml:space="preserve"> – провести аналіз хімічних зв’язків на поверхні дисперсних часток конвертерного шламу.</w:t>
      </w:r>
    </w:p>
    <w:p w:rsidR="0022023E" w:rsidRPr="0052611F" w:rsidRDefault="0022023E" w:rsidP="00A32C21">
      <w:pPr>
        <w:widowControl w:val="0"/>
        <w:tabs>
          <w:tab w:val="left" w:pos="4395"/>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b/>
          <w:sz w:val="24"/>
          <w:szCs w:val="24"/>
        </w:rPr>
        <w:t>Результати досліджень та їх обговорення.</w:t>
      </w:r>
      <w:r w:rsidRPr="0052611F">
        <w:rPr>
          <w:rFonts w:ascii="Times New Roman" w:hAnsi="Times New Roman" w:cs="Times New Roman"/>
          <w:sz w:val="24"/>
          <w:szCs w:val="24"/>
        </w:rPr>
        <w:t xml:space="preserve"> Вихідним матеріалом для експериментальних досліджень є конвертерний шлам (КвШ), який характеризується наступним складом, %: </w:t>
      </w:r>
      <w:r w:rsidRPr="0052611F">
        <w:rPr>
          <w:rFonts w:ascii="Times New Roman" w:hAnsi="Times New Roman" w:cs="Times New Roman"/>
          <w:sz w:val="24"/>
          <w:szCs w:val="24"/>
          <w:lang w:val="en-US"/>
        </w:rPr>
        <w:t>SiO</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 xml:space="preserve"> – 20,85; </w:t>
      </w:r>
      <w:r w:rsidRPr="0052611F">
        <w:rPr>
          <w:rFonts w:ascii="Times New Roman" w:hAnsi="Times New Roman" w:cs="Times New Roman"/>
          <w:sz w:val="24"/>
          <w:szCs w:val="24"/>
          <w:lang w:val="en-US"/>
        </w:rPr>
        <w:t>Al</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lang w:val="en-US"/>
        </w:rPr>
        <w:t>O</w:t>
      </w:r>
      <w:r w:rsidRPr="0052611F">
        <w:rPr>
          <w:rFonts w:ascii="Times New Roman" w:hAnsi="Times New Roman" w:cs="Times New Roman"/>
          <w:sz w:val="24"/>
          <w:szCs w:val="24"/>
          <w:vertAlign w:val="subscript"/>
        </w:rPr>
        <w:t>3</w:t>
      </w:r>
      <w:r w:rsidRPr="0052611F">
        <w:rPr>
          <w:rFonts w:ascii="Times New Roman" w:hAnsi="Times New Roman" w:cs="Times New Roman"/>
          <w:sz w:val="24"/>
          <w:szCs w:val="24"/>
        </w:rPr>
        <w:t xml:space="preserve"> – 2,42; </w:t>
      </w:r>
      <w:r w:rsidRPr="0052611F">
        <w:rPr>
          <w:rFonts w:ascii="Times New Roman" w:hAnsi="Times New Roman" w:cs="Times New Roman"/>
          <w:sz w:val="24"/>
          <w:szCs w:val="24"/>
          <w:lang w:val="en-US"/>
        </w:rPr>
        <w:t>Fe</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lang w:val="en-US"/>
        </w:rPr>
        <w:t>O</w:t>
      </w:r>
      <w:r w:rsidRPr="0052611F">
        <w:rPr>
          <w:rFonts w:ascii="Times New Roman" w:hAnsi="Times New Roman" w:cs="Times New Roman"/>
          <w:sz w:val="24"/>
          <w:szCs w:val="24"/>
          <w:vertAlign w:val="subscript"/>
        </w:rPr>
        <w:t>3</w:t>
      </w:r>
      <w:r w:rsidRPr="0052611F">
        <w:rPr>
          <w:rFonts w:ascii="Times New Roman" w:hAnsi="Times New Roman" w:cs="Times New Roman"/>
          <w:sz w:val="24"/>
          <w:szCs w:val="24"/>
        </w:rPr>
        <w:t xml:space="preserve"> – 12,69; </w:t>
      </w:r>
      <w:r w:rsidRPr="0052611F">
        <w:rPr>
          <w:rFonts w:ascii="Times New Roman" w:hAnsi="Times New Roman" w:cs="Times New Roman"/>
          <w:sz w:val="24"/>
          <w:szCs w:val="24"/>
          <w:lang w:val="en-US"/>
        </w:rPr>
        <w:t>FeO</w:t>
      </w:r>
      <w:r w:rsidRPr="0052611F">
        <w:rPr>
          <w:rFonts w:ascii="Times New Roman" w:hAnsi="Times New Roman" w:cs="Times New Roman"/>
          <w:sz w:val="24"/>
          <w:szCs w:val="24"/>
        </w:rPr>
        <w:t xml:space="preserve"> – 7,68; </w:t>
      </w:r>
      <w:r w:rsidRPr="0052611F">
        <w:rPr>
          <w:rFonts w:ascii="Times New Roman" w:hAnsi="Times New Roman" w:cs="Times New Roman"/>
          <w:sz w:val="24"/>
          <w:szCs w:val="24"/>
          <w:lang w:val="en-US"/>
        </w:rPr>
        <w:t>MgO</w:t>
      </w:r>
      <w:r w:rsidRPr="0052611F">
        <w:rPr>
          <w:rFonts w:ascii="Times New Roman" w:hAnsi="Times New Roman" w:cs="Times New Roman"/>
          <w:sz w:val="24"/>
          <w:szCs w:val="24"/>
        </w:rPr>
        <w:t xml:space="preserve"> – 5,08; </w:t>
      </w:r>
      <w:r w:rsidRPr="0052611F">
        <w:rPr>
          <w:rFonts w:ascii="Times New Roman" w:hAnsi="Times New Roman" w:cs="Times New Roman"/>
          <w:sz w:val="24"/>
          <w:szCs w:val="24"/>
          <w:lang w:val="en-US"/>
        </w:rPr>
        <w:t>MnO</w:t>
      </w:r>
      <w:r w:rsidRPr="0052611F">
        <w:rPr>
          <w:rFonts w:ascii="Times New Roman" w:hAnsi="Times New Roman" w:cs="Times New Roman"/>
          <w:sz w:val="24"/>
          <w:szCs w:val="24"/>
        </w:rPr>
        <w:t xml:space="preserve"> – 2,94; </w:t>
      </w:r>
      <w:r w:rsidRPr="0052611F">
        <w:rPr>
          <w:rFonts w:ascii="Times New Roman" w:hAnsi="Times New Roman" w:cs="Times New Roman"/>
          <w:sz w:val="24"/>
          <w:szCs w:val="24"/>
          <w:lang w:val="en-US"/>
        </w:rPr>
        <w:t>CaO</w:t>
      </w:r>
      <w:r w:rsidRPr="0052611F">
        <w:rPr>
          <w:rFonts w:ascii="Times New Roman" w:hAnsi="Times New Roman" w:cs="Times New Roman"/>
          <w:sz w:val="24"/>
          <w:szCs w:val="24"/>
        </w:rPr>
        <w:t xml:space="preserve"> – 46,70; </w:t>
      </w:r>
      <w:r w:rsidRPr="0052611F">
        <w:rPr>
          <w:rFonts w:ascii="Times New Roman" w:hAnsi="Times New Roman" w:cs="Times New Roman"/>
          <w:sz w:val="24"/>
          <w:szCs w:val="24"/>
          <w:lang w:val="en-US"/>
        </w:rPr>
        <w:t>S</w:t>
      </w:r>
      <w:r w:rsidRPr="0052611F">
        <w:rPr>
          <w:rFonts w:ascii="Times New Roman" w:hAnsi="Times New Roman" w:cs="Times New Roman"/>
          <w:sz w:val="24"/>
          <w:szCs w:val="24"/>
        </w:rPr>
        <w:t xml:space="preserve"> – 0,19; </w:t>
      </w:r>
      <w:r w:rsidRPr="0052611F">
        <w:rPr>
          <w:rFonts w:ascii="Times New Roman" w:hAnsi="Times New Roman" w:cs="Times New Roman"/>
          <w:sz w:val="24"/>
          <w:szCs w:val="24"/>
          <w:lang w:val="en-US"/>
        </w:rPr>
        <w:t>Fe</w:t>
      </w:r>
      <w:r w:rsidRPr="0052611F">
        <w:rPr>
          <w:rFonts w:ascii="Times New Roman" w:hAnsi="Times New Roman" w:cs="Times New Roman"/>
          <w:sz w:val="24"/>
          <w:szCs w:val="24"/>
        </w:rPr>
        <w:t xml:space="preserve"> – 14,85. Дисперсність часток становить 60…63 мкм. Для дослідження хімічних зв’язків на поверхні часток наповнювача використовували ІЧ-спектральний аналіз. ІЧ-спектри реєстрували на спектрофотометрі марки «</w:t>
      </w:r>
      <w:r w:rsidRPr="0052611F">
        <w:rPr>
          <w:rFonts w:ascii="Times New Roman" w:hAnsi="Times New Roman" w:cs="Times New Roman"/>
          <w:spacing w:val="-4"/>
          <w:sz w:val="24"/>
          <w:szCs w:val="24"/>
        </w:rPr>
        <w:t>IRAffinity-1</w:t>
      </w:r>
      <w:r w:rsidRPr="0052611F">
        <w:rPr>
          <w:rFonts w:ascii="Times New Roman" w:hAnsi="Times New Roman" w:cs="Times New Roman"/>
          <w:sz w:val="24"/>
          <w:szCs w:val="24"/>
        </w:rPr>
        <w:t xml:space="preserve">» (Японія) у ділянці хвильових чисел </w:t>
      </w:r>
      <w:r w:rsidRPr="0052611F">
        <w:rPr>
          <w:rFonts w:ascii="Times New Roman" w:hAnsi="Times New Roman" w:cs="Times New Roman"/>
          <w:i/>
          <w:iCs/>
          <w:sz w:val="24"/>
          <w:szCs w:val="24"/>
        </w:rPr>
        <w:t>ν</w:t>
      </w:r>
      <w:r w:rsidRPr="0052611F">
        <w:rPr>
          <w:rFonts w:ascii="Times New Roman" w:hAnsi="Times New Roman" w:cs="Times New Roman"/>
          <w:sz w:val="24"/>
          <w:szCs w:val="24"/>
        </w:rPr>
        <w:t> = 400…2400 см</w:t>
      </w:r>
      <w:r w:rsidRPr="0052611F">
        <w:rPr>
          <w:rFonts w:ascii="Times New Roman" w:hAnsi="Times New Roman" w:cs="Times New Roman"/>
          <w:sz w:val="24"/>
          <w:szCs w:val="24"/>
          <w:vertAlign w:val="superscript"/>
        </w:rPr>
        <w:t>–1</w:t>
      </w:r>
      <w:r w:rsidRPr="0052611F">
        <w:rPr>
          <w:rFonts w:ascii="Times New Roman" w:hAnsi="Times New Roman" w:cs="Times New Roman"/>
          <w:sz w:val="24"/>
          <w:szCs w:val="24"/>
        </w:rPr>
        <w:t xml:space="preserve">.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Згідно ІЧ-спектрального аналізу часток наповнювача виявлено смуги поглинання у діапазоні хвильових чисел</w:t>
      </w:r>
      <w:r w:rsidRPr="0052611F">
        <w:rPr>
          <w:rStyle w:val="aff2"/>
          <w:rFonts w:ascii="Times New Roman" w:hAnsi="Times New Roman"/>
          <w:sz w:val="24"/>
          <w:szCs w:val="24"/>
        </w:rPr>
        <w:t xml:space="preserve"> </w:t>
      </w:r>
      <w:r w:rsidRPr="0052611F">
        <w:rPr>
          <w:rFonts w:ascii="Times New Roman" w:hAnsi="Times New Roman" w:cs="Times New Roman"/>
          <w:sz w:val="24"/>
          <w:szCs w:val="24"/>
        </w:rPr>
        <w:t>ν = 2353,16…2333,87</w:t>
      </w:r>
      <w:r w:rsidRPr="0052611F">
        <w:rPr>
          <w:rFonts w:ascii="Times New Roman" w:hAnsi="Times New Roman" w:cs="Times New Roman"/>
          <w:spacing w:val="-3"/>
          <w:sz w:val="24"/>
          <w:szCs w:val="24"/>
        </w:rPr>
        <w:t> см</w:t>
      </w:r>
      <w:r w:rsidRPr="0052611F">
        <w:rPr>
          <w:rFonts w:ascii="Times New Roman" w:hAnsi="Times New Roman" w:cs="Times New Roman"/>
          <w:spacing w:val="-3"/>
          <w:sz w:val="24"/>
          <w:szCs w:val="24"/>
          <w:vertAlign w:val="superscript"/>
        </w:rPr>
        <w:t>-1</w:t>
      </w:r>
      <w:r w:rsidRPr="0052611F">
        <w:rPr>
          <w:rFonts w:ascii="Times New Roman" w:hAnsi="Times New Roman" w:cs="Times New Roman"/>
          <w:spacing w:val="-3"/>
          <w:sz w:val="24"/>
          <w:szCs w:val="24"/>
        </w:rPr>
        <w:t xml:space="preserve">, характерні для зв’язків </w:t>
      </w:r>
      <w:r w:rsidRPr="0052611F">
        <w:rPr>
          <w:rFonts w:ascii="Times New Roman" w:hAnsi="Times New Roman" w:cs="Times New Roman"/>
          <w:sz w:val="24"/>
          <w:szCs w:val="24"/>
        </w:rPr>
        <w:t>–</w:t>
      </w:r>
      <w:r w:rsidRPr="0052611F">
        <w:rPr>
          <w:rFonts w:ascii="Times New Roman" w:hAnsi="Times New Roman" w:cs="Times New Roman"/>
          <w:spacing w:val="-3"/>
          <w:sz w:val="24"/>
          <w:szCs w:val="24"/>
        </w:rPr>
        <w:t>С≡</w:t>
      </w:r>
      <w:r w:rsidRPr="0052611F">
        <w:rPr>
          <w:rFonts w:ascii="Times New Roman" w:hAnsi="Times New Roman" w:cs="Times New Roman"/>
          <w:spacing w:val="-3"/>
          <w:sz w:val="24"/>
          <w:szCs w:val="24"/>
          <w:lang w:val="en-US"/>
        </w:rPr>
        <w:t>N</w:t>
      </w:r>
      <w:r w:rsidRPr="0052611F">
        <w:rPr>
          <w:rFonts w:ascii="Times New Roman" w:hAnsi="Times New Roman" w:cs="Times New Roman"/>
          <w:spacing w:val="-3"/>
          <w:sz w:val="24"/>
          <w:szCs w:val="24"/>
        </w:rPr>
        <w:t>. Смуга поглинання при хвильовому числі</w:t>
      </w:r>
      <w:r w:rsidRPr="0052611F">
        <w:rPr>
          <w:rStyle w:val="aff2"/>
          <w:rFonts w:ascii="Times New Roman" w:hAnsi="Times New Roman"/>
          <w:sz w:val="24"/>
          <w:szCs w:val="24"/>
        </w:rPr>
        <w:t xml:space="preserve"> </w:t>
      </w:r>
      <w:r w:rsidRPr="0052611F">
        <w:rPr>
          <w:rFonts w:ascii="Times New Roman" w:hAnsi="Times New Roman" w:cs="Times New Roman"/>
          <w:i/>
          <w:sz w:val="24"/>
          <w:szCs w:val="24"/>
        </w:rPr>
        <w:t>ν</w:t>
      </w:r>
      <w:r w:rsidRPr="0052611F">
        <w:rPr>
          <w:rFonts w:ascii="Times New Roman" w:hAnsi="Times New Roman" w:cs="Times New Roman"/>
          <w:sz w:val="24"/>
          <w:szCs w:val="24"/>
        </w:rPr>
        <w:t> = 1114,86</w:t>
      </w:r>
      <w:r w:rsidRPr="0052611F">
        <w:rPr>
          <w:rFonts w:ascii="Times New Roman" w:hAnsi="Times New Roman" w:cs="Times New Roman"/>
          <w:spacing w:val="-3"/>
          <w:sz w:val="24"/>
          <w:szCs w:val="24"/>
        </w:rPr>
        <w:t> см</w:t>
      </w:r>
      <w:r w:rsidRPr="0052611F">
        <w:rPr>
          <w:rFonts w:ascii="Times New Roman" w:hAnsi="Times New Roman" w:cs="Times New Roman"/>
          <w:spacing w:val="-3"/>
          <w:sz w:val="24"/>
          <w:szCs w:val="24"/>
          <w:vertAlign w:val="superscript"/>
        </w:rPr>
        <w:t>-1</w:t>
      </w:r>
      <w:r w:rsidRPr="0052611F">
        <w:rPr>
          <w:rFonts w:ascii="Times New Roman" w:hAnsi="Times New Roman" w:cs="Times New Roman"/>
          <w:spacing w:val="-3"/>
          <w:sz w:val="24"/>
          <w:szCs w:val="24"/>
        </w:rPr>
        <w:t xml:space="preserve"> свідчить про валентні коливання зв’язків С-О</w:t>
      </w:r>
      <w:r w:rsidRPr="0052611F">
        <w:rPr>
          <w:rFonts w:ascii="Times New Roman" w:hAnsi="Times New Roman" w:cs="Times New Roman"/>
          <w:sz w:val="24"/>
          <w:szCs w:val="24"/>
        </w:rPr>
        <w:t xml:space="preserve">. При цьому, згідно аналізу праці хвильове число </w:t>
      </w:r>
      <w:r w:rsidRPr="0052611F">
        <w:rPr>
          <w:rFonts w:ascii="Times New Roman" w:hAnsi="Times New Roman" w:cs="Times New Roman"/>
          <w:i/>
          <w:sz w:val="24"/>
          <w:szCs w:val="24"/>
        </w:rPr>
        <w:t>ν</w:t>
      </w:r>
      <w:r w:rsidRPr="0052611F">
        <w:rPr>
          <w:rFonts w:ascii="Times New Roman" w:hAnsi="Times New Roman" w:cs="Times New Roman"/>
          <w:sz w:val="24"/>
          <w:szCs w:val="24"/>
        </w:rPr>
        <w:t> = 1114,86</w:t>
      </w:r>
      <w:r w:rsidRPr="0052611F">
        <w:rPr>
          <w:rFonts w:ascii="Times New Roman" w:hAnsi="Times New Roman" w:cs="Times New Roman"/>
          <w:spacing w:val="-3"/>
          <w:sz w:val="24"/>
          <w:szCs w:val="24"/>
        </w:rPr>
        <w:t> см</w:t>
      </w:r>
      <w:r w:rsidRPr="0052611F">
        <w:rPr>
          <w:rFonts w:ascii="Times New Roman" w:hAnsi="Times New Roman" w:cs="Times New Roman"/>
          <w:spacing w:val="-3"/>
          <w:sz w:val="24"/>
          <w:szCs w:val="24"/>
          <w:vertAlign w:val="superscript"/>
        </w:rPr>
        <w:t>-1</w:t>
      </w:r>
      <w:r w:rsidRPr="0052611F">
        <w:rPr>
          <w:rFonts w:ascii="Times New Roman" w:hAnsi="Times New Roman" w:cs="Times New Roman"/>
          <w:spacing w:val="-3"/>
          <w:sz w:val="24"/>
          <w:szCs w:val="24"/>
        </w:rPr>
        <w:t xml:space="preserve"> характеризує з’єднання </w:t>
      </w:r>
      <w:r w:rsidRPr="0052611F">
        <w:rPr>
          <w:rFonts w:ascii="Times New Roman" w:hAnsi="Times New Roman" w:cs="Times New Roman"/>
          <w:sz w:val="24"/>
          <w:szCs w:val="24"/>
          <w:lang w:val="en-US"/>
        </w:rPr>
        <w:t>Si</w:t>
      </w:r>
      <w:r w:rsidRPr="0052611F">
        <w:rPr>
          <w:rFonts w:ascii="Times New Roman" w:hAnsi="Times New Roman" w:cs="Times New Roman"/>
          <w:sz w:val="24"/>
          <w:szCs w:val="24"/>
        </w:rPr>
        <w:t>-</w:t>
      </w:r>
      <w:r w:rsidRPr="0052611F">
        <w:rPr>
          <w:rFonts w:ascii="Times New Roman" w:hAnsi="Times New Roman" w:cs="Times New Roman"/>
          <w:sz w:val="24"/>
          <w:szCs w:val="24"/>
          <w:lang w:val="en-US"/>
        </w:rPr>
        <w:t>O</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 xml:space="preserve">. Смуга поглинання при хвильовому числі </w:t>
      </w:r>
      <w:r w:rsidRPr="0052611F">
        <w:rPr>
          <w:rFonts w:ascii="Times New Roman" w:hAnsi="Times New Roman" w:cs="Times New Roman"/>
          <w:i/>
          <w:sz w:val="24"/>
          <w:szCs w:val="24"/>
        </w:rPr>
        <w:t>ν</w:t>
      </w:r>
      <w:r w:rsidRPr="0052611F">
        <w:rPr>
          <w:rFonts w:ascii="Times New Roman" w:hAnsi="Times New Roman" w:cs="Times New Roman"/>
          <w:sz w:val="24"/>
          <w:szCs w:val="24"/>
        </w:rPr>
        <w:t> = 979,84</w:t>
      </w:r>
      <w:r w:rsidRPr="0052611F">
        <w:rPr>
          <w:rFonts w:ascii="Times New Roman" w:hAnsi="Times New Roman" w:cs="Times New Roman"/>
          <w:spacing w:val="-3"/>
          <w:sz w:val="24"/>
          <w:szCs w:val="24"/>
        </w:rPr>
        <w:t> см</w:t>
      </w:r>
      <w:r w:rsidRPr="0052611F">
        <w:rPr>
          <w:rFonts w:ascii="Times New Roman" w:hAnsi="Times New Roman" w:cs="Times New Roman"/>
          <w:spacing w:val="-3"/>
          <w:sz w:val="24"/>
          <w:szCs w:val="24"/>
          <w:vertAlign w:val="superscript"/>
        </w:rPr>
        <w:t>-1</w:t>
      </w:r>
      <w:r w:rsidRPr="0052611F">
        <w:rPr>
          <w:rFonts w:ascii="Times New Roman" w:hAnsi="Times New Roman" w:cs="Times New Roman"/>
          <w:spacing w:val="-3"/>
          <w:sz w:val="24"/>
          <w:szCs w:val="24"/>
        </w:rPr>
        <w:t xml:space="preserve"> свідчить про наявність валентних </w:t>
      </w:r>
      <w:r w:rsidRPr="0052611F">
        <w:rPr>
          <w:rFonts w:ascii="Times New Roman" w:hAnsi="Times New Roman" w:cs="Times New Roman"/>
          <w:sz w:val="24"/>
          <w:szCs w:val="24"/>
        </w:rPr>
        <w:t>коливань зв’язків -С-С-, -С-О-. Водночас діапазон хвильових чисел</w:t>
      </w:r>
      <w:r w:rsidRPr="0052611F">
        <w:rPr>
          <w:rStyle w:val="aff2"/>
          <w:rFonts w:ascii="Times New Roman" w:hAnsi="Times New Roman"/>
          <w:sz w:val="24"/>
          <w:szCs w:val="24"/>
        </w:rPr>
        <w:t xml:space="preserve"> Δ</w:t>
      </w:r>
      <w:r w:rsidRPr="0052611F">
        <w:rPr>
          <w:rFonts w:ascii="Times New Roman" w:hAnsi="Times New Roman" w:cs="Times New Roman"/>
          <w:i/>
          <w:sz w:val="24"/>
          <w:szCs w:val="24"/>
        </w:rPr>
        <w:t>ν</w:t>
      </w:r>
      <w:r w:rsidRPr="0052611F">
        <w:rPr>
          <w:rFonts w:ascii="Times New Roman" w:hAnsi="Times New Roman" w:cs="Times New Roman"/>
          <w:sz w:val="24"/>
          <w:szCs w:val="24"/>
        </w:rPr>
        <w:t> = 873,10…979,84</w:t>
      </w:r>
      <w:r w:rsidRPr="0052611F">
        <w:rPr>
          <w:rFonts w:ascii="Times New Roman" w:hAnsi="Times New Roman" w:cs="Times New Roman"/>
          <w:spacing w:val="-3"/>
          <w:sz w:val="24"/>
          <w:szCs w:val="24"/>
        </w:rPr>
        <w:t> см</w:t>
      </w:r>
      <w:r w:rsidRPr="0052611F">
        <w:rPr>
          <w:rFonts w:ascii="Times New Roman" w:hAnsi="Times New Roman" w:cs="Times New Roman"/>
          <w:spacing w:val="-3"/>
          <w:sz w:val="24"/>
          <w:szCs w:val="24"/>
          <w:vertAlign w:val="superscript"/>
        </w:rPr>
        <w:t>-1</w:t>
      </w:r>
      <w:r w:rsidRPr="0052611F">
        <w:rPr>
          <w:rFonts w:ascii="Times New Roman" w:hAnsi="Times New Roman" w:cs="Times New Roman"/>
          <w:spacing w:val="-3"/>
          <w:sz w:val="24"/>
          <w:szCs w:val="24"/>
        </w:rPr>
        <w:t xml:space="preserve"> характеризує наявність з’єднань </w:t>
      </w:r>
      <w:r w:rsidRPr="0052611F">
        <w:rPr>
          <w:rFonts w:ascii="Times New Roman" w:hAnsi="Times New Roman" w:cs="Times New Roman"/>
          <w:spacing w:val="-3"/>
          <w:sz w:val="24"/>
          <w:szCs w:val="24"/>
          <w:lang w:val="en-US"/>
        </w:rPr>
        <w:t>Fe</w:t>
      </w:r>
      <w:r w:rsidRPr="0052611F">
        <w:rPr>
          <w:rFonts w:ascii="Times New Roman" w:hAnsi="Times New Roman" w:cs="Times New Roman"/>
          <w:spacing w:val="-3"/>
          <w:sz w:val="24"/>
          <w:szCs w:val="24"/>
        </w:rPr>
        <w:t>-</w:t>
      </w:r>
      <w:r w:rsidRPr="0052611F">
        <w:rPr>
          <w:rFonts w:ascii="Times New Roman" w:hAnsi="Times New Roman" w:cs="Times New Roman"/>
          <w:spacing w:val="-3"/>
          <w:sz w:val="24"/>
          <w:szCs w:val="24"/>
          <w:lang w:val="en-US"/>
        </w:rPr>
        <w:t>O</w:t>
      </w:r>
      <w:r w:rsidRPr="0052611F">
        <w:rPr>
          <w:rFonts w:ascii="Times New Roman" w:hAnsi="Times New Roman" w:cs="Times New Roman"/>
          <w:spacing w:val="-3"/>
          <w:sz w:val="24"/>
          <w:szCs w:val="24"/>
        </w:rPr>
        <w:t>,</w:t>
      </w:r>
      <w:r w:rsidRPr="0052611F">
        <w:rPr>
          <w:rFonts w:ascii="Times New Roman" w:hAnsi="Times New Roman" w:cs="Times New Roman"/>
          <w:spacing w:val="-3"/>
          <w:sz w:val="24"/>
          <w:szCs w:val="24"/>
          <w:lang w:val="en-US"/>
        </w:rPr>
        <w:t> Fe</w:t>
      </w:r>
      <w:r w:rsidRPr="0052611F">
        <w:rPr>
          <w:rFonts w:ascii="Times New Roman" w:hAnsi="Times New Roman" w:cs="Times New Roman"/>
          <w:spacing w:val="-3"/>
          <w:sz w:val="24"/>
          <w:szCs w:val="24"/>
        </w:rPr>
        <w:t>-</w:t>
      </w:r>
      <w:r w:rsidRPr="0052611F">
        <w:rPr>
          <w:rFonts w:ascii="Times New Roman" w:hAnsi="Times New Roman" w:cs="Times New Roman"/>
          <w:spacing w:val="-3"/>
          <w:sz w:val="24"/>
          <w:szCs w:val="24"/>
          <w:lang w:val="en-US"/>
        </w:rPr>
        <w:t>O</w:t>
      </w:r>
      <w:r w:rsidRPr="0052611F">
        <w:rPr>
          <w:rFonts w:ascii="Times New Roman" w:hAnsi="Times New Roman" w:cs="Times New Roman"/>
          <w:spacing w:val="-3"/>
          <w:sz w:val="24"/>
          <w:szCs w:val="24"/>
          <w:vertAlign w:val="subscript"/>
        </w:rPr>
        <w:t>2</w:t>
      </w:r>
      <w:r w:rsidRPr="0052611F">
        <w:rPr>
          <w:rFonts w:ascii="Times New Roman" w:hAnsi="Times New Roman" w:cs="Times New Roman"/>
          <w:spacing w:val="-3"/>
          <w:sz w:val="24"/>
          <w:szCs w:val="24"/>
        </w:rPr>
        <w:t xml:space="preserve">. </w:t>
      </w:r>
      <w:r w:rsidRPr="0052611F">
        <w:rPr>
          <w:rFonts w:ascii="Times New Roman" w:hAnsi="Times New Roman" w:cs="Times New Roman"/>
          <w:sz w:val="24"/>
          <w:szCs w:val="24"/>
        </w:rPr>
        <w:t xml:space="preserve">Смуга поглинання при хвильовому числі </w:t>
      </w:r>
      <w:r w:rsidRPr="0052611F">
        <w:rPr>
          <w:rFonts w:ascii="Times New Roman" w:hAnsi="Times New Roman" w:cs="Times New Roman"/>
          <w:i/>
          <w:sz w:val="24"/>
          <w:szCs w:val="24"/>
        </w:rPr>
        <w:t>ν</w:t>
      </w:r>
      <w:r w:rsidRPr="0052611F">
        <w:rPr>
          <w:rFonts w:ascii="Times New Roman" w:hAnsi="Times New Roman" w:cs="Times New Roman"/>
          <w:sz w:val="24"/>
          <w:szCs w:val="24"/>
        </w:rPr>
        <w:t> = 632,65</w:t>
      </w:r>
      <w:r w:rsidRPr="0052611F">
        <w:rPr>
          <w:rFonts w:ascii="Times New Roman" w:hAnsi="Times New Roman" w:cs="Times New Roman"/>
          <w:spacing w:val="-3"/>
          <w:sz w:val="24"/>
          <w:szCs w:val="24"/>
        </w:rPr>
        <w:t> см</w:t>
      </w:r>
      <w:r w:rsidRPr="0052611F">
        <w:rPr>
          <w:rFonts w:ascii="Times New Roman" w:hAnsi="Times New Roman" w:cs="Times New Roman"/>
          <w:spacing w:val="-3"/>
          <w:sz w:val="24"/>
          <w:szCs w:val="24"/>
          <w:vertAlign w:val="superscript"/>
        </w:rPr>
        <w:t>-1</w:t>
      </w:r>
      <w:r w:rsidRPr="0052611F">
        <w:rPr>
          <w:rFonts w:ascii="Times New Roman" w:hAnsi="Times New Roman" w:cs="Times New Roman"/>
          <w:spacing w:val="-3"/>
          <w:sz w:val="24"/>
          <w:szCs w:val="24"/>
        </w:rPr>
        <w:t xml:space="preserve"> свідчить про наявність маятникових </w:t>
      </w:r>
      <w:r w:rsidRPr="0052611F">
        <w:rPr>
          <w:rFonts w:ascii="Times New Roman" w:hAnsi="Times New Roman" w:cs="Times New Roman"/>
          <w:sz w:val="24"/>
          <w:szCs w:val="24"/>
        </w:rPr>
        <w:t>коливань зв’язків -СН-,</w:t>
      </w:r>
      <w:r w:rsidRPr="0052611F">
        <w:rPr>
          <w:rFonts w:ascii="Times New Roman" w:hAnsi="Times New Roman" w:cs="Times New Roman"/>
          <w:spacing w:val="-3"/>
          <w:sz w:val="24"/>
          <w:szCs w:val="24"/>
        </w:rPr>
        <w:t xml:space="preserve"> а </w:t>
      </w:r>
      <w:r w:rsidRPr="0052611F">
        <w:rPr>
          <w:rFonts w:ascii="Times New Roman" w:hAnsi="Times New Roman" w:cs="Times New Roman"/>
          <w:sz w:val="24"/>
          <w:szCs w:val="24"/>
        </w:rPr>
        <w:t xml:space="preserve">відносна величина площі піку </w:t>
      </w:r>
      <w:r w:rsidRPr="0052611F">
        <w:rPr>
          <w:rFonts w:ascii="Times New Roman" w:hAnsi="Times New Roman" w:cs="Times New Roman"/>
          <w:i/>
          <w:sz w:val="24"/>
          <w:szCs w:val="24"/>
          <w:lang w:val="en-US"/>
        </w:rPr>
        <w:t>S</w:t>
      </w:r>
      <w:r w:rsidRPr="0052611F">
        <w:rPr>
          <w:rFonts w:ascii="Times New Roman" w:hAnsi="Times New Roman" w:cs="Times New Roman"/>
          <w:sz w:val="24"/>
          <w:szCs w:val="24"/>
          <w:lang w:val="en-US"/>
        </w:rPr>
        <w:t> </w:t>
      </w:r>
      <w:r w:rsidRPr="0052611F">
        <w:rPr>
          <w:rFonts w:ascii="Times New Roman" w:hAnsi="Times New Roman" w:cs="Times New Roman"/>
          <w:sz w:val="24"/>
          <w:szCs w:val="24"/>
        </w:rPr>
        <w:t>=</w:t>
      </w:r>
      <w:r w:rsidRPr="0052611F">
        <w:rPr>
          <w:rFonts w:ascii="Times New Roman" w:hAnsi="Times New Roman" w:cs="Times New Roman"/>
          <w:sz w:val="24"/>
          <w:szCs w:val="24"/>
          <w:lang w:val="en-US"/>
        </w:rPr>
        <w:t> </w:t>
      </w:r>
      <w:r w:rsidRPr="0052611F">
        <w:rPr>
          <w:rFonts w:ascii="Times New Roman" w:hAnsi="Times New Roman" w:cs="Times New Roman"/>
          <w:sz w:val="24"/>
          <w:szCs w:val="24"/>
        </w:rPr>
        <w:t xml:space="preserve">99,4 % вказує на значну їх кількість. Аналіз смуг поглинання у діапазоні хвильових чисел </w:t>
      </w:r>
      <w:r w:rsidRPr="0052611F">
        <w:rPr>
          <w:rFonts w:ascii="Times New Roman" w:hAnsi="Times New Roman" w:cs="Times New Roman"/>
          <w:i/>
          <w:sz w:val="24"/>
          <w:szCs w:val="24"/>
        </w:rPr>
        <w:t>Δν</w:t>
      </w:r>
      <w:r w:rsidRPr="0052611F">
        <w:rPr>
          <w:rFonts w:ascii="Times New Roman" w:hAnsi="Times New Roman" w:cs="Times New Roman"/>
          <w:sz w:val="24"/>
          <w:szCs w:val="24"/>
        </w:rPr>
        <w:t> = 600,00….400,00</w:t>
      </w:r>
      <w:r w:rsidRPr="0052611F">
        <w:rPr>
          <w:rFonts w:ascii="Times New Roman" w:hAnsi="Times New Roman" w:cs="Times New Roman"/>
          <w:spacing w:val="-3"/>
          <w:sz w:val="24"/>
          <w:szCs w:val="24"/>
        </w:rPr>
        <w:t> см</w:t>
      </w:r>
      <w:r w:rsidRPr="0052611F">
        <w:rPr>
          <w:rFonts w:ascii="Times New Roman" w:hAnsi="Times New Roman" w:cs="Times New Roman"/>
          <w:spacing w:val="-3"/>
          <w:sz w:val="24"/>
          <w:szCs w:val="24"/>
          <w:vertAlign w:val="superscript"/>
        </w:rPr>
        <w:t>-1</w:t>
      </w:r>
      <w:r w:rsidRPr="0052611F">
        <w:rPr>
          <w:rFonts w:ascii="Times New Roman" w:hAnsi="Times New Roman" w:cs="Times New Roman"/>
          <w:spacing w:val="-3"/>
          <w:sz w:val="24"/>
          <w:szCs w:val="24"/>
        </w:rPr>
        <w:t xml:space="preserve"> </w:t>
      </w:r>
      <w:r w:rsidRPr="0052611F">
        <w:rPr>
          <w:rFonts w:ascii="Times New Roman" w:hAnsi="Times New Roman" w:cs="Times New Roman"/>
          <w:sz w:val="24"/>
          <w:szCs w:val="24"/>
        </w:rPr>
        <w:t xml:space="preserve">свідчить про присутність з’єднань </w:t>
      </w:r>
      <w:r w:rsidRPr="0052611F">
        <w:rPr>
          <w:rFonts w:ascii="Times New Roman" w:hAnsi="Times New Roman" w:cs="Times New Roman"/>
          <w:sz w:val="24"/>
          <w:szCs w:val="24"/>
          <w:lang w:val="en-US"/>
        </w:rPr>
        <w:t>Mg</w:t>
      </w:r>
      <w:r w:rsidRPr="0052611F">
        <w:rPr>
          <w:rFonts w:ascii="Times New Roman" w:hAnsi="Times New Roman" w:cs="Times New Roman"/>
          <w:sz w:val="24"/>
          <w:szCs w:val="24"/>
        </w:rPr>
        <w:t>-</w:t>
      </w:r>
      <w:r w:rsidRPr="0052611F">
        <w:rPr>
          <w:rFonts w:ascii="Times New Roman" w:hAnsi="Times New Roman" w:cs="Times New Roman"/>
          <w:sz w:val="24"/>
          <w:szCs w:val="24"/>
          <w:lang w:val="en-US"/>
        </w:rPr>
        <w:t>O</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Mn</w:t>
      </w:r>
      <w:r w:rsidRPr="0052611F">
        <w:rPr>
          <w:rFonts w:ascii="Times New Roman" w:hAnsi="Times New Roman" w:cs="Times New Roman"/>
          <w:sz w:val="24"/>
          <w:szCs w:val="24"/>
        </w:rPr>
        <w:t>-</w:t>
      </w:r>
      <w:r w:rsidRPr="0052611F">
        <w:rPr>
          <w:rFonts w:ascii="Times New Roman" w:hAnsi="Times New Roman" w:cs="Times New Roman"/>
          <w:sz w:val="24"/>
          <w:szCs w:val="24"/>
          <w:lang w:val="en-US"/>
        </w:rPr>
        <w:t>O</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S</w:t>
      </w:r>
      <w:r w:rsidRPr="0052611F">
        <w:rPr>
          <w:rFonts w:ascii="Times New Roman" w:hAnsi="Times New Roman" w:cs="Times New Roman"/>
          <w:sz w:val="24"/>
          <w:szCs w:val="24"/>
        </w:rPr>
        <w:t xml:space="preserve">.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Отже, аналіз ІЧ-спектру наповнювача КвШ, який є відходом промислового виробництва сталі, дозволяє констатувати про можливість фізико-хімічної взаємодії часток з компонентами зв’язувача (ЕД-20 – ПЕПА) за рахунок значної кількості активних груп на поверхні наповнювача. Отримані результати складають основу для подальших досліджень залежності вмісту наповнювача на властивості композитів.</w:t>
      </w:r>
    </w:p>
    <w:p w:rsidR="0022023E" w:rsidRPr="0052611F" w:rsidRDefault="0022023E" w:rsidP="009115C8">
      <w:pPr>
        <w:widowControl w:val="0"/>
        <w:spacing w:after="0" w:line="240" w:lineRule="auto"/>
        <w:ind w:firstLine="709"/>
        <w:jc w:val="both"/>
        <w:rPr>
          <w:rFonts w:ascii="Times New Roman" w:hAnsi="Times New Roman" w:cs="Times New Roman"/>
          <w:color w:val="000000"/>
          <w:sz w:val="24"/>
          <w:szCs w:val="24"/>
          <w:shd w:val="clear" w:color="auto" w:fill="FFFFFF"/>
        </w:rPr>
      </w:pPr>
      <w:r w:rsidRPr="0052611F">
        <w:rPr>
          <w:rFonts w:ascii="Times New Roman" w:hAnsi="Times New Roman" w:cs="Times New Roman"/>
          <w:b/>
          <w:sz w:val="24"/>
          <w:szCs w:val="24"/>
        </w:rPr>
        <w:t xml:space="preserve">Висновки. </w:t>
      </w:r>
      <w:r w:rsidRPr="0052611F">
        <w:rPr>
          <w:rFonts w:ascii="Times New Roman" w:hAnsi="Times New Roman" w:cs="Times New Roman"/>
          <w:sz w:val="24"/>
          <w:szCs w:val="24"/>
        </w:rPr>
        <w:t xml:space="preserve">На основі проведених досліджень можна констатувати, що використання відходів </w:t>
      </w:r>
      <w:r w:rsidRPr="0052611F">
        <w:rPr>
          <w:rFonts w:ascii="Times New Roman" w:hAnsi="Times New Roman" w:cs="Times New Roman"/>
          <w:color w:val="000000"/>
          <w:sz w:val="24"/>
          <w:szCs w:val="24"/>
          <w:shd w:val="clear" w:color="auto" w:fill="FFFFFF"/>
        </w:rPr>
        <w:t>киснево-конвертерного способу виробництва сталі є досить ефективним. При цьому забезпечується їх утилізація та водночас можливе поліпшення експлуатаційних характеристик епоксидних композитів за рахунок значної кількості хімічних зв’язків на поверхні наповнювача.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404704" w:rsidRDefault="0022023E" w:rsidP="00A32C21">
      <w:pPr>
        <w:pStyle w:val="a4"/>
        <w:widowControl w:val="0"/>
        <w:spacing w:before="0" w:beforeAutospacing="0" w:after="0" w:afterAutospacing="0"/>
        <w:jc w:val="both"/>
        <w:rPr>
          <w:b/>
          <w:lang w:val="uk-UA"/>
        </w:rPr>
      </w:pPr>
      <w:r w:rsidRPr="00404704">
        <w:rPr>
          <w:b/>
          <w:lang w:val="uk-UA"/>
        </w:rPr>
        <w:lastRenderedPageBreak/>
        <w:t>УДК 621.793.74</w:t>
      </w:r>
    </w:p>
    <w:p w:rsidR="0022023E" w:rsidRPr="00A32C21" w:rsidRDefault="0022023E" w:rsidP="00A32C21">
      <w:pPr>
        <w:pStyle w:val="a4"/>
        <w:widowControl w:val="0"/>
        <w:spacing w:before="0" w:beforeAutospacing="0" w:after="0" w:afterAutospacing="0"/>
        <w:jc w:val="both"/>
        <w:rPr>
          <w:b/>
          <w:lang w:val="uk-UA"/>
        </w:rPr>
      </w:pPr>
      <w:r w:rsidRPr="00A32C21">
        <w:rPr>
          <w:b/>
          <w:lang w:val="uk-UA"/>
        </w:rPr>
        <w:t>І.А. Сєліверстов</w:t>
      </w:r>
      <w:r w:rsidRPr="00A32C21">
        <w:rPr>
          <w:b/>
          <w:vertAlign w:val="superscript"/>
          <w:lang w:val="uk-UA"/>
        </w:rPr>
        <w:t>1</w:t>
      </w:r>
      <w:r w:rsidRPr="00A32C21">
        <w:rPr>
          <w:b/>
          <w:lang w:val="uk-UA"/>
        </w:rPr>
        <w:t xml:space="preserve">, </w:t>
      </w:r>
      <w:r w:rsidR="00A32C21" w:rsidRPr="00A32C21">
        <w:rPr>
          <w:b/>
          <w:lang w:val="uk-UA"/>
        </w:rPr>
        <w:t>канд. техн. наук</w:t>
      </w:r>
      <w:r w:rsidRPr="00A32C21">
        <w:rPr>
          <w:b/>
          <w:lang w:val="uk-UA"/>
        </w:rPr>
        <w:t xml:space="preserve">, </w:t>
      </w:r>
      <w:r w:rsidR="00A32C21" w:rsidRPr="00A32C21">
        <w:rPr>
          <w:b/>
          <w:lang w:val="uk-UA"/>
        </w:rPr>
        <w:t>доц.;</w:t>
      </w:r>
      <w:r w:rsidRPr="00A32C21">
        <w:rPr>
          <w:b/>
          <w:lang w:val="uk-UA"/>
        </w:rPr>
        <w:t xml:space="preserve"> С.Р.</w:t>
      </w:r>
      <w:r w:rsidR="00FA1638">
        <w:rPr>
          <w:b/>
          <w:lang w:val="uk-UA"/>
        </w:rPr>
        <w:t xml:space="preserve"> </w:t>
      </w:r>
      <w:r w:rsidRPr="00A32C21">
        <w:rPr>
          <w:b/>
          <w:lang w:val="uk-UA"/>
        </w:rPr>
        <w:t>Сєліверстова</w:t>
      </w:r>
      <w:r w:rsidRPr="00A32C21">
        <w:rPr>
          <w:b/>
          <w:vertAlign w:val="superscript"/>
          <w:lang w:val="uk-UA"/>
        </w:rPr>
        <w:t>2</w:t>
      </w:r>
      <w:r w:rsidRPr="00A32C21">
        <w:rPr>
          <w:b/>
          <w:lang w:val="uk-UA"/>
        </w:rPr>
        <w:t xml:space="preserve">, </w:t>
      </w:r>
      <w:r w:rsidR="00A32C21" w:rsidRPr="00A32C21">
        <w:rPr>
          <w:b/>
        </w:rPr>
        <w:t>канд. техн. наук</w:t>
      </w:r>
      <w:r w:rsidR="00A32C21" w:rsidRPr="00A32C21">
        <w:rPr>
          <w:b/>
          <w:lang w:val="uk-UA"/>
        </w:rPr>
        <w:t xml:space="preserve">, </w:t>
      </w:r>
      <w:r w:rsidRPr="00A32C21">
        <w:rPr>
          <w:b/>
          <w:lang w:val="uk-UA"/>
        </w:rPr>
        <w:t>доц.</w:t>
      </w:r>
    </w:p>
    <w:p w:rsidR="0022023E" w:rsidRPr="00A32C21" w:rsidRDefault="00A32C21" w:rsidP="00A32C21">
      <w:pPr>
        <w:pStyle w:val="a4"/>
        <w:widowControl w:val="0"/>
        <w:spacing w:before="0" w:beforeAutospacing="0" w:after="0" w:afterAutospacing="0"/>
        <w:jc w:val="both"/>
        <w:rPr>
          <w:lang w:val="uk-UA"/>
        </w:rPr>
      </w:pPr>
      <w:r w:rsidRPr="00A32C21">
        <w:rPr>
          <w:b/>
          <w:vertAlign w:val="superscript"/>
          <w:lang w:val="uk-UA"/>
        </w:rPr>
        <w:t>1</w:t>
      </w:r>
      <w:r>
        <w:rPr>
          <w:b/>
          <w:vertAlign w:val="superscript"/>
          <w:lang w:val="uk-UA"/>
        </w:rPr>
        <w:t xml:space="preserve"> </w:t>
      </w:r>
      <w:r w:rsidR="0022023E" w:rsidRPr="00A32C21">
        <w:rPr>
          <w:lang w:val="uk-UA"/>
        </w:rPr>
        <w:t>Херсонський національний технічний університет, Україна</w:t>
      </w:r>
    </w:p>
    <w:p w:rsidR="0022023E" w:rsidRPr="00A32C21" w:rsidRDefault="00A32C21" w:rsidP="00A32C21">
      <w:pPr>
        <w:pStyle w:val="a4"/>
        <w:widowControl w:val="0"/>
        <w:spacing w:before="0" w:beforeAutospacing="0" w:after="0" w:afterAutospacing="0"/>
        <w:jc w:val="both"/>
        <w:rPr>
          <w:lang w:val="uk-UA"/>
        </w:rPr>
      </w:pPr>
      <w:r w:rsidRPr="00A32C21">
        <w:rPr>
          <w:b/>
          <w:vertAlign w:val="superscript"/>
          <w:lang w:val="uk-UA"/>
        </w:rPr>
        <w:t>2</w:t>
      </w:r>
      <w:r>
        <w:rPr>
          <w:b/>
          <w:vertAlign w:val="superscript"/>
          <w:lang w:val="uk-UA"/>
        </w:rPr>
        <w:t xml:space="preserve"> </w:t>
      </w:r>
      <w:r w:rsidR="0022023E" w:rsidRPr="00A32C21">
        <w:rPr>
          <w:lang w:val="uk-UA"/>
        </w:rPr>
        <w:t>Херсонська державна морська академія, Україна</w:t>
      </w:r>
    </w:p>
    <w:p w:rsidR="0022023E" w:rsidRPr="00404704" w:rsidRDefault="0022023E" w:rsidP="009115C8">
      <w:pPr>
        <w:pStyle w:val="a4"/>
        <w:widowControl w:val="0"/>
        <w:spacing w:before="0" w:beforeAutospacing="0" w:after="0" w:afterAutospacing="0"/>
        <w:ind w:firstLine="709"/>
        <w:jc w:val="both"/>
        <w:rPr>
          <w:lang w:val="uk-UA"/>
        </w:rPr>
      </w:pPr>
    </w:p>
    <w:p w:rsidR="0022023E" w:rsidRPr="00A32C21" w:rsidRDefault="0022023E" w:rsidP="00A32C21">
      <w:pPr>
        <w:widowControl w:val="0"/>
        <w:spacing w:after="0" w:line="240" w:lineRule="auto"/>
        <w:jc w:val="center"/>
        <w:rPr>
          <w:rFonts w:ascii="Times New Roman" w:hAnsi="Times New Roman" w:cs="Times New Roman"/>
          <w:b/>
          <w:sz w:val="24"/>
          <w:szCs w:val="24"/>
        </w:rPr>
      </w:pPr>
      <w:r w:rsidRPr="00A32C21">
        <w:rPr>
          <w:rFonts w:ascii="Times New Roman" w:hAnsi="Times New Roman" w:cs="Times New Roman"/>
          <w:b/>
          <w:color w:val="000000"/>
          <w:sz w:val="24"/>
          <w:szCs w:val="24"/>
        </w:rPr>
        <w:t>ВИКОРИСТАННЯ ПЛАКОВАНИХ ПОРОШКІВ ДЛЯ НАНЕСЕННЯ ПЛАЗМОВИХ ПОКРИТТІВ</w:t>
      </w:r>
    </w:p>
    <w:p w:rsidR="0022023E" w:rsidRPr="00404704" w:rsidRDefault="0022023E" w:rsidP="009115C8">
      <w:pPr>
        <w:widowControl w:val="0"/>
        <w:spacing w:after="0" w:line="240" w:lineRule="auto"/>
        <w:ind w:firstLine="709"/>
        <w:jc w:val="both"/>
        <w:rPr>
          <w:rFonts w:ascii="Times New Roman" w:hAnsi="Times New Roman" w:cs="Times New Roman"/>
          <w:sz w:val="24"/>
          <w:szCs w:val="24"/>
        </w:rPr>
      </w:pPr>
    </w:p>
    <w:p w:rsidR="0022023E" w:rsidRPr="00A32C21" w:rsidRDefault="0022023E" w:rsidP="00A32C21">
      <w:pPr>
        <w:pStyle w:val="a4"/>
        <w:widowControl w:val="0"/>
        <w:spacing w:before="0" w:beforeAutospacing="0" w:after="0" w:afterAutospacing="0"/>
        <w:jc w:val="both"/>
        <w:rPr>
          <w:b/>
          <w:lang w:val="uk-UA"/>
        </w:rPr>
      </w:pPr>
      <w:r w:rsidRPr="00A32C21">
        <w:rPr>
          <w:b/>
          <w:lang w:val="uk-UA"/>
        </w:rPr>
        <w:t>І.</w:t>
      </w:r>
      <w:r w:rsidR="00A32C21" w:rsidRPr="00A32C21">
        <w:rPr>
          <w:b/>
          <w:lang w:val="en-US"/>
        </w:rPr>
        <w:t xml:space="preserve"> </w:t>
      </w:r>
      <w:r w:rsidRPr="00A32C21">
        <w:rPr>
          <w:b/>
          <w:lang w:val="en-US"/>
        </w:rPr>
        <w:t>Seliverstov</w:t>
      </w:r>
      <w:r w:rsidRPr="00A32C21">
        <w:rPr>
          <w:b/>
          <w:lang w:val="uk-UA"/>
        </w:rPr>
        <w:t xml:space="preserve">, </w:t>
      </w:r>
      <w:r w:rsidRPr="00A32C21">
        <w:rPr>
          <w:b/>
          <w:lang w:val="en-US"/>
        </w:rPr>
        <w:t>Ph.D</w:t>
      </w:r>
      <w:r w:rsidRPr="00A32C21">
        <w:rPr>
          <w:b/>
          <w:lang w:val="uk-UA"/>
        </w:rPr>
        <w:t xml:space="preserve">., </w:t>
      </w:r>
      <w:r w:rsidRPr="00A32C21">
        <w:rPr>
          <w:b/>
          <w:lang w:val="en-US"/>
        </w:rPr>
        <w:t>Assoc.Prof</w:t>
      </w:r>
      <w:r w:rsidRPr="00A32C21">
        <w:rPr>
          <w:b/>
          <w:lang w:val="uk-UA"/>
        </w:rPr>
        <w:t>.</w:t>
      </w:r>
      <w:r w:rsidR="00A32C21" w:rsidRPr="00A32C21">
        <w:rPr>
          <w:b/>
          <w:lang w:val="uk-UA"/>
        </w:rPr>
        <w:t>;</w:t>
      </w:r>
      <w:r w:rsidRPr="00A32C21">
        <w:rPr>
          <w:b/>
          <w:lang w:val="en-US"/>
        </w:rPr>
        <w:t xml:space="preserve"> S</w:t>
      </w:r>
      <w:r w:rsidRPr="00A32C21">
        <w:rPr>
          <w:b/>
          <w:lang w:val="uk-UA"/>
        </w:rPr>
        <w:t>.</w:t>
      </w:r>
      <w:r w:rsidR="00A32C21" w:rsidRPr="00A32C21">
        <w:rPr>
          <w:b/>
          <w:lang w:val="uk-UA"/>
        </w:rPr>
        <w:t xml:space="preserve"> </w:t>
      </w:r>
      <w:r w:rsidRPr="00A32C21">
        <w:rPr>
          <w:b/>
          <w:lang w:val="en-US"/>
        </w:rPr>
        <w:t>Seliverstova, Ph.D</w:t>
      </w:r>
      <w:r w:rsidRPr="00A32C21">
        <w:rPr>
          <w:b/>
          <w:lang w:val="uk-UA"/>
        </w:rPr>
        <w:t xml:space="preserve">., </w:t>
      </w:r>
      <w:r w:rsidRPr="00A32C21">
        <w:rPr>
          <w:b/>
          <w:lang w:val="en-US"/>
        </w:rPr>
        <w:t>Assoc.</w:t>
      </w:r>
      <w:r w:rsidR="00A32C21" w:rsidRPr="00A32C21">
        <w:rPr>
          <w:b/>
          <w:lang w:val="uk-UA"/>
        </w:rPr>
        <w:t xml:space="preserve"> </w:t>
      </w:r>
      <w:r w:rsidRPr="00A32C21">
        <w:rPr>
          <w:b/>
          <w:lang w:val="en-US"/>
        </w:rPr>
        <w:t>Prof</w:t>
      </w:r>
      <w:r w:rsidRPr="00A32C21">
        <w:rPr>
          <w:b/>
          <w:lang w:val="uk-UA"/>
        </w:rPr>
        <w:t>.</w:t>
      </w:r>
    </w:p>
    <w:p w:rsidR="0022023E" w:rsidRPr="007E10A6" w:rsidRDefault="0022023E" w:rsidP="00A32C21">
      <w:pPr>
        <w:widowControl w:val="0"/>
        <w:tabs>
          <w:tab w:val="left" w:leader="underscore" w:pos="4503"/>
        </w:tabs>
        <w:suppressAutoHyphens/>
        <w:spacing w:after="0" w:line="240" w:lineRule="auto"/>
        <w:jc w:val="center"/>
        <w:rPr>
          <w:rFonts w:ascii="Times New Roman" w:hAnsi="Times New Roman" w:cs="Times New Roman"/>
          <w:b/>
          <w:color w:val="000000"/>
          <w:sz w:val="24"/>
          <w:szCs w:val="24"/>
        </w:rPr>
      </w:pPr>
      <w:r w:rsidRPr="00A32C21">
        <w:rPr>
          <w:rFonts w:ascii="Times New Roman" w:hAnsi="Times New Roman" w:cs="Times New Roman"/>
          <w:b/>
          <w:color w:val="000000"/>
          <w:sz w:val="24"/>
          <w:szCs w:val="24"/>
          <w:lang w:val="en-US"/>
        </w:rPr>
        <w:t>USE</w:t>
      </w:r>
      <w:r w:rsidRPr="007E10A6">
        <w:rPr>
          <w:rFonts w:ascii="Times New Roman" w:hAnsi="Times New Roman" w:cs="Times New Roman"/>
          <w:b/>
          <w:color w:val="000000"/>
          <w:sz w:val="24"/>
          <w:szCs w:val="24"/>
        </w:rPr>
        <w:t xml:space="preserve"> </w:t>
      </w:r>
      <w:r w:rsidRPr="00A32C21">
        <w:rPr>
          <w:rFonts w:ascii="Times New Roman" w:hAnsi="Times New Roman" w:cs="Times New Roman"/>
          <w:b/>
          <w:color w:val="000000"/>
          <w:sz w:val="24"/>
          <w:szCs w:val="24"/>
          <w:lang w:val="en-US"/>
        </w:rPr>
        <w:t>OF</w:t>
      </w:r>
      <w:r w:rsidRPr="007E10A6">
        <w:rPr>
          <w:rFonts w:ascii="Times New Roman" w:hAnsi="Times New Roman" w:cs="Times New Roman"/>
          <w:b/>
          <w:color w:val="000000"/>
          <w:sz w:val="24"/>
          <w:szCs w:val="24"/>
        </w:rPr>
        <w:t xml:space="preserve"> </w:t>
      </w:r>
      <w:r w:rsidRPr="00A32C21">
        <w:rPr>
          <w:rFonts w:ascii="Times New Roman" w:hAnsi="Times New Roman" w:cs="Times New Roman"/>
          <w:b/>
          <w:color w:val="000000"/>
          <w:sz w:val="24"/>
          <w:szCs w:val="24"/>
          <w:lang w:val="en-US"/>
        </w:rPr>
        <w:t>THE</w:t>
      </w:r>
      <w:r w:rsidRPr="007E10A6">
        <w:rPr>
          <w:rFonts w:ascii="Times New Roman" w:hAnsi="Times New Roman" w:cs="Times New Roman"/>
          <w:b/>
          <w:color w:val="000000"/>
          <w:sz w:val="24"/>
          <w:szCs w:val="24"/>
        </w:rPr>
        <w:t xml:space="preserve"> </w:t>
      </w:r>
      <w:r w:rsidRPr="00A32C21">
        <w:rPr>
          <w:rFonts w:ascii="Times New Roman" w:hAnsi="Times New Roman" w:cs="Times New Roman"/>
          <w:b/>
          <w:color w:val="000000"/>
          <w:sz w:val="24"/>
          <w:szCs w:val="24"/>
          <w:lang w:val="en-US"/>
        </w:rPr>
        <w:t>PLATED</w:t>
      </w:r>
      <w:r w:rsidRPr="007E10A6">
        <w:rPr>
          <w:rFonts w:ascii="Times New Roman" w:hAnsi="Times New Roman" w:cs="Times New Roman"/>
          <w:b/>
          <w:color w:val="000000"/>
          <w:sz w:val="24"/>
          <w:szCs w:val="24"/>
        </w:rPr>
        <w:t xml:space="preserve"> </w:t>
      </w:r>
      <w:r w:rsidRPr="00A32C21">
        <w:rPr>
          <w:rFonts w:ascii="Times New Roman" w:hAnsi="Times New Roman" w:cs="Times New Roman"/>
          <w:b/>
          <w:color w:val="000000"/>
          <w:sz w:val="24"/>
          <w:szCs w:val="24"/>
          <w:lang w:val="en-US"/>
        </w:rPr>
        <w:t>POWDERS</w:t>
      </w:r>
      <w:r w:rsidRPr="007E10A6">
        <w:rPr>
          <w:rFonts w:ascii="Times New Roman" w:hAnsi="Times New Roman" w:cs="Times New Roman"/>
          <w:b/>
          <w:color w:val="000000"/>
          <w:sz w:val="24"/>
          <w:szCs w:val="24"/>
        </w:rPr>
        <w:t xml:space="preserve"> </w:t>
      </w:r>
      <w:r w:rsidRPr="00A32C21">
        <w:rPr>
          <w:rFonts w:ascii="Times New Roman" w:hAnsi="Times New Roman" w:cs="Times New Roman"/>
          <w:b/>
          <w:color w:val="000000"/>
          <w:sz w:val="24"/>
          <w:szCs w:val="24"/>
          <w:lang w:val="en-US"/>
        </w:rPr>
        <w:t>FOR</w:t>
      </w:r>
      <w:r w:rsidRPr="007E10A6">
        <w:rPr>
          <w:rFonts w:ascii="Times New Roman" w:hAnsi="Times New Roman" w:cs="Times New Roman"/>
          <w:b/>
          <w:color w:val="000000"/>
          <w:sz w:val="24"/>
          <w:szCs w:val="24"/>
        </w:rPr>
        <w:t xml:space="preserve"> </w:t>
      </w:r>
      <w:r w:rsidRPr="00A32C21">
        <w:rPr>
          <w:rFonts w:ascii="Times New Roman" w:hAnsi="Times New Roman" w:cs="Times New Roman"/>
          <w:b/>
          <w:color w:val="000000"/>
          <w:sz w:val="24"/>
          <w:szCs w:val="24"/>
          <w:lang w:val="en-US"/>
        </w:rPr>
        <w:t>PLASMA</w:t>
      </w:r>
      <w:r w:rsidRPr="007E10A6">
        <w:rPr>
          <w:rFonts w:ascii="Times New Roman" w:hAnsi="Times New Roman" w:cs="Times New Roman"/>
          <w:b/>
          <w:color w:val="000000"/>
          <w:sz w:val="24"/>
          <w:szCs w:val="24"/>
        </w:rPr>
        <w:t xml:space="preserve"> </w:t>
      </w:r>
      <w:r w:rsidRPr="00A32C21">
        <w:rPr>
          <w:rFonts w:ascii="Times New Roman" w:hAnsi="Times New Roman" w:cs="Times New Roman"/>
          <w:b/>
          <w:color w:val="000000"/>
          <w:sz w:val="24"/>
          <w:szCs w:val="24"/>
          <w:lang w:val="en-US"/>
        </w:rPr>
        <w:t>SPRAY</w:t>
      </w:r>
      <w:r w:rsidRPr="007E10A6">
        <w:rPr>
          <w:rFonts w:ascii="Times New Roman" w:hAnsi="Times New Roman" w:cs="Times New Roman"/>
          <w:b/>
          <w:color w:val="000000"/>
          <w:sz w:val="24"/>
          <w:szCs w:val="24"/>
        </w:rPr>
        <w:t xml:space="preserve"> </w:t>
      </w:r>
      <w:r w:rsidRPr="00A32C21">
        <w:rPr>
          <w:rFonts w:ascii="Times New Roman" w:hAnsi="Times New Roman" w:cs="Times New Roman"/>
          <w:b/>
          <w:color w:val="000000"/>
          <w:sz w:val="24"/>
          <w:szCs w:val="24"/>
          <w:lang w:val="en-US"/>
        </w:rPr>
        <w:t>COATINGS</w:t>
      </w:r>
    </w:p>
    <w:p w:rsidR="0022023E" w:rsidRPr="00404704" w:rsidRDefault="0022023E" w:rsidP="009115C8">
      <w:pPr>
        <w:widowControl w:val="0"/>
        <w:tabs>
          <w:tab w:val="left" w:leader="underscore" w:pos="4503"/>
        </w:tabs>
        <w:suppressAutoHyphens/>
        <w:spacing w:after="0" w:line="240" w:lineRule="auto"/>
        <w:ind w:firstLine="709"/>
        <w:jc w:val="both"/>
        <w:rPr>
          <w:rFonts w:ascii="Times New Roman" w:hAnsi="Times New Roman" w:cs="Times New Roman"/>
          <w:color w:val="000000"/>
          <w:sz w:val="24"/>
          <w:szCs w:val="24"/>
        </w:rPr>
      </w:pPr>
    </w:p>
    <w:p w:rsidR="0022023E" w:rsidRPr="007E10A6" w:rsidRDefault="0022023E" w:rsidP="00404704">
      <w:pPr>
        <w:widowControl w:val="0"/>
        <w:spacing w:after="0" w:line="264"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Сучасні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газотермічні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покриття</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дозволяють</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вирішити</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ряд</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проблем</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в</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інженерії</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поверхні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пов</w:t>
      </w:r>
      <w:r w:rsidRPr="007E10A6">
        <w:rPr>
          <w:rFonts w:ascii="Times New Roman" w:hAnsi="Times New Roman" w:cs="Times New Roman"/>
          <w:sz w:val="24"/>
          <w:szCs w:val="24"/>
        </w:rPr>
        <w:t>'</w:t>
      </w:r>
      <w:r w:rsidRPr="0052611F">
        <w:rPr>
          <w:rFonts w:ascii="Times New Roman" w:hAnsi="Times New Roman" w:cs="Times New Roman"/>
          <w:sz w:val="24"/>
          <w:szCs w:val="24"/>
        </w:rPr>
        <w:t>язаних</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із</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захистом</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деталей</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машин</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елементів</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конструкцій</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окремих</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вузлів</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від</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зносу</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впливу</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високих</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температур</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напруг</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агресивних</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корозійно</w:t>
      </w:r>
      <w:r w:rsidRPr="007E10A6">
        <w:rPr>
          <w:rFonts w:ascii="Times New Roman" w:hAnsi="Times New Roman" w:cs="Times New Roman"/>
          <w:sz w:val="24"/>
          <w:szCs w:val="24"/>
        </w:rPr>
        <w:t>-</w:t>
      </w:r>
      <w:r w:rsidRPr="0052611F">
        <w:rPr>
          <w:rFonts w:ascii="Times New Roman" w:hAnsi="Times New Roman" w:cs="Times New Roman"/>
          <w:sz w:val="24"/>
          <w:szCs w:val="24"/>
        </w:rPr>
        <w:t>ерозійних</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середовищ</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Особливу</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увагу</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при</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цьому</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приділяється</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створенню</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нового</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класу</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композиційних</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покриттів</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на</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основі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багатокомпонентних</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сумішей</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порошків</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металів</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сплавів</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кераміки</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що</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містять</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в</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тому</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числі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ультрадисперсні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або</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нанорозмірні</w:t>
      </w:r>
      <w:r w:rsidRPr="007E10A6">
        <w:rPr>
          <w:rFonts w:ascii="Times New Roman" w:hAnsi="Times New Roman" w:cs="Times New Roman"/>
          <w:sz w:val="24"/>
          <w:szCs w:val="24"/>
        </w:rPr>
        <w:t xml:space="preserve"> </w:t>
      </w:r>
      <w:r w:rsidRPr="0052611F">
        <w:rPr>
          <w:rFonts w:ascii="Times New Roman" w:hAnsi="Times New Roman" w:cs="Times New Roman"/>
          <w:sz w:val="24"/>
          <w:szCs w:val="24"/>
        </w:rPr>
        <w:t>складові[1]</w:t>
      </w:r>
      <w:r w:rsidRPr="007E10A6">
        <w:rPr>
          <w:rFonts w:ascii="Times New Roman" w:hAnsi="Times New Roman" w:cs="Times New Roman"/>
          <w:sz w:val="24"/>
          <w:szCs w:val="24"/>
        </w:rPr>
        <w:t>.</w:t>
      </w:r>
    </w:p>
    <w:p w:rsidR="0022023E" w:rsidRPr="0052611F" w:rsidRDefault="0022023E" w:rsidP="00404704">
      <w:pPr>
        <w:widowControl w:val="0"/>
        <w:spacing w:after="0" w:line="264"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Перспективним також для підвищення експлуатаційних характеристик плазмових покриттів є застосування плакованих керамічних порошків, зокрема за допомогою вакуумно-дугового методу. Даний метод, дозволяє в широкому діапазоні управляти параметрами процесу і властивостями конденсатів за рахунок наявності високо іонізованої складової в продуктах ерозії катода. Використовуючи катоди з різних металів і змінюючи склад середовища в робочому просторі, а також режими роботи вакуумної установки можна створювати багатошарові, дискретні, градієнтні і наноструктурні плівки[2].</w:t>
      </w:r>
    </w:p>
    <w:p w:rsidR="0022023E" w:rsidRPr="0052611F" w:rsidRDefault="0022023E" w:rsidP="00404704">
      <w:pPr>
        <w:widowControl w:val="0"/>
        <w:spacing w:after="0" w:line="264"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Плазмове нанесення покриттів на деталі машин, як технологія поверхневої модифікації, є ефективним і економічним способом підвищення різних  властивостей матеріалу, які у свою чергу залежать від гами різноманітних  композицій внесених у покриття [3]. Слід </w:t>
      </w:r>
      <w:r w:rsidR="00FA1638">
        <w:rPr>
          <w:rFonts w:ascii="Times New Roman" w:hAnsi="Times New Roman" w:cs="Times New Roman"/>
          <w:sz w:val="24"/>
          <w:szCs w:val="24"/>
        </w:rPr>
        <w:t xml:space="preserve">зазначити, що якість плазмових </w:t>
      </w:r>
      <w:r w:rsidRPr="0052611F">
        <w:rPr>
          <w:rFonts w:ascii="Times New Roman" w:hAnsi="Times New Roman" w:cs="Times New Roman"/>
          <w:sz w:val="24"/>
          <w:szCs w:val="24"/>
        </w:rPr>
        <w:t>покриттів багато в чому визначається якістю вихідних продуктів, серед яких застосування  плакованих порошків представляє особливий науковий інтерес, їх застосування може гарантовано забезпечити потрібний хімічний склад по</w:t>
      </w:r>
      <w:r w:rsidR="00FA1638">
        <w:rPr>
          <w:rFonts w:ascii="Times New Roman" w:hAnsi="Times New Roman" w:cs="Times New Roman"/>
          <w:sz w:val="24"/>
          <w:szCs w:val="24"/>
        </w:rPr>
        <w:t>криття і механічні властивості.</w:t>
      </w:r>
    </w:p>
    <w:p w:rsidR="0022023E" w:rsidRPr="0052611F" w:rsidRDefault="0022023E" w:rsidP="00404704">
      <w:pPr>
        <w:widowControl w:val="0"/>
        <w:shd w:val="clear" w:color="auto" w:fill="FFFFFF"/>
        <w:spacing w:after="0" w:line="264"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 роботі, напилення плакованих порошків здійснювали на плазмотроні з виносним анодом і додатковим обдуванням плазмового струменя концентричним потоком захисного газу. В якості плазмоутворювального та захисного газу використовували аргон. Робочий струм встановлювався в межах 100</w:t>
      </w:r>
      <w:r w:rsidR="00FA1638">
        <w:rPr>
          <w:rFonts w:ascii="Times New Roman" w:hAnsi="Times New Roman" w:cs="Times New Roman"/>
          <w:sz w:val="24"/>
          <w:szCs w:val="24"/>
        </w:rPr>
        <w:t>-</w:t>
      </w:r>
      <w:r w:rsidRPr="0052611F">
        <w:rPr>
          <w:rFonts w:ascii="Times New Roman" w:hAnsi="Times New Roman" w:cs="Times New Roman"/>
          <w:sz w:val="24"/>
          <w:szCs w:val="24"/>
        </w:rPr>
        <w:t>120 А, напруга 50</w:t>
      </w:r>
      <w:r w:rsidR="00FA1638">
        <w:rPr>
          <w:rFonts w:ascii="Times New Roman" w:hAnsi="Times New Roman" w:cs="Times New Roman"/>
          <w:sz w:val="24"/>
          <w:szCs w:val="24"/>
        </w:rPr>
        <w:t>-</w:t>
      </w:r>
      <w:r w:rsidRPr="0052611F">
        <w:rPr>
          <w:rFonts w:ascii="Times New Roman" w:hAnsi="Times New Roman" w:cs="Times New Roman"/>
          <w:sz w:val="24"/>
          <w:szCs w:val="24"/>
        </w:rPr>
        <w:t xml:space="preserve">60 В, витрати плазмоутворювального газу ~ 3 л/хв витрати захисного газу ~ 0,5 л/хв, діаметр сопла </w:t>
      </w:r>
      <w:smartTag w:uri="urn:schemas-microsoft-com:office:smarttags" w:element="metricconverter">
        <w:smartTagPr>
          <w:attr w:name="ProductID" w:val="2 мм"/>
        </w:smartTagPr>
        <w:r w:rsidRPr="0052611F">
          <w:rPr>
            <w:rFonts w:ascii="Times New Roman" w:hAnsi="Times New Roman" w:cs="Times New Roman"/>
            <w:sz w:val="24"/>
            <w:szCs w:val="24"/>
          </w:rPr>
          <w:t>2 мм</w:t>
        </w:r>
      </w:smartTag>
      <w:r w:rsidRPr="0052611F">
        <w:rPr>
          <w:rFonts w:ascii="Times New Roman" w:hAnsi="Times New Roman" w:cs="Times New Roman"/>
          <w:sz w:val="24"/>
          <w:szCs w:val="24"/>
        </w:rPr>
        <w:t>. Дані конструкційні особливості і режимні параметри забезпечують формування ламінарного плазмового струменя з максимальною довжиною, що сприяє кращому розплавленню оболонки та ядра порошку і захисту частинок від окислення. У якості основи застосовувались зразки з низьковуглецевої сталі, які попередньо  піддавалися струменево – абразивній обробці. Для напилення використовували порошки оксиду алюмінію фракцією 40-60мкм, плакованого двошаровим покриттям з титану , міді та алюмінію, відповідно А1</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О</w:t>
      </w:r>
      <w:r w:rsidRPr="0052611F">
        <w:rPr>
          <w:rFonts w:ascii="Times New Roman" w:hAnsi="Times New Roman" w:cs="Times New Roman"/>
          <w:sz w:val="24"/>
          <w:szCs w:val="24"/>
          <w:vertAlign w:val="subscript"/>
        </w:rPr>
        <w:t>3</w:t>
      </w:r>
      <w:r w:rsidRPr="0052611F">
        <w:rPr>
          <w:rFonts w:ascii="Times New Roman" w:hAnsi="Times New Roman" w:cs="Times New Roman"/>
          <w:sz w:val="24"/>
          <w:szCs w:val="24"/>
        </w:rPr>
        <w:t>-Тi-Сu і А1</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О</w:t>
      </w:r>
      <w:r w:rsidRPr="0052611F">
        <w:rPr>
          <w:rFonts w:ascii="Times New Roman" w:hAnsi="Times New Roman" w:cs="Times New Roman"/>
          <w:sz w:val="24"/>
          <w:szCs w:val="24"/>
          <w:vertAlign w:val="subscript"/>
        </w:rPr>
        <w:t>3</w:t>
      </w:r>
      <w:r w:rsidRPr="0052611F">
        <w:rPr>
          <w:rFonts w:ascii="Times New Roman" w:hAnsi="Times New Roman" w:cs="Times New Roman"/>
          <w:sz w:val="24"/>
          <w:szCs w:val="24"/>
        </w:rPr>
        <w:t>-Тi-А1</w:t>
      </w:r>
      <w:r w:rsidR="00A32C21">
        <w:rPr>
          <w:rFonts w:ascii="Times New Roman" w:hAnsi="Times New Roman" w:cs="Times New Roman"/>
          <w:sz w:val="24"/>
          <w:szCs w:val="24"/>
        </w:rPr>
        <w:t>.</w:t>
      </w:r>
    </w:p>
    <w:p w:rsidR="0022023E" w:rsidRPr="0052611F" w:rsidRDefault="0022023E" w:rsidP="00404704">
      <w:pPr>
        <w:widowControl w:val="0"/>
        <w:shd w:val="clear" w:color="auto" w:fill="FFFFFF"/>
        <w:spacing w:after="0" w:line="264"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За допомогою  аналітичної растрової мікроскопії проводилось дослідження </w:t>
      </w:r>
      <w:r w:rsidRPr="0052611F">
        <w:rPr>
          <w:rFonts w:ascii="Times New Roman" w:hAnsi="Times New Roman" w:cs="Times New Roman"/>
          <w:sz w:val="24"/>
          <w:szCs w:val="24"/>
        </w:rPr>
        <w:lastRenderedPageBreak/>
        <w:t>загального характеру  розподілу хімічних елементів досліджуваної зоні покриття. Визначення хімічного складу в локальних областях та в області фазових виділень та сегрегації.</w:t>
      </w:r>
    </w:p>
    <w:p w:rsidR="0022023E" w:rsidRPr="0052611F" w:rsidRDefault="0022023E" w:rsidP="00404704">
      <w:pPr>
        <w:widowControl w:val="0"/>
        <w:shd w:val="clear" w:color="auto" w:fill="FFFFFF"/>
        <w:spacing w:after="0" w:line="264"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За хімічним аналізом покриття встановлено, що застосування  отриманого плакованого порошку забезпечує повний перенос металевої фази в процесі утворення плазмового покриття.</w:t>
      </w:r>
    </w:p>
    <w:p w:rsidR="0022023E" w:rsidRPr="0052611F" w:rsidRDefault="0022023E" w:rsidP="00404704">
      <w:pPr>
        <w:widowControl w:val="0"/>
        <w:spacing w:after="0" w:line="264" w:lineRule="auto"/>
        <w:ind w:firstLine="709"/>
        <w:jc w:val="both"/>
        <w:rPr>
          <w:rFonts w:ascii="Times New Roman" w:hAnsi="Times New Roman" w:cs="Times New Roman"/>
          <w:spacing w:val="-2"/>
          <w:sz w:val="24"/>
          <w:szCs w:val="24"/>
        </w:rPr>
      </w:pPr>
      <w:r w:rsidRPr="0052611F">
        <w:rPr>
          <w:rFonts w:ascii="Times New Roman" w:hAnsi="Times New Roman" w:cs="Times New Roman"/>
          <w:sz w:val="24"/>
          <w:szCs w:val="24"/>
        </w:rPr>
        <w:t>Аналіз випробувань на міцність зчеплення свідчить про достатньо високі значення σ</w:t>
      </w:r>
      <w:r w:rsidRPr="0052611F">
        <w:rPr>
          <w:rFonts w:ascii="Times New Roman" w:hAnsi="Times New Roman" w:cs="Times New Roman"/>
          <w:sz w:val="24"/>
          <w:szCs w:val="24"/>
          <w:vertAlign w:val="subscript"/>
        </w:rPr>
        <w:t xml:space="preserve">0 </w:t>
      </w:r>
      <w:r w:rsidRPr="0052611F">
        <w:rPr>
          <w:rFonts w:ascii="Times New Roman" w:hAnsi="Times New Roman" w:cs="Times New Roman"/>
          <w:sz w:val="24"/>
          <w:szCs w:val="24"/>
        </w:rPr>
        <w:t>при значеннях металевої частки на рівні 2-5 %, встановлено, що максимальні значення σ</w:t>
      </w:r>
      <w:r w:rsidRPr="0052611F">
        <w:rPr>
          <w:rFonts w:ascii="Times New Roman" w:hAnsi="Times New Roman" w:cs="Times New Roman"/>
          <w:sz w:val="24"/>
          <w:szCs w:val="24"/>
          <w:vertAlign w:val="subscript"/>
        </w:rPr>
        <w:t>0</w:t>
      </w:r>
      <w:r w:rsidRPr="0052611F">
        <w:rPr>
          <w:rFonts w:ascii="Times New Roman" w:hAnsi="Times New Roman" w:cs="Times New Roman"/>
          <w:sz w:val="24"/>
          <w:szCs w:val="24"/>
        </w:rPr>
        <w:t>, які досліджувались у вказаному інтервалі товщин мають покриття з А1</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О</w:t>
      </w:r>
      <w:r w:rsidRPr="0052611F">
        <w:rPr>
          <w:rFonts w:ascii="Times New Roman" w:hAnsi="Times New Roman" w:cs="Times New Roman"/>
          <w:sz w:val="24"/>
          <w:szCs w:val="24"/>
          <w:vertAlign w:val="subscript"/>
        </w:rPr>
        <w:t>3</w:t>
      </w:r>
      <w:r w:rsidRPr="0052611F">
        <w:rPr>
          <w:rFonts w:ascii="Times New Roman" w:hAnsi="Times New Roman" w:cs="Times New Roman"/>
          <w:sz w:val="24"/>
          <w:szCs w:val="24"/>
        </w:rPr>
        <w:t>-Тi-А1, однак слід зазначити, при збільшені товщини міцність зчеплення у цих покриттів знижується у порівнянні з покриттями на основі А1</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О</w:t>
      </w:r>
      <w:r w:rsidRPr="0052611F">
        <w:rPr>
          <w:rFonts w:ascii="Times New Roman" w:hAnsi="Times New Roman" w:cs="Times New Roman"/>
          <w:sz w:val="24"/>
          <w:szCs w:val="24"/>
          <w:vertAlign w:val="subscript"/>
        </w:rPr>
        <w:t>3</w:t>
      </w:r>
      <w:r w:rsidRPr="0052611F">
        <w:rPr>
          <w:rFonts w:ascii="Times New Roman" w:hAnsi="Times New Roman" w:cs="Times New Roman"/>
          <w:sz w:val="24"/>
          <w:szCs w:val="24"/>
        </w:rPr>
        <w:t xml:space="preserve">-Тi-Сu, що обумовлюється наявністю більшого часу перебування покриття у зоні термічного впливу плазмового струменя, і це призводить до збільшення дефектів покриття пір та інше. </w:t>
      </w:r>
      <w:r w:rsidRPr="0052611F">
        <w:rPr>
          <w:rFonts w:ascii="Times New Roman" w:hAnsi="Times New Roman" w:cs="Times New Roman"/>
          <w:spacing w:val="-5"/>
          <w:sz w:val="24"/>
          <w:szCs w:val="24"/>
        </w:rPr>
        <w:t xml:space="preserve">Дослідження методом склерометрії показали досить стабільні значення твердості </w:t>
      </w:r>
      <w:r w:rsidRPr="0052611F">
        <w:rPr>
          <w:rFonts w:ascii="Times New Roman" w:hAnsi="Times New Roman" w:cs="Times New Roman"/>
          <w:i/>
          <w:spacing w:val="-17"/>
          <w:sz w:val="24"/>
          <w:szCs w:val="24"/>
        </w:rPr>
        <w:t>HGV</w:t>
      </w:r>
      <w:r w:rsidRPr="0052611F">
        <w:rPr>
          <w:rFonts w:ascii="Times New Roman" w:hAnsi="Times New Roman" w:cs="Times New Roman"/>
          <w:spacing w:val="-17"/>
          <w:sz w:val="24"/>
          <w:szCs w:val="24"/>
        </w:rPr>
        <w:t>( когезійної міцності)</w:t>
      </w:r>
      <w:r w:rsidRPr="0052611F">
        <w:rPr>
          <w:rFonts w:ascii="Times New Roman" w:hAnsi="Times New Roman" w:cs="Times New Roman"/>
          <w:spacing w:val="-5"/>
          <w:sz w:val="24"/>
          <w:szCs w:val="24"/>
        </w:rPr>
        <w:t xml:space="preserve"> і </w:t>
      </w:r>
      <w:r w:rsidRPr="0052611F">
        <w:rPr>
          <w:rFonts w:ascii="Times New Roman" w:hAnsi="Times New Roman" w:cs="Times New Roman"/>
          <w:i/>
          <w:spacing w:val="-6"/>
          <w:sz w:val="24"/>
          <w:szCs w:val="24"/>
        </w:rPr>
        <w:t>Н</w:t>
      </w:r>
      <w:r w:rsidRPr="0052611F">
        <w:rPr>
          <w:rFonts w:ascii="Times New Roman" w:hAnsi="Times New Roman" w:cs="Times New Roman"/>
          <w:i/>
          <w:spacing w:val="-5"/>
          <w:sz w:val="24"/>
          <w:szCs w:val="24"/>
        </w:rPr>
        <w:t>V</w:t>
      </w:r>
      <w:r w:rsidRPr="0052611F">
        <w:rPr>
          <w:rFonts w:ascii="Times New Roman" w:hAnsi="Times New Roman" w:cs="Times New Roman"/>
          <w:spacing w:val="-5"/>
          <w:sz w:val="24"/>
          <w:szCs w:val="24"/>
        </w:rPr>
        <w:t xml:space="preserve"> (твердість при склерометріі – дряпанні індентором Віккерса) у покриттів на основі плакованих порошків, що характеризує високу рівномірність розподілу металевої і керамічної фази у складі покриття. Визначено, що найбільшою твердістю і когезійною міцністю </w:t>
      </w:r>
      <w:r w:rsidRPr="0052611F">
        <w:rPr>
          <w:rFonts w:ascii="Times New Roman" w:hAnsi="Times New Roman" w:cs="Times New Roman"/>
          <w:sz w:val="24"/>
          <w:szCs w:val="24"/>
        </w:rPr>
        <w:t>володіють покриття на основі порошків Al</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О</w:t>
      </w:r>
      <w:r w:rsidRPr="0052611F">
        <w:rPr>
          <w:rFonts w:ascii="Times New Roman" w:hAnsi="Times New Roman" w:cs="Times New Roman"/>
          <w:sz w:val="24"/>
          <w:szCs w:val="24"/>
          <w:vertAlign w:val="subscript"/>
        </w:rPr>
        <w:t>3</w:t>
      </w:r>
      <w:r w:rsidRPr="0052611F">
        <w:rPr>
          <w:rFonts w:ascii="Times New Roman" w:hAnsi="Times New Roman" w:cs="Times New Roman"/>
          <w:sz w:val="24"/>
          <w:szCs w:val="24"/>
        </w:rPr>
        <w:t>/Ті/Al</w:t>
      </w:r>
      <w:r w:rsidRPr="0052611F">
        <w:rPr>
          <w:rFonts w:ascii="Times New Roman" w:hAnsi="Times New Roman" w:cs="Times New Roman"/>
          <w:spacing w:val="-2"/>
          <w:sz w:val="24"/>
          <w:szCs w:val="24"/>
        </w:rPr>
        <w:t xml:space="preserve">, а найменшою </w:t>
      </w:r>
      <w:r w:rsidR="00FA1638">
        <w:rPr>
          <w:rFonts w:ascii="Times New Roman" w:hAnsi="Times New Roman" w:cs="Times New Roman"/>
          <w:spacing w:val="-2"/>
          <w:sz w:val="24"/>
          <w:szCs w:val="24"/>
        </w:rPr>
        <w:t>–</w:t>
      </w:r>
      <w:r w:rsidRPr="0052611F">
        <w:rPr>
          <w:rFonts w:ascii="Times New Roman" w:hAnsi="Times New Roman" w:cs="Times New Roman"/>
          <w:spacing w:val="-2"/>
          <w:sz w:val="24"/>
          <w:szCs w:val="24"/>
        </w:rPr>
        <w:t xml:space="preserve"> на основі  механічної суміші </w:t>
      </w:r>
      <w:r w:rsidRPr="0052611F">
        <w:rPr>
          <w:rFonts w:ascii="Times New Roman" w:hAnsi="Times New Roman" w:cs="Times New Roman"/>
          <w:sz w:val="24"/>
          <w:szCs w:val="24"/>
        </w:rPr>
        <w:t>Al</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О</w:t>
      </w:r>
      <w:r w:rsidRPr="0052611F">
        <w:rPr>
          <w:rFonts w:ascii="Times New Roman" w:hAnsi="Times New Roman" w:cs="Times New Roman"/>
          <w:sz w:val="24"/>
          <w:szCs w:val="24"/>
          <w:vertAlign w:val="subscript"/>
        </w:rPr>
        <w:t>3</w:t>
      </w:r>
      <w:r w:rsidRPr="0052611F">
        <w:rPr>
          <w:rFonts w:ascii="Times New Roman" w:hAnsi="Times New Roman" w:cs="Times New Roman"/>
          <w:sz w:val="24"/>
          <w:szCs w:val="24"/>
        </w:rPr>
        <w:t xml:space="preserve"> – NіAl</w:t>
      </w:r>
      <w:r w:rsidRPr="0052611F">
        <w:rPr>
          <w:rFonts w:ascii="Times New Roman" w:hAnsi="Times New Roman" w:cs="Times New Roman"/>
          <w:spacing w:val="-2"/>
          <w:sz w:val="24"/>
          <w:szCs w:val="24"/>
        </w:rPr>
        <w:t xml:space="preserve">, крім того, у даного типу покриття значно відрізняються значення твердості </w:t>
      </w:r>
      <w:r w:rsidRPr="0052611F">
        <w:rPr>
          <w:rFonts w:ascii="Times New Roman" w:hAnsi="Times New Roman" w:cs="Times New Roman"/>
          <w:i/>
          <w:spacing w:val="-17"/>
          <w:sz w:val="24"/>
          <w:szCs w:val="24"/>
        </w:rPr>
        <w:t>HGV</w:t>
      </w:r>
      <w:r w:rsidRPr="0052611F">
        <w:rPr>
          <w:rFonts w:ascii="Times New Roman" w:hAnsi="Times New Roman" w:cs="Times New Roman"/>
          <w:spacing w:val="-2"/>
          <w:sz w:val="24"/>
          <w:szCs w:val="24"/>
        </w:rPr>
        <w:t>, що пов’язано зі значною нерівномірніс</w:t>
      </w:r>
      <w:r w:rsidR="00FA1638">
        <w:rPr>
          <w:rFonts w:ascii="Times New Roman" w:hAnsi="Times New Roman" w:cs="Times New Roman"/>
          <w:spacing w:val="-2"/>
          <w:sz w:val="24"/>
          <w:szCs w:val="24"/>
        </w:rPr>
        <w:t>тю металевої і керамічної фази.</w:t>
      </w:r>
    </w:p>
    <w:p w:rsidR="0022023E" w:rsidRPr="0052611F" w:rsidRDefault="0022023E" w:rsidP="00404704">
      <w:pPr>
        <w:widowControl w:val="0"/>
        <w:spacing w:after="0" w:line="264"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У ході ерозійних випробуваннь на пристрої з постійним відео фільмуванням відмічено, що стабільно низьке зношування спостерігається у зразків з покриттям на основі </w:t>
      </w:r>
      <w:r w:rsidRPr="0052611F">
        <w:rPr>
          <w:rFonts w:ascii="Times New Roman" w:hAnsi="Times New Roman" w:cs="Times New Roman"/>
          <w:color w:val="000000"/>
          <w:sz w:val="24"/>
          <w:szCs w:val="24"/>
        </w:rPr>
        <w:t>Al</w:t>
      </w:r>
      <w:r w:rsidRPr="0052611F">
        <w:rPr>
          <w:rFonts w:ascii="Times New Roman" w:hAnsi="Times New Roman" w:cs="Times New Roman"/>
          <w:color w:val="000000"/>
          <w:sz w:val="24"/>
          <w:szCs w:val="24"/>
          <w:vertAlign w:val="subscript"/>
        </w:rPr>
        <w:t>2</w:t>
      </w:r>
      <w:r w:rsidRPr="0052611F">
        <w:rPr>
          <w:rFonts w:ascii="Times New Roman" w:hAnsi="Times New Roman" w:cs="Times New Roman"/>
          <w:color w:val="000000"/>
          <w:sz w:val="24"/>
          <w:szCs w:val="24"/>
        </w:rPr>
        <w:t>O</w:t>
      </w:r>
      <w:r w:rsidRPr="0052611F">
        <w:rPr>
          <w:rFonts w:ascii="Times New Roman" w:hAnsi="Times New Roman" w:cs="Times New Roman"/>
          <w:color w:val="000000"/>
          <w:sz w:val="24"/>
          <w:szCs w:val="24"/>
          <w:vertAlign w:val="subscript"/>
        </w:rPr>
        <w:t>3</w:t>
      </w:r>
      <w:r w:rsidRPr="0052611F">
        <w:rPr>
          <w:rFonts w:ascii="Times New Roman" w:hAnsi="Times New Roman" w:cs="Times New Roman"/>
          <w:color w:val="000000"/>
          <w:sz w:val="24"/>
          <w:szCs w:val="24"/>
        </w:rPr>
        <w:t xml:space="preserve">, плакованого </w:t>
      </w:r>
      <w:r w:rsidRPr="0052611F">
        <w:rPr>
          <w:rFonts w:ascii="Times New Roman" w:hAnsi="Times New Roman" w:cs="Times New Roman"/>
          <w:sz w:val="24"/>
          <w:szCs w:val="24"/>
        </w:rPr>
        <w:t>титаном та алюмінієм,</w:t>
      </w:r>
      <w:r w:rsidRPr="0052611F">
        <w:rPr>
          <w:rFonts w:ascii="Times New Roman" w:hAnsi="Times New Roman" w:cs="Times New Roman"/>
          <w:color w:val="000000"/>
          <w:sz w:val="24"/>
          <w:szCs w:val="24"/>
        </w:rPr>
        <w:t xml:space="preserve"> знос</w:t>
      </w:r>
      <w:r w:rsidRPr="0052611F">
        <w:rPr>
          <w:rFonts w:ascii="Times New Roman" w:hAnsi="Times New Roman" w:cs="Times New Roman"/>
          <w:sz w:val="24"/>
          <w:szCs w:val="24"/>
        </w:rPr>
        <w:t xml:space="preserve"> покриттів на основі неметалізованого </w:t>
      </w:r>
      <w:r w:rsidRPr="0052611F">
        <w:rPr>
          <w:rFonts w:ascii="Times New Roman" w:hAnsi="Times New Roman" w:cs="Times New Roman"/>
          <w:color w:val="000000"/>
          <w:sz w:val="24"/>
          <w:szCs w:val="24"/>
        </w:rPr>
        <w:t>Al</w:t>
      </w:r>
      <w:r w:rsidRPr="0052611F">
        <w:rPr>
          <w:rFonts w:ascii="Times New Roman" w:hAnsi="Times New Roman" w:cs="Times New Roman"/>
          <w:color w:val="000000"/>
          <w:sz w:val="24"/>
          <w:szCs w:val="24"/>
          <w:vertAlign w:val="subscript"/>
        </w:rPr>
        <w:t>2</w:t>
      </w:r>
      <w:r w:rsidRPr="0052611F">
        <w:rPr>
          <w:rFonts w:ascii="Times New Roman" w:hAnsi="Times New Roman" w:cs="Times New Roman"/>
          <w:color w:val="000000"/>
          <w:sz w:val="24"/>
          <w:szCs w:val="24"/>
        </w:rPr>
        <w:t>O</w:t>
      </w:r>
      <w:r w:rsidRPr="0052611F">
        <w:rPr>
          <w:rFonts w:ascii="Times New Roman" w:hAnsi="Times New Roman" w:cs="Times New Roman"/>
          <w:color w:val="000000"/>
          <w:sz w:val="24"/>
          <w:szCs w:val="24"/>
          <w:vertAlign w:val="subscript"/>
        </w:rPr>
        <w:t xml:space="preserve">3 </w:t>
      </w:r>
      <w:r w:rsidRPr="0052611F">
        <w:rPr>
          <w:rFonts w:ascii="Times New Roman" w:hAnsi="Times New Roman" w:cs="Times New Roman"/>
          <w:color w:val="000000"/>
          <w:sz w:val="24"/>
          <w:szCs w:val="24"/>
        </w:rPr>
        <w:t>у 7-8 разів вищий ніж у покриттів з плакованим порошком.</w:t>
      </w:r>
    </w:p>
    <w:p w:rsidR="0022023E" w:rsidRPr="0052611F" w:rsidRDefault="0022023E" w:rsidP="00404704">
      <w:pPr>
        <w:widowControl w:val="0"/>
        <w:spacing w:after="0" w:line="264"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Таким чином, у роботі експериментально показано, що плазмовим напиленням з порошкових сумішей на основі </w:t>
      </w:r>
      <w:r w:rsidRPr="0052611F">
        <w:rPr>
          <w:rFonts w:ascii="Times New Roman" w:hAnsi="Times New Roman" w:cs="Times New Roman"/>
          <w:color w:val="000000"/>
          <w:sz w:val="24"/>
          <w:szCs w:val="24"/>
        </w:rPr>
        <w:t>Al</w:t>
      </w:r>
      <w:r w:rsidRPr="0052611F">
        <w:rPr>
          <w:rFonts w:ascii="Times New Roman" w:hAnsi="Times New Roman" w:cs="Times New Roman"/>
          <w:color w:val="000000"/>
          <w:sz w:val="24"/>
          <w:szCs w:val="24"/>
          <w:vertAlign w:val="subscript"/>
        </w:rPr>
        <w:t>2</w:t>
      </w:r>
      <w:r w:rsidRPr="0052611F">
        <w:rPr>
          <w:rFonts w:ascii="Times New Roman" w:hAnsi="Times New Roman" w:cs="Times New Roman"/>
          <w:color w:val="000000"/>
          <w:sz w:val="24"/>
          <w:szCs w:val="24"/>
        </w:rPr>
        <w:t>O</w:t>
      </w:r>
      <w:r w:rsidRPr="0052611F">
        <w:rPr>
          <w:rFonts w:ascii="Times New Roman" w:hAnsi="Times New Roman" w:cs="Times New Roman"/>
          <w:color w:val="000000"/>
          <w:sz w:val="24"/>
          <w:szCs w:val="24"/>
          <w:vertAlign w:val="subscript"/>
        </w:rPr>
        <w:t>3</w:t>
      </w:r>
      <w:r w:rsidRPr="0052611F">
        <w:rPr>
          <w:rFonts w:ascii="Times New Roman" w:hAnsi="Times New Roman" w:cs="Times New Roman"/>
          <w:color w:val="000000"/>
          <w:sz w:val="24"/>
          <w:szCs w:val="24"/>
        </w:rPr>
        <w:t xml:space="preserve">, </w:t>
      </w:r>
      <w:r w:rsidRPr="0052611F">
        <w:rPr>
          <w:rFonts w:ascii="Times New Roman" w:hAnsi="Times New Roman" w:cs="Times New Roman"/>
          <w:sz w:val="24"/>
          <w:szCs w:val="24"/>
        </w:rPr>
        <w:t xml:space="preserve">можна отримати зносо і корозійнотривкі покриття з високою когезійною і адгезійною міцністю. </w:t>
      </w:r>
      <w:r w:rsidRPr="0052611F">
        <w:rPr>
          <w:rFonts w:ascii="Times New Roman" w:hAnsi="Times New Roman" w:cs="Times New Roman"/>
          <w:color w:val="000000"/>
          <w:sz w:val="24"/>
          <w:szCs w:val="24"/>
        </w:rPr>
        <w:t>Плакування порошку Al</w:t>
      </w:r>
      <w:r w:rsidRPr="0052611F">
        <w:rPr>
          <w:rFonts w:ascii="Times New Roman" w:hAnsi="Times New Roman" w:cs="Times New Roman"/>
          <w:color w:val="000000"/>
          <w:sz w:val="24"/>
          <w:szCs w:val="24"/>
          <w:vertAlign w:val="subscript"/>
        </w:rPr>
        <w:t>2</w:t>
      </w:r>
      <w:r w:rsidRPr="0052611F">
        <w:rPr>
          <w:rFonts w:ascii="Times New Roman" w:hAnsi="Times New Roman" w:cs="Times New Roman"/>
          <w:color w:val="000000"/>
          <w:sz w:val="24"/>
          <w:szCs w:val="24"/>
        </w:rPr>
        <w:t>O</w:t>
      </w:r>
      <w:r w:rsidRPr="0052611F">
        <w:rPr>
          <w:rFonts w:ascii="Times New Roman" w:hAnsi="Times New Roman" w:cs="Times New Roman"/>
          <w:color w:val="000000"/>
          <w:sz w:val="24"/>
          <w:szCs w:val="24"/>
          <w:vertAlign w:val="subscript"/>
        </w:rPr>
        <w:t>3</w:t>
      </w:r>
      <w:r w:rsidRPr="0052611F">
        <w:rPr>
          <w:rFonts w:ascii="Times New Roman" w:hAnsi="Times New Roman" w:cs="Times New Roman"/>
          <w:color w:val="000000"/>
          <w:sz w:val="24"/>
          <w:szCs w:val="24"/>
        </w:rPr>
        <w:t xml:space="preserve"> </w:t>
      </w:r>
      <w:r w:rsidRPr="0052611F">
        <w:rPr>
          <w:rFonts w:ascii="Times New Roman" w:hAnsi="Times New Roman" w:cs="Times New Roman"/>
          <w:sz w:val="24"/>
          <w:szCs w:val="24"/>
        </w:rPr>
        <w:t>титаном та алюмінієм забезпечує підвищення зносотривкості покрить на його основі у 7-8 разів. Ці ж зразки виявляють високу корозійну стійкість у 10 % розчині H</w:t>
      </w:r>
      <w:r w:rsidRPr="0052611F">
        <w:rPr>
          <w:rFonts w:ascii="Times New Roman" w:hAnsi="Times New Roman" w:cs="Times New Roman"/>
          <w:sz w:val="24"/>
          <w:szCs w:val="24"/>
          <w:vertAlign w:val="subscript"/>
        </w:rPr>
        <w:t>2</w:t>
      </w:r>
      <w:r w:rsidRPr="0052611F">
        <w:rPr>
          <w:rFonts w:ascii="Times New Roman" w:hAnsi="Times New Roman" w:cs="Times New Roman"/>
          <w:sz w:val="24"/>
          <w:szCs w:val="24"/>
        </w:rPr>
        <w:t>SO</w:t>
      </w:r>
      <w:r w:rsidRPr="0052611F">
        <w:rPr>
          <w:rFonts w:ascii="Times New Roman" w:hAnsi="Times New Roman" w:cs="Times New Roman"/>
          <w:sz w:val="24"/>
          <w:szCs w:val="24"/>
          <w:vertAlign w:val="subscript"/>
        </w:rPr>
        <w:t>4</w:t>
      </w:r>
      <w:r w:rsidRPr="0052611F">
        <w:rPr>
          <w:rFonts w:ascii="Times New Roman" w:hAnsi="Times New Roman" w:cs="Times New Roman"/>
          <w:sz w:val="24"/>
          <w:szCs w:val="24"/>
        </w:rPr>
        <w:t>.</w:t>
      </w:r>
    </w:p>
    <w:p w:rsidR="0022023E" w:rsidRPr="0052611F" w:rsidRDefault="0022023E" w:rsidP="00404704">
      <w:pPr>
        <w:widowControl w:val="0"/>
        <w:spacing w:after="0" w:line="264" w:lineRule="auto"/>
        <w:ind w:firstLine="709"/>
        <w:jc w:val="both"/>
        <w:rPr>
          <w:rFonts w:ascii="Times New Roman" w:hAnsi="Times New Roman" w:cs="Times New Roman"/>
          <w:sz w:val="24"/>
          <w:szCs w:val="24"/>
        </w:rPr>
      </w:pPr>
    </w:p>
    <w:p w:rsidR="0022023E" w:rsidRPr="00A32C21" w:rsidRDefault="0022023E" w:rsidP="00404704">
      <w:pPr>
        <w:widowControl w:val="0"/>
        <w:spacing w:after="0" w:line="264" w:lineRule="auto"/>
        <w:ind w:firstLine="709"/>
        <w:jc w:val="both"/>
        <w:rPr>
          <w:rFonts w:ascii="Times New Roman" w:hAnsi="Times New Roman" w:cs="Times New Roman"/>
          <w:b/>
          <w:sz w:val="24"/>
          <w:szCs w:val="24"/>
        </w:rPr>
      </w:pPr>
      <w:r w:rsidRPr="00A32C21">
        <w:rPr>
          <w:rFonts w:ascii="Times New Roman" w:hAnsi="Times New Roman" w:cs="Times New Roman"/>
          <w:b/>
          <w:sz w:val="24"/>
          <w:szCs w:val="24"/>
          <w:lang w:val="en-US"/>
        </w:rPr>
        <w:t>Література</w:t>
      </w:r>
      <w:r w:rsidR="00A32C21">
        <w:rPr>
          <w:rFonts w:ascii="Times New Roman" w:hAnsi="Times New Roman" w:cs="Times New Roman"/>
          <w:b/>
          <w:sz w:val="24"/>
          <w:szCs w:val="24"/>
        </w:rPr>
        <w:t>:</w:t>
      </w:r>
    </w:p>
    <w:p w:rsidR="0022023E" w:rsidRPr="0052611F" w:rsidRDefault="0022023E" w:rsidP="00404704">
      <w:pPr>
        <w:widowControl w:val="0"/>
        <w:spacing w:after="0" w:line="264" w:lineRule="auto"/>
        <w:ind w:firstLine="709"/>
        <w:jc w:val="both"/>
        <w:rPr>
          <w:rFonts w:ascii="Times New Roman" w:hAnsi="Times New Roman" w:cs="Times New Roman"/>
          <w:sz w:val="24"/>
          <w:szCs w:val="24"/>
        </w:rPr>
      </w:pPr>
    </w:p>
    <w:p w:rsidR="0022023E" w:rsidRPr="0052611F" w:rsidRDefault="0022023E" w:rsidP="00404704">
      <w:pPr>
        <w:widowControl w:val="0"/>
        <w:numPr>
          <w:ilvl w:val="0"/>
          <w:numId w:val="36"/>
        </w:numPr>
        <w:tabs>
          <w:tab w:val="clear" w:pos="720"/>
          <w:tab w:val="num" w:pos="-142"/>
        </w:tabs>
        <w:spacing w:after="0" w:line="264" w:lineRule="auto"/>
        <w:ind w:left="0" w:firstLine="709"/>
        <w:jc w:val="both"/>
        <w:rPr>
          <w:rFonts w:ascii="Times New Roman" w:hAnsi="Times New Roman" w:cs="Times New Roman"/>
          <w:sz w:val="24"/>
          <w:szCs w:val="24"/>
          <w:lang w:eastAsia="uk-UA"/>
        </w:rPr>
      </w:pPr>
      <w:r w:rsidRPr="0052611F">
        <w:rPr>
          <w:rFonts w:ascii="Times New Roman" w:hAnsi="Times New Roman" w:cs="Times New Roman"/>
          <w:sz w:val="24"/>
          <w:szCs w:val="24"/>
          <w:lang w:eastAsia="uk-UA"/>
        </w:rPr>
        <w:t>Руденская Н.А. Новые плазменные покрытия многофункционального назначения и их самоорганизация/ Н.А. Руденская // Защита металлов. – т.</w:t>
      </w:r>
      <w:r w:rsidR="00FA1638">
        <w:rPr>
          <w:rFonts w:ascii="Times New Roman" w:hAnsi="Times New Roman" w:cs="Times New Roman"/>
          <w:sz w:val="24"/>
          <w:szCs w:val="24"/>
          <w:lang w:eastAsia="uk-UA"/>
        </w:rPr>
        <w:t xml:space="preserve"> </w:t>
      </w:r>
      <w:r w:rsidRPr="0052611F">
        <w:rPr>
          <w:rFonts w:ascii="Times New Roman" w:hAnsi="Times New Roman" w:cs="Times New Roman"/>
          <w:sz w:val="24"/>
          <w:szCs w:val="24"/>
          <w:lang w:eastAsia="uk-UA"/>
        </w:rPr>
        <w:t>40, № 2.– 2004.</w:t>
      </w:r>
      <w:r w:rsidR="00FA1638">
        <w:rPr>
          <w:rFonts w:ascii="Times New Roman" w:hAnsi="Times New Roman" w:cs="Times New Roman"/>
          <w:sz w:val="24"/>
          <w:szCs w:val="24"/>
          <w:lang w:eastAsia="uk-UA"/>
        </w:rPr>
        <w:t xml:space="preserve"> </w:t>
      </w:r>
      <w:r w:rsidRPr="0052611F">
        <w:rPr>
          <w:rFonts w:ascii="Times New Roman" w:hAnsi="Times New Roman" w:cs="Times New Roman"/>
          <w:sz w:val="24"/>
          <w:szCs w:val="24"/>
          <w:lang w:eastAsia="uk-UA"/>
        </w:rPr>
        <w:t>– С. 173</w:t>
      </w:r>
      <w:r w:rsidR="00FA1638">
        <w:rPr>
          <w:rFonts w:ascii="Times New Roman" w:hAnsi="Times New Roman" w:cs="Times New Roman"/>
          <w:sz w:val="24"/>
          <w:szCs w:val="24"/>
          <w:lang w:eastAsia="uk-UA"/>
        </w:rPr>
        <w:t xml:space="preserve"> </w:t>
      </w:r>
      <w:r w:rsidRPr="0052611F">
        <w:rPr>
          <w:rFonts w:ascii="Times New Roman" w:hAnsi="Times New Roman" w:cs="Times New Roman"/>
          <w:sz w:val="24"/>
          <w:szCs w:val="24"/>
          <w:lang w:eastAsia="uk-UA"/>
        </w:rPr>
        <w:t>–</w:t>
      </w:r>
      <w:r w:rsidR="00FA1638">
        <w:rPr>
          <w:rFonts w:ascii="Times New Roman" w:hAnsi="Times New Roman" w:cs="Times New Roman"/>
          <w:sz w:val="24"/>
          <w:szCs w:val="24"/>
          <w:lang w:eastAsia="uk-UA"/>
        </w:rPr>
        <w:t xml:space="preserve"> </w:t>
      </w:r>
      <w:r w:rsidRPr="0052611F">
        <w:rPr>
          <w:rFonts w:ascii="Times New Roman" w:hAnsi="Times New Roman" w:cs="Times New Roman"/>
          <w:sz w:val="24"/>
          <w:szCs w:val="24"/>
          <w:lang w:eastAsia="uk-UA"/>
        </w:rPr>
        <w:t>177.</w:t>
      </w:r>
    </w:p>
    <w:p w:rsidR="0022023E" w:rsidRPr="00FA1638" w:rsidRDefault="00FA1638" w:rsidP="00E15EE5">
      <w:pPr>
        <w:widowControl w:val="0"/>
        <w:numPr>
          <w:ilvl w:val="0"/>
          <w:numId w:val="36"/>
        </w:numPr>
        <w:tabs>
          <w:tab w:val="clear" w:pos="720"/>
          <w:tab w:val="num" w:pos="-142"/>
        </w:tabs>
        <w:spacing w:after="0" w:line="264" w:lineRule="auto"/>
        <w:ind w:left="0" w:firstLine="709"/>
        <w:jc w:val="both"/>
        <w:rPr>
          <w:rFonts w:ascii="Times New Roman" w:hAnsi="Times New Roman" w:cs="Times New Roman"/>
          <w:sz w:val="24"/>
          <w:szCs w:val="24"/>
          <w:lang w:eastAsia="uk-UA"/>
        </w:rPr>
      </w:pPr>
      <w:r w:rsidRPr="00FA1638">
        <w:rPr>
          <w:rFonts w:ascii="Times New Roman" w:hAnsi="Times New Roman" w:cs="Times New Roman"/>
          <w:sz w:val="24"/>
          <w:szCs w:val="24"/>
          <w:lang w:eastAsia="uk-UA"/>
        </w:rPr>
        <w:t>Костржицкий А.</w:t>
      </w:r>
      <w:r w:rsidR="0022023E" w:rsidRPr="00FA1638">
        <w:rPr>
          <w:rFonts w:ascii="Times New Roman" w:hAnsi="Times New Roman" w:cs="Times New Roman"/>
          <w:sz w:val="24"/>
          <w:szCs w:val="24"/>
          <w:lang w:eastAsia="uk-UA"/>
        </w:rPr>
        <w:t>И. Многокомпонентные вакуумные покрытия</w:t>
      </w:r>
      <w:r>
        <w:rPr>
          <w:rFonts w:ascii="Times New Roman" w:hAnsi="Times New Roman" w:cs="Times New Roman"/>
          <w:sz w:val="24"/>
          <w:szCs w:val="24"/>
          <w:lang w:eastAsia="uk-UA"/>
        </w:rPr>
        <w:t xml:space="preserve"> </w:t>
      </w:r>
      <w:r w:rsidR="0022023E" w:rsidRPr="00FA1638">
        <w:rPr>
          <w:rFonts w:ascii="Times New Roman" w:hAnsi="Times New Roman" w:cs="Times New Roman"/>
          <w:sz w:val="24"/>
          <w:szCs w:val="24"/>
          <w:lang w:eastAsia="uk-UA"/>
        </w:rPr>
        <w:t>/</w:t>
      </w:r>
      <w:r>
        <w:rPr>
          <w:rFonts w:ascii="Times New Roman" w:hAnsi="Times New Roman" w:cs="Times New Roman"/>
          <w:sz w:val="24"/>
          <w:szCs w:val="24"/>
          <w:lang w:eastAsia="uk-UA"/>
        </w:rPr>
        <w:br/>
        <w:t>А.И. Костржицкий, О.</w:t>
      </w:r>
      <w:r w:rsidR="0022023E" w:rsidRPr="00FA1638">
        <w:rPr>
          <w:rFonts w:ascii="Times New Roman" w:hAnsi="Times New Roman" w:cs="Times New Roman"/>
          <w:sz w:val="24"/>
          <w:szCs w:val="24"/>
          <w:lang w:eastAsia="uk-UA"/>
        </w:rPr>
        <w:t xml:space="preserve">В. Лебединский. </w:t>
      </w:r>
      <w:r>
        <w:rPr>
          <w:rFonts w:ascii="Times New Roman" w:hAnsi="Times New Roman" w:cs="Times New Roman"/>
          <w:sz w:val="24"/>
          <w:szCs w:val="24"/>
          <w:lang w:eastAsia="uk-UA"/>
        </w:rPr>
        <w:t>–</w:t>
      </w:r>
      <w:r w:rsidR="0022023E" w:rsidRPr="00FA1638">
        <w:rPr>
          <w:rFonts w:ascii="Times New Roman" w:hAnsi="Times New Roman" w:cs="Times New Roman"/>
          <w:sz w:val="24"/>
          <w:szCs w:val="24"/>
          <w:lang w:eastAsia="uk-UA"/>
        </w:rPr>
        <w:t xml:space="preserve"> М.: Машиностроение, 1987.</w:t>
      </w:r>
      <w:r>
        <w:rPr>
          <w:rFonts w:ascii="Times New Roman" w:hAnsi="Times New Roman" w:cs="Times New Roman"/>
          <w:sz w:val="24"/>
          <w:szCs w:val="24"/>
          <w:lang w:eastAsia="uk-UA"/>
        </w:rPr>
        <w:t xml:space="preserve"> </w:t>
      </w:r>
      <w:r w:rsidR="0022023E" w:rsidRPr="00FA1638">
        <w:rPr>
          <w:rFonts w:ascii="Times New Roman" w:hAnsi="Times New Roman" w:cs="Times New Roman"/>
          <w:sz w:val="24"/>
          <w:szCs w:val="24"/>
          <w:lang w:eastAsia="uk-UA"/>
        </w:rPr>
        <w:t>– 208 с.</w:t>
      </w:r>
    </w:p>
    <w:p w:rsidR="0022023E" w:rsidRPr="0052611F" w:rsidRDefault="0022023E" w:rsidP="00404704">
      <w:pPr>
        <w:widowControl w:val="0"/>
        <w:numPr>
          <w:ilvl w:val="0"/>
          <w:numId w:val="36"/>
        </w:numPr>
        <w:tabs>
          <w:tab w:val="clear" w:pos="720"/>
          <w:tab w:val="num" w:pos="-142"/>
        </w:tabs>
        <w:spacing w:after="0" w:line="264"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lang w:eastAsia="uk-UA"/>
        </w:rPr>
        <w:t>Хокинг М. Металлические и керамические покрытия/ М. Хоки</w:t>
      </w:r>
      <w:r w:rsidR="00FA1638">
        <w:rPr>
          <w:rFonts w:ascii="Times New Roman" w:hAnsi="Times New Roman" w:cs="Times New Roman"/>
          <w:sz w:val="24"/>
          <w:szCs w:val="24"/>
          <w:lang w:eastAsia="uk-UA"/>
        </w:rPr>
        <w:t>нг,</w:t>
      </w:r>
      <w:r w:rsidR="00FA1638">
        <w:rPr>
          <w:rFonts w:ascii="Times New Roman" w:hAnsi="Times New Roman" w:cs="Times New Roman"/>
          <w:sz w:val="24"/>
          <w:szCs w:val="24"/>
          <w:lang w:eastAsia="uk-UA"/>
        </w:rPr>
        <w:br/>
      </w:r>
      <w:r w:rsidRPr="0052611F">
        <w:rPr>
          <w:rFonts w:ascii="Times New Roman" w:hAnsi="Times New Roman" w:cs="Times New Roman"/>
          <w:sz w:val="24"/>
          <w:szCs w:val="24"/>
          <w:lang w:eastAsia="uk-UA"/>
        </w:rPr>
        <w:t>В. Васантасри, П. Сидки.</w:t>
      </w:r>
      <w:r w:rsidR="00FA1638">
        <w:rPr>
          <w:rFonts w:ascii="Times New Roman" w:hAnsi="Times New Roman" w:cs="Times New Roman"/>
          <w:sz w:val="24"/>
          <w:szCs w:val="24"/>
          <w:lang w:eastAsia="uk-UA"/>
        </w:rPr>
        <w:t xml:space="preserve"> </w:t>
      </w:r>
      <w:r w:rsidRPr="0052611F">
        <w:rPr>
          <w:rFonts w:ascii="Times New Roman" w:hAnsi="Times New Roman" w:cs="Times New Roman"/>
          <w:sz w:val="24"/>
          <w:szCs w:val="24"/>
          <w:lang w:eastAsia="uk-UA"/>
        </w:rPr>
        <w:t>– М.: Мир, 2000.</w:t>
      </w:r>
      <w:r w:rsidR="00FA1638">
        <w:rPr>
          <w:rFonts w:ascii="Times New Roman" w:hAnsi="Times New Roman" w:cs="Times New Roman"/>
          <w:sz w:val="24"/>
          <w:szCs w:val="24"/>
          <w:lang w:eastAsia="uk-UA"/>
        </w:rPr>
        <w:t xml:space="preserve"> </w:t>
      </w:r>
      <w:r w:rsidRPr="0052611F">
        <w:rPr>
          <w:rFonts w:ascii="Times New Roman" w:hAnsi="Times New Roman" w:cs="Times New Roman"/>
          <w:sz w:val="24"/>
          <w:szCs w:val="24"/>
          <w:lang w:eastAsia="uk-UA"/>
        </w:rPr>
        <w:t>– 518 с.</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A32C21" w:rsidRDefault="0022023E" w:rsidP="00A32C21">
      <w:pPr>
        <w:widowControl w:val="0"/>
        <w:spacing w:after="0" w:line="240" w:lineRule="auto"/>
        <w:jc w:val="both"/>
        <w:rPr>
          <w:rFonts w:ascii="Times New Roman" w:hAnsi="Times New Roman" w:cs="Times New Roman"/>
          <w:b/>
          <w:sz w:val="24"/>
          <w:szCs w:val="24"/>
        </w:rPr>
      </w:pPr>
      <w:r w:rsidRPr="00A32C21">
        <w:rPr>
          <w:rFonts w:ascii="Times New Roman" w:hAnsi="Times New Roman" w:cs="Times New Roman"/>
          <w:b/>
          <w:sz w:val="24"/>
          <w:szCs w:val="24"/>
        </w:rPr>
        <w:lastRenderedPageBreak/>
        <w:t>УДК 621.9.02.077-52</w:t>
      </w:r>
    </w:p>
    <w:p w:rsidR="0022023E" w:rsidRPr="00404704" w:rsidRDefault="00A32C21" w:rsidP="00A32C21">
      <w:pPr>
        <w:widowControl w:val="0"/>
        <w:spacing w:after="0" w:line="240" w:lineRule="auto"/>
        <w:jc w:val="both"/>
        <w:rPr>
          <w:rFonts w:ascii="Times New Roman" w:hAnsi="Times New Roman" w:cs="Times New Roman"/>
          <w:sz w:val="24"/>
          <w:szCs w:val="24"/>
        </w:rPr>
      </w:pPr>
      <w:r w:rsidRPr="00404704">
        <w:rPr>
          <w:rFonts w:ascii="Times New Roman" w:hAnsi="Times New Roman" w:cs="Times New Roman"/>
          <w:b/>
          <w:sz w:val="24"/>
          <w:szCs w:val="24"/>
        </w:rPr>
        <w:t>Р.А. Скляров</w:t>
      </w:r>
      <w:r w:rsidR="0022023E" w:rsidRPr="00404704">
        <w:rPr>
          <w:rFonts w:ascii="Times New Roman" w:hAnsi="Times New Roman" w:cs="Times New Roman"/>
          <w:b/>
          <w:sz w:val="24"/>
          <w:szCs w:val="24"/>
        </w:rPr>
        <w:t xml:space="preserve">, </w:t>
      </w:r>
      <w:r w:rsidRPr="00404704">
        <w:rPr>
          <w:rFonts w:ascii="Times New Roman" w:hAnsi="Times New Roman" w:cs="Times New Roman"/>
          <w:b/>
          <w:sz w:val="24"/>
          <w:szCs w:val="24"/>
        </w:rPr>
        <w:t>канд. техн. наук</w:t>
      </w:r>
      <w:r w:rsidRPr="00404704">
        <w:rPr>
          <w:rFonts w:ascii="Times New Roman" w:hAnsi="Times New Roman" w:cs="Times New Roman"/>
          <w:b/>
        </w:rPr>
        <w:t>, доц.;</w:t>
      </w:r>
      <w:r w:rsidR="0022023E" w:rsidRPr="00404704">
        <w:rPr>
          <w:rFonts w:ascii="Times New Roman" w:hAnsi="Times New Roman" w:cs="Times New Roman"/>
          <w:b/>
          <w:sz w:val="24"/>
          <w:szCs w:val="24"/>
        </w:rPr>
        <w:t xml:space="preserve"> Шанайда В.В. </w:t>
      </w:r>
      <w:r w:rsidRPr="00404704">
        <w:rPr>
          <w:rFonts w:ascii="Times New Roman" w:hAnsi="Times New Roman" w:cs="Times New Roman"/>
          <w:b/>
          <w:sz w:val="24"/>
          <w:szCs w:val="24"/>
        </w:rPr>
        <w:t>канд. техн. наук</w:t>
      </w:r>
      <w:r w:rsidRPr="00404704">
        <w:rPr>
          <w:rFonts w:ascii="Times New Roman" w:hAnsi="Times New Roman" w:cs="Times New Roman"/>
          <w:b/>
        </w:rPr>
        <w:t>, доц.</w:t>
      </w:r>
    </w:p>
    <w:p w:rsidR="0022023E" w:rsidRPr="0052611F" w:rsidRDefault="0022023E" w:rsidP="00A32C21">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Тернопільський національний технічний університет імені Івана Пулюя, Україна</w:t>
      </w:r>
    </w:p>
    <w:p w:rsidR="0022023E" w:rsidRPr="00A32C21"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A32C21">
      <w:pPr>
        <w:widowControl w:val="0"/>
        <w:spacing w:after="0" w:line="240" w:lineRule="auto"/>
        <w:jc w:val="center"/>
        <w:rPr>
          <w:rFonts w:ascii="Times New Roman" w:hAnsi="Times New Roman" w:cs="Times New Roman"/>
          <w:b/>
          <w:caps/>
          <w:sz w:val="24"/>
          <w:szCs w:val="24"/>
        </w:rPr>
      </w:pPr>
      <w:r w:rsidRPr="0052611F">
        <w:rPr>
          <w:rFonts w:ascii="Times New Roman" w:hAnsi="Times New Roman" w:cs="Times New Roman"/>
          <w:b/>
          <w:caps/>
          <w:sz w:val="24"/>
          <w:szCs w:val="24"/>
        </w:rPr>
        <w:t>Динамічна модель приводу автоматичної заміни інструментів багатоцільових верстатів</w:t>
      </w:r>
    </w:p>
    <w:p w:rsidR="0022023E" w:rsidRPr="00A32C21" w:rsidRDefault="0022023E" w:rsidP="009115C8">
      <w:pPr>
        <w:widowControl w:val="0"/>
        <w:spacing w:after="0" w:line="240" w:lineRule="auto"/>
        <w:ind w:firstLine="709"/>
        <w:jc w:val="both"/>
        <w:rPr>
          <w:rFonts w:ascii="Times New Roman" w:hAnsi="Times New Roman" w:cs="Times New Roman"/>
          <w:b/>
          <w:caps/>
          <w:sz w:val="20"/>
          <w:szCs w:val="20"/>
        </w:rPr>
      </w:pPr>
    </w:p>
    <w:p w:rsidR="0022023E" w:rsidRPr="00A32C21" w:rsidRDefault="0022023E" w:rsidP="00A32C21">
      <w:pPr>
        <w:widowControl w:val="0"/>
        <w:spacing w:after="0" w:line="240" w:lineRule="auto"/>
        <w:jc w:val="both"/>
        <w:rPr>
          <w:rFonts w:ascii="Times New Roman" w:hAnsi="Times New Roman" w:cs="Times New Roman"/>
          <w:b/>
          <w:sz w:val="24"/>
          <w:szCs w:val="24"/>
        </w:rPr>
      </w:pPr>
      <w:r w:rsidRPr="00A32C21">
        <w:rPr>
          <w:rFonts w:ascii="Times New Roman" w:hAnsi="Times New Roman" w:cs="Times New Roman"/>
          <w:b/>
          <w:sz w:val="24"/>
          <w:szCs w:val="24"/>
          <w:lang w:val="en-US"/>
        </w:rPr>
        <w:t>R</w:t>
      </w:r>
      <w:r w:rsidRPr="00A32C21">
        <w:rPr>
          <w:rFonts w:ascii="Times New Roman" w:hAnsi="Times New Roman" w:cs="Times New Roman"/>
          <w:b/>
          <w:sz w:val="24"/>
          <w:szCs w:val="24"/>
        </w:rPr>
        <w:t xml:space="preserve">. </w:t>
      </w:r>
      <w:r w:rsidRPr="00A32C21">
        <w:rPr>
          <w:rFonts w:ascii="Times New Roman" w:hAnsi="Times New Roman" w:cs="Times New Roman"/>
          <w:b/>
          <w:sz w:val="24"/>
          <w:szCs w:val="24"/>
          <w:lang w:val="en-US"/>
        </w:rPr>
        <w:t>Skliarov</w:t>
      </w:r>
      <w:r w:rsidR="00A32C21">
        <w:rPr>
          <w:rFonts w:ascii="Times New Roman" w:hAnsi="Times New Roman" w:cs="Times New Roman"/>
          <w:b/>
          <w:sz w:val="24"/>
          <w:szCs w:val="24"/>
        </w:rPr>
        <w:t>,</w:t>
      </w:r>
      <w:r w:rsidRPr="00A32C21">
        <w:rPr>
          <w:rFonts w:ascii="Times New Roman" w:hAnsi="Times New Roman" w:cs="Times New Roman"/>
          <w:b/>
          <w:sz w:val="24"/>
          <w:szCs w:val="24"/>
        </w:rPr>
        <w:t xml:space="preserve"> </w:t>
      </w:r>
      <w:r w:rsidRPr="00A32C21">
        <w:rPr>
          <w:rFonts w:ascii="Times New Roman" w:hAnsi="Times New Roman" w:cs="Times New Roman"/>
          <w:b/>
          <w:sz w:val="24"/>
          <w:szCs w:val="24"/>
          <w:lang w:val="en-US"/>
        </w:rPr>
        <w:t>Ph</w:t>
      </w:r>
      <w:r w:rsidRPr="00A32C21">
        <w:rPr>
          <w:rFonts w:ascii="Times New Roman" w:hAnsi="Times New Roman" w:cs="Times New Roman"/>
          <w:b/>
          <w:sz w:val="24"/>
          <w:szCs w:val="24"/>
        </w:rPr>
        <w:t>.</w:t>
      </w:r>
      <w:r w:rsidRPr="00A32C21">
        <w:rPr>
          <w:rFonts w:ascii="Times New Roman" w:hAnsi="Times New Roman" w:cs="Times New Roman"/>
          <w:b/>
          <w:sz w:val="24"/>
          <w:szCs w:val="24"/>
          <w:lang w:val="en-US"/>
        </w:rPr>
        <w:t>D</w:t>
      </w:r>
      <w:r w:rsidRPr="00A32C21">
        <w:rPr>
          <w:rFonts w:ascii="Times New Roman" w:hAnsi="Times New Roman" w:cs="Times New Roman"/>
          <w:b/>
          <w:sz w:val="24"/>
          <w:szCs w:val="24"/>
        </w:rPr>
        <w:t xml:space="preserve">., </w:t>
      </w:r>
      <w:r w:rsidRPr="00A32C21">
        <w:rPr>
          <w:rFonts w:ascii="Times New Roman" w:hAnsi="Times New Roman" w:cs="Times New Roman"/>
          <w:b/>
          <w:sz w:val="24"/>
          <w:szCs w:val="24"/>
          <w:lang w:val="en-US"/>
        </w:rPr>
        <w:t>Assoc. Prof.; V. Shanaida</w:t>
      </w:r>
      <w:r w:rsidR="00A32C21">
        <w:rPr>
          <w:rFonts w:ascii="Times New Roman" w:hAnsi="Times New Roman" w:cs="Times New Roman"/>
          <w:b/>
          <w:sz w:val="24"/>
          <w:szCs w:val="24"/>
        </w:rPr>
        <w:t>,</w:t>
      </w:r>
      <w:r w:rsidRPr="00A32C21">
        <w:rPr>
          <w:rFonts w:ascii="Times New Roman" w:hAnsi="Times New Roman" w:cs="Times New Roman"/>
          <w:b/>
          <w:sz w:val="24"/>
          <w:szCs w:val="24"/>
          <w:lang w:val="en-US"/>
        </w:rPr>
        <w:t xml:space="preserve"> Ph.D., Assoc. Prof.</w:t>
      </w:r>
    </w:p>
    <w:p w:rsidR="0022023E" w:rsidRPr="00A32C21" w:rsidRDefault="0022023E" w:rsidP="00A32C21">
      <w:pPr>
        <w:widowControl w:val="0"/>
        <w:spacing w:after="0" w:line="240" w:lineRule="auto"/>
        <w:jc w:val="center"/>
        <w:rPr>
          <w:rFonts w:ascii="Times New Roman" w:hAnsi="Times New Roman" w:cs="Times New Roman"/>
          <w:b/>
          <w:caps/>
          <w:sz w:val="24"/>
          <w:szCs w:val="24"/>
          <w:lang w:val="en-US"/>
        </w:rPr>
      </w:pPr>
      <w:r w:rsidRPr="00A32C21">
        <w:rPr>
          <w:rFonts w:ascii="Times New Roman" w:hAnsi="Times New Roman" w:cs="Times New Roman"/>
          <w:b/>
          <w:caps/>
          <w:sz w:val="24"/>
          <w:szCs w:val="24"/>
          <w:lang w:val="en-US"/>
        </w:rPr>
        <w:t>Dynami</w:t>
      </w:r>
      <w:r w:rsidR="00404704">
        <w:rPr>
          <w:rFonts w:ascii="Times New Roman" w:hAnsi="Times New Roman" w:cs="Times New Roman"/>
          <w:b/>
          <w:caps/>
          <w:sz w:val="24"/>
          <w:szCs w:val="24"/>
        </w:rPr>
        <w:t>С</w:t>
      </w:r>
      <w:r w:rsidRPr="00A32C21">
        <w:rPr>
          <w:rFonts w:ascii="Times New Roman" w:hAnsi="Times New Roman" w:cs="Times New Roman"/>
          <w:b/>
          <w:caps/>
          <w:sz w:val="24"/>
          <w:szCs w:val="24"/>
          <w:lang w:val="en-US"/>
        </w:rPr>
        <w:t>al model of automatic tools change drive for multipurpose ma</w:t>
      </w:r>
      <w:r w:rsidR="00404704">
        <w:rPr>
          <w:rFonts w:ascii="Times New Roman" w:hAnsi="Times New Roman" w:cs="Times New Roman"/>
          <w:b/>
          <w:caps/>
          <w:sz w:val="24"/>
          <w:szCs w:val="24"/>
        </w:rPr>
        <w:t>С</w:t>
      </w:r>
      <w:r w:rsidRPr="00A32C21">
        <w:rPr>
          <w:rFonts w:ascii="Times New Roman" w:hAnsi="Times New Roman" w:cs="Times New Roman"/>
          <w:b/>
          <w:caps/>
          <w:sz w:val="24"/>
          <w:szCs w:val="24"/>
          <w:lang w:val="en-US"/>
        </w:rPr>
        <w:t>hines</w:t>
      </w:r>
    </w:p>
    <w:p w:rsidR="0022023E" w:rsidRPr="00A32C21" w:rsidRDefault="0022023E" w:rsidP="009115C8">
      <w:pPr>
        <w:widowControl w:val="0"/>
        <w:spacing w:after="0" w:line="240" w:lineRule="auto"/>
        <w:ind w:firstLine="709"/>
        <w:jc w:val="both"/>
        <w:rPr>
          <w:rFonts w:ascii="Times New Roman" w:hAnsi="Times New Roman" w:cs="Times New Roman"/>
          <w:b/>
          <w:caps/>
          <w:sz w:val="20"/>
          <w:szCs w:val="20"/>
          <w:lang w:val="en-US"/>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Сучасні багатоцільові верстати (БЦВ), як правило, широко використовують пристрої автоматичної заміни інструменту (ПАЗІ), вони виконують наступні функції: розміщення інструменту, підготовчий рух інструменту в позицію очікування, власне заміну інструменту та повернення інструменту в накопичувач.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 сучасних БЦВ використовуються автооператори у вигляді двозахватних «рук», такі пристрої здійснюють складний рух – поворот автооператора та поступальний рух вводу-виводу інструментів. Для поступального руху в системах з гідроприводом використовуються системи з гідроциліндром, а для обертового – приводи з гідроциліндром і зубчасто-рейковою передачею, гідромотором і зубчастим редуктором. Електромеханічні приводи, які також широко використовуються, містять механічні перетворювачі руху на базі кулачкових та мальтійських механізмів.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Особливості, які відрізняють ПАЗІ від інших механізмів допоміжних рухів на верстатах – змінність мас (інструменти які переміщуються мають кожного разу іншу вагу), неврівноваженість виконавчих органів та дуже малий час роботи. Цикл роботи ПАЗІ може тривати кілька секунд, кожен окремий рух маже займати від 0.5 до 2 сек. Тому вибір оптимальних параметрів елементів приводу ПАЗІ на стадії проектування є актуальним завданням.</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 більшості ПАЗІ використовують закон зміни швидкості руху, який близький до трапецеїдального. Під час роботи в ПАЗІ виникають перехідні процеси (під час розгону та гальмування приводу), мають місце імпульсні збурення. Вони пов’язані з зазорами в механізмах з низькою жорсткістю, особливо в механізмах з довгими кінематичними ланцюгами.</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 гідромеханічних приводах розгін, як правило, відбувається відносно плавно, а гальмування супроводжується значними низькочастотними коливаннями і ударами, що впливає в подальшому на довговічність механізмів. Для усунення такого несприятливого явища для гальмування гідроприводів використовують дроселюючі пристрої, які забезпечують більш рівномірну швидкість руху і стабільну роботу на малих швидкостях.</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 електромеханічних приводах автооператорів мають місце довгі кінематичні ланцюги, їх жорсткість є нижчою в порівнянні гідромеханічними приводами. В таких приводах в процесі експлуатації виникають низькочастотні (обумовлені податливістю системи) та високочастотні (викликані розкриттям зазорів) коливання. Ці коливання створюють в системі прискорення, які в кілька разів можуть перевищувати номінальні. Найбільші значення таких прискорень виникають на валі після кулачкових або мальтійських механізмів. Коливання в цих механізмах призводять до підвищеного зношення пазів кулачкових та мальтійських механізмів.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Динамічна модель ПАЗІ може бути побудована із моделей окремих елементів, які входять в її склад. Ці моделі є системами звичайних нелінійних диференційних рівнянь. В якості основної динамічної системи механічної частини ПАЗІ прийнято </w:t>
      </w:r>
      <w:r w:rsidRPr="0052611F">
        <w:rPr>
          <w:rFonts w:ascii="Times New Roman" w:hAnsi="Times New Roman" w:cs="Times New Roman"/>
          <w:sz w:val="24"/>
          <w:szCs w:val="24"/>
        </w:rPr>
        <w:lastRenderedPageBreak/>
        <w:t>трьохмасову динамічну систему, параметри якої визначаються за загальноприйнятою методикою для розрахунку параметрів приводу [1].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Розглянемо привід від гідромотору</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рис. 1), в ньому приведення мас здійснюється до гідромотору або поршня.</w:t>
      </w:r>
    </w:p>
    <w:p w:rsidR="0022023E" w:rsidRPr="0052611F" w:rsidRDefault="0022023E" w:rsidP="00A32C21">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3343275" cy="2543984"/>
            <wp:effectExtent l="19050" t="0" r="9525" b="0"/>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cstate="print"/>
                    <a:stretch>
                      <a:fillRect/>
                    </a:stretch>
                  </pic:blipFill>
                  <pic:spPr>
                    <a:xfrm>
                      <a:off x="0" y="0"/>
                      <a:ext cx="3356494" cy="2554043"/>
                    </a:xfrm>
                    <a:prstGeom prst="rect">
                      <a:avLst/>
                    </a:prstGeom>
                  </pic:spPr>
                </pic:pic>
              </a:graphicData>
            </a:graphic>
          </wp:inline>
        </w:drawing>
      </w:r>
    </w:p>
    <w:p w:rsidR="0022023E" w:rsidRPr="0052611F" w:rsidRDefault="0022023E" w:rsidP="00A32C21">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Рис. 1. – Розрахункові динамічні схеми гідромеханічних приводів ПАЗІ:</w:t>
      </w:r>
    </w:p>
    <w:p w:rsidR="0022023E" w:rsidRPr="0052611F" w:rsidRDefault="0022023E" w:rsidP="00A32C21">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а) при повороті автооператора;</w:t>
      </w:r>
      <w:r w:rsidR="00A32C21">
        <w:rPr>
          <w:rFonts w:ascii="Times New Roman" w:hAnsi="Times New Roman" w:cs="Times New Roman"/>
          <w:sz w:val="24"/>
          <w:szCs w:val="24"/>
        </w:rPr>
        <w:t xml:space="preserve"> </w:t>
      </w:r>
      <w:r w:rsidRPr="0052611F">
        <w:rPr>
          <w:rFonts w:ascii="Times New Roman" w:hAnsi="Times New Roman" w:cs="Times New Roman"/>
          <w:sz w:val="24"/>
          <w:szCs w:val="24"/>
        </w:rPr>
        <w:t>б) при повороті інструментального магазину від гідромотору;</w:t>
      </w:r>
      <w:r w:rsidR="00A32C21">
        <w:rPr>
          <w:rFonts w:ascii="Times New Roman" w:hAnsi="Times New Roman" w:cs="Times New Roman"/>
          <w:sz w:val="24"/>
          <w:szCs w:val="24"/>
        </w:rPr>
        <w:t xml:space="preserve"> </w:t>
      </w:r>
      <w:r w:rsidRPr="0052611F">
        <w:rPr>
          <w:rFonts w:ascii="Times New Roman" w:hAnsi="Times New Roman" w:cs="Times New Roman"/>
          <w:sz w:val="24"/>
          <w:szCs w:val="24"/>
        </w:rPr>
        <w:t>в) при повороті автооператора від гідроциліндра.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Дану систему опишемо за допомогою диференційних рівнянь, які описують динамічну трьохмасову крутильну систему.</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Запишемо рівняння для приводу з гідромотором:</w:t>
      </w:r>
    </w:p>
    <w:p w:rsidR="0022023E" w:rsidRPr="0052611F" w:rsidRDefault="00E15EE5" w:rsidP="009115C8">
      <w:pPr>
        <w:widowControl w:val="0"/>
        <w:spacing w:after="0" w:line="240" w:lineRule="auto"/>
        <w:ind w:firstLine="709"/>
        <w:jc w:val="both"/>
        <w:rPr>
          <w:rFonts w:ascii="Times New Roman" w:eastAsiaTheme="minorEastAsia" w:hAnsi="Times New Roman" w:cs="Times New Roman"/>
          <w:i/>
          <w:sz w:val="24"/>
          <w:szCs w:val="24"/>
        </w:rPr>
      </w:pPr>
      <m:oMathPara>
        <m:oMathParaPr>
          <m:jc m:val="center"/>
        </m:oMathParaPr>
        <m:oMath>
          <m:sSub>
            <m:sSubPr>
              <m:ctrlPr>
                <w:rPr>
                  <w:rFonts w:ascii="Cambria Math" w:hAnsi="Times New Roman" w:cs="Times New Roman"/>
                  <w:i/>
                  <w:sz w:val="24"/>
                  <w:szCs w:val="24"/>
                </w:rPr>
              </m:ctrlPr>
            </m:sSubPr>
            <m:e>
              <m:r>
                <w:rPr>
                  <w:rFonts w:ascii="Cambria Math" w:hAnsi="Cambria Math" w:cs="Times New Roman"/>
                  <w:sz w:val="24"/>
                  <w:szCs w:val="24"/>
                </w:rPr>
                <m:t>J</m:t>
              </m:r>
            </m:e>
            <m:sub>
              <m:r>
                <w:rPr>
                  <w:rFonts w:ascii="Cambria Math" w:hAnsi="Times New Roman" w:cs="Times New Roman"/>
                  <w:sz w:val="24"/>
                  <w:szCs w:val="24"/>
                </w:rPr>
                <m:t>1</m:t>
              </m:r>
            </m:sub>
          </m:sSub>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φ</m:t>
                  </m:r>
                </m:e>
              </m:acc>
            </m:e>
            <m:sub>
              <m:r>
                <w:rPr>
                  <w:rFonts w:ascii="Cambria Math" w:hAnsi="Times New Roman" w:cs="Times New Roman"/>
                  <w:sz w:val="24"/>
                  <w:szCs w:val="24"/>
                </w:rPr>
                <m:t>1</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Times New Roman" w:cs="Times New Roman"/>
                  <w:sz w:val="24"/>
                  <w:szCs w:val="24"/>
                </w:rPr>
                <m:t>12</m:t>
              </m:r>
            </m:sub>
          </m:sSub>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u</m:t>
                  </m:r>
                </m:e>
              </m:acc>
            </m:e>
            <m:sub>
              <m:r>
                <w:rPr>
                  <w:rFonts w:ascii="Cambria Math" w:hAnsi="Times New Roman" w:cs="Times New Roman"/>
                  <w:sz w:val="24"/>
                  <w:szCs w:val="24"/>
                </w:rPr>
                <m:t>12</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12</m:t>
              </m:r>
            </m:sub>
          </m:sSub>
          <m:sSubSup>
            <m:sSubSupPr>
              <m:ctrlPr>
                <w:rPr>
                  <w:rFonts w:ascii="Cambria Math" w:hAnsi="Times New Roman" w:cs="Times New Roman"/>
                  <w:i/>
                  <w:sz w:val="24"/>
                  <w:szCs w:val="24"/>
                </w:rPr>
              </m:ctrlPr>
            </m:sSubSupPr>
            <m:e>
              <m:r>
                <w:rPr>
                  <w:rFonts w:ascii="Cambria Math" w:hAnsi="Cambria Math" w:cs="Times New Roman"/>
                  <w:sz w:val="24"/>
                  <w:szCs w:val="24"/>
                </w:rPr>
                <m:t>u</m:t>
              </m:r>
            </m:e>
            <m:sub>
              <m:r>
                <w:rPr>
                  <w:rFonts w:ascii="Cambria Math" w:hAnsi="Times New Roman" w:cs="Times New Roman"/>
                  <w:sz w:val="24"/>
                  <w:szCs w:val="24"/>
                </w:rPr>
                <m:t>12</m:t>
              </m:r>
            </m:sub>
            <m:sup>
              <m:r>
                <w:rPr>
                  <w:rFonts w:ascii="Times New Roman" w:hAnsi="Cambria Math" w:cs="Times New Roman"/>
                  <w:sz w:val="24"/>
                  <w:szCs w:val="24"/>
                </w:rPr>
                <m:t>*</m:t>
              </m:r>
            </m:sup>
          </m:sSubSup>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q</m:t>
              </m:r>
            </m:num>
            <m:den>
              <m:r>
                <w:rPr>
                  <w:rFonts w:ascii="Cambria Math" w:hAnsi="Times New Roman" w:cs="Times New Roman"/>
                  <w:sz w:val="24"/>
                  <w:szCs w:val="24"/>
                </w:rPr>
                <m:t>2</m:t>
              </m:r>
              <m:r>
                <w:rPr>
                  <w:rFonts w:ascii="Cambria Math" w:hAnsi="Cambria Math" w:cs="Times New Roman"/>
                  <w:sz w:val="24"/>
                  <w:szCs w:val="24"/>
                </w:rPr>
                <m:t>π</m:t>
              </m:r>
            </m:den>
          </m:f>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p</m:t>
                  </m:r>
                </m:e>
                <m:sub>
                  <m:r>
                    <w:rPr>
                      <w:rFonts w:ascii="Cambria Math" w:hAnsi="Times New Roman" w:cs="Times New Roman"/>
                      <w:sz w:val="24"/>
                      <w:szCs w:val="24"/>
                    </w:rPr>
                    <m:t>1</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p</m:t>
                  </m:r>
                </m:e>
                <m:sub>
                  <m:r>
                    <w:rPr>
                      <w:rFonts w:ascii="Cambria Math" w:hAnsi="Times New Roman" w:cs="Times New Roman"/>
                      <w:sz w:val="24"/>
                      <w:szCs w:val="24"/>
                    </w:rPr>
                    <m:t>2</m:t>
                  </m:r>
                </m:sub>
              </m:sSub>
            </m:e>
          </m:d>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r>
                <w:rPr>
                  <w:rFonts w:ascii="Cambria Math" w:hAnsi="Times New Roman" w:cs="Times New Roman"/>
                  <w:sz w:val="24"/>
                  <w:szCs w:val="24"/>
                </w:rPr>
                <m:t>1</m:t>
              </m:r>
            </m:sub>
          </m:sSub>
          <m:func>
            <m:funcPr>
              <m:ctrlPr>
                <w:rPr>
                  <w:rFonts w:ascii="Cambria Math" w:hAnsi="Times New Roman" w:cs="Times New Roman"/>
                  <w:i/>
                  <w:sz w:val="24"/>
                  <w:szCs w:val="24"/>
                </w:rPr>
              </m:ctrlPr>
            </m:funcPr>
            <m:fName>
              <m:r>
                <m:rPr>
                  <m:sty m:val="p"/>
                </m:rPr>
                <w:rPr>
                  <w:rFonts w:ascii="Cambria Math" w:hAnsi="Times New Roman" w:cs="Times New Roman"/>
                  <w:sz w:val="24"/>
                  <w:szCs w:val="24"/>
                </w:rPr>
                <m:t>sin</m:t>
              </m:r>
            </m:fName>
            <m:e>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φ</m:t>
                      </m:r>
                    </m:e>
                  </m:acc>
                </m:e>
                <m:sub>
                  <m:r>
                    <w:rPr>
                      <w:rFonts w:ascii="Cambria Math" w:hAnsi="Times New Roman" w:cs="Times New Roman"/>
                      <w:sz w:val="24"/>
                      <w:szCs w:val="24"/>
                    </w:rPr>
                    <m:t>1</m:t>
                  </m:r>
                </m:sub>
              </m:sSub>
            </m:e>
          </m:func>
          <m:r>
            <w:rPr>
              <w:rFonts w:ascii="Cambria Math" w:hAnsi="Times New Roman" w:cs="Times New Roman"/>
              <w:sz w:val="24"/>
              <w:szCs w:val="24"/>
            </w:rPr>
            <m:t>=0;</m:t>
          </m:r>
        </m:oMath>
      </m:oMathPara>
    </w:p>
    <w:p w:rsidR="0022023E" w:rsidRPr="0052611F" w:rsidRDefault="00E15EE5" w:rsidP="009115C8">
      <w:pPr>
        <w:widowControl w:val="0"/>
        <w:spacing w:after="0" w:line="240" w:lineRule="auto"/>
        <w:ind w:firstLine="709"/>
        <w:jc w:val="both"/>
        <w:rPr>
          <w:rFonts w:ascii="Times New Roman" w:hAnsi="Times New Roman" w:cs="Times New Roman"/>
          <w:i/>
          <w:sz w:val="24"/>
          <w:szCs w:val="24"/>
          <w:lang w:val="en-US"/>
        </w:rPr>
      </w:pPr>
      <m:oMathPara>
        <m:oMathParaPr>
          <m:jc m:val="center"/>
        </m:oMathParaPr>
        <m:oMath>
          <m:sSub>
            <m:sSubPr>
              <m:ctrlPr>
                <w:rPr>
                  <w:rFonts w:ascii="Cambria Math" w:hAnsi="Times New Roman" w:cs="Times New Roman"/>
                  <w:i/>
                  <w:sz w:val="24"/>
                  <w:szCs w:val="24"/>
                </w:rPr>
              </m:ctrlPr>
            </m:sSubPr>
            <m:e>
              <m:r>
                <w:rPr>
                  <w:rFonts w:ascii="Cambria Math" w:hAnsi="Cambria Math" w:cs="Times New Roman"/>
                  <w:sz w:val="24"/>
                  <w:szCs w:val="24"/>
                </w:rPr>
                <m:t>J</m:t>
              </m:r>
            </m:e>
            <m:sub>
              <m:r>
                <w:rPr>
                  <w:rFonts w:ascii="Cambria Math" w:hAnsi="Times New Roman" w:cs="Times New Roman"/>
                  <w:sz w:val="24"/>
                  <w:szCs w:val="24"/>
                </w:rPr>
                <m:t>2</m:t>
              </m:r>
            </m:sub>
          </m:sSub>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φ</m:t>
                  </m:r>
                </m:e>
              </m:acc>
            </m:e>
            <m:sub>
              <m:r>
                <w:rPr>
                  <w:rFonts w:ascii="Cambria Math" w:hAnsi="Times New Roman" w:cs="Times New Roman"/>
                  <w:sz w:val="24"/>
                  <w:szCs w:val="24"/>
                </w:rPr>
                <m:t>2</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Times New Roman" w:cs="Times New Roman"/>
                  <w:sz w:val="24"/>
                  <w:szCs w:val="24"/>
                </w:rPr>
                <m:t>23</m:t>
              </m:r>
            </m:sub>
          </m:sSub>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u</m:t>
                  </m:r>
                </m:e>
              </m:acc>
            </m:e>
            <m:sub>
              <m:r>
                <w:rPr>
                  <w:rFonts w:ascii="Cambria Math" w:hAnsi="Times New Roman" w:cs="Times New Roman"/>
                  <w:sz w:val="24"/>
                  <w:szCs w:val="24"/>
                </w:rPr>
                <m:t>23</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23</m:t>
              </m:r>
            </m:sub>
          </m:sSub>
          <m:sSubSup>
            <m:sSubSupPr>
              <m:ctrlPr>
                <w:rPr>
                  <w:rFonts w:ascii="Cambria Math" w:hAnsi="Times New Roman" w:cs="Times New Roman"/>
                  <w:i/>
                  <w:sz w:val="24"/>
                  <w:szCs w:val="24"/>
                </w:rPr>
              </m:ctrlPr>
            </m:sSubSupPr>
            <m:e>
              <m:r>
                <w:rPr>
                  <w:rFonts w:ascii="Cambria Math" w:hAnsi="Cambria Math" w:cs="Times New Roman"/>
                  <w:sz w:val="24"/>
                  <w:szCs w:val="24"/>
                </w:rPr>
                <m:t>u</m:t>
              </m:r>
            </m:e>
            <m:sub>
              <m:r>
                <w:rPr>
                  <w:rFonts w:ascii="Cambria Math" w:hAnsi="Times New Roman" w:cs="Times New Roman"/>
                  <w:sz w:val="24"/>
                  <w:szCs w:val="24"/>
                </w:rPr>
                <m:t>23</m:t>
              </m:r>
            </m:sub>
            <m:sup>
              <m:r>
                <w:rPr>
                  <w:rFonts w:ascii="Times New Roman" w:hAnsi="Cambria Math" w:cs="Times New Roman"/>
                  <w:sz w:val="24"/>
                  <w:szCs w:val="24"/>
                </w:rPr>
                <m:t>*</m:t>
              </m:r>
            </m:sup>
          </m:sSubSup>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12</m:t>
              </m:r>
            </m:sub>
          </m:sSub>
          <m:sSubSup>
            <m:sSubSupPr>
              <m:ctrlPr>
                <w:rPr>
                  <w:rFonts w:ascii="Cambria Math" w:hAnsi="Times New Roman" w:cs="Times New Roman"/>
                  <w:i/>
                  <w:sz w:val="24"/>
                  <w:szCs w:val="24"/>
                </w:rPr>
              </m:ctrlPr>
            </m:sSubSupPr>
            <m:e>
              <m:r>
                <w:rPr>
                  <w:rFonts w:ascii="Cambria Math" w:hAnsi="Cambria Math" w:cs="Times New Roman"/>
                  <w:sz w:val="24"/>
                  <w:szCs w:val="24"/>
                </w:rPr>
                <m:t>u</m:t>
              </m:r>
            </m:e>
            <m:sub>
              <m:r>
                <w:rPr>
                  <w:rFonts w:ascii="Cambria Math" w:hAnsi="Times New Roman" w:cs="Times New Roman"/>
                  <w:sz w:val="24"/>
                  <w:szCs w:val="24"/>
                </w:rPr>
                <m:t>12</m:t>
              </m:r>
            </m:sub>
            <m:sup>
              <m:r>
                <w:rPr>
                  <w:rFonts w:ascii="Times New Roman" w:hAnsi="Cambria Math" w:cs="Times New Roman"/>
                  <w:sz w:val="24"/>
                  <w:szCs w:val="24"/>
                </w:rPr>
                <m:t>*</m:t>
              </m:r>
            </m:sup>
          </m:sSubSup>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Times New Roman" w:cs="Times New Roman"/>
                  <w:sz w:val="24"/>
                  <w:szCs w:val="24"/>
                </w:rPr>
                <m:t>12</m:t>
              </m:r>
            </m:sub>
          </m:sSub>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u</m:t>
                  </m:r>
                </m:e>
              </m:acc>
            </m:e>
            <m:sub>
              <m:r>
                <w:rPr>
                  <w:rFonts w:ascii="Cambria Math" w:hAnsi="Times New Roman" w:cs="Times New Roman"/>
                  <w:sz w:val="24"/>
                  <w:szCs w:val="24"/>
                </w:rPr>
                <m:t>12</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02</m:t>
              </m:r>
            </m:sub>
          </m:sSub>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Times New Roman" w:cs="Times New Roman"/>
                      <w:sz w:val="24"/>
                      <w:szCs w:val="24"/>
                    </w:rPr>
                    <m:t>2</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Times New Roman" w:hAnsi="Times New Roman" w:cs="Times New Roman"/>
                      <w:sz w:val="24"/>
                      <w:szCs w:val="24"/>
                    </w:rPr>
                    <m:t>∆</m:t>
                  </m:r>
                </m:e>
                <m:sub>
                  <m:r>
                    <w:rPr>
                      <w:rFonts w:ascii="Cambria Math" w:hAnsi="Times New Roman" w:cs="Times New Roman"/>
                      <w:sz w:val="24"/>
                      <w:szCs w:val="24"/>
                    </w:rPr>
                    <m:t>02</m:t>
                  </m:r>
                </m:sub>
              </m:sSub>
            </m:e>
          </m:d>
          <m:r>
            <w:rPr>
              <w:rFonts w:ascii="Cambria Math" w:hAnsi="Times New Roman" w:cs="Times New Roman"/>
              <w:sz w:val="24"/>
              <w:szCs w:val="24"/>
            </w:rPr>
            <m:t>=0;</m:t>
          </m:r>
        </m:oMath>
      </m:oMathPara>
    </w:p>
    <w:p w:rsidR="0022023E" w:rsidRPr="0052611F" w:rsidRDefault="00E15EE5" w:rsidP="009115C8">
      <w:pPr>
        <w:widowControl w:val="0"/>
        <w:spacing w:after="0" w:line="240" w:lineRule="auto"/>
        <w:ind w:firstLine="709"/>
        <w:jc w:val="both"/>
        <w:rPr>
          <w:rFonts w:ascii="Times New Roman" w:eastAsiaTheme="minorEastAsia" w:hAnsi="Times New Roman" w:cs="Times New Roman"/>
          <w:i/>
          <w:sz w:val="24"/>
          <w:szCs w:val="24"/>
        </w:rPr>
      </w:pPr>
      <m:oMathPara>
        <m:oMathParaPr>
          <m:jc m:val="center"/>
        </m:oMathParaPr>
        <m:oMath>
          <m:sSub>
            <m:sSubPr>
              <m:ctrlPr>
                <w:rPr>
                  <w:rFonts w:ascii="Cambria Math" w:hAnsi="Times New Roman" w:cs="Times New Roman"/>
                  <w:i/>
                  <w:sz w:val="24"/>
                  <w:szCs w:val="24"/>
                </w:rPr>
              </m:ctrlPr>
            </m:sSubPr>
            <m:e>
              <m:r>
                <w:rPr>
                  <w:rFonts w:ascii="Cambria Math" w:hAnsi="Cambria Math" w:cs="Times New Roman"/>
                  <w:sz w:val="24"/>
                  <w:szCs w:val="24"/>
                </w:rPr>
                <m:t>J</m:t>
              </m:r>
            </m:e>
            <m:sub>
              <m:r>
                <w:rPr>
                  <w:rFonts w:ascii="Cambria Math" w:hAnsi="Times New Roman" w:cs="Times New Roman"/>
                  <w:sz w:val="24"/>
                  <w:szCs w:val="24"/>
                </w:rPr>
                <m:t>3</m:t>
              </m:r>
            </m:sub>
          </m:sSub>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φ</m:t>
                  </m:r>
                </m:e>
              </m:acc>
            </m:e>
            <m:sub>
              <m:r>
                <w:rPr>
                  <w:rFonts w:ascii="Cambria Math" w:hAnsi="Times New Roman" w:cs="Times New Roman"/>
                  <w:sz w:val="24"/>
                  <w:szCs w:val="24"/>
                </w:rPr>
                <m:t>3</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Times New Roman" w:cs="Times New Roman"/>
                  <w:sz w:val="24"/>
                  <w:szCs w:val="24"/>
                </w:rPr>
                <m:t>23</m:t>
              </m:r>
            </m:sub>
          </m:sSub>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u</m:t>
                  </m:r>
                </m:e>
              </m:acc>
            </m:e>
            <m:sub>
              <m:r>
                <w:rPr>
                  <w:rFonts w:ascii="Cambria Math" w:hAnsi="Times New Roman" w:cs="Times New Roman"/>
                  <w:sz w:val="24"/>
                  <w:szCs w:val="24"/>
                </w:rPr>
                <m:t>23</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23</m:t>
              </m:r>
            </m:sub>
          </m:sSub>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u</m:t>
                  </m:r>
                </m:e>
              </m:acc>
            </m:e>
            <m:sub>
              <m:r>
                <w:rPr>
                  <w:rFonts w:ascii="Cambria Math" w:hAnsi="Times New Roman" w:cs="Times New Roman"/>
                  <w:sz w:val="24"/>
                  <w:szCs w:val="24"/>
                </w:rPr>
                <m:t>23</m:t>
              </m:r>
            </m:sub>
          </m:sSub>
          <m:r>
            <w:rPr>
              <w:rFonts w:ascii="Cambria Math"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M</m:t>
              </m:r>
            </m:e>
            <m:sub>
              <m:r>
                <w:rPr>
                  <w:rFonts w:ascii="Cambria Math" w:eastAsiaTheme="minorEastAsia" w:hAnsi="Times New Roman" w:cs="Times New Roman"/>
                  <w:sz w:val="24"/>
                  <w:szCs w:val="24"/>
                </w:rPr>
                <m:t>н</m:t>
              </m:r>
            </m:sub>
          </m:sSub>
          <m:func>
            <m:funcPr>
              <m:ctrlPr>
                <w:rPr>
                  <w:rFonts w:ascii="Cambria Math" w:hAnsi="Times New Roman" w:cs="Times New Roman"/>
                  <w:i/>
                  <w:sz w:val="24"/>
                  <w:szCs w:val="24"/>
                </w:rPr>
              </m:ctrlPr>
            </m:funcPr>
            <m:fName>
              <m:r>
                <m:rPr>
                  <m:sty m:val="p"/>
                </m:rPr>
                <w:rPr>
                  <w:rFonts w:ascii="Cambria Math" w:hAnsi="Times New Roman" w:cs="Times New Roman"/>
                  <w:sz w:val="24"/>
                  <w:szCs w:val="24"/>
                </w:rPr>
                <m:t>sin</m:t>
              </m:r>
            </m:fName>
            <m:e>
              <m:sSub>
                <m:sSubPr>
                  <m:ctrlPr>
                    <w:rPr>
                      <w:rFonts w:ascii="Cambria Math" w:hAnsi="Times New Roman" w:cs="Times New Roman"/>
                      <w:i/>
                      <w:sz w:val="24"/>
                      <w:szCs w:val="24"/>
                    </w:rPr>
                  </m:ctrlPr>
                </m:sSubPr>
                <m:e>
                  <m:r>
                    <w:rPr>
                      <w:rFonts w:ascii="Cambria Math" w:hAnsi="Cambria Math" w:cs="Times New Roman"/>
                      <w:sz w:val="24"/>
                      <w:szCs w:val="24"/>
                    </w:rPr>
                    <m:t>φ</m:t>
                  </m:r>
                </m:e>
                <m:sub>
                  <m:r>
                    <w:rPr>
                      <w:rFonts w:ascii="Cambria Math" w:hAnsi="Times New Roman" w:cs="Times New Roman"/>
                      <w:sz w:val="24"/>
                      <w:szCs w:val="24"/>
                    </w:rPr>
                    <m:t>3</m:t>
                  </m:r>
                </m:sub>
              </m:sSub>
            </m:e>
          </m:func>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r>
                <w:rPr>
                  <w:rFonts w:ascii="Cambria Math" w:hAnsi="Times New Roman" w:cs="Times New Roman"/>
                  <w:sz w:val="24"/>
                  <w:szCs w:val="24"/>
                </w:rPr>
                <m:t>3</m:t>
              </m:r>
            </m:sub>
          </m:sSub>
          <m:func>
            <m:funcPr>
              <m:ctrlPr>
                <w:rPr>
                  <w:rFonts w:ascii="Cambria Math" w:hAnsi="Times New Roman" w:cs="Times New Roman"/>
                  <w:i/>
                  <w:sz w:val="24"/>
                  <w:szCs w:val="24"/>
                </w:rPr>
              </m:ctrlPr>
            </m:funcPr>
            <m:fName>
              <m:r>
                <m:rPr>
                  <m:sty m:val="p"/>
                </m:rPr>
                <w:rPr>
                  <w:rFonts w:ascii="Cambria Math" w:hAnsi="Times New Roman" w:cs="Times New Roman"/>
                  <w:sz w:val="24"/>
                  <w:szCs w:val="24"/>
                </w:rPr>
                <m:t>sin</m:t>
              </m:r>
            </m:fName>
            <m:e>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φ</m:t>
                      </m:r>
                    </m:e>
                  </m:acc>
                </m:e>
                <m:sub>
                  <m:r>
                    <w:rPr>
                      <w:rFonts w:ascii="Cambria Math" w:hAnsi="Times New Roman" w:cs="Times New Roman"/>
                      <w:sz w:val="24"/>
                      <w:szCs w:val="24"/>
                    </w:rPr>
                    <m:t>3</m:t>
                  </m:r>
                </m:sub>
              </m:sSub>
            </m:e>
          </m:func>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03</m:t>
              </m:r>
            </m:sub>
          </m:sSub>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u</m:t>
                  </m:r>
                </m:e>
                <m:sub>
                  <m:r>
                    <w:rPr>
                      <w:rFonts w:ascii="Cambria Math" w:hAnsi="Times New Roman" w:cs="Times New Roman"/>
                      <w:sz w:val="24"/>
                      <w:szCs w:val="24"/>
                    </w:rPr>
                    <m:t>23</m:t>
                  </m:r>
                </m:sub>
              </m:sSub>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Times New Roman" w:hAnsi="Times New Roman" w:cs="Times New Roman"/>
                      <w:sz w:val="24"/>
                      <w:szCs w:val="24"/>
                    </w:rPr>
                    <m:t>∆</m:t>
                  </m:r>
                </m:e>
                <m:sub>
                  <m:r>
                    <w:rPr>
                      <w:rFonts w:ascii="Cambria Math" w:hAnsi="Times New Roman" w:cs="Times New Roman"/>
                      <w:sz w:val="24"/>
                      <w:szCs w:val="24"/>
                    </w:rPr>
                    <m:t>03</m:t>
                  </m:r>
                </m:sub>
              </m:sSub>
            </m:e>
          </m:d>
          <m:r>
            <w:rPr>
              <w:rFonts w:ascii="Cambria Math" w:hAnsi="Times New Roman" w:cs="Times New Roman"/>
              <w:sz w:val="24"/>
              <w:szCs w:val="24"/>
            </w:rPr>
            <m:t>=0</m:t>
          </m:r>
        </m:oMath>
      </m:oMathPara>
    </w:p>
    <w:p w:rsidR="0022023E" w:rsidRPr="0052611F" w:rsidRDefault="0022023E" w:rsidP="00A32C21">
      <w:pPr>
        <w:widowControl w:val="0"/>
        <w:spacing w:after="0" w:line="240" w:lineRule="auto"/>
        <w:jc w:val="both"/>
        <w:rPr>
          <w:rFonts w:ascii="Times New Roman" w:eastAsiaTheme="minorEastAsia" w:hAnsi="Times New Roman" w:cs="Times New Roman"/>
          <w:sz w:val="24"/>
          <w:szCs w:val="24"/>
        </w:rPr>
      </w:pPr>
      <w:r w:rsidRPr="0052611F">
        <w:rPr>
          <w:rFonts w:ascii="Times New Roman" w:hAnsi="Times New Roman" w:cs="Times New Roman"/>
          <w:sz w:val="24"/>
          <w:szCs w:val="24"/>
        </w:rPr>
        <w:t xml:space="preserve">де, </w:t>
      </w:r>
      <m:oMath>
        <m:sSub>
          <m:sSubPr>
            <m:ctrlPr>
              <w:rPr>
                <w:rFonts w:ascii="Cambria Math" w:hAnsi="Times New Roman"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lang w:val="en-US"/>
              </w:rPr>
              <m:t>i</m:t>
            </m:r>
          </m:sub>
        </m:sSub>
      </m:oMath>
      <w:r w:rsidRPr="0052611F">
        <w:rPr>
          <w:rFonts w:ascii="Times New Roman" w:eastAsiaTheme="minorEastAsia" w:hAnsi="Times New Roman" w:cs="Times New Roman"/>
          <w:sz w:val="24"/>
          <w:szCs w:val="24"/>
        </w:rPr>
        <w:t xml:space="preserve"> – момент інерції </w:t>
      </w:r>
      <m:oMath>
        <m:r>
          <w:rPr>
            <w:rFonts w:ascii="Cambria Math" w:eastAsiaTheme="minorEastAsia" w:hAnsi="Cambria Math" w:cs="Times New Roman"/>
            <w:sz w:val="24"/>
            <w:szCs w:val="24"/>
          </w:rPr>
          <m:t>i</m:t>
        </m:r>
      </m:oMath>
      <w:r w:rsidRPr="0052611F">
        <w:rPr>
          <w:rFonts w:ascii="Times New Roman" w:eastAsiaTheme="minorEastAsia" w:hAnsi="Times New Roman" w:cs="Times New Roman"/>
          <w:sz w:val="24"/>
          <w:szCs w:val="24"/>
          <w:lang w:val="ru-RU"/>
        </w:rPr>
        <w:t>-</w:t>
      </w:r>
      <w:r w:rsidRPr="0052611F">
        <w:rPr>
          <w:rFonts w:ascii="Times New Roman" w:eastAsiaTheme="minorEastAsia" w:hAnsi="Times New Roman" w:cs="Times New Roman"/>
          <w:sz w:val="24"/>
          <w:szCs w:val="24"/>
        </w:rPr>
        <w:t>ї маси;</w:t>
      </w:r>
    </w:p>
    <w:p w:rsidR="0022023E" w:rsidRDefault="00E15EE5" w:rsidP="00A32C21">
      <w:pPr>
        <w:widowControl w:val="0"/>
        <w:spacing w:after="0" w:line="240" w:lineRule="auto"/>
        <w:jc w:val="both"/>
        <w:rPr>
          <w:rFonts w:ascii="Times New Roman" w:eastAsiaTheme="minorEastAsia"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lang w:val="en-US"/>
              </w:rPr>
              <m:t>ij</m:t>
            </m:r>
          </m:sub>
        </m:sSub>
        <m:r>
          <w:rPr>
            <w:rFonts w:ascii="Cambria Math" w:hAnsi="Times New Roman" w:cs="Times New Roman"/>
            <w:sz w:val="24"/>
            <w:szCs w:val="24"/>
          </w:rPr>
          <m:t xml:space="preserve"> </m:t>
        </m:r>
      </m:oMath>
      <w:r w:rsidR="0022023E" w:rsidRPr="0052611F">
        <w:rPr>
          <w:rFonts w:ascii="Times New Roman" w:eastAsiaTheme="minorEastAsia" w:hAnsi="Times New Roman" w:cs="Times New Roman"/>
          <w:sz w:val="24"/>
          <w:szCs w:val="24"/>
        </w:rPr>
        <w:t xml:space="preserve">- опір, який пропорційний швидкості зміни відносного зміщення </w:t>
      </w:r>
      <m:oMath>
        <m:r>
          <w:rPr>
            <w:rFonts w:ascii="Cambria Math" w:eastAsiaTheme="minorEastAsia" w:hAnsi="Cambria Math" w:cs="Times New Roman"/>
            <w:sz w:val="24"/>
            <w:szCs w:val="24"/>
          </w:rPr>
          <m:t>i</m:t>
        </m:r>
      </m:oMath>
      <w:r w:rsidR="0022023E" w:rsidRPr="0052611F">
        <w:rPr>
          <w:rFonts w:ascii="Times New Roman" w:eastAsiaTheme="minorEastAsia" w:hAnsi="Times New Roman" w:cs="Times New Roman"/>
          <w:sz w:val="24"/>
          <w:szCs w:val="24"/>
        </w:rPr>
        <w:t xml:space="preserve">-ї та </w:t>
      </w:r>
      <m:oMath>
        <m:r>
          <w:rPr>
            <w:rFonts w:ascii="Cambria Math" w:eastAsiaTheme="minorEastAsia" w:hAnsi="Cambria Math" w:cs="Times New Roman"/>
            <w:sz w:val="24"/>
            <w:szCs w:val="24"/>
          </w:rPr>
          <m:t>j</m:t>
        </m:r>
      </m:oMath>
      <w:r w:rsidR="0022023E" w:rsidRPr="0052611F">
        <w:rPr>
          <w:rFonts w:ascii="Times New Roman" w:eastAsiaTheme="minorEastAsia" w:hAnsi="Times New Roman" w:cs="Times New Roman"/>
          <w:sz w:val="24"/>
          <w:szCs w:val="24"/>
        </w:rPr>
        <w:t>-ї мас (демпфування);</w:t>
      </w:r>
    </w:p>
    <w:p w:rsidR="0022023E" w:rsidRPr="0052611F" w:rsidRDefault="00E15EE5" w:rsidP="00A32C21">
      <w:pPr>
        <w:widowControl w:val="0"/>
        <w:spacing w:after="0" w:line="240" w:lineRule="auto"/>
        <w:jc w:val="both"/>
        <w:rPr>
          <w:rFonts w:ascii="Times New Roman" w:eastAsiaTheme="minorEastAsia" w:hAnsi="Times New Roman" w:cs="Times New Roman"/>
          <w:sz w:val="24"/>
          <w:szCs w:val="24"/>
        </w:rPr>
      </w:pPr>
      <m:oMath>
        <m:sSub>
          <m:sSubPr>
            <m:ctrlPr>
              <w:rPr>
                <w:rFonts w:ascii="Cambria Math" w:hAnsi="Times New Roman" w:cs="Times New Roman"/>
                <w:i/>
                <w:sz w:val="24"/>
                <w:szCs w:val="24"/>
              </w:rPr>
            </m:ctrlPr>
          </m:sSubPr>
          <m:e>
            <m:r>
              <w:rPr>
                <w:rFonts w:ascii="Cambria Math" w:hAnsi="Times New Roman" w:cs="Times New Roman"/>
                <w:sz w:val="24"/>
                <w:szCs w:val="24"/>
              </w:rPr>
              <m:t>с</m:t>
            </m:r>
          </m:e>
          <m:sub>
            <m:r>
              <w:rPr>
                <w:rFonts w:ascii="Cambria Math" w:hAnsi="Cambria Math" w:cs="Times New Roman"/>
                <w:sz w:val="24"/>
                <w:szCs w:val="24"/>
                <w:lang w:val="en-US"/>
              </w:rPr>
              <m:t>ij</m:t>
            </m:r>
          </m:sub>
        </m:sSub>
      </m:oMath>
      <w:r w:rsidR="0022023E" w:rsidRPr="0052611F">
        <w:rPr>
          <w:rFonts w:ascii="Times New Roman" w:eastAsiaTheme="minorEastAsia" w:hAnsi="Times New Roman" w:cs="Times New Roman"/>
          <w:sz w:val="24"/>
          <w:szCs w:val="24"/>
        </w:rPr>
        <w:t xml:space="preserve"> – крутильна жорсткість пружного елементу між сусідніми масами </w:t>
      </w:r>
      <m:oMath>
        <m:r>
          <w:rPr>
            <w:rFonts w:ascii="Cambria Math" w:eastAsiaTheme="minorEastAsia" w:hAnsi="Cambria Math" w:cs="Times New Roman"/>
            <w:sz w:val="24"/>
            <w:szCs w:val="24"/>
          </w:rPr>
          <m:t>i</m:t>
        </m:r>
      </m:oMath>
      <w:r w:rsidR="0022023E" w:rsidRPr="0052611F">
        <w:rPr>
          <w:rFonts w:ascii="Times New Roman" w:eastAsiaTheme="minorEastAsia" w:hAnsi="Times New Roman" w:cs="Times New Roman"/>
          <w:sz w:val="24"/>
          <w:szCs w:val="24"/>
        </w:rPr>
        <w:t xml:space="preserve"> та </w:t>
      </w:r>
      <m:oMath>
        <m:r>
          <w:rPr>
            <w:rFonts w:ascii="Cambria Math" w:eastAsiaTheme="minorEastAsia" w:hAnsi="Cambria Math" w:cs="Times New Roman"/>
            <w:sz w:val="24"/>
            <w:szCs w:val="24"/>
          </w:rPr>
          <m:t>j</m:t>
        </m:r>
      </m:oMath>
      <w:r w:rsidR="0022023E" w:rsidRPr="0052611F">
        <w:rPr>
          <w:rFonts w:ascii="Times New Roman" w:eastAsiaTheme="minorEastAsia" w:hAnsi="Times New Roman" w:cs="Times New Roman"/>
          <w:sz w:val="24"/>
          <w:szCs w:val="24"/>
        </w:rPr>
        <w:t>;</w:t>
      </w:r>
    </w:p>
    <w:p w:rsidR="0022023E" w:rsidRPr="0052611F" w:rsidRDefault="00E15EE5" w:rsidP="00A32C21">
      <w:pPr>
        <w:widowControl w:val="0"/>
        <w:spacing w:after="0" w:line="240" w:lineRule="auto"/>
        <w:jc w:val="both"/>
        <w:rPr>
          <w:rFonts w:ascii="Times New Roman" w:eastAsiaTheme="minorEastAsia"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lang w:val="en-US"/>
              </w:rPr>
              <m:t>u</m:t>
            </m:r>
          </m:e>
          <m:sub>
            <m:r>
              <w:rPr>
                <w:rFonts w:ascii="Cambria Math" w:hAnsi="Cambria Math" w:cs="Times New Roman"/>
                <w:sz w:val="24"/>
                <w:szCs w:val="24"/>
                <w:lang w:val="en-US"/>
              </w:rPr>
              <m:t>ij</m:t>
            </m:r>
          </m:sub>
        </m:sSub>
      </m:oMath>
      <w:r w:rsidR="0022023E" w:rsidRPr="0052611F">
        <w:rPr>
          <w:rFonts w:ascii="Times New Roman" w:eastAsiaTheme="minorEastAsia" w:hAnsi="Times New Roman" w:cs="Times New Roman"/>
          <w:sz w:val="24"/>
          <w:szCs w:val="24"/>
        </w:rPr>
        <w:t xml:space="preserve"> – пружна деформація елементу жорсткості </w:t>
      </w:r>
      <m:oMath>
        <m:sSub>
          <m:sSubPr>
            <m:ctrlPr>
              <w:rPr>
                <w:rFonts w:ascii="Cambria Math" w:hAnsi="Times New Roman" w:cs="Times New Roman"/>
                <w:i/>
                <w:sz w:val="24"/>
                <w:szCs w:val="24"/>
              </w:rPr>
            </m:ctrlPr>
          </m:sSubPr>
          <m:e>
            <m:r>
              <w:rPr>
                <w:rFonts w:ascii="Cambria Math" w:hAnsi="Times New Roman" w:cs="Times New Roman"/>
                <w:sz w:val="24"/>
                <w:szCs w:val="24"/>
              </w:rPr>
              <m:t>с</m:t>
            </m:r>
          </m:e>
          <m:sub>
            <m:r>
              <w:rPr>
                <w:rFonts w:ascii="Cambria Math" w:hAnsi="Cambria Math" w:cs="Times New Roman"/>
                <w:sz w:val="24"/>
                <w:szCs w:val="24"/>
                <w:lang w:val="en-US"/>
              </w:rPr>
              <m:t>ij</m:t>
            </m:r>
          </m:sub>
        </m:sSub>
      </m:oMath>
      <w:r w:rsidR="0022023E" w:rsidRPr="0052611F">
        <w:rPr>
          <w:rFonts w:ascii="Times New Roman" w:eastAsiaTheme="minorEastAsia" w:hAnsi="Times New Roman" w:cs="Times New Roman"/>
          <w:sz w:val="24"/>
          <w:szCs w:val="24"/>
        </w:rPr>
        <w:t>:</w:t>
      </w:r>
    </w:p>
    <w:p w:rsidR="0022023E" w:rsidRPr="0052611F" w:rsidRDefault="00E15EE5" w:rsidP="00A32C21">
      <w:pPr>
        <w:widowControl w:val="0"/>
        <w:spacing w:after="0" w:line="240" w:lineRule="auto"/>
        <w:ind w:firstLine="709"/>
        <w:jc w:val="center"/>
        <w:rPr>
          <w:rFonts w:ascii="Times New Roman" w:eastAsiaTheme="minorEastAsia" w:hAnsi="Times New Roman" w:cs="Times New Roman"/>
          <w:i/>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lang w:val="en-US"/>
              </w:rPr>
              <m:t>u</m:t>
            </m:r>
          </m:e>
          <m:sub>
            <m:r>
              <w:rPr>
                <w:rFonts w:ascii="Cambria Math" w:hAnsi="Cambria Math" w:cs="Times New Roman"/>
                <w:sz w:val="24"/>
                <w:szCs w:val="24"/>
                <w:lang w:val="en-US"/>
              </w:rPr>
              <m:t>ij</m:t>
            </m:r>
          </m:sub>
        </m:sSub>
        <m:r>
          <w:rPr>
            <w:rFonts w:ascii="Cambria Math"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lang w:val="en-US"/>
              </w:rPr>
              <m:t>j</m:t>
            </m:r>
          </m:sub>
        </m:sSub>
        <m:r>
          <w:rPr>
            <w:rFonts w:ascii="Times New Roman" w:hAnsi="Times New Roman" w:cs="Times New Roman"/>
            <w:sz w:val="24"/>
            <w:szCs w:val="24"/>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φ</m:t>
            </m:r>
          </m:e>
          <m:sub>
            <m:r>
              <w:rPr>
                <w:rFonts w:ascii="Cambria Math" w:hAnsi="Cambria Math" w:cs="Times New Roman"/>
                <w:sz w:val="24"/>
                <w:szCs w:val="24"/>
                <w:lang w:val="en-US"/>
              </w:rPr>
              <m:t>i</m:t>
            </m:r>
          </m:sub>
        </m:sSub>
      </m:oMath>
      <w:r w:rsidR="0022023E" w:rsidRPr="0052611F">
        <w:rPr>
          <w:rFonts w:ascii="Times New Roman" w:eastAsiaTheme="minorEastAsia" w:hAnsi="Times New Roman" w:cs="Times New Roman"/>
          <w:i/>
          <w:sz w:val="24"/>
          <w:szCs w:val="24"/>
        </w:rPr>
        <w:t xml:space="preserve">; </w:t>
      </w:r>
      <w:r w:rsidR="0022023E" w:rsidRPr="0052611F">
        <w:rPr>
          <w:rFonts w:ascii="Times New Roman" w:eastAsiaTheme="minorEastAsia" w:hAnsi="Times New Roman" w:cs="Times New Roman"/>
          <w:i/>
          <w:sz w:val="24"/>
          <w:szCs w:val="24"/>
        </w:rPr>
        <w:tab/>
      </w:r>
      <w:r w:rsidR="0022023E" w:rsidRPr="0052611F">
        <w:rPr>
          <w:rFonts w:ascii="Times New Roman" w:eastAsiaTheme="minorEastAsia" w:hAnsi="Times New Roman" w:cs="Times New Roman"/>
          <w:i/>
          <w:sz w:val="24"/>
          <w:szCs w:val="24"/>
        </w:rPr>
        <w:tab/>
      </w:r>
      <m:oMath>
        <m:sSubSup>
          <m:sSubSupPr>
            <m:ctrlPr>
              <w:rPr>
                <w:rFonts w:ascii="Cambria Math" w:hAnsi="Times New Roman" w:cs="Times New Roman"/>
                <w:i/>
                <w:sz w:val="24"/>
                <w:szCs w:val="24"/>
              </w:rPr>
            </m:ctrlPr>
          </m:sSubSupPr>
          <m:e>
            <m:r>
              <w:rPr>
                <w:rFonts w:ascii="Cambria Math" w:hAnsi="Cambria Math" w:cs="Times New Roman"/>
                <w:sz w:val="24"/>
                <w:szCs w:val="24"/>
              </w:rPr>
              <m:t>u</m:t>
            </m:r>
          </m:e>
          <m:sub>
            <m:r>
              <w:rPr>
                <w:rFonts w:ascii="Cambria Math" w:hAnsi="Cambria Math" w:cs="Times New Roman"/>
                <w:sz w:val="24"/>
                <w:szCs w:val="24"/>
              </w:rPr>
              <m:t>ij</m:t>
            </m:r>
          </m:sub>
          <m:sup>
            <m:r>
              <w:rPr>
                <w:rFonts w:ascii="Times New Roman" w:hAnsi="Cambria Math" w:cs="Times New Roman"/>
                <w:sz w:val="24"/>
                <w:szCs w:val="24"/>
              </w:rPr>
              <m:t>*</m:t>
            </m:r>
          </m:sup>
        </m:sSubSup>
        <m:r>
          <w:rPr>
            <w:rFonts w:ascii="Cambria Math" w:eastAsiaTheme="minorEastAsia" w:hAnsi="Times New Roman" w:cs="Times New Roman"/>
            <w:sz w:val="24"/>
            <w:szCs w:val="24"/>
          </w:rPr>
          <m:t>=</m:t>
        </m:r>
        <m:d>
          <m:dPr>
            <m:begChr m:val="{"/>
            <m:endChr m:val=""/>
            <m:ctrlPr>
              <w:rPr>
                <w:rFonts w:ascii="Cambria Math" w:eastAsiaTheme="minorEastAsia" w:hAnsi="Times New Roman" w:cs="Times New Roman"/>
                <w:i/>
                <w:sz w:val="24"/>
                <w:szCs w:val="24"/>
              </w:rPr>
            </m:ctrlPr>
          </m:dPr>
          <m:e>
            <m:eqArr>
              <m:eqArrPr>
                <m:ctrlPr>
                  <w:rPr>
                    <w:rFonts w:ascii="Cambria Math" w:eastAsiaTheme="minorEastAsia" w:hAnsi="Times New Roman" w:cs="Times New Roman"/>
                    <w:i/>
                    <w:sz w:val="24"/>
                    <w:szCs w:val="24"/>
                  </w:rPr>
                </m:ctrlPr>
              </m:eqArrPr>
              <m:e>
                <m:sSub>
                  <m:sSubPr>
                    <m:ctrlPr>
                      <w:rPr>
                        <w:rFonts w:ascii="Cambria Math" w:hAnsi="Times New Roman" w:cs="Times New Roman"/>
                        <w:i/>
                        <w:sz w:val="24"/>
                        <w:szCs w:val="24"/>
                      </w:rPr>
                    </m:ctrlPr>
                  </m:sSubPr>
                  <m:e>
                    <m:r>
                      <w:rPr>
                        <w:rFonts w:ascii="Cambria Math" w:hAnsi="Cambria Math" w:cs="Times New Roman"/>
                        <w:sz w:val="24"/>
                        <w:szCs w:val="24"/>
                        <w:lang w:val="en-US"/>
                      </w:rPr>
                      <m:t>u</m:t>
                    </m:r>
                  </m:e>
                  <m:sub>
                    <m:r>
                      <w:rPr>
                        <w:rFonts w:ascii="Cambria Math" w:hAnsi="Cambria Math" w:cs="Times New Roman"/>
                        <w:sz w:val="24"/>
                        <w:szCs w:val="24"/>
                        <w:lang w:val="en-US"/>
                      </w:rPr>
                      <m:t>ij</m:t>
                    </m:r>
                  </m:sub>
                </m:sSub>
                <m:r>
                  <w:rPr>
                    <w:rFonts w:ascii="Cambria Math" w:hAnsi="Times New Roman" w:cs="Times New Roman"/>
                    <w:sz w:val="24"/>
                    <w:szCs w:val="24"/>
                  </w:rPr>
                  <m:t>±</m:t>
                </m: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Times New Roman" w:hAnsi="Times New Roman" w:cs="Times New Roman"/>
                            <w:sz w:val="24"/>
                            <w:szCs w:val="24"/>
                          </w:rPr>
                          <m:t>∆</m:t>
                        </m:r>
                      </m:e>
                      <m:sub>
                        <m:r>
                          <w:rPr>
                            <w:rFonts w:ascii="Cambria Math" w:hAnsi="Cambria Math" w:cs="Times New Roman"/>
                            <w:sz w:val="24"/>
                            <w:szCs w:val="24"/>
                          </w:rPr>
                          <m:t>ij</m:t>
                        </m:r>
                      </m:sub>
                    </m:sSub>
                  </m:num>
                  <m:den>
                    <m:r>
                      <w:rPr>
                        <w:rFonts w:ascii="Cambria Math" w:hAnsi="Times New Roman" w:cs="Times New Roman"/>
                        <w:sz w:val="24"/>
                        <w:szCs w:val="24"/>
                      </w:rPr>
                      <m:t>2</m:t>
                    </m:r>
                  </m:den>
                </m:f>
                <m:r>
                  <w:rPr>
                    <w:rFonts w:ascii="Cambria Math" w:hAnsi="Times New Roman" w:cs="Times New Roman"/>
                    <w:sz w:val="24"/>
                    <w:szCs w:val="24"/>
                  </w:rPr>
                  <m:t xml:space="preserve">     </m:t>
                </m:r>
                <m:r>
                  <w:rPr>
                    <w:rFonts w:ascii="Cambria Math" w:hAnsi="Times New Roman" w:cs="Times New Roman"/>
                    <w:sz w:val="24"/>
                    <w:szCs w:val="24"/>
                  </w:rPr>
                  <m:t>при</m:t>
                </m:r>
                <m:r>
                  <w:rPr>
                    <w:rFonts w:ascii="Cambria Math" w:hAnsi="Times New Roman" w:cs="Times New Roman"/>
                    <w:sz w:val="24"/>
                    <w:szCs w:val="24"/>
                  </w:rPr>
                  <m:t xml:space="preserve"> </m:t>
                </m:r>
                <m:d>
                  <m:dPr>
                    <m:begChr m:val="|"/>
                    <m:endChr m:val="|"/>
                    <m:ctrlPr>
                      <w:rPr>
                        <w:rFonts w:ascii="Cambria Math" w:hAnsi="Times New Roman" w:cs="Times New Roman"/>
                        <w:i/>
                        <w:sz w:val="24"/>
                        <w:szCs w:val="24"/>
                        <w:lang w:val="en-US"/>
                      </w:rPr>
                    </m:ctrlPr>
                  </m:dPr>
                  <m:e>
                    <m:sSub>
                      <m:sSubPr>
                        <m:ctrlPr>
                          <w:rPr>
                            <w:rFonts w:ascii="Cambria Math" w:hAnsi="Times New Roman" w:cs="Times New Roman"/>
                            <w:i/>
                            <w:sz w:val="24"/>
                            <w:szCs w:val="24"/>
                          </w:rPr>
                        </m:ctrlPr>
                      </m:sSubPr>
                      <m:e>
                        <m:r>
                          <w:rPr>
                            <w:rFonts w:ascii="Cambria Math" w:hAnsi="Cambria Math" w:cs="Times New Roman"/>
                            <w:sz w:val="24"/>
                            <w:szCs w:val="24"/>
                            <w:lang w:val="en-US"/>
                          </w:rPr>
                          <m:t>u</m:t>
                        </m:r>
                      </m:e>
                      <m:sub>
                        <m:r>
                          <w:rPr>
                            <w:rFonts w:ascii="Cambria Math" w:hAnsi="Cambria Math" w:cs="Times New Roman"/>
                            <w:sz w:val="24"/>
                            <w:szCs w:val="24"/>
                            <w:lang w:val="en-US"/>
                          </w:rPr>
                          <m:t>ij</m:t>
                        </m:r>
                      </m:sub>
                    </m:sSub>
                  </m:e>
                </m:d>
                <m:r>
                  <w:rPr>
                    <w:rFonts w:ascii="Cambria Math" w:hAnsi="Times New Roman" w:cs="Times New Roman"/>
                    <w:sz w:val="24"/>
                    <w:szCs w:val="24"/>
                  </w:rPr>
                  <m:t>&gt;</m:t>
                </m: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Times New Roman" w:hAnsi="Times New Roman" w:cs="Times New Roman"/>
                            <w:sz w:val="24"/>
                            <w:szCs w:val="24"/>
                          </w:rPr>
                          <m:t>∆</m:t>
                        </m:r>
                      </m:e>
                      <m:sub>
                        <m:r>
                          <w:rPr>
                            <w:rFonts w:ascii="Cambria Math" w:hAnsi="Cambria Math" w:cs="Times New Roman"/>
                            <w:sz w:val="24"/>
                            <w:szCs w:val="24"/>
                          </w:rPr>
                          <m:t>ij</m:t>
                        </m:r>
                      </m:sub>
                    </m:sSub>
                  </m:num>
                  <m:den>
                    <m:r>
                      <w:rPr>
                        <w:rFonts w:ascii="Cambria Math" w:hAnsi="Times New Roman" w:cs="Times New Roman"/>
                        <w:sz w:val="24"/>
                        <w:szCs w:val="24"/>
                      </w:rPr>
                      <m:t>2</m:t>
                    </m:r>
                  </m:den>
                </m:f>
              </m:e>
              <m:e>
                <m:r>
                  <w:rPr>
                    <w:rFonts w:ascii="Cambria Math" w:eastAsiaTheme="minorEastAsia" w:hAnsi="Times New Roman" w:cs="Times New Roman"/>
                    <w:sz w:val="24"/>
                    <w:szCs w:val="24"/>
                  </w:rPr>
                  <m:t xml:space="preserve">0                   </m:t>
                </m:r>
                <m:r>
                  <w:rPr>
                    <w:rFonts w:ascii="Cambria Math" w:eastAsiaTheme="minorEastAsia" w:hAnsi="Times New Roman" w:cs="Times New Roman"/>
                    <w:sz w:val="24"/>
                    <w:szCs w:val="24"/>
                  </w:rPr>
                  <m:t>при</m:t>
                </m:r>
                <m:r>
                  <w:rPr>
                    <w:rFonts w:ascii="Cambria Math" w:eastAsiaTheme="minorEastAsia" w:hAnsi="Times New Roman" w:cs="Times New Roman"/>
                    <w:sz w:val="24"/>
                    <w:szCs w:val="24"/>
                  </w:rPr>
                  <m:t xml:space="preserve"> </m:t>
                </m:r>
                <m:d>
                  <m:dPr>
                    <m:begChr m:val="|"/>
                    <m:endChr m:val="|"/>
                    <m:ctrlPr>
                      <w:rPr>
                        <w:rFonts w:ascii="Cambria Math" w:hAnsi="Times New Roman" w:cs="Times New Roman"/>
                        <w:i/>
                        <w:sz w:val="24"/>
                        <w:szCs w:val="24"/>
                        <w:lang w:val="en-US"/>
                      </w:rPr>
                    </m:ctrlPr>
                  </m:dPr>
                  <m:e>
                    <m:sSub>
                      <m:sSubPr>
                        <m:ctrlPr>
                          <w:rPr>
                            <w:rFonts w:ascii="Cambria Math" w:hAnsi="Times New Roman" w:cs="Times New Roman"/>
                            <w:i/>
                            <w:sz w:val="24"/>
                            <w:szCs w:val="24"/>
                          </w:rPr>
                        </m:ctrlPr>
                      </m:sSubPr>
                      <m:e>
                        <m:r>
                          <w:rPr>
                            <w:rFonts w:ascii="Cambria Math" w:hAnsi="Cambria Math" w:cs="Times New Roman"/>
                            <w:sz w:val="24"/>
                            <w:szCs w:val="24"/>
                            <w:lang w:val="en-US"/>
                          </w:rPr>
                          <m:t>u</m:t>
                        </m:r>
                      </m:e>
                      <m:sub>
                        <m:r>
                          <w:rPr>
                            <w:rFonts w:ascii="Cambria Math" w:hAnsi="Cambria Math" w:cs="Times New Roman"/>
                            <w:sz w:val="24"/>
                            <w:szCs w:val="24"/>
                            <w:lang w:val="en-US"/>
                          </w:rPr>
                          <m:t>ij</m:t>
                        </m:r>
                      </m:sub>
                    </m:sSub>
                  </m:e>
                </m:d>
                <m:r>
                  <w:rPr>
                    <w:rFonts w:ascii="Cambria Math" w:hAnsi="Times New Roman" w:cs="Times New Roman"/>
                    <w:sz w:val="24"/>
                    <w:szCs w:val="24"/>
                  </w:rPr>
                  <m:t>≤</m:t>
                </m: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Times New Roman" w:hAnsi="Times New Roman" w:cs="Times New Roman"/>
                            <w:sz w:val="24"/>
                            <w:szCs w:val="24"/>
                          </w:rPr>
                          <m:t>∆</m:t>
                        </m:r>
                      </m:e>
                      <m:sub>
                        <m:r>
                          <w:rPr>
                            <w:rFonts w:ascii="Cambria Math" w:hAnsi="Cambria Math" w:cs="Times New Roman"/>
                            <w:sz w:val="24"/>
                            <w:szCs w:val="24"/>
                          </w:rPr>
                          <m:t>ij</m:t>
                        </m:r>
                      </m:sub>
                    </m:sSub>
                  </m:num>
                  <m:den>
                    <m:r>
                      <w:rPr>
                        <w:rFonts w:ascii="Cambria Math" w:hAnsi="Times New Roman" w:cs="Times New Roman"/>
                        <w:sz w:val="24"/>
                        <w:szCs w:val="24"/>
                      </w:rPr>
                      <m:t>2</m:t>
                    </m:r>
                  </m:den>
                </m:f>
              </m:e>
            </m:eqArr>
          </m:e>
        </m:d>
      </m:oMath>
    </w:p>
    <w:p w:rsidR="0022023E" w:rsidRPr="0052611F" w:rsidRDefault="0022023E" w:rsidP="00A32C21">
      <w:pPr>
        <w:widowControl w:val="0"/>
        <w:spacing w:after="0" w:line="240" w:lineRule="auto"/>
        <w:jc w:val="both"/>
        <w:rPr>
          <w:rFonts w:ascii="Times New Roman" w:eastAsiaTheme="minorEastAsia" w:hAnsi="Times New Roman" w:cs="Times New Roman"/>
          <w:sz w:val="24"/>
          <w:szCs w:val="24"/>
        </w:rPr>
      </w:pPr>
      <w:r w:rsidRPr="0052611F">
        <w:rPr>
          <w:rFonts w:ascii="Times New Roman" w:hAnsi="Times New Roman" w:cs="Times New Roman"/>
          <w:sz w:val="24"/>
          <w:szCs w:val="24"/>
        </w:rPr>
        <w:t xml:space="preserve">тут </w:t>
      </w:r>
      <m:oMath>
        <m:sSub>
          <m:sSubPr>
            <m:ctrlPr>
              <w:rPr>
                <w:rFonts w:ascii="Cambria Math" w:hAnsi="Times New Roman" w:cs="Times New Roman"/>
                <w:i/>
                <w:sz w:val="24"/>
                <w:szCs w:val="24"/>
              </w:rPr>
            </m:ctrlPr>
          </m:sSubPr>
          <m:e>
            <m:r>
              <w:rPr>
                <w:rFonts w:ascii="Times New Roman" w:hAnsi="Times New Roman" w:cs="Times New Roman"/>
                <w:sz w:val="24"/>
                <w:szCs w:val="24"/>
              </w:rPr>
              <m:t>∆</m:t>
            </m:r>
          </m:e>
          <m:sub>
            <m:r>
              <w:rPr>
                <w:rFonts w:ascii="Cambria Math" w:hAnsi="Cambria Math" w:cs="Times New Roman"/>
                <w:sz w:val="24"/>
                <w:szCs w:val="24"/>
              </w:rPr>
              <m:t>ij</m:t>
            </m:r>
          </m:sub>
        </m:sSub>
      </m:oMath>
      <w:r w:rsidRPr="0052611F">
        <w:rPr>
          <w:rFonts w:ascii="Times New Roman" w:eastAsiaTheme="minorEastAsia" w:hAnsi="Times New Roman" w:cs="Times New Roman"/>
          <w:sz w:val="24"/>
          <w:szCs w:val="24"/>
        </w:rPr>
        <w:t xml:space="preserve"> – кутовий зазор;</w:t>
      </w:r>
    </w:p>
    <w:p w:rsidR="0022023E" w:rsidRPr="0052611F" w:rsidRDefault="00E15EE5" w:rsidP="00A32C21">
      <w:pPr>
        <w:widowControl w:val="0"/>
        <w:spacing w:after="0" w:line="240" w:lineRule="auto"/>
        <w:jc w:val="both"/>
        <w:rPr>
          <w:rFonts w:ascii="Times New Roman" w:eastAsiaTheme="minorEastAsia"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r>
              <w:rPr>
                <w:rFonts w:ascii="Cambria Math" w:hAnsi="Times New Roman" w:cs="Times New Roman"/>
                <w:sz w:val="24"/>
                <w:szCs w:val="24"/>
              </w:rPr>
              <m:t>1</m:t>
            </m:r>
          </m:sub>
        </m:sSub>
      </m:oMath>
      <w:r w:rsidR="0022023E" w:rsidRPr="0052611F">
        <w:rPr>
          <w:rFonts w:ascii="Times New Roman" w:eastAsiaTheme="minorEastAsia"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c</m:t>
            </m:r>
            <m:r>
              <w:rPr>
                <w:rFonts w:ascii="Cambria Math" w:hAnsi="Times New Roman" w:cs="Times New Roman"/>
                <w:sz w:val="24"/>
                <w:szCs w:val="24"/>
              </w:rPr>
              <m:t>3</m:t>
            </m:r>
          </m:sub>
        </m:sSub>
      </m:oMath>
      <w:r w:rsidR="0022023E" w:rsidRPr="0052611F">
        <w:rPr>
          <w:rFonts w:ascii="Times New Roman" w:eastAsiaTheme="minorEastAsia" w:hAnsi="Times New Roman" w:cs="Times New Roman"/>
          <w:sz w:val="24"/>
          <w:szCs w:val="24"/>
        </w:rPr>
        <w:t xml:space="preserve"> – моменти опору на відповідному валі;</w:t>
      </w:r>
    </w:p>
    <w:p w:rsidR="0022023E" w:rsidRPr="0052611F" w:rsidRDefault="00E15EE5" w:rsidP="00A32C21">
      <w:pPr>
        <w:widowControl w:val="0"/>
        <w:spacing w:after="0" w:line="240" w:lineRule="auto"/>
        <w:jc w:val="both"/>
        <w:rPr>
          <w:rFonts w:ascii="Times New Roman" w:eastAsiaTheme="minorEastAsia"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c</m:t>
            </m:r>
          </m:e>
          <m:sub>
            <m:r>
              <w:rPr>
                <w:rFonts w:ascii="Cambria Math" w:hAnsi="Times New Roman" w:cs="Times New Roman"/>
                <w:sz w:val="24"/>
                <w:szCs w:val="24"/>
              </w:rPr>
              <m:t>0</m:t>
            </m:r>
            <m:r>
              <w:rPr>
                <w:rFonts w:ascii="Cambria Math" w:hAnsi="Cambria Math" w:cs="Times New Roman"/>
                <w:sz w:val="24"/>
                <w:szCs w:val="24"/>
              </w:rPr>
              <m:t>i</m:t>
            </m:r>
          </m:sub>
        </m:sSub>
      </m:oMath>
      <w:r w:rsidR="0022023E" w:rsidRPr="0052611F">
        <w:rPr>
          <w:rFonts w:ascii="Times New Roman" w:eastAsiaTheme="minorEastAsia" w:hAnsi="Times New Roman" w:cs="Times New Roman"/>
          <w:sz w:val="24"/>
          <w:szCs w:val="24"/>
        </w:rPr>
        <w:t xml:space="preserve"> – жорсткість в контакті рухомого елемента і упору;</w:t>
      </w:r>
    </w:p>
    <w:p w:rsidR="0022023E" w:rsidRPr="0052611F" w:rsidRDefault="00E15EE5" w:rsidP="00A32C21">
      <w:pPr>
        <w:widowControl w:val="0"/>
        <w:spacing w:after="0" w:line="240" w:lineRule="auto"/>
        <w:jc w:val="both"/>
        <w:rPr>
          <w:rFonts w:ascii="Times New Roman" w:eastAsiaTheme="minorEastAsia" w:hAnsi="Times New Roman" w:cs="Times New Roman"/>
          <w:sz w:val="24"/>
          <w:szCs w:val="24"/>
        </w:rPr>
      </w:pPr>
      <m:oMath>
        <m:sSub>
          <m:sSubPr>
            <m:ctrlPr>
              <w:rPr>
                <w:rFonts w:ascii="Cambria Math" w:hAnsi="Times New Roman" w:cs="Times New Roman"/>
                <w:i/>
                <w:sz w:val="24"/>
                <w:szCs w:val="24"/>
              </w:rPr>
            </m:ctrlPr>
          </m:sSubPr>
          <m:e>
            <m:r>
              <w:rPr>
                <w:rFonts w:ascii="Times New Roman" w:hAnsi="Times New Roman" w:cs="Times New Roman"/>
                <w:sz w:val="24"/>
                <w:szCs w:val="24"/>
              </w:rPr>
              <m:t>∆</m:t>
            </m:r>
          </m:e>
          <m:sub>
            <m:r>
              <w:rPr>
                <w:rFonts w:ascii="Cambria Math" w:hAnsi="Times New Roman" w:cs="Times New Roman"/>
                <w:sz w:val="24"/>
                <w:szCs w:val="24"/>
              </w:rPr>
              <m:t>0</m:t>
            </m:r>
            <m:r>
              <w:rPr>
                <w:rFonts w:ascii="Cambria Math" w:hAnsi="Cambria Math" w:cs="Times New Roman"/>
                <w:sz w:val="24"/>
                <w:szCs w:val="24"/>
                <w:lang w:val="en-US"/>
              </w:rPr>
              <m:t>i</m:t>
            </m:r>
          </m:sub>
        </m:sSub>
      </m:oMath>
      <w:r w:rsidR="0022023E" w:rsidRPr="0052611F">
        <w:rPr>
          <w:rFonts w:ascii="Times New Roman" w:eastAsiaTheme="minorEastAsia" w:hAnsi="Times New Roman" w:cs="Times New Roman"/>
          <w:sz w:val="24"/>
          <w:szCs w:val="24"/>
          <w:lang w:val="ru-RU"/>
        </w:rPr>
        <w:t xml:space="preserve"> – </w:t>
      </w:r>
      <w:r w:rsidR="0022023E" w:rsidRPr="0052611F">
        <w:rPr>
          <w:rFonts w:ascii="Times New Roman" w:eastAsiaTheme="minorEastAsia" w:hAnsi="Times New Roman" w:cs="Times New Roman"/>
          <w:sz w:val="24"/>
          <w:szCs w:val="24"/>
        </w:rPr>
        <w:t>шлях, який проходить рухомий елемент від початку руху до моменту удару;</w:t>
      </w:r>
    </w:p>
    <w:p w:rsidR="0022023E" w:rsidRPr="0052611F" w:rsidRDefault="00E15EE5" w:rsidP="00A32C21">
      <w:pPr>
        <w:widowControl w:val="0"/>
        <w:spacing w:after="0" w:line="240" w:lineRule="auto"/>
        <w:jc w:val="both"/>
        <w:rPr>
          <w:rFonts w:ascii="Times New Roman" w:eastAsiaTheme="minorEastAsia" w:hAnsi="Times New Roman" w:cs="Times New Roman"/>
          <w:sz w:val="24"/>
          <w:szCs w:val="24"/>
        </w:rPr>
      </w:pP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M</m:t>
            </m:r>
          </m:e>
          <m:sub>
            <m:r>
              <w:rPr>
                <w:rFonts w:ascii="Cambria Math" w:eastAsiaTheme="minorEastAsia" w:hAnsi="Times New Roman" w:cs="Times New Roman"/>
                <w:sz w:val="24"/>
                <w:szCs w:val="24"/>
              </w:rPr>
              <m:t>н</m:t>
            </m:r>
          </m:sub>
        </m:sSub>
      </m:oMath>
      <w:r w:rsidR="0022023E" w:rsidRPr="0052611F">
        <w:rPr>
          <w:rFonts w:ascii="Times New Roman" w:eastAsiaTheme="minorEastAsia" w:hAnsi="Times New Roman" w:cs="Times New Roman"/>
          <w:sz w:val="24"/>
          <w:szCs w:val="24"/>
        </w:rPr>
        <w:t xml:space="preserve"> – момент від неврівноваженості виконавчого органу.</w:t>
      </w:r>
    </w:p>
    <w:p w:rsidR="0022023E" w:rsidRPr="0052611F" w:rsidRDefault="0022023E" w:rsidP="009115C8">
      <w:pPr>
        <w:widowControl w:val="0"/>
        <w:spacing w:after="0" w:line="240" w:lineRule="auto"/>
        <w:ind w:firstLine="709"/>
        <w:jc w:val="both"/>
        <w:rPr>
          <w:rFonts w:ascii="Times New Roman" w:eastAsiaTheme="minorEastAsia" w:hAnsi="Times New Roman" w:cs="Times New Roman"/>
          <w:sz w:val="24"/>
          <w:szCs w:val="24"/>
          <w:lang w:val="ru-RU"/>
        </w:rPr>
      </w:pPr>
      <w:r w:rsidRPr="0052611F">
        <w:rPr>
          <w:rFonts w:ascii="Times New Roman" w:eastAsiaTheme="minorEastAsia" w:hAnsi="Times New Roman" w:cs="Times New Roman"/>
          <w:sz w:val="24"/>
          <w:szCs w:val="24"/>
        </w:rPr>
        <w:t xml:space="preserve">Дана математична модель використовується для моделювання приводів ПАЗІ з використанням пакету </w:t>
      </w:r>
      <w:r w:rsidRPr="0052611F">
        <w:rPr>
          <w:rFonts w:ascii="Times New Roman" w:eastAsiaTheme="minorEastAsia" w:hAnsi="Times New Roman" w:cs="Times New Roman"/>
          <w:sz w:val="24"/>
          <w:szCs w:val="24"/>
          <w:lang w:val="en-US"/>
        </w:rPr>
        <w:t>Mathcad</w:t>
      </w:r>
      <w:r w:rsidRPr="0052611F">
        <w:rPr>
          <w:rFonts w:ascii="Times New Roman" w:eastAsiaTheme="minorEastAsia" w:hAnsi="Times New Roman" w:cs="Times New Roman"/>
          <w:sz w:val="24"/>
          <w:szCs w:val="24"/>
          <w:lang w:val="ru-RU"/>
        </w:rPr>
        <w:t xml:space="preserve"> </w:t>
      </w:r>
      <w:r w:rsidRPr="0052611F">
        <w:rPr>
          <w:rFonts w:ascii="Times New Roman" w:eastAsiaTheme="minorEastAsia" w:hAnsi="Times New Roman" w:cs="Times New Roman"/>
          <w:sz w:val="24"/>
          <w:szCs w:val="24"/>
        </w:rPr>
        <w:t xml:space="preserve">та програми </w:t>
      </w:r>
      <w:r w:rsidRPr="0052611F">
        <w:rPr>
          <w:rFonts w:ascii="Times New Roman" w:eastAsiaTheme="minorEastAsia" w:hAnsi="Times New Roman" w:cs="Times New Roman"/>
          <w:sz w:val="24"/>
          <w:szCs w:val="24"/>
          <w:lang w:val="en-US"/>
        </w:rPr>
        <w:t>VisSim</w:t>
      </w:r>
      <w:r w:rsidRPr="0052611F">
        <w:rPr>
          <w:rFonts w:ascii="Times New Roman" w:eastAsiaTheme="minorEastAsia" w:hAnsi="Times New Roman" w:cs="Times New Roman"/>
          <w:sz w:val="24"/>
          <w:szCs w:val="24"/>
          <w:lang w:val="ru-RU"/>
        </w:rPr>
        <w:t>.</w:t>
      </w:r>
    </w:p>
    <w:p w:rsidR="0022023E" w:rsidRPr="0052611F" w:rsidRDefault="0022023E" w:rsidP="009115C8">
      <w:pPr>
        <w:widowControl w:val="0"/>
        <w:spacing w:after="0" w:line="240" w:lineRule="auto"/>
        <w:ind w:firstLine="709"/>
        <w:jc w:val="both"/>
        <w:rPr>
          <w:rFonts w:ascii="Times New Roman" w:eastAsiaTheme="minorEastAsia" w:hAnsi="Times New Roman" w:cs="Times New Roman"/>
          <w:sz w:val="24"/>
          <w:szCs w:val="24"/>
          <w:lang w:val="ru-RU"/>
        </w:rPr>
      </w:pPr>
    </w:p>
    <w:p w:rsidR="0022023E" w:rsidRPr="00A32C21" w:rsidRDefault="00A32C21" w:rsidP="009115C8">
      <w:pPr>
        <w:widowControl w:val="0"/>
        <w:spacing w:after="0" w:line="240" w:lineRule="auto"/>
        <w:ind w:firstLine="709"/>
        <w:jc w:val="both"/>
        <w:rPr>
          <w:rFonts w:ascii="Times New Roman" w:eastAsiaTheme="minorEastAsia" w:hAnsi="Times New Roman" w:cs="Times New Roman"/>
          <w:b/>
          <w:sz w:val="24"/>
          <w:szCs w:val="24"/>
        </w:rPr>
      </w:pPr>
      <w:r w:rsidRPr="00A32C21">
        <w:rPr>
          <w:rFonts w:ascii="Times New Roman" w:eastAsiaTheme="minorEastAsia" w:hAnsi="Times New Roman" w:cs="Times New Roman"/>
          <w:b/>
          <w:sz w:val="24"/>
          <w:szCs w:val="24"/>
        </w:rPr>
        <w:t>Література: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eastAsia="Times New Roman" w:hAnsi="Times New Roman" w:cs="Times New Roman"/>
          <w:color w:val="252525"/>
          <w:sz w:val="24"/>
          <w:szCs w:val="24"/>
          <w:lang w:val="ru-RU" w:eastAsia="uk-UA"/>
        </w:rPr>
        <w:t>1. </w:t>
      </w:r>
      <w:r w:rsidRPr="0052611F">
        <w:rPr>
          <w:rFonts w:ascii="Times New Roman" w:eastAsia="Times New Roman" w:hAnsi="Times New Roman" w:cs="Times New Roman"/>
          <w:color w:val="252525"/>
          <w:sz w:val="24"/>
          <w:szCs w:val="24"/>
          <w:lang w:eastAsia="uk-UA"/>
        </w:rPr>
        <w:t>Детали и механизмы металлорежущих станков / Под ред. Д.Н.</w:t>
      </w:r>
      <w:r w:rsidRPr="0052611F">
        <w:rPr>
          <w:rFonts w:ascii="Times New Roman" w:eastAsia="Times New Roman" w:hAnsi="Times New Roman" w:cs="Times New Roman"/>
          <w:color w:val="252525"/>
          <w:sz w:val="24"/>
          <w:szCs w:val="24"/>
          <w:lang w:val="ru-RU" w:eastAsia="uk-UA"/>
        </w:rPr>
        <w:t xml:space="preserve"> </w:t>
      </w:r>
      <w:r w:rsidRPr="0052611F">
        <w:rPr>
          <w:rFonts w:ascii="Times New Roman" w:eastAsia="Times New Roman" w:hAnsi="Times New Roman" w:cs="Times New Roman"/>
          <w:color w:val="252525"/>
          <w:sz w:val="24"/>
          <w:szCs w:val="24"/>
          <w:lang w:eastAsia="uk-UA"/>
        </w:rPr>
        <w:t>Решетова.</w:t>
      </w:r>
      <w:r w:rsidRPr="0052611F">
        <w:rPr>
          <w:rFonts w:ascii="Times New Roman" w:eastAsia="Times New Roman" w:hAnsi="Times New Roman" w:cs="Times New Roman"/>
          <w:color w:val="252525"/>
          <w:sz w:val="24"/>
          <w:szCs w:val="24"/>
          <w:lang w:val="ru-RU" w:eastAsia="uk-UA"/>
        </w:rPr>
        <w:t xml:space="preserve"> </w:t>
      </w:r>
      <w:r w:rsidR="00FA1638">
        <w:rPr>
          <w:rFonts w:ascii="Times New Roman" w:eastAsia="Times New Roman" w:hAnsi="Times New Roman" w:cs="Times New Roman"/>
          <w:color w:val="252525"/>
          <w:sz w:val="24"/>
          <w:szCs w:val="24"/>
          <w:lang w:val="ru-RU" w:eastAsia="uk-UA"/>
        </w:rPr>
        <w:t>–</w:t>
      </w:r>
      <w:r w:rsidRPr="0052611F">
        <w:rPr>
          <w:rFonts w:ascii="Times New Roman" w:eastAsia="Times New Roman" w:hAnsi="Times New Roman" w:cs="Times New Roman"/>
          <w:color w:val="252525"/>
          <w:sz w:val="24"/>
          <w:szCs w:val="24"/>
          <w:lang w:eastAsia="uk-UA"/>
        </w:rPr>
        <w:t xml:space="preserve"> М.: Машиностроение, 1972.</w:t>
      </w:r>
      <w:r w:rsidRPr="0052611F">
        <w:rPr>
          <w:rFonts w:ascii="Times New Roman" w:eastAsia="Times New Roman" w:hAnsi="Times New Roman" w:cs="Times New Roman"/>
          <w:color w:val="252525"/>
          <w:sz w:val="24"/>
          <w:szCs w:val="24"/>
          <w:lang w:val="ru-RU" w:eastAsia="uk-UA"/>
        </w:rPr>
        <w:t xml:space="preserve"> </w:t>
      </w:r>
      <w:r w:rsidR="00FA1638">
        <w:rPr>
          <w:rFonts w:ascii="Times New Roman" w:eastAsia="Times New Roman" w:hAnsi="Times New Roman" w:cs="Times New Roman"/>
          <w:color w:val="252525"/>
          <w:sz w:val="24"/>
          <w:szCs w:val="24"/>
          <w:lang w:val="ru-RU" w:eastAsia="uk-UA"/>
        </w:rPr>
        <w:t>–</w:t>
      </w:r>
      <w:r w:rsidRPr="0052611F">
        <w:rPr>
          <w:rFonts w:ascii="Times New Roman" w:eastAsia="Times New Roman" w:hAnsi="Times New Roman" w:cs="Times New Roman"/>
          <w:color w:val="252525"/>
          <w:sz w:val="24"/>
          <w:szCs w:val="24"/>
          <w:lang w:eastAsia="uk-UA"/>
        </w:rPr>
        <w:t xml:space="preserve"> Т.2: Шпиндели и их опоры, механизмы и детали приводов.</w:t>
      </w:r>
      <w:r w:rsidRPr="0052611F">
        <w:rPr>
          <w:rFonts w:ascii="Times New Roman" w:eastAsia="Times New Roman" w:hAnsi="Times New Roman" w:cs="Times New Roman"/>
          <w:color w:val="252525"/>
          <w:sz w:val="24"/>
          <w:szCs w:val="24"/>
          <w:lang w:val="ru-RU" w:eastAsia="uk-UA"/>
        </w:rPr>
        <w:t xml:space="preserve"> </w:t>
      </w:r>
      <w:r w:rsidR="00FA1638">
        <w:rPr>
          <w:rFonts w:ascii="Times New Roman" w:eastAsia="Times New Roman" w:hAnsi="Times New Roman" w:cs="Times New Roman"/>
          <w:color w:val="252525"/>
          <w:sz w:val="24"/>
          <w:szCs w:val="24"/>
          <w:lang w:val="ru-RU" w:eastAsia="uk-UA"/>
        </w:rPr>
        <w:t>–</w:t>
      </w:r>
      <w:r w:rsidRPr="0052611F">
        <w:rPr>
          <w:rFonts w:ascii="Times New Roman" w:eastAsia="Times New Roman" w:hAnsi="Times New Roman" w:cs="Times New Roman"/>
          <w:color w:val="252525"/>
          <w:sz w:val="24"/>
          <w:szCs w:val="24"/>
          <w:lang w:eastAsia="uk-UA"/>
        </w:rPr>
        <w:t xml:space="preserve"> 520</w:t>
      </w:r>
      <w:r w:rsidRPr="0052611F">
        <w:rPr>
          <w:rFonts w:ascii="Times New Roman" w:eastAsia="Times New Roman" w:hAnsi="Times New Roman" w:cs="Times New Roman"/>
          <w:color w:val="252525"/>
          <w:sz w:val="24"/>
          <w:szCs w:val="24"/>
          <w:lang w:val="ru-RU" w:eastAsia="uk-UA"/>
        </w:rPr>
        <w:t xml:space="preserve"> </w:t>
      </w:r>
      <w:r w:rsidRPr="0052611F">
        <w:rPr>
          <w:rFonts w:ascii="Times New Roman" w:eastAsia="Times New Roman" w:hAnsi="Times New Roman" w:cs="Times New Roman"/>
          <w:color w:val="252525"/>
          <w:sz w:val="24"/>
          <w:szCs w:val="24"/>
          <w:lang w:eastAsia="uk-UA"/>
        </w:rPr>
        <w:t>с.</w:t>
      </w:r>
      <w:r w:rsidRPr="0052611F">
        <w:rPr>
          <w:rFonts w:ascii="Times New Roman" w:hAnsi="Times New Roman" w:cs="Times New Roman"/>
          <w:sz w:val="24"/>
          <w:szCs w:val="24"/>
        </w:rPr>
        <w:br w:type="page"/>
      </w:r>
    </w:p>
    <w:p w:rsidR="00524606" w:rsidRPr="0052611F" w:rsidRDefault="00524606" w:rsidP="00524606">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621.9(075.8)</w:t>
      </w:r>
    </w:p>
    <w:p w:rsidR="00524606" w:rsidRPr="0052611F" w:rsidRDefault="00524606" w:rsidP="00524606">
      <w:pPr>
        <w:widowControl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А</w:t>
      </w:r>
      <w:r w:rsidRPr="0052611F">
        <w:rPr>
          <w:rFonts w:ascii="Times New Roman" w:hAnsi="Times New Roman" w:cs="Times New Roman"/>
          <w:b/>
          <w:sz w:val="24"/>
          <w:szCs w:val="24"/>
        </w:rPr>
        <w:t>.</w:t>
      </w:r>
      <w:r>
        <w:rPr>
          <w:rFonts w:ascii="Times New Roman" w:hAnsi="Times New Roman" w:cs="Times New Roman"/>
          <w:b/>
          <w:sz w:val="24"/>
          <w:szCs w:val="24"/>
        </w:rPr>
        <w:t>М</w:t>
      </w:r>
      <w:r w:rsidRPr="0052611F">
        <w:rPr>
          <w:rFonts w:ascii="Times New Roman" w:hAnsi="Times New Roman" w:cs="Times New Roman"/>
          <w:b/>
          <w:sz w:val="24"/>
          <w:szCs w:val="24"/>
        </w:rPr>
        <w:t>.</w:t>
      </w:r>
      <w:r w:rsidR="00FA1638">
        <w:rPr>
          <w:rFonts w:ascii="Times New Roman" w:hAnsi="Times New Roman" w:cs="Times New Roman"/>
          <w:b/>
          <w:sz w:val="24"/>
          <w:szCs w:val="24"/>
        </w:rPr>
        <w:t xml:space="preserve"> </w:t>
      </w:r>
      <w:r>
        <w:rPr>
          <w:rFonts w:ascii="Times New Roman" w:hAnsi="Times New Roman" w:cs="Times New Roman"/>
          <w:b/>
          <w:sz w:val="24"/>
          <w:szCs w:val="24"/>
        </w:rPr>
        <w:t>Сліпчук</w:t>
      </w:r>
      <w:r>
        <w:rPr>
          <w:rFonts w:ascii="Times New Roman" w:hAnsi="Times New Roman" w:cs="Times New Roman"/>
          <w:b/>
          <w:sz w:val="24"/>
          <w:szCs w:val="24"/>
          <w:vertAlign w:val="superscript"/>
        </w:rPr>
        <w:t>1</w:t>
      </w:r>
      <w:r w:rsidRPr="0052611F">
        <w:rPr>
          <w:rFonts w:ascii="Times New Roman" w:hAnsi="Times New Roman" w:cs="Times New Roman"/>
          <w:b/>
          <w:sz w:val="24"/>
          <w:szCs w:val="24"/>
        </w:rPr>
        <w:t xml:space="preserve">, </w:t>
      </w:r>
      <w:r>
        <w:rPr>
          <w:rFonts w:ascii="Times New Roman" w:hAnsi="Times New Roman" w:cs="Times New Roman"/>
          <w:b/>
          <w:sz w:val="24"/>
          <w:szCs w:val="24"/>
        </w:rPr>
        <w:t>канд.</w:t>
      </w:r>
      <w:r w:rsidRPr="0052611F">
        <w:rPr>
          <w:rFonts w:ascii="Times New Roman" w:hAnsi="Times New Roman" w:cs="Times New Roman"/>
          <w:b/>
          <w:sz w:val="24"/>
          <w:szCs w:val="24"/>
        </w:rPr>
        <w:t xml:space="preserve"> техн. наук, доц.</w:t>
      </w:r>
      <w:r>
        <w:rPr>
          <w:rFonts w:ascii="Times New Roman" w:hAnsi="Times New Roman" w:cs="Times New Roman"/>
          <w:b/>
          <w:sz w:val="24"/>
          <w:szCs w:val="24"/>
        </w:rPr>
        <w:t>;</w:t>
      </w:r>
      <w:r w:rsidRPr="0052611F">
        <w:rPr>
          <w:rFonts w:ascii="Times New Roman" w:hAnsi="Times New Roman" w:cs="Times New Roman"/>
          <w:b/>
          <w:sz w:val="24"/>
          <w:szCs w:val="24"/>
        </w:rPr>
        <w:t xml:space="preserve"> </w:t>
      </w:r>
      <w:r>
        <w:rPr>
          <w:rFonts w:ascii="Times New Roman" w:hAnsi="Times New Roman" w:cs="Times New Roman"/>
          <w:b/>
          <w:sz w:val="24"/>
          <w:szCs w:val="24"/>
        </w:rPr>
        <w:t>Р</w:t>
      </w:r>
      <w:r w:rsidRPr="0052611F">
        <w:rPr>
          <w:rFonts w:ascii="Times New Roman" w:hAnsi="Times New Roman" w:cs="Times New Roman"/>
          <w:b/>
          <w:sz w:val="24"/>
          <w:szCs w:val="24"/>
        </w:rPr>
        <w:t>.</w:t>
      </w:r>
      <w:r>
        <w:rPr>
          <w:rFonts w:ascii="Times New Roman" w:hAnsi="Times New Roman" w:cs="Times New Roman"/>
          <w:b/>
          <w:sz w:val="24"/>
          <w:szCs w:val="24"/>
        </w:rPr>
        <w:t>С</w:t>
      </w:r>
      <w:r w:rsidRPr="0052611F">
        <w:rPr>
          <w:rFonts w:ascii="Times New Roman" w:hAnsi="Times New Roman" w:cs="Times New Roman"/>
          <w:b/>
          <w:sz w:val="24"/>
          <w:szCs w:val="24"/>
        </w:rPr>
        <w:t xml:space="preserve">. </w:t>
      </w:r>
      <w:r>
        <w:rPr>
          <w:rFonts w:ascii="Times New Roman" w:hAnsi="Times New Roman" w:cs="Times New Roman"/>
          <w:b/>
          <w:sz w:val="24"/>
          <w:szCs w:val="24"/>
        </w:rPr>
        <w:t>Яким</w:t>
      </w:r>
      <w:r>
        <w:rPr>
          <w:rFonts w:ascii="Times New Roman" w:hAnsi="Times New Roman" w:cs="Times New Roman"/>
          <w:b/>
          <w:sz w:val="24"/>
          <w:szCs w:val="24"/>
          <w:vertAlign w:val="superscript"/>
        </w:rPr>
        <w:t>2</w:t>
      </w:r>
      <w:r w:rsidRPr="0052611F">
        <w:rPr>
          <w:rFonts w:ascii="Times New Roman" w:hAnsi="Times New Roman" w:cs="Times New Roman"/>
          <w:b/>
          <w:sz w:val="24"/>
          <w:szCs w:val="24"/>
        </w:rPr>
        <w:t xml:space="preserve">, </w:t>
      </w:r>
      <w:r>
        <w:rPr>
          <w:rFonts w:ascii="Times New Roman" w:hAnsi="Times New Roman" w:cs="Times New Roman"/>
          <w:b/>
          <w:sz w:val="24"/>
          <w:szCs w:val="24"/>
        </w:rPr>
        <w:t>докт</w:t>
      </w:r>
      <w:r w:rsidRPr="0052611F">
        <w:rPr>
          <w:rFonts w:ascii="Times New Roman" w:hAnsi="Times New Roman" w:cs="Times New Roman"/>
          <w:b/>
          <w:sz w:val="24"/>
          <w:szCs w:val="24"/>
        </w:rPr>
        <w:t xml:space="preserve">. техн. наук, </w:t>
      </w:r>
      <w:r>
        <w:rPr>
          <w:rFonts w:ascii="Times New Roman" w:hAnsi="Times New Roman" w:cs="Times New Roman"/>
          <w:b/>
          <w:sz w:val="24"/>
          <w:szCs w:val="24"/>
        </w:rPr>
        <w:t>проф</w:t>
      </w:r>
      <w:r w:rsidRPr="0052611F">
        <w:rPr>
          <w:rFonts w:ascii="Times New Roman" w:hAnsi="Times New Roman" w:cs="Times New Roman"/>
          <w:b/>
          <w:sz w:val="24"/>
          <w:szCs w:val="24"/>
        </w:rPr>
        <w:t>.</w:t>
      </w:r>
    </w:p>
    <w:p w:rsidR="00524606" w:rsidRPr="00524606" w:rsidRDefault="00524606" w:rsidP="00524606">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vertAlign w:val="superscript"/>
        </w:rPr>
        <w:t>1</w:t>
      </w:r>
      <w:r w:rsidRPr="00524606">
        <w:rPr>
          <w:rFonts w:ascii="Times New Roman" w:hAnsi="Times New Roman" w:cs="Times New Roman"/>
          <w:sz w:val="24"/>
          <w:szCs w:val="24"/>
        </w:rPr>
        <w:t>Національний університет «Львівська політехніка», Україна</w:t>
      </w:r>
    </w:p>
    <w:p w:rsidR="00524606" w:rsidRPr="00524606" w:rsidRDefault="00524606" w:rsidP="00524606">
      <w:pPr>
        <w:widowControl w:val="0"/>
        <w:spacing w:after="0" w:line="240" w:lineRule="auto"/>
        <w:jc w:val="both"/>
        <w:rPr>
          <w:rFonts w:ascii="Times New Roman" w:hAnsi="Times New Roman" w:cs="Times New Roman"/>
          <w:sz w:val="24"/>
          <w:szCs w:val="24"/>
        </w:rPr>
      </w:pPr>
      <w:r w:rsidRPr="00524606">
        <w:rPr>
          <w:rFonts w:ascii="Times New Roman" w:hAnsi="Times New Roman" w:cs="Times New Roman"/>
          <w:sz w:val="24"/>
          <w:szCs w:val="24"/>
          <w:vertAlign w:val="superscript"/>
        </w:rPr>
        <w:t>2</w:t>
      </w:r>
      <w:r w:rsidRPr="00524606">
        <w:rPr>
          <w:rFonts w:ascii="Times New Roman" w:hAnsi="Times New Roman" w:cs="Times New Roman"/>
          <w:sz w:val="24"/>
          <w:szCs w:val="24"/>
        </w:rPr>
        <w:t>Дрогобицький державний педагогічний університет ім. І.Франка</w:t>
      </w:r>
      <w:r>
        <w:rPr>
          <w:rFonts w:ascii="Times New Roman" w:hAnsi="Times New Roman" w:cs="Times New Roman"/>
          <w:sz w:val="24"/>
          <w:szCs w:val="24"/>
        </w:rPr>
        <w:t>, Україна</w:t>
      </w:r>
    </w:p>
    <w:p w:rsidR="00524606" w:rsidRPr="00531E03" w:rsidRDefault="00524606" w:rsidP="00524606">
      <w:pPr>
        <w:widowControl w:val="0"/>
        <w:spacing w:after="0" w:line="240" w:lineRule="auto"/>
        <w:ind w:firstLine="709"/>
        <w:jc w:val="both"/>
        <w:rPr>
          <w:rFonts w:ascii="Times New Roman" w:hAnsi="Times New Roman" w:cs="Times New Roman"/>
          <w:sz w:val="20"/>
          <w:szCs w:val="20"/>
        </w:rPr>
      </w:pPr>
    </w:p>
    <w:p w:rsidR="00524606" w:rsidRPr="0052611F" w:rsidRDefault="00524606" w:rsidP="00524606">
      <w:pPr>
        <w:widowControl w:val="0"/>
        <w:spacing w:after="0" w:line="240" w:lineRule="auto"/>
        <w:jc w:val="center"/>
        <w:rPr>
          <w:rFonts w:ascii="Times New Roman" w:hAnsi="Times New Roman" w:cs="Times New Roman"/>
          <w:b/>
          <w:caps/>
          <w:sz w:val="24"/>
          <w:szCs w:val="24"/>
        </w:rPr>
      </w:pPr>
      <w:r w:rsidRPr="0052611F">
        <w:rPr>
          <w:rFonts w:ascii="Times New Roman" w:hAnsi="Times New Roman" w:cs="Times New Roman"/>
          <w:b/>
          <w:caps/>
          <w:color w:val="000000"/>
          <w:sz w:val="24"/>
          <w:szCs w:val="24"/>
        </w:rPr>
        <w:t>Підвищення якості вставного породоруйнівного оснащення шарошок тришарошкових бурових доліт</w:t>
      </w:r>
    </w:p>
    <w:p w:rsidR="00524606" w:rsidRPr="00531E03" w:rsidRDefault="00524606" w:rsidP="00524606">
      <w:pPr>
        <w:widowControl w:val="0"/>
        <w:spacing w:after="0" w:line="240" w:lineRule="auto"/>
        <w:ind w:firstLine="709"/>
        <w:jc w:val="both"/>
        <w:rPr>
          <w:rFonts w:ascii="Times New Roman" w:hAnsi="Times New Roman" w:cs="Times New Roman"/>
          <w:sz w:val="20"/>
          <w:szCs w:val="20"/>
        </w:rPr>
      </w:pPr>
    </w:p>
    <w:p w:rsidR="00524606" w:rsidRPr="0060430B" w:rsidRDefault="00524606" w:rsidP="00524606">
      <w:pPr>
        <w:widowControl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lang w:val="en-US"/>
        </w:rPr>
        <w:t>A</w:t>
      </w:r>
      <w:r w:rsidRPr="0060430B">
        <w:rPr>
          <w:rFonts w:ascii="Times New Roman" w:hAnsi="Times New Roman" w:cs="Times New Roman"/>
          <w:b/>
          <w:sz w:val="24"/>
          <w:szCs w:val="24"/>
        </w:rPr>
        <w:t>.</w:t>
      </w:r>
      <w:r w:rsidR="00FA1638">
        <w:rPr>
          <w:rFonts w:ascii="Times New Roman" w:hAnsi="Times New Roman" w:cs="Times New Roman"/>
          <w:b/>
          <w:sz w:val="24"/>
          <w:szCs w:val="24"/>
        </w:rPr>
        <w:t xml:space="preserve"> </w:t>
      </w:r>
      <w:r>
        <w:rPr>
          <w:rFonts w:ascii="Times New Roman" w:hAnsi="Times New Roman" w:cs="Times New Roman"/>
          <w:b/>
          <w:sz w:val="24"/>
          <w:szCs w:val="24"/>
          <w:lang w:val="en-US"/>
        </w:rPr>
        <w:t>Slipch</w:t>
      </w:r>
      <w:r w:rsidR="00463933">
        <w:rPr>
          <w:rFonts w:ascii="Times New Roman" w:hAnsi="Times New Roman" w:cs="Times New Roman"/>
          <w:b/>
          <w:sz w:val="24"/>
          <w:szCs w:val="24"/>
          <w:lang w:val="en-US"/>
        </w:rPr>
        <w:t>uk</w:t>
      </w:r>
      <w:r w:rsidRPr="0060430B">
        <w:rPr>
          <w:rFonts w:ascii="Times New Roman" w:hAnsi="Times New Roman" w:cs="Times New Roman"/>
          <w:b/>
          <w:sz w:val="24"/>
          <w:szCs w:val="24"/>
        </w:rPr>
        <w:t xml:space="preserve">, </w:t>
      </w:r>
      <w:r w:rsidR="00463933" w:rsidRPr="0060430B">
        <w:rPr>
          <w:rFonts w:ascii="Times New Roman" w:hAnsi="Times New Roman" w:cs="Times New Roman"/>
          <w:b/>
          <w:sz w:val="24"/>
          <w:szCs w:val="24"/>
        </w:rPr>
        <w:t>Ph</w:t>
      </w:r>
      <w:r w:rsidR="00463933" w:rsidRPr="0060430B">
        <w:rPr>
          <w:rFonts w:ascii="Times New Roman" w:hAnsi="Times New Roman" w:cs="Times New Roman"/>
          <w:b/>
          <w:sz w:val="24"/>
          <w:szCs w:val="24"/>
          <w:lang w:val="en-US"/>
        </w:rPr>
        <w:t>.</w:t>
      </w:r>
      <w:r w:rsidR="00463933" w:rsidRPr="0060430B">
        <w:rPr>
          <w:rFonts w:ascii="Times New Roman" w:hAnsi="Times New Roman" w:cs="Times New Roman"/>
          <w:b/>
          <w:sz w:val="24"/>
          <w:szCs w:val="24"/>
        </w:rPr>
        <w:t>D.</w:t>
      </w:r>
      <w:r w:rsidR="00463933" w:rsidRPr="0060430B">
        <w:rPr>
          <w:rFonts w:ascii="Times New Roman" w:hAnsi="Times New Roman" w:cs="Times New Roman"/>
          <w:b/>
          <w:sz w:val="24"/>
          <w:szCs w:val="24"/>
          <w:lang w:val="en-US"/>
        </w:rPr>
        <w:t>, Assoc. P</w:t>
      </w:r>
      <w:r w:rsidR="00463933" w:rsidRPr="0060430B">
        <w:rPr>
          <w:rFonts w:ascii="Times New Roman" w:hAnsi="Times New Roman" w:cs="Times New Roman"/>
          <w:b/>
          <w:sz w:val="24"/>
          <w:szCs w:val="24"/>
        </w:rPr>
        <w:t>rof.</w:t>
      </w:r>
      <w:r w:rsidR="00463933">
        <w:rPr>
          <w:rFonts w:ascii="Times New Roman" w:hAnsi="Times New Roman" w:cs="Times New Roman"/>
          <w:b/>
          <w:sz w:val="24"/>
          <w:szCs w:val="24"/>
          <w:lang w:val="en-US"/>
        </w:rPr>
        <w:t>;</w:t>
      </w:r>
      <w:r w:rsidRPr="0052611F">
        <w:rPr>
          <w:rFonts w:ascii="Times New Roman" w:hAnsi="Times New Roman" w:cs="Times New Roman"/>
          <w:b/>
          <w:sz w:val="24"/>
          <w:szCs w:val="24"/>
        </w:rPr>
        <w:t xml:space="preserve"> </w:t>
      </w:r>
      <w:r w:rsidR="00463933">
        <w:rPr>
          <w:rFonts w:ascii="Times New Roman" w:hAnsi="Times New Roman" w:cs="Times New Roman"/>
          <w:b/>
          <w:sz w:val="24"/>
          <w:szCs w:val="24"/>
          <w:lang w:val="en-US"/>
        </w:rPr>
        <w:t>R</w:t>
      </w:r>
      <w:r w:rsidRPr="0060430B">
        <w:rPr>
          <w:rFonts w:ascii="Times New Roman" w:hAnsi="Times New Roman" w:cs="Times New Roman"/>
          <w:b/>
          <w:sz w:val="24"/>
          <w:szCs w:val="24"/>
        </w:rPr>
        <w:t>.</w:t>
      </w:r>
      <w:r w:rsidR="00FA1638">
        <w:rPr>
          <w:rFonts w:ascii="Times New Roman" w:hAnsi="Times New Roman" w:cs="Times New Roman"/>
          <w:b/>
          <w:sz w:val="24"/>
          <w:szCs w:val="24"/>
        </w:rPr>
        <w:t xml:space="preserve"> </w:t>
      </w:r>
      <w:r w:rsidR="00463933">
        <w:rPr>
          <w:rFonts w:ascii="Times New Roman" w:hAnsi="Times New Roman" w:cs="Times New Roman"/>
          <w:b/>
          <w:sz w:val="24"/>
          <w:szCs w:val="24"/>
          <w:lang w:val="en-US"/>
        </w:rPr>
        <w:t>Yakym</w:t>
      </w:r>
      <w:r w:rsidRPr="0060430B">
        <w:rPr>
          <w:rFonts w:ascii="Times New Roman" w:hAnsi="Times New Roman" w:cs="Times New Roman"/>
          <w:b/>
          <w:sz w:val="24"/>
          <w:szCs w:val="24"/>
        </w:rPr>
        <w:t xml:space="preserve">, </w:t>
      </w:r>
      <w:r w:rsidR="00463933" w:rsidRPr="0060430B">
        <w:rPr>
          <w:rFonts w:ascii="Times New Roman" w:hAnsi="Times New Roman" w:cs="Times New Roman"/>
          <w:b/>
          <w:sz w:val="24"/>
          <w:szCs w:val="24"/>
          <w:lang w:val="en-US"/>
        </w:rPr>
        <w:t>Dr</w:t>
      </w:r>
      <w:r w:rsidR="00463933" w:rsidRPr="0060430B">
        <w:rPr>
          <w:rFonts w:ascii="Times New Roman" w:hAnsi="Times New Roman" w:cs="Times New Roman"/>
          <w:b/>
          <w:sz w:val="24"/>
          <w:szCs w:val="24"/>
        </w:rPr>
        <w:t xml:space="preserve">., </w:t>
      </w:r>
      <w:r w:rsidR="00463933" w:rsidRPr="0060430B">
        <w:rPr>
          <w:rFonts w:ascii="Times New Roman" w:hAnsi="Times New Roman" w:cs="Times New Roman"/>
          <w:b/>
          <w:sz w:val="24"/>
          <w:szCs w:val="24"/>
          <w:lang w:val="en-US"/>
        </w:rPr>
        <w:t>P</w:t>
      </w:r>
      <w:r w:rsidR="00463933" w:rsidRPr="0060430B">
        <w:rPr>
          <w:rFonts w:ascii="Times New Roman" w:hAnsi="Times New Roman" w:cs="Times New Roman"/>
          <w:b/>
          <w:sz w:val="24"/>
          <w:szCs w:val="24"/>
        </w:rPr>
        <w:t>rof.</w:t>
      </w:r>
    </w:p>
    <w:p w:rsidR="00524606" w:rsidRPr="00531E03" w:rsidRDefault="00531E03" w:rsidP="00531E03">
      <w:pPr>
        <w:widowControl w:val="0"/>
        <w:spacing w:after="0" w:line="240" w:lineRule="auto"/>
        <w:jc w:val="center"/>
        <w:rPr>
          <w:rFonts w:ascii="Times New Roman" w:hAnsi="Times New Roman" w:cs="Times New Roman"/>
          <w:b/>
          <w:caps/>
          <w:sz w:val="24"/>
          <w:szCs w:val="24"/>
          <w:lang w:val="en-US"/>
        </w:rPr>
      </w:pPr>
      <w:r w:rsidRPr="00531E03">
        <w:rPr>
          <w:rFonts w:ascii="Times New Roman" w:hAnsi="Times New Roman" w:cs="Times New Roman"/>
          <w:b/>
          <w:caps/>
          <w:sz w:val="24"/>
          <w:szCs w:val="24"/>
          <w:lang w:val="en-US"/>
        </w:rPr>
        <w:t>Quality improvement of insert-type rock breaking cutters of boring tool machinery of three cutters drilling bit</w:t>
      </w:r>
    </w:p>
    <w:p w:rsidR="00524606" w:rsidRPr="00531E03" w:rsidRDefault="00524606" w:rsidP="00524606">
      <w:pPr>
        <w:widowControl w:val="0"/>
        <w:spacing w:after="0" w:line="240" w:lineRule="auto"/>
        <w:ind w:firstLine="709"/>
        <w:jc w:val="both"/>
        <w:rPr>
          <w:rFonts w:ascii="Times New Roman" w:hAnsi="Times New Roman" w:cs="Times New Roman"/>
          <w:sz w:val="20"/>
          <w:szCs w:val="20"/>
        </w:rPr>
      </w:pPr>
    </w:p>
    <w:p w:rsidR="0022023E" w:rsidRPr="0052611F" w:rsidRDefault="0022023E" w:rsidP="00524606">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Тришарошкові бурові долота з твердосплавним вставним породоруйнівним оснащенням знайшли широке застосування при спорудженні свердловин різного призначення. Виготовлення таких доліт ставить перед долотобудуванням комплекс вимог щодо вибору сталей для шарошок доліт, параметрів насичення вуглецем й термообробки, технологічних операцій формоутворення отворів та складання з’єднання „зубок-шарошка”. Вставне породоруйнівне оснащення експлуатується в складних умовах і часто виходить з ладу через недосконалість конструкції й технології виготовлення доліт. Тому дослідження шляхів підвищення якості вставного породоруйнівного оснащення на етапах створення доліт є актуальним і актуальним завданням долото будування</w:t>
      </w:r>
      <w:r w:rsidRPr="0052611F">
        <w:rPr>
          <w:rFonts w:ascii="Times New Roman" w:hAnsi="Times New Roman" w:cs="Times New Roman"/>
          <w:sz w:val="24"/>
          <w:szCs w:val="24"/>
          <w:lang w:val="ru-RU"/>
        </w:rPr>
        <w:t xml:space="preserve"> [1,2]</w:t>
      </w:r>
      <w:r w:rsidR="00FA1638">
        <w:rPr>
          <w:rFonts w:ascii="Times New Roman" w:hAnsi="Times New Roman" w:cs="Times New Roman"/>
          <w:sz w:val="24"/>
          <w:szCs w:val="24"/>
        </w:rPr>
        <w:t>.</w:t>
      </w:r>
    </w:p>
    <w:p w:rsidR="0022023E" w:rsidRPr="0052611F" w:rsidRDefault="0022023E" w:rsidP="00524606">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У міру повороту шарошки навколо осі зубка, що заглибився вражаючою частиною в породу, відбуваються деформації та руйнування породи вибою. При входженні в породу вражаючої частини наступного зубка відбувається вивертання сколеної породи попереднім зубком.</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Аналізом характеру відпрацювання та втрати працездатності вставного породоруйнівного оснащення встановлено факти розхитування, прокручування зубків навколо власної осі й зміна орієнтації їхньої вражаючої частини, виламування та випадання твердосплавних зубків.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Миттєве навантаження на зубки шарошки може сягати 80 – 85 % усього навантаження на долото.</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Процес шарошкового буріння – руйнування подрібнювально-сколювальною дією на породу вибою.</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Відбувається ковзання оснащення шарошок по поверхні вибою в радіальному й тангенціальному напрямку</w:t>
      </w:r>
      <w:r w:rsidRPr="0052611F">
        <w:rPr>
          <w:rFonts w:ascii="Times New Roman" w:hAnsi="Times New Roman" w:cs="Times New Roman"/>
          <w:sz w:val="24"/>
          <w:szCs w:val="24"/>
          <w:lang w:val="ru-RU"/>
        </w:rPr>
        <w:t xml:space="preserve"> [3]</w:t>
      </w:r>
      <w:r w:rsidRPr="0052611F">
        <w:rPr>
          <w:rFonts w:ascii="Times New Roman" w:hAnsi="Times New Roman" w:cs="Times New Roman"/>
          <w:sz w:val="24"/>
          <w:szCs w:val="24"/>
        </w:rPr>
        <w:t>.</w:t>
      </w:r>
    </w:p>
    <w:p w:rsidR="0022023E" w:rsidRPr="0052611F" w:rsidRDefault="0022023E" w:rsidP="0060430B">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noProof/>
          <w:sz w:val="24"/>
          <w:szCs w:val="24"/>
          <w:lang w:eastAsia="uk-UA"/>
        </w:rPr>
        <w:drawing>
          <wp:inline distT="0" distB="0" distL="0" distR="0">
            <wp:extent cx="2295525" cy="2200275"/>
            <wp:effectExtent l="19050" t="0" r="9525" b="0"/>
            <wp:docPr id="462"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695" cstate="print"/>
                    <a:srcRect/>
                    <a:stretch>
                      <a:fillRect/>
                    </a:stretch>
                  </pic:blipFill>
                  <pic:spPr bwMode="auto">
                    <a:xfrm>
                      <a:off x="0" y="0"/>
                      <a:ext cx="2295525" cy="2200275"/>
                    </a:xfrm>
                    <a:prstGeom prst="rect">
                      <a:avLst/>
                    </a:prstGeom>
                    <a:noFill/>
                    <a:ln w="9525">
                      <a:noFill/>
                      <a:miter lim="800000"/>
                      <a:headEnd/>
                      <a:tailEnd/>
                    </a:ln>
                  </pic:spPr>
                </pic:pic>
              </a:graphicData>
            </a:graphic>
          </wp:inline>
        </w:drawing>
      </w:r>
    </w:p>
    <w:p w:rsidR="0022023E" w:rsidRPr="0060430B" w:rsidRDefault="0022023E" w:rsidP="0060430B">
      <w:pPr>
        <w:widowControl w:val="0"/>
        <w:spacing w:after="0" w:line="240" w:lineRule="auto"/>
        <w:jc w:val="center"/>
        <w:rPr>
          <w:rFonts w:ascii="Times New Roman" w:hAnsi="Times New Roman" w:cs="Times New Roman"/>
          <w:sz w:val="24"/>
          <w:szCs w:val="24"/>
        </w:rPr>
      </w:pPr>
      <w:r w:rsidRPr="0060430B">
        <w:rPr>
          <w:rFonts w:ascii="Times New Roman" w:hAnsi="Times New Roman" w:cs="Times New Roman"/>
          <w:sz w:val="24"/>
          <w:szCs w:val="24"/>
        </w:rPr>
        <w:t>Рис. 1 Загальний вигляд вставного породоруйнівного оснащення відпрацьованого тришарошкового бурового долота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lastRenderedPageBreak/>
        <w:t>„</w:t>
      </w:r>
      <w:r w:rsidRPr="0052611F">
        <w:rPr>
          <w:rFonts w:ascii="Times New Roman" w:hAnsi="Times New Roman" w:cs="Times New Roman"/>
          <w:sz w:val="24"/>
          <w:szCs w:val="24"/>
          <w:lang w:val="en-US"/>
        </w:rPr>
        <w:t>Security</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DBS</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Dresser</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Industries</w:t>
      </w:r>
      <w:r w:rsidRPr="0052611F">
        <w:rPr>
          <w:rFonts w:ascii="Times New Roman" w:hAnsi="Times New Roman" w:cs="Times New Roman"/>
          <w:sz w:val="24"/>
          <w:szCs w:val="24"/>
        </w:rPr>
        <w:t xml:space="preserve"> </w:t>
      </w:r>
      <w:r w:rsidRPr="0052611F">
        <w:rPr>
          <w:rFonts w:ascii="Times New Roman" w:hAnsi="Times New Roman" w:cs="Times New Roman"/>
          <w:sz w:val="24"/>
          <w:szCs w:val="24"/>
          <w:lang w:val="en-US"/>
        </w:rPr>
        <w:t>Inc</w:t>
      </w:r>
      <w:r w:rsidRPr="0052611F">
        <w:rPr>
          <w:rFonts w:ascii="Times New Roman" w:hAnsi="Times New Roman" w:cs="Times New Roman"/>
          <w:sz w:val="24"/>
          <w:szCs w:val="24"/>
        </w:rPr>
        <w:t>” розроблено долото у якого зрівноважено діючі зусилля й збалансованим розсіюванням навантаження. В конструкції реалізовано ефект оптимальної орієнтації породоруйнівного оснащення й забезпечення умов що попереджують утворення гребенів на вибої</w:t>
      </w:r>
      <w:r w:rsidRPr="0052611F">
        <w:rPr>
          <w:rFonts w:ascii="Times New Roman" w:hAnsi="Times New Roman" w:cs="Times New Roman"/>
          <w:sz w:val="24"/>
          <w:szCs w:val="24"/>
          <w:lang w:val="ru-RU"/>
        </w:rPr>
        <w:t xml:space="preserve"> [4]</w:t>
      </w:r>
      <w:r w:rsidRPr="0052611F">
        <w:rPr>
          <w:rFonts w:ascii="Times New Roman" w:hAnsi="Times New Roman" w:cs="Times New Roman"/>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Руйнування породи вибою твердосплавними зубками спричинює складний напружений стан тіла зубка та тіл вінців шарошки. Породоруйнівне оснащення шарошок на основі твердосплавних зубків із загостреною вражаючою частиною зазнає дії зги</w:t>
      </w:r>
      <w:r w:rsidR="00FA1638">
        <w:rPr>
          <w:rFonts w:ascii="Times New Roman" w:hAnsi="Times New Roman" w:cs="Times New Roman"/>
          <w:sz w:val="24"/>
          <w:szCs w:val="24"/>
        </w:rPr>
        <w:t>нальних та крутних навантажень.</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Крутний момент відносно осі зубка виникає через характер руху шарошок, що спричинює постійну зміну орієнтації передньої площини вражаючої частини вставного зубка. Це дає найкращий ефект в руйнуванні породи вибою.</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При обертанні шарошки породоруйнівні зуби, що проникли вражаючою частиною у породу вибою, зазнають поздовжні та поперечні навантаження. Навантажений зубок здійснює відносно своєї твірної поздовжні й поперечні ковзання. Сили реакції вибою спричинюють складний напружений стан вражаючої та вихідної з тіла вінця частини зубка. Різні точки контакту зубків з породою здійснюють нерівномірне ковзання. Сили тертя-сколювання сприяють виникн</w:t>
      </w:r>
      <w:r w:rsidR="00FA1638">
        <w:rPr>
          <w:rFonts w:ascii="Times New Roman" w:hAnsi="Times New Roman" w:cs="Times New Roman"/>
          <w:sz w:val="24"/>
          <w:szCs w:val="24"/>
        </w:rPr>
        <w:t>енню моменту скручування зубка.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Проникнення вражаючої частини твердосплавного зубка в породу, а також обертальний рух шарошки по вибою спричинює виникнення (рис. 2): дотичних та згинаючих й стискаючих напружень. Це різко знижує міцність з’єднання „зубок-шарошка”.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У місці контакту спряжених поверхонь виникають мікроковзання, мікродеформації та мікроруйнування.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Аналізом характеру пошкоджень поверхонь отворів виявлені сліди від дії сил стиску що виникають вздовж осі зубка при втисненні його в породу вибою. Також виявлено сліди деформації від дії згину на зубок залежно від орієнтації його ковзання по вибою. Фіксували й притирання, фреттинг-корозію, пошкодження локальних ділянок стінок отворів спричинені прокручуванням зубка навколо своєї осі в отворі вінця шарошки.</w:t>
      </w:r>
    </w:p>
    <w:p w:rsidR="00404704" w:rsidRDefault="0022023E" w:rsidP="00404704">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Аналізом характеру пошкоджень породоруйнівного оснащення шарошок виявлено що зі збільшенням величини осьового навантаження на долото збільшуються випадки розколювання, ру</w:t>
      </w:r>
      <w:r w:rsidR="00FA1638">
        <w:rPr>
          <w:rFonts w:ascii="Times New Roman" w:hAnsi="Times New Roman" w:cs="Times New Roman"/>
          <w:sz w:val="24"/>
          <w:szCs w:val="24"/>
        </w:rPr>
        <w:t>йнування твердосплавних зубків.</w:t>
      </w:r>
    </w:p>
    <w:p w:rsidR="00404704" w:rsidRPr="00404704" w:rsidRDefault="00404704" w:rsidP="00404704">
      <w:pPr>
        <w:widowControl w:val="0"/>
        <w:spacing w:after="0" w:line="240" w:lineRule="auto"/>
        <w:ind w:firstLine="709"/>
        <w:jc w:val="both"/>
        <w:rPr>
          <w:rFonts w:ascii="Times New Roman" w:hAnsi="Times New Roman" w:cs="Times New Roman"/>
          <w:sz w:val="20"/>
          <w:szCs w:val="20"/>
        </w:rPr>
      </w:pPr>
    </w:p>
    <w:p w:rsidR="0022023E" w:rsidRPr="00404704" w:rsidRDefault="0022023E" w:rsidP="00404704">
      <w:pPr>
        <w:widowControl w:val="0"/>
        <w:spacing w:after="0" w:line="240" w:lineRule="auto"/>
        <w:ind w:firstLine="709"/>
        <w:jc w:val="both"/>
        <w:rPr>
          <w:rFonts w:ascii="Times New Roman" w:hAnsi="Times New Roman" w:cs="Times New Roman"/>
          <w:sz w:val="24"/>
          <w:szCs w:val="24"/>
        </w:rPr>
      </w:pPr>
      <w:r w:rsidRPr="0052611F">
        <w:rPr>
          <w:rFonts w:ascii="Times New Roman" w:eastAsia="TimesNewRoman,Italic" w:hAnsi="Times New Roman" w:cs="Times New Roman"/>
          <w:b/>
          <w:iCs/>
          <w:sz w:val="24"/>
          <w:szCs w:val="24"/>
        </w:rPr>
        <w:t>Література</w:t>
      </w:r>
      <w:r w:rsidR="00404704">
        <w:rPr>
          <w:rFonts w:ascii="Times New Roman" w:eastAsia="TimesNewRoman,Italic" w:hAnsi="Times New Roman" w:cs="Times New Roman"/>
          <w:b/>
          <w:iCs/>
          <w:sz w:val="24"/>
          <w:szCs w:val="24"/>
        </w:rPr>
        <w:t>:</w:t>
      </w:r>
    </w:p>
    <w:p w:rsidR="0022023E" w:rsidRPr="0052611F" w:rsidRDefault="00FA1638" w:rsidP="009115C8">
      <w:pPr>
        <w:widowControl w:val="0"/>
        <w:spacing w:after="0" w:line="240" w:lineRule="auto"/>
        <w:ind w:firstLine="709"/>
        <w:jc w:val="both"/>
        <w:rPr>
          <w:rFonts w:ascii="Times New Roman" w:eastAsia="TimesNewRoman,Italic" w:hAnsi="Times New Roman" w:cs="Times New Roman"/>
          <w:iCs/>
          <w:sz w:val="24"/>
          <w:szCs w:val="24"/>
        </w:rPr>
      </w:pPr>
      <w:r>
        <w:rPr>
          <w:rFonts w:ascii="Times New Roman" w:eastAsia="TimesNewRoman,Italic" w:hAnsi="Times New Roman" w:cs="Times New Roman"/>
          <w:iCs/>
          <w:sz w:val="24"/>
          <w:szCs w:val="24"/>
        </w:rPr>
        <w:t>1. Неупокоев В.</w:t>
      </w:r>
      <w:r w:rsidR="0022023E" w:rsidRPr="0052611F">
        <w:rPr>
          <w:rFonts w:ascii="Times New Roman" w:eastAsia="TimesNewRoman,Italic" w:hAnsi="Times New Roman" w:cs="Times New Roman"/>
          <w:iCs/>
          <w:sz w:val="24"/>
          <w:szCs w:val="24"/>
        </w:rPr>
        <w:t>Г. Вопросы теории</w:t>
      </w:r>
      <w:r>
        <w:rPr>
          <w:rFonts w:ascii="Times New Roman" w:eastAsia="TimesNewRoman,Italic" w:hAnsi="Times New Roman" w:cs="Times New Roman"/>
          <w:iCs/>
          <w:sz w:val="24"/>
          <w:szCs w:val="24"/>
        </w:rPr>
        <w:t xml:space="preserve"> и практики проектирования, про</w:t>
      </w:r>
      <w:r w:rsidR="0022023E" w:rsidRPr="0052611F">
        <w:rPr>
          <w:rFonts w:ascii="Times New Roman" w:eastAsia="TimesNewRoman,Italic" w:hAnsi="Times New Roman" w:cs="Times New Roman"/>
          <w:iCs/>
          <w:sz w:val="24"/>
          <w:szCs w:val="24"/>
        </w:rPr>
        <w:t xml:space="preserve">изводства и эксплуатации буровых </w:t>
      </w:r>
      <w:r>
        <w:rPr>
          <w:rFonts w:ascii="Times New Roman" w:eastAsia="TimesNewRoman,Italic" w:hAnsi="Times New Roman" w:cs="Times New Roman"/>
          <w:iCs/>
          <w:sz w:val="24"/>
          <w:szCs w:val="24"/>
        </w:rPr>
        <w:t>шарошечных долот / Неупокоев В.Г. – Самара: Изда</w:t>
      </w:r>
      <w:r w:rsidR="0022023E" w:rsidRPr="0052611F">
        <w:rPr>
          <w:rFonts w:ascii="Times New Roman" w:eastAsia="TimesNewRoman,Italic" w:hAnsi="Times New Roman" w:cs="Times New Roman"/>
          <w:iCs/>
          <w:sz w:val="24"/>
          <w:szCs w:val="24"/>
        </w:rPr>
        <w:t>тельство Самарского научного центра Ро</w:t>
      </w:r>
      <w:r>
        <w:rPr>
          <w:rFonts w:ascii="Times New Roman" w:eastAsia="TimesNewRoman,Italic" w:hAnsi="Times New Roman" w:cs="Times New Roman"/>
          <w:iCs/>
          <w:sz w:val="24"/>
          <w:szCs w:val="24"/>
        </w:rPr>
        <w:t>ссий</w:t>
      </w:r>
      <w:r w:rsidR="0022023E" w:rsidRPr="0052611F">
        <w:rPr>
          <w:rFonts w:ascii="Times New Roman" w:eastAsia="TimesNewRoman,Italic" w:hAnsi="Times New Roman" w:cs="Times New Roman"/>
          <w:iCs/>
          <w:sz w:val="24"/>
          <w:szCs w:val="24"/>
        </w:rPr>
        <w:t xml:space="preserve">ской </w:t>
      </w:r>
      <w:r>
        <w:rPr>
          <w:rFonts w:ascii="Times New Roman" w:eastAsia="TimesNewRoman,Italic" w:hAnsi="Times New Roman" w:cs="Times New Roman"/>
          <w:iCs/>
          <w:sz w:val="24"/>
          <w:szCs w:val="24"/>
        </w:rPr>
        <w:t>академии наук, 2000. – 376 с.</w:t>
      </w:r>
    </w:p>
    <w:p w:rsidR="0022023E" w:rsidRPr="0052611F" w:rsidRDefault="0022023E" w:rsidP="009115C8">
      <w:pPr>
        <w:widowControl w:val="0"/>
        <w:spacing w:after="0" w:line="240" w:lineRule="auto"/>
        <w:ind w:firstLine="709"/>
        <w:jc w:val="both"/>
        <w:rPr>
          <w:rFonts w:ascii="Times New Roman" w:eastAsia="TimesNewRoman,Italic" w:hAnsi="Times New Roman" w:cs="Times New Roman"/>
          <w:iCs/>
          <w:sz w:val="24"/>
          <w:szCs w:val="24"/>
        </w:rPr>
      </w:pPr>
      <w:r w:rsidRPr="0052611F">
        <w:rPr>
          <w:rFonts w:ascii="Times New Roman" w:eastAsia="TimesNewRoman,Italic" w:hAnsi="Times New Roman" w:cs="Times New Roman"/>
          <w:iCs/>
          <w:sz w:val="24"/>
          <w:szCs w:val="24"/>
        </w:rPr>
        <w:t>2. Морозов Л.В. Повышение долговечности буровых долот на основе компью</w:t>
      </w:r>
      <w:r w:rsidRPr="0052611F">
        <w:rPr>
          <w:rFonts w:ascii="Times New Roman" w:eastAsia="TimesNewRoman,Italic" w:hAnsi="Times New Roman" w:cs="Times New Roman"/>
          <w:iCs/>
          <w:sz w:val="24"/>
          <w:szCs w:val="24"/>
        </w:rPr>
        <w:softHyphen/>
        <w:t>терного анализа элементов конструкций и их сборки: дис. … кандидата техн. наук: спец. 05.02.08 / Морозов Леонид Владимирович. – Самара, 2003. – 180 с.</w:t>
      </w:r>
    </w:p>
    <w:p w:rsidR="0022023E" w:rsidRPr="0052611F" w:rsidRDefault="00FA1638" w:rsidP="009115C8">
      <w:pPr>
        <w:widowControl w:val="0"/>
        <w:spacing w:after="0" w:line="240" w:lineRule="auto"/>
        <w:ind w:firstLine="709"/>
        <w:jc w:val="both"/>
        <w:rPr>
          <w:rFonts w:ascii="Times New Roman" w:eastAsia="TimesNewRoman,Italic" w:hAnsi="Times New Roman" w:cs="Times New Roman"/>
          <w:iCs/>
          <w:sz w:val="24"/>
          <w:szCs w:val="24"/>
        </w:rPr>
      </w:pPr>
      <w:r>
        <w:rPr>
          <w:rFonts w:ascii="Times New Roman" w:eastAsia="TimesNewRoman,Italic" w:hAnsi="Times New Roman" w:cs="Times New Roman"/>
          <w:iCs/>
          <w:sz w:val="24"/>
          <w:szCs w:val="24"/>
        </w:rPr>
        <w:t>3. Яким Р.</w:t>
      </w:r>
      <w:r w:rsidR="0022023E" w:rsidRPr="0052611F">
        <w:rPr>
          <w:rFonts w:ascii="Times New Roman" w:eastAsia="TimesNewRoman,Italic" w:hAnsi="Times New Roman" w:cs="Times New Roman"/>
          <w:iCs/>
          <w:sz w:val="24"/>
          <w:szCs w:val="24"/>
        </w:rPr>
        <w:t>С. Науково-прикладні засади підвищення довговічності тришарошкових бурових доліт: дис. … доктора</w:t>
      </w:r>
      <w:r>
        <w:rPr>
          <w:rFonts w:ascii="Times New Roman" w:eastAsia="TimesNewRoman,Italic" w:hAnsi="Times New Roman" w:cs="Times New Roman"/>
          <w:iCs/>
          <w:sz w:val="24"/>
          <w:szCs w:val="24"/>
        </w:rPr>
        <w:t xml:space="preserve"> техн. наук: 05.05.12 / Яким Р.</w:t>
      </w:r>
      <w:r w:rsidR="0022023E" w:rsidRPr="0052611F">
        <w:rPr>
          <w:rFonts w:ascii="Times New Roman" w:eastAsia="TimesNewRoman,Italic" w:hAnsi="Times New Roman" w:cs="Times New Roman"/>
          <w:iCs/>
          <w:sz w:val="24"/>
          <w:szCs w:val="24"/>
        </w:rPr>
        <w:t>С. – Івано-Франківськ, 2012. – 293 с.</w:t>
      </w:r>
    </w:p>
    <w:p w:rsidR="0022023E" w:rsidRPr="0052611F" w:rsidRDefault="00FA1638" w:rsidP="009115C8">
      <w:pPr>
        <w:widowControl w:val="0"/>
        <w:spacing w:after="0" w:line="240" w:lineRule="auto"/>
        <w:ind w:firstLine="709"/>
        <w:jc w:val="both"/>
        <w:rPr>
          <w:rFonts w:ascii="Times New Roman" w:eastAsia="TimesNewRoman,Italic" w:hAnsi="Times New Roman" w:cs="Times New Roman"/>
          <w:iCs/>
          <w:sz w:val="24"/>
          <w:szCs w:val="24"/>
        </w:rPr>
      </w:pPr>
      <w:r>
        <w:rPr>
          <w:rFonts w:ascii="Times New Roman" w:eastAsia="TimesNewRoman,Italic" w:hAnsi="Times New Roman" w:cs="Times New Roman"/>
          <w:iCs/>
          <w:sz w:val="24"/>
          <w:szCs w:val="24"/>
        </w:rPr>
        <w:t>4. Яким Р.</w:t>
      </w:r>
      <w:r w:rsidR="0022023E" w:rsidRPr="0052611F">
        <w:rPr>
          <w:rFonts w:ascii="Times New Roman" w:eastAsia="TimesNewRoman,Italic" w:hAnsi="Times New Roman" w:cs="Times New Roman"/>
          <w:iCs/>
          <w:sz w:val="24"/>
          <w:szCs w:val="24"/>
        </w:rPr>
        <w:t>С. Підвищення якісних показників вставного породоруйнівного оснащення шарошок т</w:t>
      </w:r>
      <w:r>
        <w:rPr>
          <w:rFonts w:ascii="Times New Roman" w:eastAsia="TimesNewRoman,Italic" w:hAnsi="Times New Roman" w:cs="Times New Roman"/>
          <w:iCs/>
          <w:sz w:val="24"/>
          <w:szCs w:val="24"/>
        </w:rPr>
        <w:t>ришарошкових бурових доліт / Р.С. Яким, Ю.Д. Петрина,</w:t>
      </w:r>
      <w:r>
        <w:rPr>
          <w:rFonts w:ascii="Times New Roman" w:eastAsia="TimesNewRoman,Italic" w:hAnsi="Times New Roman" w:cs="Times New Roman"/>
          <w:iCs/>
          <w:sz w:val="24"/>
          <w:szCs w:val="24"/>
        </w:rPr>
        <w:br/>
        <w:t>І.</w:t>
      </w:r>
      <w:r w:rsidR="0022023E" w:rsidRPr="0052611F">
        <w:rPr>
          <w:rFonts w:ascii="Times New Roman" w:eastAsia="TimesNewRoman,Italic" w:hAnsi="Times New Roman" w:cs="Times New Roman"/>
          <w:iCs/>
          <w:sz w:val="24"/>
          <w:szCs w:val="24"/>
        </w:rPr>
        <w:t>С. Яким // Розвідка та розробка нафтових і газових родовищ. – 2013. – № 3 (48). – С. 127 – 138.</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52611F"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621.82</w:t>
      </w:r>
    </w:p>
    <w:p w:rsidR="0022023E" w:rsidRPr="0052611F" w:rsidRDefault="0060430B" w:rsidP="0060430B">
      <w:pPr>
        <w:widowControl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Л.М. Слободян, Т.Б. Пиндус</w:t>
      </w:r>
    </w:p>
    <w:p w:rsidR="0022023E" w:rsidRPr="0052611F" w:rsidRDefault="0022023E" w:rsidP="0060430B">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 xml:space="preserve">Тернопільський національний технічний університет імені Івана Пулюя, Україна </w:t>
      </w:r>
    </w:p>
    <w:p w:rsidR="0022023E" w:rsidRPr="00404704"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60430B">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ГВИНТОВИЙ ЗАВАНТАЖУВАЧ-ЗМІШУВАЧ З ПЕРЕСИПОМ</w:t>
      </w:r>
    </w:p>
    <w:p w:rsidR="0022023E" w:rsidRPr="00404704"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 xml:space="preserve">L. </w:t>
      </w:r>
      <w:r w:rsidRPr="0052611F">
        <w:rPr>
          <w:rFonts w:ascii="Times New Roman" w:hAnsi="Times New Roman" w:cs="Times New Roman"/>
          <w:b/>
          <w:sz w:val="24"/>
          <w:szCs w:val="24"/>
          <w:lang w:val="en-US"/>
        </w:rPr>
        <w:t>Slobodyan</w:t>
      </w:r>
      <w:r w:rsidRPr="0052611F">
        <w:rPr>
          <w:rFonts w:ascii="Times New Roman" w:hAnsi="Times New Roman" w:cs="Times New Roman"/>
          <w:b/>
          <w:sz w:val="24"/>
          <w:szCs w:val="24"/>
        </w:rPr>
        <w:t xml:space="preserve">; Т. </w:t>
      </w:r>
      <w:r w:rsidRPr="0052611F">
        <w:rPr>
          <w:rFonts w:ascii="Times New Roman" w:hAnsi="Times New Roman" w:cs="Times New Roman"/>
          <w:b/>
          <w:sz w:val="24"/>
          <w:szCs w:val="24"/>
          <w:lang w:val="en-US"/>
        </w:rPr>
        <w:t>Pyndus</w:t>
      </w:r>
    </w:p>
    <w:p w:rsidR="0022023E" w:rsidRPr="0052611F" w:rsidRDefault="0022023E" w:rsidP="0060430B">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lang w:val="en-US"/>
        </w:rPr>
        <w:t>SCREW</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MIXER</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LOADING</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MACHINE</w:t>
      </w:r>
    </w:p>
    <w:p w:rsidR="0022023E" w:rsidRPr="00404704"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Гвинтовий завантажувач-змішувач з пересипом виконано у вигляді рами 1, на якій встановлено завантажувальний горизонтальний 2 і вертикальний 3 циліндричні кожухи з гвинтовими робочими органами горизонтальними 4 і вертикальними 5 з приводами 6 з запобіжними муфтами. При цьому горизонтальний кожух 2 встановлено під кутом 2-5°до горизонту в сторону подачі сипкого матеріалу, а нижній кінець вертикального кожуха 3 встановлено на віддалі діаметра гвинтового робочого органу.</w:t>
      </w:r>
    </w:p>
    <w:p w:rsidR="0022023E"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До кінця горизонтального завантажувального робочого органу секції 4 жорстко приєднана гнучка гвинтова спіраль 7 з гнучким кожухом 8 для збільшення зони завантаження гвинтового конвеєра. На кінці гнучкого циліндричного кожуха 8 жорстко встановлено циліндричний наконечник 9 з конічним кінцем для зручності його введення в купу сипкого матеріалу 10. Наконечник 9 забезпечує не попадання великих кусків в зону транспортування, які можуть спричинити його поломку і сприяє кращому просипанню сипких матеріалів в зону транспортування, який виконано у вигляді циліндричних елементів 11 віддаль між сусідніми секціями є більшою у 2-6 разів самих більших зернин транспортних матеріалів і які жорстко з'єднані з переднім 12 і заднім 13 корпусами наконечника 9.</w:t>
      </w:r>
    </w:p>
    <w:p w:rsidR="0060430B" w:rsidRDefault="0060430B" w:rsidP="009115C8">
      <w:pPr>
        <w:widowControl w:val="0"/>
        <w:spacing w:after="0" w:line="240" w:lineRule="auto"/>
        <w:ind w:firstLine="709"/>
        <w:jc w:val="both"/>
        <w:rPr>
          <w:rFonts w:ascii="Times New Roman" w:hAnsi="Times New Roman" w:cs="Times New Roman"/>
          <w:sz w:val="24"/>
          <w:szCs w:val="24"/>
        </w:rPr>
      </w:pPr>
    </w:p>
    <w:p w:rsidR="00710A8C" w:rsidRDefault="00710A8C" w:rsidP="009115C8">
      <w:pPr>
        <w:widowControl w:val="0"/>
        <w:spacing w:after="0" w:line="240" w:lineRule="auto"/>
        <w:ind w:firstLine="709"/>
        <w:jc w:val="both"/>
        <w:rPr>
          <w:rFonts w:ascii="Times New Roman" w:hAnsi="Times New Roman" w:cs="Times New Roman"/>
          <w:sz w:val="24"/>
          <w:szCs w:val="24"/>
        </w:rPr>
      </w:pPr>
    </w:p>
    <w:p w:rsidR="00710A8C" w:rsidRPr="0052611F" w:rsidRDefault="00710A8C"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60430B">
      <w:pPr>
        <w:widowControl w:val="0"/>
        <w:spacing w:after="0" w:line="240" w:lineRule="auto"/>
        <w:jc w:val="both"/>
        <w:rPr>
          <w:rFonts w:ascii="Times New Roman" w:hAnsi="Times New Roman" w:cs="Times New Roman"/>
          <w:sz w:val="24"/>
          <w:szCs w:val="24"/>
          <w:lang w:val="en-US"/>
        </w:rPr>
      </w:pPr>
      <w:r w:rsidRPr="0052611F">
        <w:rPr>
          <w:rFonts w:ascii="Times New Roman" w:hAnsi="Times New Roman" w:cs="Times New Roman"/>
          <w:noProof/>
          <w:sz w:val="24"/>
          <w:szCs w:val="24"/>
          <w:lang w:eastAsia="uk-UA"/>
        </w:rPr>
        <w:drawing>
          <wp:inline distT="0" distB="0" distL="0" distR="0">
            <wp:extent cx="5759450" cy="3158274"/>
            <wp:effectExtent l="19050" t="0" r="0" b="0"/>
            <wp:docPr id="463" name="Рисунок 1" descr="D:\Мои документы\Документы\патенти 09082016\завантажува змішувач з пересипом\завантажувач змішувач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Документы\патенти 09082016\завантажува змішувач з пересипом\завантажувач змішувач111.jpg"/>
                    <pic:cNvPicPr>
                      <a:picLocks noChangeAspect="1" noChangeArrowheads="1"/>
                    </pic:cNvPicPr>
                  </pic:nvPicPr>
                  <pic:blipFill>
                    <a:blip r:embed="rId696" cstate="print"/>
                    <a:srcRect/>
                    <a:stretch>
                      <a:fillRect/>
                    </a:stretch>
                  </pic:blipFill>
                  <pic:spPr bwMode="auto">
                    <a:xfrm>
                      <a:off x="0" y="0"/>
                      <a:ext cx="5759450" cy="3158274"/>
                    </a:xfrm>
                    <a:prstGeom prst="rect">
                      <a:avLst/>
                    </a:prstGeom>
                    <a:noFill/>
                    <a:ln w="9525">
                      <a:noFill/>
                      <a:miter lim="800000"/>
                      <a:headEnd/>
                      <a:tailEnd/>
                    </a:ln>
                  </pic:spPr>
                </pic:pic>
              </a:graphicData>
            </a:graphic>
          </wp:inline>
        </w:drawing>
      </w:r>
    </w:p>
    <w:p w:rsidR="0060430B" w:rsidRDefault="0060430B" w:rsidP="0060430B">
      <w:pPr>
        <w:widowControl w:val="0"/>
        <w:spacing w:after="0" w:line="240" w:lineRule="auto"/>
        <w:jc w:val="center"/>
        <w:rPr>
          <w:rFonts w:ascii="Times New Roman" w:hAnsi="Times New Roman" w:cs="Times New Roman"/>
          <w:sz w:val="24"/>
          <w:szCs w:val="24"/>
        </w:rPr>
      </w:pPr>
    </w:p>
    <w:p w:rsidR="0022023E" w:rsidRPr="0052611F" w:rsidRDefault="0022023E" w:rsidP="0060430B">
      <w:pPr>
        <w:widowControl w:val="0"/>
        <w:spacing w:after="0" w:line="240" w:lineRule="auto"/>
        <w:jc w:val="center"/>
        <w:rPr>
          <w:rFonts w:ascii="Times New Roman" w:hAnsi="Times New Roman" w:cs="Times New Roman"/>
          <w:sz w:val="24"/>
          <w:szCs w:val="24"/>
        </w:rPr>
      </w:pPr>
      <w:r w:rsidRPr="0052611F">
        <w:rPr>
          <w:rFonts w:ascii="Times New Roman" w:hAnsi="Times New Roman" w:cs="Times New Roman"/>
          <w:sz w:val="24"/>
          <w:szCs w:val="24"/>
        </w:rPr>
        <w:t>Рис. 1</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Гвинтовий завантажувач-змішувач з пересипом</w:t>
      </w: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lastRenderedPageBreak/>
        <w:t>Наконечник 9 жорстко прикріплений до підтримуючої триопорної піраміди 14 з можливістю їх переустановлення в інше місце, коли з одного місця купи сипкого матеріалу вибрано певну кількість матеріалу. Зверху піраміди 14 жорстко встановлена рукоятка 15 для зручності їх переустановлення в процесі вибору матеріалу в інше місце.</w:t>
      </w: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Горизонтальний кожух 2 і вертикальний кожух 3 з'єднані між собою жолобом 16 і утворюють сприятливу об'ємну зону збірника сипкого матеріалу циліндричної форми, в якій встановлено нижній кінець вертикального гвинтового робочого органу 5.</w:t>
      </w: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На виході вертикального кожуха 3 жорстко встановлено вивантажувальний лоток 17 для транспортування сипких матеріалів в ємність або кузов 18 машини. Вертикальний кожух 3 жорстко встановлено в механізм регулювання кута його нахилу до горизонту. До рами 1 жорстко закріплено пульт керування 19.</w:t>
      </w: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Вал 20 вертикального гвинтового робочого органу 5 знизу встановлено в упорний сферичний підшипник 21 з можливістю кругового провертання в корпусі 22, який по зовнішньому діаметру виконано циліндричної форми, який є у жорсткій взаємодії з внутрішньою циліндричною поверхнею нижньої частини кожуха 3. Зверху підшипник закритий ущільнюючим диском 23. Крім цього, вертикальний вивантажувальний лоток 17 є у взаємодії з зовнішнім діаметром вертикального жолоба 3 в зоні вивантаження сипких матеріалів через гумову прокладку 24, яка створює відповідне тертя і сприяє жорсткому утримуванню вивантажувального лотка 17. У зоні вивантаження сипкого матеріалу у вертикальному жолобі 3 виконане відкрите прямокутне вікно 25 на половину зовнішнього діаметра. А сам вивантажувальний жолоб по зоні вивантажувального вікна 25 жорстко закріплений хомутом 26 відомої конструкції стяжними болтами 27 з можливістю кругового провертання в межах відкритого прямокутного вікна. Вертикальна секція 3 жорстко закріплена до механізму нахилу 28 відомої конструкції.</w:t>
      </w: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Крім цього по середині довжини горизонтального гвинтового робочого органу 4 на рамі 1 жорстко встановлено бункер 29 сипких стимуляторів росту тварин чи рослин за яким на валу горизонтальної секції 4 жорстко встановлені гофровані гвинтові змішувальні елементи 30 зі змінним кроком їх збільшення в сторону руху змішувального матеріалу.</w:t>
      </w:r>
    </w:p>
    <w:p w:rsidR="0022023E" w:rsidRPr="0052611F" w:rsidRDefault="0022023E" w:rsidP="00404704">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Крім цього знизу бункера 29 сипких стимуляторів росту жорстко встановлено вібратор 31 відомої конструкції, який включається в разі потреби. Знизу бункера 29 встановлено заслонка 32 для зміни подачі сипкого стимулюючого матеріалу.</w:t>
      </w:r>
    </w:p>
    <w:p w:rsidR="0022023E" w:rsidRPr="0052611F" w:rsidRDefault="0022023E" w:rsidP="009115C8">
      <w:pPr>
        <w:widowControl w:val="0"/>
        <w:spacing w:after="0" w:line="240" w:lineRule="auto"/>
        <w:ind w:firstLine="709"/>
        <w:jc w:val="both"/>
        <w:rPr>
          <w:rFonts w:ascii="Times New Roman" w:hAnsi="Times New Roman" w:cs="Times New Roman"/>
          <w:b/>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52611F"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621.923</w:t>
      </w:r>
    </w:p>
    <w:p w:rsidR="0022023E" w:rsidRPr="0052611F"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В.Ю. Солод</w:t>
      </w:r>
      <w:r w:rsidR="0060430B">
        <w:rPr>
          <w:rFonts w:ascii="Times New Roman" w:hAnsi="Times New Roman" w:cs="Times New Roman"/>
          <w:b/>
          <w:sz w:val="24"/>
          <w:szCs w:val="24"/>
          <w:vertAlign w:val="superscript"/>
        </w:rPr>
        <w:t>1</w:t>
      </w:r>
      <w:r w:rsidRPr="0052611F">
        <w:rPr>
          <w:rFonts w:ascii="Times New Roman" w:hAnsi="Times New Roman" w:cs="Times New Roman"/>
          <w:b/>
          <w:sz w:val="24"/>
          <w:szCs w:val="24"/>
        </w:rPr>
        <w:t xml:space="preserve">, канд. техн. наук, </w:t>
      </w:r>
      <w:r w:rsidR="0060430B">
        <w:rPr>
          <w:rFonts w:ascii="Times New Roman" w:hAnsi="Times New Roman" w:cs="Times New Roman"/>
          <w:b/>
          <w:sz w:val="24"/>
          <w:szCs w:val="24"/>
        </w:rPr>
        <w:t xml:space="preserve">доц.; </w:t>
      </w:r>
      <w:r w:rsidRPr="0052611F">
        <w:rPr>
          <w:rFonts w:ascii="Times New Roman" w:hAnsi="Times New Roman" w:cs="Times New Roman"/>
          <w:b/>
          <w:sz w:val="24"/>
          <w:szCs w:val="24"/>
        </w:rPr>
        <w:t>Д.Г. Музичка</w:t>
      </w:r>
      <w:r w:rsidR="0060430B">
        <w:rPr>
          <w:rFonts w:ascii="Times New Roman" w:hAnsi="Times New Roman" w:cs="Times New Roman"/>
          <w:b/>
          <w:sz w:val="24"/>
          <w:szCs w:val="24"/>
          <w:vertAlign w:val="superscript"/>
        </w:rPr>
        <w:t>1</w:t>
      </w:r>
      <w:r w:rsidRPr="0052611F">
        <w:rPr>
          <w:rFonts w:ascii="Times New Roman" w:hAnsi="Times New Roman" w:cs="Times New Roman"/>
          <w:b/>
          <w:sz w:val="24"/>
          <w:szCs w:val="24"/>
        </w:rPr>
        <w:t>, канд. техн. наук</w:t>
      </w:r>
      <w:r w:rsidR="00C736EB">
        <w:rPr>
          <w:rFonts w:ascii="Times New Roman" w:hAnsi="Times New Roman" w:cs="Times New Roman"/>
          <w:b/>
          <w:sz w:val="24"/>
          <w:szCs w:val="24"/>
        </w:rPr>
        <w:t>;</w:t>
      </w:r>
    </w:p>
    <w:p w:rsidR="0022023E"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lang w:val="ru-RU"/>
        </w:rPr>
        <w:t>С.П. Сапон</w:t>
      </w:r>
      <w:r w:rsidR="0060430B">
        <w:rPr>
          <w:rFonts w:ascii="Times New Roman" w:hAnsi="Times New Roman" w:cs="Times New Roman"/>
          <w:b/>
          <w:sz w:val="24"/>
          <w:szCs w:val="24"/>
          <w:vertAlign w:val="superscript"/>
          <w:lang w:val="ru-RU"/>
        </w:rPr>
        <w:t>2</w:t>
      </w:r>
      <w:r w:rsidRPr="0052611F">
        <w:rPr>
          <w:rFonts w:ascii="Times New Roman" w:hAnsi="Times New Roman" w:cs="Times New Roman"/>
          <w:b/>
          <w:sz w:val="24"/>
          <w:szCs w:val="24"/>
          <w:lang w:val="ru-RU"/>
        </w:rPr>
        <w:t xml:space="preserve">, </w:t>
      </w:r>
      <w:r w:rsidRPr="0052611F">
        <w:rPr>
          <w:rFonts w:ascii="Times New Roman" w:hAnsi="Times New Roman" w:cs="Times New Roman"/>
          <w:b/>
          <w:sz w:val="24"/>
          <w:szCs w:val="24"/>
        </w:rPr>
        <w:t xml:space="preserve">канд. техн. наук, </w:t>
      </w:r>
      <w:r w:rsidR="0060430B">
        <w:rPr>
          <w:rFonts w:ascii="Times New Roman" w:hAnsi="Times New Roman" w:cs="Times New Roman"/>
          <w:b/>
          <w:sz w:val="24"/>
          <w:szCs w:val="24"/>
        </w:rPr>
        <w:t>доц.</w:t>
      </w:r>
    </w:p>
    <w:p w:rsidR="0060430B" w:rsidRPr="0052611F" w:rsidRDefault="0060430B" w:rsidP="0060430B">
      <w:pPr>
        <w:widowControl w:val="0"/>
        <w:spacing w:after="0" w:line="240" w:lineRule="auto"/>
        <w:jc w:val="both"/>
        <w:rPr>
          <w:rFonts w:ascii="Times New Roman" w:hAnsi="Times New Roman" w:cs="Times New Roman"/>
          <w:b/>
          <w:sz w:val="24"/>
          <w:szCs w:val="24"/>
          <w:lang w:val="ru-RU"/>
        </w:rPr>
      </w:pPr>
      <w:r w:rsidRPr="0060430B">
        <w:rPr>
          <w:rFonts w:ascii="Times New Roman" w:hAnsi="Times New Roman" w:cs="Times New Roman"/>
          <w:sz w:val="24"/>
          <w:szCs w:val="24"/>
          <w:vertAlign w:val="superscript"/>
        </w:rPr>
        <w:t>1</w:t>
      </w:r>
      <w:r w:rsidRPr="0052611F">
        <w:rPr>
          <w:rFonts w:ascii="Times New Roman" w:hAnsi="Times New Roman" w:cs="Times New Roman"/>
          <w:sz w:val="24"/>
          <w:szCs w:val="24"/>
        </w:rPr>
        <w:t>Дніпровський державний технічний університет, Україна</w:t>
      </w:r>
    </w:p>
    <w:p w:rsidR="0022023E" w:rsidRPr="0052611F" w:rsidRDefault="0060430B" w:rsidP="0060430B">
      <w:pPr>
        <w:widowControl w:val="0"/>
        <w:spacing w:after="0" w:line="240" w:lineRule="auto"/>
        <w:jc w:val="both"/>
        <w:rPr>
          <w:rFonts w:ascii="Times New Roman" w:hAnsi="Times New Roman" w:cs="Times New Roman"/>
          <w:sz w:val="24"/>
          <w:szCs w:val="24"/>
          <w:lang w:val="ru-RU"/>
        </w:rPr>
      </w:pPr>
      <w:r w:rsidRPr="0060430B">
        <w:rPr>
          <w:rFonts w:ascii="Times New Roman" w:hAnsi="Times New Roman" w:cs="Times New Roman"/>
          <w:sz w:val="24"/>
          <w:szCs w:val="24"/>
          <w:vertAlign w:val="superscript"/>
          <w:lang w:val="ru-RU"/>
        </w:rPr>
        <w:t>2</w:t>
      </w:r>
      <w:r w:rsidR="0022023E" w:rsidRPr="0052611F">
        <w:rPr>
          <w:rFonts w:ascii="Times New Roman" w:hAnsi="Times New Roman" w:cs="Times New Roman"/>
          <w:sz w:val="24"/>
          <w:szCs w:val="24"/>
          <w:lang w:val="ru-RU"/>
        </w:rPr>
        <w:t>Чернігівський національний технічний університет, Україна</w:t>
      </w:r>
    </w:p>
    <w:p w:rsidR="0022023E" w:rsidRPr="0060430B"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60430B">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ДОСЛІДЖЕННЯ ВПЛИВУ ШИРИНИ РІЗАЛЬНОЇ ПОВЕРХНІ ШЛІФУВАЛЬНОГО ІНСТРУМЕНТУ НА ФОРМУ ЙОГО ПРОФІЛЮ</w:t>
      </w:r>
    </w:p>
    <w:p w:rsidR="0022023E" w:rsidRPr="0060430B" w:rsidRDefault="0022023E" w:rsidP="009115C8">
      <w:pPr>
        <w:widowControl w:val="0"/>
        <w:spacing w:after="0" w:line="240" w:lineRule="auto"/>
        <w:ind w:firstLine="709"/>
        <w:jc w:val="both"/>
        <w:rPr>
          <w:rFonts w:ascii="Times New Roman" w:hAnsi="Times New Roman" w:cs="Times New Roman"/>
          <w:sz w:val="20"/>
          <w:szCs w:val="20"/>
        </w:rPr>
      </w:pPr>
    </w:p>
    <w:p w:rsidR="0022023E" w:rsidRPr="0060430B"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lang w:val="en-US"/>
        </w:rPr>
        <w:t xml:space="preserve">V. Solod, </w:t>
      </w:r>
      <w:r w:rsidRPr="0052611F">
        <w:rPr>
          <w:rFonts w:ascii="Times New Roman" w:hAnsi="Times New Roman" w:cs="Times New Roman"/>
          <w:b/>
          <w:sz w:val="24"/>
          <w:szCs w:val="24"/>
        </w:rPr>
        <w:t>Ph.D</w:t>
      </w:r>
      <w:r w:rsidRPr="0052611F">
        <w:rPr>
          <w:rFonts w:ascii="Times New Roman" w:hAnsi="Times New Roman" w:cs="Times New Roman"/>
          <w:b/>
          <w:sz w:val="24"/>
          <w:szCs w:val="24"/>
          <w:lang w:val="en-US"/>
        </w:rPr>
        <w:t>, Assoc. Prof.</w:t>
      </w:r>
      <w:r w:rsidR="0060430B">
        <w:rPr>
          <w:rFonts w:ascii="Times New Roman" w:hAnsi="Times New Roman" w:cs="Times New Roman"/>
          <w:b/>
          <w:sz w:val="24"/>
          <w:szCs w:val="24"/>
        </w:rPr>
        <w:t xml:space="preserve">; </w:t>
      </w:r>
      <w:r w:rsidRPr="0052611F">
        <w:rPr>
          <w:rFonts w:ascii="Times New Roman" w:hAnsi="Times New Roman" w:cs="Times New Roman"/>
          <w:b/>
          <w:sz w:val="24"/>
          <w:szCs w:val="24"/>
        </w:rPr>
        <w:t>D. Muzychka, Ph.D</w:t>
      </w:r>
      <w:r w:rsidR="0060430B">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 xml:space="preserve">S. Sapon, </w:t>
      </w:r>
      <w:r w:rsidRPr="0052611F">
        <w:rPr>
          <w:rFonts w:ascii="Times New Roman" w:hAnsi="Times New Roman" w:cs="Times New Roman"/>
          <w:b/>
          <w:sz w:val="24"/>
          <w:szCs w:val="24"/>
        </w:rPr>
        <w:t>Ph.D</w:t>
      </w:r>
      <w:r w:rsidR="0060430B">
        <w:rPr>
          <w:rFonts w:ascii="Times New Roman" w:hAnsi="Times New Roman" w:cs="Times New Roman"/>
          <w:b/>
          <w:sz w:val="24"/>
          <w:szCs w:val="24"/>
          <w:lang w:val="en-US"/>
        </w:rPr>
        <w:t>, Assoc. Prof</w:t>
      </w:r>
    </w:p>
    <w:p w:rsidR="0022023E" w:rsidRPr="0052611F" w:rsidRDefault="0022023E" w:rsidP="0060430B">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RESEARCH OF SURFACE WIDTH CUTTING GRINDING TOOL ON THE FORM ITS PROFILE</w:t>
      </w:r>
    </w:p>
    <w:p w:rsidR="0022023E" w:rsidRPr="0060430B"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pacing w:val="-4"/>
          <w:sz w:val="24"/>
          <w:szCs w:val="24"/>
        </w:rPr>
      </w:pPr>
      <w:r w:rsidRPr="0052611F">
        <w:rPr>
          <w:rFonts w:ascii="Times New Roman" w:hAnsi="Times New Roman" w:cs="Times New Roman"/>
          <w:spacing w:val="-4"/>
          <w:sz w:val="24"/>
          <w:szCs w:val="24"/>
        </w:rPr>
        <w:t>Для процесів шліфування ефективність визначається показниками працездатності залежно від вимог, що пред'являються: для чорнового шліфування - максимальна продуктивність обробки і мінімальна собівартість при забезпеченні заданих показників якості оброблюваної поверхні; для чистового шліфування - забезпечення необхідної точності і якості поверхні при максимально можливій продуктивності обробки.</w:t>
      </w:r>
    </w:p>
    <w:p w:rsidR="0022023E" w:rsidRPr="0052611F" w:rsidRDefault="0022023E" w:rsidP="009115C8">
      <w:pPr>
        <w:widowControl w:val="0"/>
        <w:spacing w:after="0" w:line="240" w:lineRule="auto"/>
        <w:ind w:firstLine="709"/>
        <w:jc w:val="both"/>
        <w:rPr>
          <w:rFonts w:ascii="Times New Roman" w:hAnsi="Times New Roman" w:cs="Times New Roman"/>
          <w:spacing w:val="-4"/>
          <w:sz w:val="24"/>
          <w:szCs w:val="24"/>
        </w:rPr>
      </w:pPr>
      <w:r w:rsidRPr="0052611F">
        <w:rPr>
          <w:rFonts w:ascii="Times New Roman" w:hAnsi="Times New Roman" w:cs="Times New Roman"/>
          <w:spacing w:val="-4"/>
          <w:sz w:val="24"/>
          <w:szCs w:val="24"/>
        </w:rPr>
        <w:t>Для кожної з цих вимог шліфувальний інструмент повинен мати відповідну форму різальної поверхні круга в радіальному перерізі (трикутну або трапецеїдальну), що змінюється залежно від режимів обробки, властивостей інструменту або оброблювального матеріалу. Форма різальної поверхні шліфувального круга в радіальному перерізі визначається довжиною головного різального конуса (ГРК), шириною перехідного кругового пояска (ПКП) за умови його наявності, і довжиною допоміжного різального конусу (ДРК). Геометричні параметри різальної поверхні шліфувального круга за різних умов обробки визначаються природним (самоорганізованим) процесом зношування.</w:t>
      </w:r>
    </w:p>
    <w:p w:rsidR="0022023E" w:rsidRPr="0052611F" w:rsidRDefault="0022023E" w:rsidP="009115C8">
      <w:pPr>
        <w:widowControl w:val="0"/>
        <w:spacing w:after="0" w:line="240" w:lineRule="auto"/>
        <w:ind w:firstLine="709"/>
        <w:jc w:val="both"/>
        <w:rPr>
          <w:rFonts w:ascii="Times New Roman" w:hAnsi="Times New Roman" w:cs="Times New Roman"/>
          <w:spacing w:val="-4"/>
          <w:sz w:val="24"/>
          <w:szCs w:val="24"/>
        </w:rPr>
      </w:pPr>
      <w:r w:rsidRPr="0052611F">
        <w:rPr>
          <w:rFonts w:ascii="Times New Roman" w:hAnsi="Times New Roman" w:cs="Times New Roman"/>
          <w:spacing w:val="-4"/>
          <w:sz w:val="24"/>
          <w:szCs w:val="24"/>
        </w:rPr>
        <w:t>Зникнення ПКП і утворення трикутної форми різальної поверхні означає, що збільшення числа активних різальних зерен за рахунок вступу в процес обробки головного різального конуса більшої площі стає неможливим. Таким чином, резерв площі різальної поверхні круга вичерпується.</w:t>
      </w:r>
    </w:p>
    <w:p w:rsidR="0022023E" w:rsidRPr="0052611F" w:rsidRDefault="0022023E" w:rsidP="009115C8">
      <w:pPr>
        <w:widowControl w:val="0"/>
        <w:spacing w:after="0" w:line="240" w:lineRule="auto"/>
        <w:ind w:firstLine="709"/>
        <w:jc w:val="both"/>
        <w:rPr>
          <w:rFonts w:ascii="Times New Roman" w:hAnsi="Times New Roman" w:cs="Times New Roman"/>
          <w:spacing w:val="-6"/>
          <w:sz w:val="24"/>
          <w:szCs w:val="24"/>
        </w:rPr>
      </w:pPr>
      <w:r w:rsidRPr="0052611F">
        <w:rPr>
          <w:rFonts w:ascii="Times New Roman" w:hAnsi="Times New Roman" w:cs="Times New Roman"/>
          <w:spacing w:val="-6"/>
          <w:sz w:val="24"/>
          <w:szCs w:val="24"/>
        </w:rPr>
        <w:t>Дослідженнями авторів [1] встановлено, що існує певна межа між зоною роботи круга з резервом площі різальної поверхні і зоною прискореного зношування, за яким експлуатація абразивного інструменту недоцільна, оскільки міняється механізм його зношування - перехід від мікровикрашування і викрашування до виривання зерен із зв'язки.</w:t>
      </w:r>
    </w:p>
    <w:p w:rsidR="0022023E" w:rsidRPr="0052611F" w:rsidRDefault="0022023E" w:rsidP="009115C8">
      <w:pPr>
        <w:widowControl w:val="0"/>
        <w:spacing w:after="0" w:line="240" w:lineRule="auto"/>
        <w:ind w:firstLine="709"/>
        <w:jc w:val="both"/>
        <w:rPr>
          <w:rFonts w:ascii="Times New Roman" w:hAnsi="Times New Roman" w:cs="Times New Roman"/>
          <w:spacing w:val="-4"/>
          <w:sz w:val="24"/>
          <w:szCs w:val="24"/>
        </w:rPr>
      </w:pPr>
      <w:r w:rsidRPr="0052611F">
        <w:rPr>
          <w:rFonts w:ascii="Times New Roman" w:hAnsi="Times New Roman" w:cs="Times New Roman"/>
          <w:spacing w:val="-4"/>
          <w:sz w:val="24"/>
          <w:szCs w:val="24"/>
        </w:rPr>
        <w:t>Відсутність на різальній поверхні круга кільцевого пояска вказує на недостатність робочої ширини [2, 3].</w:t>
      </w:r>
    </w:p>
    <w:p w:rsidR="0022023E" w:rsidRPr="0052611F" w:rsidRDefault="0022023E" w:rsidP="009115C8">
      <w:pPr>
        <w:widowControl w:val="0"/>
        <w:spacing w:after="0" w:line="240" w:lineRule="auto"/>
        <w:ind w:firstLine="709"/>
        <w:jc w:val="both"/>
        <w:rPr>
          <w:rFonts w:ascii="Times New Roman" w:hAnsi="Times New Roman" w:cs="Times New Roman"/>
          <w:spacing w:val="-4"/>
          <w:sz w:val="24"/>
          <w:szCs w:val="24"/>
        </w:rPr>
      </w:pPr>
      <w:r w:rsidRPr="0052611F">
        <w:rPr>
          <w:rFonts w:ascii="Times New Roman" w:hAnsi="Times New Roman" w:cs="Times New Roman"/>
          <w:spacing w:val="-4"/>
          <w:sz w:val="24"/>
          <w:szCs w:val="24"/>
        </w:rPr>
        <w:t>Таким чином, ширина алмазоносного шару у значній мірі впливає на форму робочої поверхні круга. Для того, щоб правильно оцінити працездатність шліфувального круга, необхідно враховувати профіль різальної поверхні і її стан.</w:t>
      </w:r>
    </w:p>
    <w:p w:rsidR="0022023E" w:rsidRPr="0060430B" w:rsidRDefault="0022023E" w:rsidP="009115C8">
      <w:pPr>
        <w:widowControl w:val="0"/>
        <w:spacing w:after="0" w:line="240" w:lineRule="auto"/>
        <w:ind w:firstLine="709"/>
        <w:jc w:val="both"/>
        <w:rPr>
          <w:rFonts w:ascii="Times New Roman" w:hAnsi="Times New Roman" w:cs="Times New Roman"/>
          <w:spacing w:val="-4"/>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b/>
          <w:sz w:val="24"/>
          <w:szCs w:val="24"/>
        </w:rPr>
      </w:pPr>
      <w:r w:rsidRPr="0052611F">
        <w:rPr>
          <w:rFonts w:ascii="Times New Roman" w:hAnsi="Times New Roman" w:cs="Times New Roman"/>
          <w:b/>
          <w:sz w:val="24"/>
          <w:szCs w:val="24"/>
        </w:rPr>
        <w:t>Література</w:t>
      </w:r>
    </w:p>
    <w:p w:rsidR="0022023E" w:rsidRPr="0052611F" w:rsidRDefault="0022023E" w:rsidP="009115C8">
      <w:pPr>
        <w:widowControl w:val="0"/>
        <w:spacing w:after="0" w:line="240" w:lineRule="auto"/>
        <w:ind w:firstLine="709"/>
        <w:jc w:val="both"/>
        <w:rPr>
          <w:rFonts w:ascii="Times New Roman" w:hAnsi="Times New Roman" w:cs="Times New Roman"/>
          <w:spacing w:val="-4"/>
          <w:sz w:val="24"/>
          <w:szCs w:val="24"/>
        </w:rPr>
      </w:pPr>
      <w:r w:rsidRPr="0052611F">
        <w:rPr>
          <w:rFonts w:ascii="Times New Roman" w:hAnsi="Times New Roman" w:cs="Times New Roman"/>
          <w:spacing w:val="-4"/>
          <w:sz w:val="24"/>
          <w:szCs w:val="24"/>
        </w:rPr>
        <w:t>1. Захаренко И.П. Глубинное шлифование кругами из сверхтвердых материалов / И.П. Захаренко, Ю.Я. Савченко, В.И. Лавриненко. – М. : Машиностроение, 1988. – 56 с.</w:t>
      </w:r>
    </w:p>
    <w:p w:rsidR="0022023E" w:rsidRPr="0052611F" w:rsidRDefault="0022023E" w:rsidP="009115C8">
      <w:pPr>
        <w:widowControl w:val="0"/>
        <w:spacing w:after="0" w:line="240" w:lineRule="auto"/>
        <w:ind w:firstLine="709"/>
        <w:jc w:val="both"/>
        <w:rPr>
          <w:rFonts w:ascii="Times New Roman" w:hAnsi="Times New Roman" w:cs="Times New Roman"/>
          <w:spacing w:val="-4"/>
          <w:sz w:val="24"/>
          <w:szCs w:val="24"/>
        </w:rPr>
      </w:pPr>
      <w:r w:rsidRPr="0052611F">
        <w:rPr>
          <w:rFonts w:ascii="Times New Roman" w:hAnsi="Times New Roman" w:cs="Times New Roman"/>
          <w:spacing w:val="-4"/>
          <w:sz w:val="24"/>
          <w:szCs w:val="24"/>
        </w:rPr>
        <w:t>2. Коломазин В.М. Влияние формы режущего профиля круга при заточке на эксплуатационные показатели / В.М. Коломазин // Интенсификация процессов абразивной обработки и повышение качества деталей: Сб. науч. трудов. – Л. : ВНИИМАШ, 1988. – С. 13</w:t>
      </w:r>
      <w:r w:rsidR="00FA1638">
        <w:rPr>
          <w:rFonts w:ascii="Times New Roman" w:hAnsi="Times New Roman" w:cs="Times New Roman"/>
          <w:spacing w:val="-4"/>
          <w:sz w:val="24"/>
          <w:szCs w:val="24"/>
        </w:rPr>
        <w:t xml:space="preserve"> </w:t>
      </w:r>
      <w:r w:rsidRPr="0052611F">
        <w:rPr>
          <w:rFonts w:ascii="Times New Roman" w:hAnsi="Times New Roman" w:cs="Times New Roman"/>
          <w:spacing w:val="-4"/>
          <w:sz w:val="24"/>
          <w:szCs w:val="24"/>
        </w:rPr>
        <w:t>–</w:t>
      </w:r>
      <w:r w:rsidR="00FA1638">
        <w:rPr>
          <w:rFonts w:ascii="Times New Roman" w:hAnsi="Times New Roman" w:cs="Times New Roman"/>
          <w:spacing w:val="-4"/>
          <w:sz w:val="24"/>
          <w:szCs w:val="24"/>
        </w:rPr>
        <w:t xml:space="preserve"> </w:t>
      </w:r>
      <w:r w:rsidRPr="0052611F">
        <w:rPr>
          <w:rFonts w:ascii="Times New Roman" w:hAnsi="Times New Roman" w:cs="Times New Roman"/>
          <w:spacing w:val="-4"/>
          <w:sz w:val="24"/>
          <w:szCs w:val="24"/>
        </w:rPr>
        <w:t>21.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pacing w:val="-4"/>
          <w:sz w:val="24"/>
          <w:szCs w:val="24"/>
        </w:rPr>
        <w:t>3. Коломазин В.М. Выбор характеристики круга из эльбора на основании анализа процесса образования его профиля для глубинной заточки / В.М. Коломазин // Экспресс-Информация. Режущие инструменты. Абразивы. – 1984. – Вып. 1. – С. 2</w:t>
      </w:r>
      <w:r w:rsidR="00FA1638">
        <w:rPr>
          <w:rFonts w:ascii="Times New Roman" w:hAnsi="Times New Roman" w:cs="Times New Roman"/>
          <w:spacing w:val="-4"/>
          <w:sz w:val="24"/>
          <w:szCs w:val="24"/>
        </w:rPr>
        <w:t xml:space="preserve"> – </w:t>
      </w:r>
      <w:r w:rsidRPr="0052611F">
        <w:rPr>
          <w:rFonts w:ascii="Times New Roman" w:hAnsi="Times New Roman" w:cs="Times New Roman"/>
          <w:spacing w:val="-4"/>
          <w:sz w:val="24"/>
          <w:szCs w:val="24"/>
        </w:rPr>
        <w:t>8.</w:t>
      </w:r>
      <w:r w:rsidRPr="0052611F">
        <w:rPr>
          <w:rFonts w:ascii="Times New Roman" w:hAnsi="Times New Roman" w:cs="Times New Roman"/>
          <w:sz w:val="24"/>
          <w:szCs w:val="24"/>
        </w:rPr>
        <w:br w:type="page"/>
      </w:r>
    </w:p>
    <w:p w:rsidR="0022023E" w:rsidRPr="0052611F"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621.19.41</w:t>
      </w:r>
    </w:p>
    <w:p w:rsidR="0060430B" w:rsidRPr="0060430B" w:rsidRDefault="0022023E" w:rsidP="0060430B">
      <w:pPr>
        <w:widowControl w:val="0"/>
        <w:spacing w:after="0" w:line="240" w:lineRule="auto"/>
        <w:jc w:val="both"/>
        <w:rPr>
          <w:rFonts w:ascii="Times New Roman" w:hAnsi="Times New Roman" w:cs="Times New Roman"/>
          <w:b/>
          <w:sz w:val="24"/>
          <w:szCs w:val="24"/>
        </w:rPr>
      </w:pPr>
      <w:r w:rsidRPr="0060430B">
        <w:rPr>
          <w:rFonts w:ascii="Times New Roman" w:hAnsi="Times New Roman" w:cs="Times New Roman"/>
          <w:b/>
          <w:sz w:val="24"/>
          <w:szCs w:val="24"/>
        </w:rPr>
        <w:t xml:space="preserve">В.Б. Струтинський, </w:t>
      </w:r>
      <w:r w:rsidR="0060430B" w:rsidRPr="0060430B">
        <w:rPr>
          <w:rFonts w:ascii="Times New Roman" w:hAnsi="Times New Roman" w:cs="Times New Roman"/>
          <w:b/>
          <w:sz w:val="24"/>
          <w:szCs w:val="24"/>
        </w:rPr>
        <w:t>докт. техн. наук, проф.;</w:t>
      </w:r>
      <w:r w:rsidRPr="0060430B">
        <w:rPr>
          <w:rFonts w:ascii="Times New Roman" w:hAnsi="Times New Roman" w:cs="Times New Roman"/>
          <w:b/>
          <w:sz w:val="24"/>
          <w:szCs w:val="24"/>
        </w:rPr>
        <w:t xml:space="preserve"> О.Я. Юрчишин, </w:t>
      </w:r>
      <w:r w:rsidR="0060430B" w:rsidRPr="0060430B">
        <w:rPr>
          <w:rFonts w:ascii="Times New Roman" w:hAnsi="Times New Roman" w:cs="Times New Roman"/>
          <w:b/>
          <w:sz w:val="24"/>
          <w:szCs w:val="24"/>
        </w:rPr>
        <w:t>канд. техн. наук, доц.; В.В. Синьов</w:t>
      </w:r>
    </w:p>
    <w:p w:rsidR="0022023E" w:rsidRPr="0052611F" w:rsidRDefault="0022023E" w:rsidP="0060430B">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НТУУ «Київський політехнічний інститут ім. І.Сікорського»,Україна</w:t>
      </w:r>
    </w:p>
    <w:p w:rsidR="0022023E" w:rsidRPr="00C736EB"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60430B">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ВИЗНАЧЕННЯ ПАРАМЕТРІВ ДИНАМІЧНИХ КОЛИВАЛЬНИХ ПРОЦЕСІВ ПРИ ОБРОБЦІ ПОВЕРХОНЬ ГЛИБОКИХ ОТВОРІВ СПЕЦІАЛЬНИМ ІНСТРУМЕНТОМ</w:t>
      </w:r>
    </w:p>
    <w:p w:rsidR="0022023E" w:rsidRPr="00C736EB" w:rsidRDefault="0022023E" w:rsidP="009115C8">
      <w:pPr>
        <w:widowControl w:val="0"/>
        <w:spacing w:after="0" w:line="240" w:lineRule="auto"/>
        <w:ind w:firstLine="709"/>
        <w:jc w:val="both"/>
        <w:rPr>
          <w:rFonts w:ascii="Times New Roman" w:hAnsi="Times New Roman" w:cs="Times New Roman"/>
          <w:sz w:val="20"/>
          <w:szCs w:val="20"/>
        </w:rPr>
      </w:pPr>
    </w:p>
    <w:p w:rsidR="0022023E" w:rsidRPr="0060430B" w:rsidRDefault="0022023E" w:rsidP="0060430B">
      <w:pPr>
        <w:widowControl w:val="0"/>
        <w:spacing w:after="0" w:line="240" w:lineRule="auto"/>
        <w:jc w:val="both"/>
        <w:rPr>
          <w:rFonts w:ascii="Times New Roman" w:hAnsi="Times New Roman" w:cs="Times New Roman"/>
          <w:b/>
          <w:sz w:val="24"/>
          <w:szCs w:val="24"/>
          <w:lang w:val="en-US"/>
        </w:rPr>
      </w:pPr>
      <w:r w:rsidRPr="0060430B">
        <w:rPr>
          <w:rFonts w:ascii="Times New Roman" w:hAnsi="Times New Roman" w:cs="Times New Roman"/>
          <w:b/>
          <w:sz w:val="24"/>
          <w:szCs w:val="24"/>
        </w:rPr>
        <w:t>V</w:t>
      </w:r>
      <w:r w:rsidRPr="0060430B">
        <w:rPr>
          <w:rFonts w:ascii="Times New Roman" w:hAnsi="Times New Roman" w:cs="Times New Roman"/>
          <w:b/>
          <w:sz w:val="24"/>
          <w:szCs w:val="24"/>
          <w:lang w:val="en-US"/>
        </w:rPr>
        <w:t>.</w:t>
      </w:r>
      <w:r w:rsidRPr="0060430B">
        <w:rPr>
          <w:rFonts w:ascii="Times New Roman" w:hAnsi="Times New Roman" w:cs="Times New Roman"/>
          <w:b/>
          <w:sz w:val="24"/>
          <w:szCs w:val="24"/>
        </w:rPr>
        <w:t xml:space="preserve"> Strutynsky, </w:t>
      </w:r>
      <w:r w:rsidRPr="0060430B">
        <w:rPr>
          <w:rFonts w:ascii="Times New Roman" w:hAnsi="Times New Roman" w:cs="Times New Roman"/>
          <w:b/>
          <w:sz w:val="24"/>
          <w:szCs w:val="24"/>
          <w:lang w:val="en-US"/>
        </w:rPr>
        <w:t>Dr., P</w:t>
      </w:r>
      <w:r w:rsidR="0060430B" w:rsidRPr="0060430B">
        <w:rPr>
          <w:rFonts w:ascii="Times New Roman" w:hAnsi="Times New Roman" w:cs="Times New Roman"/>
          <w:b/>
          <w:sz w:val="24"/>
          <w:szCs w:val="24"/>
        </w:rPr>
        <w:t xml:space="preserve">rof.; </w:t>
      </w:r>
      <w:r w:rsidRPr="0060430B">
        <w:rPr>
          <w:rFonts w:ascii="Times New Roman" w:hAnsi="Times New Roman" w:cs="Times New Roman"/>
          <w:b/>
          <w:sz w:val="24"/>
          <w:szCs w:val="24"/>
          <w:lang w:val="en-US"/>
        </w:rPr>
        <w:t xml:space="preserve">O. Yurchishin , </w:t>
      </w:r>
      <w:r w:rsidRPr="0060430B">
        <w:rPr>
          <w:rFonts w:ascii="Times New Roman" w:hAnsi="Times New Roman" w:cs="Times New Roman"/>
          <w:b/>
          <w:sz w:val="24"/>
          <w:szCs w:val="24"/>
        </w:rPr>
        <w:t>Ph</w:t>
      </w:r>
      <w:r w:rsidRPr="0060430B">
        <w:rPr>
          <w:rFonts w:ascii="Times New Roman" w:hAnsi="Times New Roman" w:cs="Times New Roman"/>
          <w:b/>
          <w:sz w:val="24"/>
          <w:szCs w:val="24"/>
          <w:lang w:val="en-US"/>
        </w:rPr>
        <w:t>.</w:t>
      </w:r>
      <w:r w:rsidRPr="0060430B">
        <w:rPr>
          <w:rFonts w:ascii="Times New Roman" w:hAnsi="Times New Roman" w:cs="Times New Roman"/>
          <w:b/>
          <w:sz w:val="24"/>
          <w:szCs w:val="24"/>
        </w:rPr>
        <w:t>D.</w:t>
      </w:r>
      <w:r w:rsidRPr="0060430B">
        <w:rPr>
          <w:rFonts w:ascii="Times New Roman" w:hAnsi="Times New Roman" w:cs="Times New Roman"/>
          <w:b/>
          <w:sz w:val="24"/>
          <w:szCs w:val="24"/>
          <w:lang w:val="en-US"/>
        </w:rPr>
        <w:t>, Assoc. P</w:t>
      </w:r>
      <w:r w:rsidRPr="0060430B">
        <w:rPr>
          <w:rFonts w:ascii="Times New Roman" w:hAnsi="Times New Roman" w:cs="Times New Roman"/>
          <w:b/>
          <w:sz w:val="24"/>
          <w:szCs w:val="24"/>
        </w:rPr>
        <w:t>rof.</w:t>
      </w:r>
      <w:r w:rsidR="0060430B" w:rsidRPr="0060430B">
        <w:rPr>
          <w:rFonts w:ascii="Times New Roman" w:hAnsi="Times New Roman" w:cs="Times New Roman"/>
          <w:b/>
          <w:sz w:val="24"/>
          <w:szCs w:val="24"/>
        </w:rPr>
        <w:t>;</w:t>
      </w:r>
      <w:r w:rsidRPr="0060430B">
        <w:rPr>
          <w:rFonts w:ascii="Times New Roman" w:hAnsi="Times New Roman" w:cs="Times New Roman"/>
          <w:b/>
          <w:sz w:val="24"/>
          <w:szCs w:val="24"/>
          <w:lang w:val="en-US"/>
        </w:rPr>
        <w:t xml:space="preserve"> V. Synov</w:t>
      </w:r>
    </w:p>
    <w:p w:rsidR="0022023E" w:rsidRPr="00C736EB" w:rsidRDefault="0022023E" w:rsidP="0060430B">
      <w:pPr>
        <w:widowControl w:val="0"/>
        <w:spacing w:after="0" w:line="240" w:lineRule="auto"/>
        <w:jc w:val="center"/>
        <w:rPr>
          <w:rFonts w:ascii="Times New Roman" w:hAnsi="Times New Roman" w:cs="Times New Roman"/>
          <w:b/>
          <w:sz w:val="24"/>
          <w:szCs w:val="24"/>
          <w:lang w:val="en-US"/>
        </w:rPr>
      </w:pPr>
      <w:r w:rsidRPr="0052611F">
        <w:rPr>
          <w:rFonts w:ascii="Times New Roman" w:hAnsi="Times New Roman" w:cs="Times New Roman"/>
          <w:b/>
          <w:sz w:val="24"/>
          <w:szCs w:val="24"/>
        </w:rPr>
        <w:t xml:space="preserve">DEFINING OF A DYNAMIC OSCILLATORY PROCESSES PARAMETERS THAT ARE TAKING PLACE IN PROCESSING OF SURFACES OF DEEP HOLES USING SPECIAL </w:t>
      </w:r>
      <w:r w:rsidR="00C736EB">
        <w:rPr>
          <w:rFonts w:ascii="Times New Roman" w:hAnsi="Times New Roman" w:cs="Times New Roman"/>
          <w:b/>
          <w:sz w:val="24"/>
          <w:szCs w:val="24"/>
          <w:lang w:val="en-US"/>
        </w:rPr>
        <w:t>TOOLS</w:t>
      </w:r>
    </w:p>
    <w:p w:rsidR="0022023E" w:rsidRPr="00C736EB"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C736EB">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Високоточна обробка глибоких отворів спеціальним інструментом включає операцію нарізки спіральних канавок на поверхні отворів. Процеси механічної обробки даного виду мають характерні особливості, зокрема вони супроводжуються виникненням коливань інструмента. Під дією нестаціонарних сил різання виникають крутильні та згинальні коливання борштанги. Вони досліджені теоретично із врахуванням розподіленості параметрів по довжині інструмента. Обґрунтована динамічна модель динамічної системи. Вона включає вибір превалюючої площини поперечних коливань інструмента та обґрунтування крайових умов. Прийнята базова розрахункова схема у вигляді балки на двох опорах. Проміжні опори та спеціальні умови закріплення інструмента по крайям враховані введення спеціальних зворотніх зв’язків. Врахована наявність дисипативних процесів у системі з розподіленими параметрами. Це здійснено асимптотичним переходом у математичній моделі. Спочатку розроблена математична модель системи без втрат енергії, а потім вона асимптотично узагальнена на випадок системи із втратами енергії. Проведена оцінка достовірності розробленої математичної моделі. В результаті математичного моделювання визначені частоти і форми власних згинальних та крутильних коливань довгомірного інструмента. На основі аналізу спектра частот запропоновані раціональні режими різання при обробці глибоких отворів.</w:t>
      </w:r>
    </w:p>
    <w:p w:rsidR="0022023E" w:rsidRPr="0052611F" w:rsidRDefault="0022023E" w:rsidP="00C736EB">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Запропоновані інерційні демпфери коливань інструмента. Вибрані раціональні параметри демпферів, що забезпечують зменшення інтенсивності коливань інструмента на частотах близьких до резонансних.</w:t>
      </w:r>
    </w:p>
    <w:p w:rsidR="0022023E" w:rsidRPr="0052611F" w:rsidRDefault="0022023E" w:rsidP="00C736EB">
      <w:pPr>
        <w:widowControl w:val="0"/>
        <w:spacing w:after="0"/>
        <w:ind w:firstLine="709"/>
        <w:jc w:val="both"/>
        <w:rPr>
          <w:rFonts w:ascii="Times New Roman" w:hAnsi="Times New Roman" w:cs="Times New Roman"/>
          <w:sz w:val="24"/>
          <w:szCs w:val="24"/>
        </w:rPr>
      </w:pPr>
      <w:r w:rsidRPr="0052611F">
        <w:rPr>
          <w:rFonts w:ascii="Times New Roman" w:hAnsi="Times New Roman" w:cs="Times New Roman"/>
          <w:sz w:val="24"/>
          <w:szCs w:val="24"/>
        </w:rPr>
        <w:t>Для інструментальної системи верстата з демпферами розроблена математична модель для визначення параметрів динамічних процесів, що виникають при обробці глибоких отворів. Модель забезпечує визначення силових динамічних навантажень при різанні і розрахунок віброшвидкостей та вібропришвидшень інструмента. Модель враховує наявність випадкових складових сил різання та визначає її вплив на якість обробки глибоких отворів. По результатам математичного моделювання розроблені рекомендації по раціональній обробці поверхонь глибоких отворів, зокрема при нарізанні в отворах гвинтових канавок.</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524606" w:rsidRDefault="0022023E" w:rsidP="0060430B">
      <w:pPr>
        <w:widowControl w:val="0"/>
        <w:spacing w:after="0" w:line="240" w:lineRule="auto"/>
        <w:jc w:val="both"/>
        <w:rPr>
          <w:rFonts w:ascii="Times New Roman" w:hAnsi="Times New Roman" w:cs="Times New Roman"/>
          <w:b/>
          <w:sz w:val="24"/>
          <w:szCs w:val="24"/>
        </w:rPr>
      </w:pPr>
      <w:r w:rsidRPr="00524606">
        <w:rPr>
          <w:rFonts w:ascii="Times New Roman" w:hAnsi="Times New Roman" w:cs="Times New Roman"/>
          <w:b/>
          <w:sz w:val="24"/>
          <w:szCs w:val="24"/>
        </w:rPr>
        <w:lastRenderedPageBreak/>
        <w:t>УДК 624.9.06</w:t>
      </w:r>
    </w:p>
    <w:p w:rsidR="0060430B" w:rsidRDefault="0022023E" w:rsidP="0060430B">
      <w:pPr>
        <w:widowControl w:val="0"/>
        <w:spacing w:after="0" w:line="240" w:lineRule="auto"/>
        <w:jc w:val="both"/>
        <w:rPr>
          <w:rFonts w:ascii="Times New Roman" w:hAnsi="Times New Roman" w:cs="Times New Roman"/>
          <w:sz w:val="24"/>
          <w:szCs w:val="24"/>
        </w:rPr>
      </w:pPr>
      <w:r w:rsidRPr="00524606">
        <w:rPr>
          <w:rFonts w:ascii="Times New Roman" w:hAnsi="Times New Roman" w:cs="Times New Roman"/>
          <w:b/>
          <w:sz w:val="24"/>
          <w:szCs w:val="24"/>
        </w:rPr>
        <w:t xml:space="preserve">С.В. Струтинський, </w:t>
      </w:r>
      <w:r w:rsidR="0060430B" w:rsidRPr="00524606">
        <w:rPr>
          <w:rFonts w:ascii="Times New Roman" w:hAnsi="Times New Roman" w:cs="Times New Roman"/>
          <w:b/>
          <w:sz w:val="24"/>
          <w:szCs w:val="24"/>
        </w:rPr>
        <w:t>канд. техн. наук</w:t>
      </w:r>
      <w:r w:rsidRPr="00524606">
        <w:rPr>
          <w:rFonts w:ascii="Times New Roman" w:hAnsi="Times New Roman" w:cs="Times New Roman"/>
          <w:b/>
          <w:sz w:val="24"/>
          <w:szCs w:val="24"/>
        </w:rPr>
        <w:t xml:space="preserve"> </w:t>
      </w:r>
    </w:p>
    <w:p w:rsidR="0022023E" w:rsidRPr="0052611F" w:rsidRDefault="0022023E" w:rsidP="0060430B">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НТУУ «Київський політехнічний інститут ім. І.Сікорського», Україна</w:t>
      </w:r>
    </w:p>
    <w:p w:rsidR="0022023E" w:rsidRPr="00C736EB" w:rsidRDefault="0022023E" w:rsidP="009115C8">
      <w:pPr>
        <w:widowControl w:val="0"/>
        <w:spacing w:after="0" w:line="240" w:lineRule="auto"/>
        <w:ind w:firstLine="709"/>
        <w:jc w:val="both"/>
        <w:rPr>
          <w:rFonts w:ascii="Times New Roman" w:hAnsi="Times New Roman" w:cs="Times New Roman"/>
          <w:sz w:val="20"/>
          <w:szCs w:val="20"/>
          <w:u w:val="single"/>
        </w:rPr>
      </w:pPr>
    </w:p>
    <w:p w:rsidR="0022023E" w:rsidRPr="0052611F" w:rsidRDefault="0022023E" w:rsidP="0060430B">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ОСОБЛИВОСТІ ІМПУЛЬСНИХ ДИНАМІЧНИХ ПРОЦЕСІВ, ЩО СУПРОВОДЖУЮТЬ ПОЗИЦІЮВАННЯ ПРОСТОРОВОЇ СИСТЕМИ ПРИВОДІВ</w:t>
      </w:r>
    </w:p>
    <w:p w:rsidR="0022023E" w:rsidRPr="00C736EB" w:rsidRDefault="0022023E" w:rsidP="009115C8">
      <w:pPr>
        <w:widowControl w:val="0"/>
        <w:spacing w:after="0" w:line="240" w:lineRule="auto"/>
        <w:ind w:firstLine="709"/>
        <w:jc w:val="both"/>
        <w:rPr>
          <w:rFonts w:ascii="Times New Roman" w:hAnsi="Times New Roman" w:cs="Times New Roman"/>
          <w:b/>
          <w:sz w:val="20"/>
          <w:szCs w:val="20"/>
        </w:rPr>
      </w:pPr>
    </w:p>
    <w:p w:rsidR="0022023E" w:rsidRPr="0060430B" w:rsidRDefault="0022023E" w:rsidP="0060430B">
      <w:pPr>
        <w:widowControl w:val="0"/>
        <w:spacing w:after="0" w:line="240" w:lineRule="auto"/>
        <w:jc w:val="both"/>
        <w:rPr>
          <w:rFonts w:ascii="Times New Roman" w:hAnsi="Times New Roman" w:cs="Times New Roman"/>
          <w:b/>
          <w:sz w:val="24"/>
          <w:szCs w:val="24"/>
          <w:lang w:val="en-US"/>
        </w:rPr>
      </w:pPr>
      <w:r w:rsidRPr="0060430B">
        <w:rPr>
          <w:rFonts w:ascii="Times New Roman" w:hAnsi="Times New Roman" w:cs="Times New Roman"/>
          <w:b/>
          <w:sz w:val="24"/>
          <w:szCs w:val="24"/>
          <w:lang w:val="en-US"/>
        </w:rPr>
        <w:t>S.</w:t>
      </w:r>
      <w:r w:rsidRPr="0060430B">
        <w:rPr>
          <w:rFonts w:ascii="Times New Roman" w:hAnsi="Times New Roman" w:cs="Times New Roman"/>
          <w:b/>
          <w:sz w:val="24"/>
          <w:szCs w:val="24"/>
        </w:rPr>
        <w:t xml:space="preserve"> Strutynsky, Ph</w:t>
      </w:r>
      <w:r w:rsidRPr="0060430B">
        <w:rPr>
          <w:rFonts w:ascii="Times New Roman" w:hAnsi="Times New Roman" w:cs="Times New Roman"/>
          <w:b/>
          <w:sz w:val="24"/>
          <w:szCs w:val="24"/>
          <w:lang w:val="en-US"/>
        </w:rPr>
        <w:t>.</w:t>
      </w:r>
      <w:r w:rsidRPr="0060430B">
        <w:rPr>
          <w:rFonts w:ascii="Times New Roman" w:hAnsi="Times New Roman" w:cs="Times New Roman"/>
          <w:b/>
          <w:sz w:val="24"/>
          <w:szCs w:val="24"/>
        </w:rPr>
        <w:t>D.</w:t>
      </w:r>
    </w:p>
    <w:p w:rsidR="0022023E" w:rsidRPr="0052611F" w:rsidRDefault="0022023E" w:rsidP="0060430B">
      <w:pPr>
        <w:widowControl w:val="0"/>
        <w:tabs>
          <w:tab w:val="left" w:pos="5308"/>
        </w:tabs>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FEATURES OF PULSE DYNAMIC PROCESSES THAT ACCOMPANYING POSITIONING OF A SPATIAL DRIVE SYSTEM</w:t>
      </w:r>
    </w:p>
    <w:p w:rsidR="0022023E" w:rsidRPr="00C736EB" w:rsidRDefault="0022023E" w:rsidP="009115C8">
      <w:pPr>
        <w:widowControl w:val="0"/>
        <w:tabs>
          <w:tab w:val="left" w:pos="5308"/>
        </w:tabs>
        <w:spacing w:after="0" w:line="240" w:lineRule="auto"/>
        <w:ind w:firstLine="709"/>
        <w:jc w:val="both"/>
        <w:rPr>
          <w:rFonts w:ascii="Times New Roman" w:hAnsi="Times New Roman" w:cs="Times New Roman"/>
          <w:b/>
          <w:sz w:val="20"/>
          <w:szCs w:val="20"/>
          <w:lang w:val="en-US"/>
        </w:rPr>
      </w:pP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Мехатронні просторові системи приводів є основою прогресивного технологічного обладнання, зокрема маніпуляторів, промислових роботів, систем спеціального призначення.</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Раціональним схемним рішенням просторової системи приводів є комплексне застосування просторових дискретних приводів швидких переміщень та приводів мікропереміщень. При виході дискретних приводів у фіксоване положення (позицію) виникають імпульсні (ударні) навантаження пов’язані із постановкою окремих приводів на упор. Ударні навантаження породжують специфічні коливальні процеси в просторовій системі приводів. Для дослідження коливальних процесів запропоновано спеціальні методи, які ґрунтуються на розділенні окремих процесів на групи відповідно протяжності процесів або масштабів їх швидкодії.</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Коливальні процеси в просторовій системі приводів при позиціюванні виконавчого органу мають складну природу і відбуваються в певній послідовності. Для дослідження закономірностей коливальних процесів використана базова схема, яка відповідає постановці на упор одного із шести приводів просторової системи у вигляді механізма-гексапода, який в номінальному положенні відповідає октаедру.</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Для рівномірного закону переміщення привода розв’язана задача визначення геометрії системи, швидкостей та пришвидшень окремих вузлів і деталей системи приводів. При цьому знайдені переміщення шарнірів платформи, переміщення, швидкість і пришвидшення центра мас платформи та швидкості поперечно-кутових переміщень платформи відносно центра мас, які є початковими умовами для розрахунку процесу позиціювання.</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Імпульсні динамічні процеси позиціювання платформи визначені по наступній схемі. Прийнято, що постановка ведучого привода на упор є процесом нескінченно швидким в порівнянні із подальшим рухом платформи. Процес постановки на упор визначено на основі припущення про відсутність впливу на нього процесу руху платформи. Процес постановки на упор має дві можливі форми: аперіодичну і коливальну. Аперіодична форма відповідає приводу із гальмуванням в кінці ходу. Післядія процесу постановки привода на упор дає початкову умову для визначення процесу просторового переміщення платформи. Він описується динамічним переміщенням центра мас та просторовим сферичним рухом платформи відносно центра мас. Проведено розрахунки коливального процесу переміщення центра мас. Для цього використані імпульсні (вагові) характеристики динамічної системи платформи. </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Процес поперечно-кутових переміщень платформи визначено шляхом чисельного інтегрування рівнянь сферичного руху платформи по спеціально розробленій процедурі.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52611F"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621.9(075.8)</w:t>
      </w:r>
    </w:p>
    <w:p w:rsidR="0022023E" w:rsidRPr="0052611F"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В.В.</w:t>
      </w:r>
      <w:r w:rsidR="00FA1638">
        <w:rPr>
          <w:rFonts w:ascii="Times New Roman" w:hAnsi="Times New Roman" w:cs="Times New Roman"/>
          <w:b/>
          <w:sz w:val="24"/>
          <w:szCs w:val="24"/>
        </w:rPr>
        <w:t xml:space="preserve"> </w:t>
      </w:r>
      <w:r w:rsidRPr="0052611F">
        <w:rPr>
          <w:rFonts w:ascii="Times New Roman" w:hAnsi="Times New Roman" w:cs="Times New Roman"/>
          <w:b/>
          <w:sz w:val="24"/>
          <w:szCs w:val="24"/>
        </w:rPr>
        <w:t>Ступницький, докт</w:t>
      </w:r>
      <w:r w:rsidR="0060430B">
        <w:rPr>
          <w:rFonts w:ascii="Times New Roman" w:hAnsi="Times New Roman" w:cs="Times New Roman"/>
          <w:b/>
          <w:sz w:val="24"/>
          <w:szCs w:val="24"/>
        </w:rPr>
        <w:t>.</w:t>
      </w:r>
      <w:r w:rsidRPr="0052611F">
        <w:rPr>
          <w:rFonts w:ascii="Times New Roman" w:hAnsi="Times New Roman" w:cs="Times New Roman"/>
          <w:b/>
          <w:sz w:val="24"/>
          <w:szCs w:val="24"/>
        </w:rPr>
        <w:t xml:space="preserve"> техн. наук, доц.</w:t>
      </w:r>
      <w:r w:rsidR="0060430B">
        <w:rPr>
          <w:rFonts w:ascii="Times New Roman" w:hAnsi="Times New Roman" w:cs="Times New Roman"/>
          <w:b/>
          <w:sz w:val="24"/>
          <w:szCs w:val="24"/>
        </w:rPr>
        <w:t>;</w:t>
      </w:r>
      <w:r w:rsidRPr="0052611F">
        <w:rPr>
          <w:rFonts w:ascii="Times New Roman" w:hAnsi="Times New Roman" w:cs="Times New Roman"/>
          <w:b/>
          <w:sz w:val="24"/>
          <w:szCs w:val="24"/>
        </w:rPr>
        <w:t xml:space="preserve"> Н.В. Ступницька, канд. техн. наук, доц.</w:t>
      </w:r>
    </w:p>
    <w:p w:rsidR="0022023E" w:rsidRPr="0052611F" w:rsidRDefault="0022023E" w:rsidP="0060430B">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Національний університет «Львівська політехніка», Україна</w:t>
      </w:r>
    </w:p>
    <w:p w:rsidR="0022023E" w:rsidRPr="00C736EB"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60430B">
      <w:pPr>
        <w:widowControl w:val="0"/>
        <w:spacing w:after="0" w:line="240" w:lineRule="auto"/>
        <w:jc w:val="center"/>
        <w:rPr>
          <w:rFonts w:ascii="Times New Roman" w:hAnsi="Times New Roman" w:cs="Times New Roman"/>
          <w:b/>
          <w:caps/>
          <w:sz w:val="24"/>
          <w:szCs w:val="24"/>
        </w:rPr>
      </w:pPr>
      <w:r w:rsidRPr="0052611F">
        <w:rPr>
          <w:rFonts w:ascii="Times New Roman" w:hAnsi="Times New Roman" w:cs="Times New Roman"/>
          <w:b/>
          <w:caps/>
          <w:sz w:val="24"/>
          <w:szCs w:val="24"/>
        </w:rPr>
        <w:t>Використання імітаційного реологічного моделювання процесів формоутворення виробів машинобудування для проектування функціонально-орієнтованих технологій</w:t>
      </w:r>
    </w:p>
    <w:p w:rsidR="0022023E" w:rsidRPr="00C736EB" w:rsidRDefault="0022023E" w:rsidP="009115C8">
      <w:pPr>
        <w:widowControl w:val="0"/>
        <w:spacing w:after="0" w:line="240" w:lineRule="auto"/>
        <w:ind w:firstLine="709"/>
        <w:jc w:val="both"/>
        <w:rPr>
          <w:rFonts w:ascii="Times New Roman" w:hAnsi="Times New Roman" w:cs="Times New Roman"/>
          <w:sz w:val="20"/>
          <w:szCs w:val="20"/>
        </w:rPr>
      </w:pPr>
    </w:p>
    <w:p w:rsidR="0022023E" w:rsidRPr="0060430B" w:rsidRDefault="0022023E" w:rsidP="0060430B">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lang w:val="en-US"/>
        </w:rPr>
        <w:t>V</w:t>
      </w:r>
      <w:r w:rsidRPr="0060430B">
        <w:rPr>
          <w:rFonts w:ascii="Times New Roman" w:hAnsi="Times New Roman" w:cs="Times New Roman"/>
          <w:b/>
          <w:sz w:val="24"/>
          <w:szCs w:val="24"/>
        </w:rPr>
        <w:t>.</w:t>
      </w:r>
      <w:r w:rsidR="00FA1638">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Stupnytskyy</w:t>
      </w:r>
      <w:r w:rsidRPr="0060430B">
        <w:rPr>
          <w:rFonts w:ascii="Times New Roman" w:hAnsi="Times New Roman" w:cs="Times New Roman"/>
          <w:b/>
          <w:sz w:val="24"/>
          <w:szCs w:val="24"/>
        </w:rPr>
        <w:t xml:space="preserve">, </w:t>
      </w:r>
      <w:r w:rsidR="0060430B" w:rsidRPr="0060430B">
        <w:rPr>
          <w:rFonts w:ascii="Times New Roman" w:hAnsi="Times New Roman" w:cs="Times New Roman"/>
          <w:b/>
          <w:sz w:val="24"/>
          <w:szCs w:val="24"/>
          <w:lang w:val="en-US"/>
        </w:rPr>
        <w:t>Dr</w:t>
      </w:r>
      <w:r w:rsidR="0060430B" w:rsidRPr="0060430B">
        <w:rPr>
          <w:rFonts w:ascii="Times New Roman" w:hAnsi="Times New Roman" w:cs="Times New Roman"/>
          <w:b/>
          <w:sz w:val="24"/>
          <w:szCs w:val="24"/>
        </w:rPr>
        <w:t xml:space="preserve">., </w:t>
      </w:r>
      <w:r w:rsidR="0060430B" w:rsidRPr="0060430B">
        <w:rPr>
          <w:rFonts w:ascii="Times New Roman" w:hAnsi="Times New Roman" w:cs="Times New Roman"/>
          <w:b/>
          <w:sz w:val="24"/>
          <w:szCs w:val="24"/>
          <w:lang w:val="en-US"/>
        </w:rPr>
        <w:t>P</w:t>
      </w:r>
      <w:r w:rsidR="0060430B" w:rsidRPr="0060430B">
        <w:rPr>
          <w:rFonts w:ascii="Times New Roman" w:hAnsi="Times New Roman" w:cs="Times New Roman"/>
          <w:b/>
          <w:sz w:val="24"/>
          <w:szCs w:val="24"/>
        </w:rPr>
        <w:t>rof.;</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N</w:t>
      </w:r>
      <w:r w:rsidRPr="0060430B">
        <w:rPr>
          <w:rFonts w:ascii="Times New Roman" w:hAnsi="Times New Roman" w:cs="Times New Roman"/>
          <w:b/>
          <w:sz w:val="24"/>
          <w:szCs w:val="24"/>
        </w:rPr>
        <w:t>.</w:t>
      </w:r>
      <w:r w:rsidR="00FA1638">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Stupnytska</w:t>
      </w:r>
      <w:r w:rsidRPr="0060430B">
        <w:rPr>
          <w:rFonts w:ascii="Times New Roman" w:hAnsi="Times New Roman" w:cs="Times New Roman"/>
          <w:b/>
          <w:sz w:val="24"/>
          <w:szCs w:val="24"/>
        </w:rPr>
        <w:t xml:space="preserve">, </w:t>
      </w:r>
      <w:r w:rsidR="0060430B" w:rsidRPr="0060430B">
        <w:rPr>
          <w:rFonts w:ascii="Times New Roman" w:hAnsi="Times New Roman" w:cs="Times New Roman"/>
          <w:b/>
          <w:sz w:val="24"/>
          <w:szCs w:val="24"/>
        </w:rPr>
        <w:t>Ph</w:t>
      </w:r>
      <w:r w:rsidR="0060430B" w:rsidRPr="0060430B">
        <w:rPr>
          <w:rFonts w:ascii="Times New Roman" w:hAnsi="Times New Roman" w:cs="Times New Roman"/>
          <w:b/>
          <w:sz w:val="24"/>
          <w:szCs w:val="24"/>
          <w:lang w:val="en-US"/>
        </w:rPr>
        <w:t>.</w:t>
      </w:r>
      <w:r w:rsidR="0060430B" w:rsidRPr="0060430B">
        <w:rPr>
          <w:rFonts w:ascii="Times New Roman" w:hAnsi="Times New Roman" w:cs="Times New Roman"/>
          <w:b/>
          <w:sz w:val="24"/>
          <w:szCs w:val="24"/>
        </w:rPr>
        <w:t>D.</w:t>
      </w:r>
      <w:r w:rsidR="0060430B" w:rsidRPr="0060430B">
        <w:rPr>
          <w:rFonts w:ascii="Times New Roman" w:hAnsi="Times New Roman" w:cs="Times New Roman"/>
          <w:b/>
          <w:sz w:val="24"/>
          <w:szCs w:val="24"/>
          <w:lang w:val="en-US"/>
        </w:rPr>
        <w:t>, Assoc. P</w:t>
      </w:r>
      <w:r w:rsidR="0060430B" w:rsidRPr="0060430B">
        <w:rPr>
          <w:rFonts w:ascii="Times New Roman" w:hAnsi="Times New Roman" w:cs="Times New Roman"/>
          <w:b/>
          <w:sz w:val="24"/>
          <w:szCs w:val="24"/>
        </w:rPr>
        <w:t>rof.</w:t>
      </w:r>
    </w:p>
    <w:p w:rsidR="0022023E" w:rsidRPr="0052611F" w:rsidRDefault="0022023E" w:rsidP="0060430B">
      <w:pPr>
        <w:widowControl w:val="0"/>
        <w:spacing w:after="0" w:line="240" w:lineRule="auto"/>
        <w:jc w:val="center"/>
        <w:rPr>
          <w:rFonts w:ascii="Times New Roman" w:hAnsi="Times New Roman" w:cs="Times New Roman"/>
          <w:b/>
          <w:caps/>
          <w:sz w:val="24"/>
          <w:szCs w:val="24"/>
          <w:lang w:val="en-US"/>
        </w:rPr>
      </w:pPr>
      <w:r w:rsidRPr="0052611F">
        <w:rPr>
          <w:rFonts w:ascii="Times New Roman" w:hAnsi="Times New Roman" w:cs="Times New Roman"/>
          <w:b/>
          <w:caps/>
          <w:sz w:val="24"/>
          <w:szCs w:val="24"/>
          <w:lang w:val="en-US"/>
        </w:rPr>
        <w:t>USing of the machinery PRODUCTS Rheological SIMULATION FOR FUNCTIONAL-oriented technologies planning</w:t>
      </w:r>
    </w:p>
    <w:p w:rsidR="0022023E" w:rsidRPr="00C736EB" w:rsidRDefault="0022023E" w:rsidP="009115C8">
      <w:pPr>
        <w:widowControl w:val="0"/>
        <w:spacing w:after="0" w:line="240" w:lineRule="auto"/>
        <w:ind w:firstLine="709"/>
        <w:jc w:val="both"/>
        <w:rPr>
          <w:rFonts w:ascii="Times New Roman" w:hAnsi="Times New Roman" w:cs="Times New Roman"/>
          <w:sz w:val="20"/>
          <w:szCs w:val="20"/>
          <w:lang w:val="en-US"/>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Впровадження функціонально-орієнтованого технологічного проектування, теоретично базується на багаторівневому проектуванні структури технологічного процесу</w:t>
      </w:r>
      <w:r w:rsidRPr="0052611F">
        <w:rPr>
          <w:rFonts w:ascii="Times New Roman" w:hAnsi="Times New Roman" w:cs="Times New Roman"/>
          <w:sz w:val="24"/>
          <w:szCs w:val="24"/>
          <w:lang w:val="ru-RU"/>
        </w:rPr>
        <w:t xml:space="preserve"> [1]</w:t>
      </w:r>
      <w:r w:rsidRPr="0052611F">
        <w:rPr>
          <w:rFonts w:ascii="Times New Roman" w:hAnsi="Times New Roman" w:cs="Times New Roman"/>
          <w:sz w:val="24"/>
          <w:szCs w:val="24"/>
        </w:rPr>
        <w:t>. Між окремими рівнями діють ітераційні та рекурентні зв'язки, що дозволяє синтезувати і коректувати структуру технологічного процесу на базі принципів комбінованих технологій; макро-, мікро- і нанотехнологій та функціонально-орієнтованих технологій. У цьому випадку, реалізується якісно новий методологічний підхід у проектуванні технологічних процесів, що полягає у формуванні технологічних дій і властивостей виробу залежно від особливостей експлуатації функціональних елементів виробу. При цьому забезпечується можливість повної адаптації виробу до умов його експлуатації, а також виконання заданого, необхідного або граничного експлуатаційного потенціалу цього виробу в машині або технологічній системі [1].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Таким чином, зв'язок між функціональними властивостями виробу та технологією їх забезпечення повинен носити прогностичний характер. Очевидно, що експериментальні дослідження у випадку необхідності прийняття оперативного технологічного рішення є вкрай небажаними через значну трудомісткість та відсутність можливості диференційованого аналізу впливу окремих чинників на результат проектування. Наприклад, аналіз впливу геометрії різального інструменту, його коливань у всіх напрямках, деформаційні явища (в т.ч. залишкові) мають суттєвий вплив на мікротопологію поверхні [2]. Проте, проаналізувати їх вплив диференційовано можна лише використавши можливості імітаційного реологічного та аналітичного моделювання, а експериментальним шляхом можна лише підтвердити адекватність їх сукупного впливу на формування мікрогеометрії остаточно.</w:t>
      </w:r>
    </w:p>
    <w:p w:rsidR="0022023E" w:rsidRPr="00E7370E" w:rsidRDefault="0022023E" w:rsidP="009115C8">
      <w:pPr>
        <w:widowControl w:val="0"/>
        <w:spacing w:after="0" w:line="240" w:lineRule="auto"/>
        <w:ind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Особливістю використання результатів реологічного моделювання процесу різання в зоні формоутворення поверхні оброблюваної деталі є можливість визначити основні напружено-деформаційні чинники формування таких важливих параметрів, як залишкові напруження, мікротопологія поверхні, наклеп поверхневого шару тощо. Встановлення цих показників сприятиме встановленню прогностичних залежностей між структурою і параметрами технологічних переходів та експлуатаційними характеристиками оброблюваних деталей. Це створить передумови реалізації принципу функціонально-орієнтованого технологічного проектування.</w:t>
      </w:r>
    </w:p>
    <w:p w:rsidR="00C736EB" w:rsidRPr="00E7370E" w:rsidRDefault="00C736EB" w:rsidP="009115C8">
      <w:pPr>
        <w:widowControl w:val="0"/>
        <w:spacing w:after="0" w:line="240" w:lineRule="auto"/>
        <w:ind w:firstLine="709"/>
        <w:jc w:val="both"/>
        <w:rPr>
          <w:rFonts w:ascii="Times New Roman" w:hAnsi="Times New Roman" w:cs="Times New Roman"/>
          <w:sz w:val="20"/>
          <w:szCs w:val="20"/>
          <w:lang w:val="ru-RU"/>
        </w:rPr>
      </w:pPr>
    </w:p>
    <w:p w:rsidR="0022023E" w:rsidRPr="0060430B" w:rsidRDefault="0060430B" w:rsidP="009115C8">
      <w:pPr>
        <w:widowControl w:val="0"/>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Література:</w:t>
      </w:r>
    </w:p>
    <w:p w:rsidR="0022023E" w:rsidRPr="0052611F" w:rsidRDefault="0022023E" w:rsidP="009115C8">
      <w:pPr>
        <w:widowControl w:val="0"/>
        <w:tabs>
          <w:tab w:val="left" w:pos="993"/>
        </w:tabs>
        <w:spacing w:after="0" w:line="240" w:lineRule="auto"/>
        <w:ind w:firstLine="709"/>
        <w:jc w:val="both"/>
        <w:rPr>
          <w:rFonts w:ascii="Times New Roman" w:hAnsi="Times New Roman" w:cs="Times New Roman"/>
          <w:i/>
          <w:sz w:val="24"/>
          <w:szCs w:val="24"/>
        </w:rPr>
      </w:pPr>
      <w:r w:rsidRPr="0052611F">
        <w:rPr>
          <w:rFonts w:ascii="Times New Roman" w:hAnsi="Times New Roman" w:cs="Times New Roman"/>
          <w:sz w:val="24"/>
          <w:szCs w:val="24"/>
        </w:rPr>
        <w:t xml:space="preserve">1. Stupnytskyy Vadym. New features CAD/CAM/CAE systems in mechanical engineering // Europaische Fachhochschule: Wissenschaftliche Zeitschrift, ORT Publishing. Stuttgart, </w:t>
      </w:r>
      <w:r w:rsidRPr="0052611F">
        <w:rPr>
          <w:rFonts w:ascii="Times New Roman" w:hAnsi="Times New Roman" w:cs="Times New Roman"/>
          <w:sz w:val="24"/>
          <w:szCs w:val="24"/>
          <w:lang w:val="en-US"/>
        </w:rPr>
        <w:t>Germany</w:t>
      </w:r>
      <w:r w:rsidRPr="0052611F">
        <w:rPr>
          <w:rFonts w:ascii="Times New Roman" w:hAnsi="Times New Roman" w:cs="Times New Roman"/>
          <w:sz w:val="24"/>
          <w:szCs w:val="24"/>
        </w:rPr>
        <w:t>. № 1.</w:t>
      </w:r>
      <w:r w:rsidR="00FA1638">
        <w:rPr>
          <w:rFonts w:ascii="Times New Roman" w:hAnsi="Times New Roman" w:cs="Times New Roman"/>
          <w:sz w:val="24"/>
          <w:szCs w:val="24"/>
        </w:rPr>
        <w:t xml:space="preserve"> –</w:t>
      </w:r>
      <w:r w:rsidRPr="0052611F">
        <w:rPr>
          <w:rFonts w:ascii="Times New Roman" w:hAnsi="Times New Roman" w:cs="Times New Roman"/>
          <w:sz w:val="24"/>
          <w:szCs w:val="24"/>
        </w:rPr>
        <w:t xml:space="preserve"> 2012 (November-Dezember). Section 13. P.</w:t>
      </w:r>
      <w:r w:rsidR="00FA1638">
        <w:rPr>
          <w:rFonts w:ascii="Times New Roman" w:hAnsi="Times New Roman" w:cs="Times New Roman"/>
          <w:sz w:val="24"/>
          <w:szCs w:val="24"/>
        </w:rPr>
        <w:t xml:space="preserve"> </w:t>
      </w:r>
      <w:r w:rsidRPr="0052611F">
        <w:rPr>
          <w:rFonts w:ascii="Times New Roman" w:hAnsi="Times New Roman" w:cs="Times New Roman"/>
          <w:sz w:val="24"/>
          <w:szCs w:val="24"/>
        </w:rPr>
        <w:t>327</w:t>
      </w:r>
      <w:r w:rsidR="00FA1638">
        <w:rPr>
          <w:rFonts w:ascii="Times New Roman" w:hAnsi="Times New Roman" w:cs="Times New Roman"/>
          <w:sz w:val="24"/>
          <w:szCs w:val="24"/>
        </w:rPr>
        <w:t xml:space="preserve"> – </w:t>
      </w:r>
      <w:r w:rsidRPr="0052611F">
        <w:rPr>
          <w:rFonts w:ascii="Times New Roman" w:hAnsi="Times New Roman" w:cs="Times New Roman"/>
          <w:sz w:val="24"/>
          <w:szCs w:val="24"/>
        </w:rPr>
        <w:t>329.</w:t>
      </w:r>
    </w:p>
    <w:p w:rsidR="0022023E" w:rsidRPr="0052611F" w:rsidRDefault="0022023E" w:rsidP="009115C8">
      <w:pPr>
        <w:widowControl w:val="0"/>
        <w:tabs>
          <w:tab w:val="left" w:pos="993"/>
        </w:tabs>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2. Суслов А.Г. Качество поверхностного слоя деталей машин. М.: Машиностроение</w:t>
      </w:r>
      <w:r w:rsidRPr="0052611F">
        <w:rPr>
          <w:rFonts w:ascii="Times New Roman" w:hAnsi="Times New Roman" w:cs="Times New Roman"/>
          <w:w w:val="104"/>
          <w:sz w:val="24"/>
          <w:szCs w:val="24"/>
        </w:rPr>
        <w:t>, 2000. – 320 с.</w:t>
      </w:r>
      <w:r w:rsidRPr="0052611F">
        <w:rPr>
          <w:rFonts w:ascii="Times New Roman" w:hAnsi="Times New Roman" w:cs="Times New Roman"/>
          <w:sz w:val="24"/>
          <w:szCs w:val="24"/>
        </w:rPr>
        <w:t xml:space="preserve">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52611F" w:rsidRDefault="0022023E" w:rsidP="0060430B">
      <w:pPr>
        <w:widowControl w:val="0"/>
        <w:spacing w:after="0" w:line="240" w:lineRule="auto"/>
        <w:jc w:val="both"/>
        <w:rPr>
          <w:rFonts w:ascii="Times New Roman" w:eastAsia="Calibri" w:hAnsi="Times New Roman" w:cs="Times New Roman"/>
          <w:b/>
          <w:sz w:val="24"/>
          <w:szCs w:val="24"/>
        </w:rPr>
      </w:pPr>
      <w:r w:rsidRPr="0052611F">
        <w:rPr>
          <w:rFonts w:ascii="Times New Roman" w:eastAsia="Calibri" w:hAnsi="Times New Roman" w:cs="Times New Roman"/>
          <w:b/>
          <w:sz w:val="24"/>
          <w:szCs w:val="24"/>
        </w:rPr>
        <w:lastRenderedPageBreak/>
        <w:t>УДК 621.326</w:t>
      </w:r>
    </w:p>
    <w:p w:rsidR="0022023E" w:rsidRPr="0052611F" w:rsidRDefault="0022023E" w:rsidP="0060430B">
      <w:pPr>
        <w:widowControl w:val="0"/>
        <w:spacing w:after="0" w:line="240" w:lineRule="auto"/>
        <w:jc w:val="both"/>
        <w:rPr>
          <w:rFonts w:ascii="Times New Roman" w:hAnsi="Times New Roman" w:cs="Times New Roman"/>
          <w:b/>
          <w:noProof/>
          <w:sz w:val="24"/>
          <w:szCs w:val="24"/>
        </w:rPr>
      </w:pPr>
      <w:r w:rsidRPr="0052611F">
        <w:rPr>
          <w:rFonts w:ascii="Times New Roman" w:hAnsi="Times New Roman" w:cs="Times New Roman"/>
          <w:b/>
          <w:noProof/>
          <w:sz w:val="24"/>
          <w:szCs w:val="24"/>
        </w:rPr>
        <w:t xml:space="preserve">Н.І. Хомик, </w:t>
      </w:r>
      <w:r w:rsidR="0060430B" w:rsidRPr="0052611F">
        <w:rPr>
          <w:rFonts w:ascii="Times New Roman" w:hAnsi="Times New Roman" w:cs="Times New Roman"/>
          <w:b/>
          <w:sz w:val="24"/>
          <w:szCs w:val="24"/>
        </w:rPr>
        <w:t>канд. техн. наук, доц</w:t>
      </w:r>
      <w:r w:rsidR="0060430B">
        <w:rPr>
          <w:rFonts w:ascii="Times New Roman" w:hAnsi="Times New Roman" w:cs="Times New Roman"/>
          <w:b/>
          <w:noProof/>
          <w:sz w:val="24"/>
          <w:szCs w:val="24"/>
        </w:rPr>
        <w:t>; Н.А. Рубінець</w:t>
      </w:r>
    </w:p>
    <w:p w:rsidR="0022023E" w:rsidRPr="0052611F" w:rsidRDefault="0022023E" w:rsidP="0060430B">
      <w:pPr>
        <w:widowControl w:val="0"/>
        <w:spacing w:after="0" w:line="240" w:lineRule="auto"/>
        <w:jc w:val="both"/>
        <w:rPr>
          <w:rFonts w:ascii="Times New Roman" w:hAnsi="Times New Roman" w:cs="Times New Roman"/>
          <w:noProof/>
          <w:sz w:val="24"/>
          <w:szCs w:val="24"/>
        </w:rPr>
      </w:pPr>
      <w:r w:rsidRPr="0052611F">
        <w:rPr>
          <w:rFonts w:ascii="Times New Roman" w:hAnsi="Times New Roman" w:cs="Times New Roman"/>
          <w:noProof/>
          <w:sz w:val="24"/>
          <w:szCs w:val="24"/>
        </w:rPr>
        <w:t>Тернопільський національний технічний університет імені Івана Пулюя</w:t>
      </w:r>
    </w:p>
    <w:p w:rsidR="0022023E" w:rsidRPr="0060430B" w:rsidRDefault="0022023E" w:rsidP="009115C8">
      <w:pPr>
        <w:pStyle w:val="ac"/>
        <w:widowControl w:val="0"/>
        <w:spacing w:after="0"/>
        <w:ind w:firstLine="709"/>
        <w:jc w:val="both"/>
        <w:rPr>
          <w:sz w:val="20"/>
          <w:szCs w:val="20"/>
        </w:rPr>
      </w:pPr>
    </w:p>
    <w:p w:rsidR="0022023E" w:rsidRPr="0052611F" w:rsidRDefault="0022023E" w:rsidP="0060430B">
      <w:pPr>
        <w:pStyle w:val="15"/>
        <w:widowControl w:val="0"/>
        <w:shd w:val="clear" w:color="auto" w:fill="auto"/>
        <w:spacing w:before="0" w:after="0" w:line="240" w:lineRule="auto"/>
        <w:jc w:val="center"/>
        <w:rPr>
          <w:rFonts w:ascii="Times New Roman" w:hAnsi="Times New Roman" w:cs="Times New Roman"/>
          <w:b/>
          <w:sz w:val="24"/>
          <w:szCs w:val="24"/>
          <w:lang w:eastAsia="uk-UA"/>
        </w:rPr>
      </w:pPr>
      <w:r w:rsidRPr="0052611F">
        <w:rPr>
          <w:rFonts w:ascii="Times New Roman" w:hAnsi="Times New Roman" w:cs="Times New Roman"/>
          <w:b/>
          <w:sz w:val="24"/>
          <w:szCs w:val="24"/>
        </w:rPr>
        <w:t>ВИКОРИСТАННЯ ТРАКТОРІВ ІНТЕГРАЛЬНОЇ СХЕМИ</w:t>
      </w:r>
    </w:p>
    <w:p w:rsidR="0022023E" w:rsidRPr="0060430B"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60430B">
      <w:pPr>
        <w:pStyle w:val="aff9"/>
        <w:widowControl w:val="0"/>
        <w:shd w:val="clear" w:color="auto" w:fill="auto"/>
        <w:spacing w:before="0" w:after="0" w:line="240" w:lineRule="auto"/>
        <w:jc w:val="both"/>
        <w:rPr>
          <w:b/>
          <w:sz w:val="24"/>
          <w:szCs w:val="24"/>
          <w:lang w:val="en-US" w:eastAsia="de-DE"/>
        </w:rPr>
      </w:pPr>
      <w:r w:rsidRPr="0052611F">
        <w:rPr>
          <w:b/>
          <w:sz w:val="24"/>
          <w:szCs w:val="24"/>
          <w:lang w:val="en-US" w:eastAsia="en-US"/>
        </w:rPr>
        <w:t>N</w:t>
      </w:r>
      <w:r w:rsidRPr="0052611F">
        <w:rPr>
          <w:b/>
          <w:sz w:val="24"/>
          <w:szCs w:val="24"/>
          <w:lang w:eastAsia="en-US"/>
        </w:rPr>
        <w:t xml:space="preserve">. </w:t>
      </w:r>
      <w:r w:rsidRPr="0052611F">
        <w:rPr>
          <w:b/>
          <w:sz w:val="24"/>
          <w:szCs w:val="24"/>
          <w:lang w:val="en-US" w:eastAsia="en-US"/>
        </w:rPr>
        <w:t>Khomyk</w:t>
      </w:r>
      <w:r w:rsidRPr="0052611F">
        <w:rPr>
          <w:b/>
          <w:sz w:val="24"/>
          <w:szCs w:val="24"/>
          <w:lang w:eastAsia="en-US"/>
        </w:rPr>
        <w:t xml:space="preserve">, </w:t>
      </w:r>
      <w:r w:rsidRPr="0052611F">
        <w:rPr>
          <w:b/>
          <w:sz w:val="24"/>
          <w:szCs w:val="24"/>
          <w:lang w:val="en-US" w:eastAsia="en-US"/>
        </w:rPr>
        <w:t>Ph</w:t>
      </w:r>
      <w:r w:rsidRPr="0052611F">
        <w:rPr>
          <w:b/>
          <w:sz w:val="24"/>
          <w:szCs w:val="24"/>
          <w:lang w:eastAsia="en-US"/>
        </w:rPr>
        <w:t>.</w:t>
      </w:r>
      <w:r w:rsidRPr="0052611F">
        <w:rPr>
          <w:b/>
          <w:sz w:val="24"/>
          <w:szCs w:val="24"/>
          <w:lang w:val="en-US" w:eastAsia="en-US"/>
        </w:rPr>
        <w:t>D</w:t>
      </w:r>
      <w:r w:rsidRPr="0052611F">
        <w:rPr>
          <w:b/>
          <w:sz w:val="24"/>
          <w:szCs w:val="24"/>
          <w:lang w:eastAsia="en-US"/>
        </w:rPr>
        <w:t xml:space="preserve">., </w:t>
      </w:r>
      <w:r w:rsidRPr="0052611F">
        <w:rPr>
          <w:b/>
          <w:sz w:val="24"/>
          <w:szCs w:val="24"/>
          <w:lang w:val="en-US" w:eastAsia="en-US"/>
        </w:rPr>
        <w:t>Assoc</w:t>
      </w:r>
      <w:r w:rsidRPr="0052611F">
        <w:rPr>
          <w:b/>
          <w:sz w:val="24"/>
          <w:szCs w:val="24"/>
          <w:lang w:eastAsia="en-US"/>
        </w:rPr>
        <w:t xml:space="preserve">. </w:t>
      </w:r>
      <w:r w:rsidRPr="0052611F">
        <w:rPr>
          <w:b/>
          <w:sz w:val="24"/>
          <w:szCs w:val="24"/>
          <w:lang w:val="de-DE" w:eastAsia="de-DE"/>
        </w:rPr>
        <w:t>Prof.</w:t>
      </w:r>
      <w:r w:rsidRPr="0052611F">
        <w:rPr>
          <w:b/>
          <w:sz w:val="24"/>
          <w:szCs w:val="24"/>
          <w:lang w:eastAsia="de-DE"/>
        </w:rPr>
        <w:t xml:space="preserve">; </w:t>
      </w:r>
      <w:r w:rsidRPr="0052611F">
        <w:rPr>
          <w:b/>
          <w:sz w:val="24"/>
          <w:szCs w:val="24"/>
          <w:lang w:val="en-US" w:eastAsia="en-US"/>
        </w:rPr>
        <w:t>N</w:t>
      </w:r>
      <w:r w:rsidRPr="0052611F">
        <w:rPr>
          <w:b/>
          <w:sz w:val="24"/>
          <w:szCs w:val="24"/>
          <w:lang w:eastAsia="en-US"/>
        </w:rPr>
        <w:t xml:space="preserve">. </w:t>
      </w:r>
      <w:r w:rsidRPr="0052611F">
        <w:rPr>
          <w:b/>
          <w:sz w:val="24"/>
          <w:szCs w:val="24"/>
          <w:lang w:val="en-US" w:eastAsia="en-US"/>
        </w:rPr>
        <w:t>Rubine</w:t>
      </w:r>
      <w:r w:rsidRPr="0052611F">
        <w:rPr>
          <w:b/>
          <w:sz w:val="24"/>
          <w:szCs w:val="24"/>
          <w:lang w:eastAsia="en-US"/>
        </w:rPr>
        <w:t>ts</w:t>
      </w:r>
    </w:p>
    <w:p w:rsidR="0022023E" w:rsidRPr="0052611F" w:rsidRDefault="0022023E" w:rsidP="0060430B">
      <w:pPr>
        <w:pStyle w:val="ac"/>
        <w:widowControl w:val="0"/>
        <w:spacing w:after="0"/>
        <w:jc w:val="center"/>
        <w:rPr>
          <w:b/>
          <w:caps/>
          <w:shd w:val="clear" w:color="auto" w:fill="FFFFFF"/>
        </w:rPr>
      </w:pPr>
      <w:r w:rsidRPr="0052611F">
        <w:rPr>
          <w:b/>
          <w:caps/>
          <w:shd w:val="clear" w:color="auto" w:fill="FFFFFF"/>
        </w:rPr>
        <w:t>USE OF TRACTORS integrated circuits</w:t>
      </w:r>
    </w:p>
    <w:p w:rsidR="0022023E" w:rsidRPr="0060430B" w:rsidRDefault="0022023E" w:rsidP="009115C8">
      <w:pPr>
        <w:widowControl w:val="0"/>
        <w:shd w:val="clear" w:color="auto" w:fill="FFFFFF"/>
        <w:spacing w:after="0" w:line="240" w:lineRule="auto"/>
        <w:ind w:firstLine="709"/>
        <w:jc w:val="both"/>
        <w:rPr>
          <w:rFonts w:ascii="Times New Roman" w:hAnsi="Times New Roman" w:cs="Times New Roman"/>
          <w:spacing w:val="2"/>
          <w:sz w:val="20"/>
          <w:szCs w:val="20"/>
        </w:rPr>
      </w:pPr>
    </w:p>
    <w:p w:rsidR="0022023E" w:rsidRPr="0052611F" w:rsidRDefault="0022023E" w:rsidP="009115C8">
      <w:pPr>
        <w:widowControl w:val="0"/>
        <w:shd w:val="clear" w:color="auto" w:fill="FFFFFF"/>
        <w:spacing w:after="0" w:line="240" w:lineRule="auto"/>
        <w:ind w:firstLine="709"/>
        <w:jc w:val="both"/>
        <w:rPr>
          <w:rFonts w:ascii="Times New Roman" w:hAnsi="Times New Roman" w:cs="Times New Roman"/>
          <w:spacing w:val="1"/>
          <w:sz w:val="24"/>
          <w:szCs w:val="24"/>
        </w:rPr>
      </w:pPr>
      <w:r w:rsidRPr="0052611F">
        <w:rPr>
          <w:rFonts w:ascii="Times New Roman" w:hAnsi="Times New Roman" w:cs="Times New Roman"/>
          <w:spacing w:val="2"/>
          <w:sz w:val="24"/>
          <w:szCs w:val="24"/>
        </w:rPr>
        <w:t>Вирощування сільськогосподарських культур за прогресивними технологіями має забезпечувати збереження родючості ґрунтів, підвищення врожайності, зниження трудомісткості виробництва с/г культур при</w:t>
      </w:r>
      <w:r w:rsidRPr="0052611F">
        <w:rPr>
          <w:rFonts w:ascii="Times New Roman" w:hAnsi="Times New Roman" w:cs="Times New Roman"/>
          <w:spacing w:val="1"/>
          <w:sz w:val="24"/>
          <w:szCs w:val="24"/>
        </w:rPr>
        <w:t xml:space="preserve"> загальній економії матеріальних витрат. Це підтверджують результати багаторічних випробувань універсальних тягових засобів у різних регіонах і на різних видах с/г робіт.</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Враховуючи сучасний стан виробництва с/г техніки у нашій країні, та високу вартість придбання закордонних машин доцільним є використання існуючих знарядь, які б приєднувалися до універсальних тягових агрегатів, наявних у господарствах, зокрема тракторів інтегральних схем, які використовують при виконанні багатьох с/г операцій.</w:t>
      </w:r>
    </w:p>
    <w:p w:rsidR="0022023E" w:rsidRPr="0052611F" w:rsidRDefault="0022023E" w:rsidP="009115C8">
      <w:pPr>
        <w:widowControl w:val="0"/>
        <w:shd w:val="clear" w:color="auto" w:fill="FFFFFF"/>
        <w:spacing w:after="0" w:line="240" w:lineRule="auto"/>
        <w:ind w:firstLine="709"/>
        <w:jc w:val="both"/>
        <w:rPr>
          <w:rFonts w:ascii="Times New Roman" w:hAnsi="Times New Roman" w:cs="Times New Roman"/>
          <w:spacing w:val="2"/>
          <w:sz w:val="24"/>
          <w:szCs w:val="24"/>
        </w:rPr>
      </w:pPr>
      <w:r w:rsidRPr="0052611F">
        <w:rPr>
          <w:rFonts w:ascii="Times New Roman" w:hAnsi="Times New Roman" w:cs="Times New Roman"/>
          <w:spacing w:val="1"/>
          <w:sz w:val="24"/>
          <w:szCs w:val="24"/>
        </w:rPr>
        <w:t xml:space="preserve">Знаходячись на стику енергонасичених тракторів класу 14 і 30кН, трактори ЛТЗ-155 </w:t>
      </w:r>
      <w:r w:rsidRPr="0052611F">
        <w:rPr>
          <w:rFonts w:ascii="Times New Roman" w:hAnsi="Times New Roman" w:cs="Times New Roman"/>
          <w:sz w:val="24"/>
          <w:szCs w:val="24"/>
        </w:rPr>
        <w:t>(</w:t>
      </w:r>
      <w:r w:rsidRPr="0052611F">
        <w:rPr>
          <w:rFonts w:ascii="Times New Roman" w:hAnsi="Times New Roman" w:cs="Times New Roman"/>
          <w:spacing w:val="3"/>
          <w:sz w:val="24"/>
          <w:szCs w:val="24"/>
        </w:rPr>
        <w:t xml:space="preserve">рис. 1) </w:t>
      </w:r>
      <w:r w:rsidRPr="0052611F">
        <w:rPr>
          <w:rFonts w:ascii="Times New Roman" w:hAnsi="Times New Roman" w:cs="Times New Roman"/>
          <w:spacing w:val="1"/>
          <w:sz w:val="24"/>
          <w:szCs w:val="24"/>
        </w:rPr>
        <w:t>агрегатуються і досить ефективні з більшістю існуючих сільськогосподарських машин, які працюють з тракторами МТЗ-82 і Т-150К.</w:t>
      </w:r>
      <w:r w:rsidRPr="0052611F">
        <w:rPr>
          <w:rFonts w:ascii="Times New Roman" w:hAnsi="Times New Roman" w:cs="Times New Roman"/>
          <w:spacing w:val="3"/>
          <w:sz w:val="24"/>
          <w:szCs w:val="24"/>
        </w:rPr>
        <w:t xml:space="preserve"> Ці трактори працюють з чотирикорпусними плугами, дисковими лущильниками, зчіпкою з двох культиваторів КПС-4, агрегатом із трьох сівалок СЗ-3,6 на посіві зернових культур та інших машин [3].</w:t>
      </w:r>
    </w:p>
    <w:p w:rsidR="0022023E" w:rsidRPr="0052611F" w:rsidRDefault="0022023E" w:rsidP="009115C8">
      <w:pPr>
        <w:widowControl w:val="0"/>
        <w:shd w:val="clear" w:color="auto" w:fill="FFFFFF"/>
        <w:spacing w:after="0" w:line="240" w:lineRule="auto"/>
        <w:ind w:firstLine="709"/>
        <w:jc w:val="both"/>
        <w:rPr>
          <w:rFonts w:ascii="Times New Roman" w:hAnsi="Times New Roman" w:cs="Times New Roman"/>
          <w:spacing w:val="2"/>
          <w:sz w:val="24"/>
          <w:szCs w:val="24"/>
        </w:rPr>
      </w:pPr>
      <w:r w:rsidRPr="0052611F">
        <w:rPr>
          <w:rFonts w:ascii="Times New Roman" w:hAnsi="Times New Roman" w:cs="Times New Roman"/>
          <w:spacing w:val="2"/>
          <w:sz w:val="24"/>
          <w:szCs w:val="24"/>
        </w:rPr>
        <w:t xml:space="preserve">Ефективність ЛТЗ-155 порівняно зі своїми аналогами - це здатність працювати з 9-тонними причепами і розкидачами добрив тракторів класу 30кН. Найбільш ефективно </w:t>
      </w:r>
      <w:r w:rsidRPr="0052611F">
        <w:rPr>
          <w:rFonts w:ascii="Times New Roman" w:hAnsi="Times New Roman" w:cs="Times New Roman"/>
          <w:spacing w:val="2"/>
          <w:sz w:val="24"/>
          <w:szCs w:val="24"/>
          <w:lang w:val="ru-RU"/>
        </w:rPr>
        <w:t>такий</w:t>
      </w:r>
      <w:r w:rsidRPr="0052611F">
        <w:rPr>
          <w:rFonts w:ascii="Times New Roman" w:hAnsi="Times New Roman" w:cs="Times New Roman"/>
          <w:spacing w:val="2"/>
          <w:sz w:val="24"/>
          <w:szCs w:val="24"/>
        </w:rPr>
        <w:t xml:space="preserve"> трактор працює із широкозахватними машинами для вирощування різноманітних сільськогосподарських культур.</w:t>
      </w:r>
    </w:p>
    <w:p w:rsidR="0022023E" w:rsidRPr="0052611F" w:rsidRDefault="0022023E" w:rsidP="009115C8">
      <w:pPr>
        <w:widowControl w:val="0"/>
        <w:shd w:val="clear" w:color="auto" w:fill="FFFFFF"/>
        <w:spacing w:after="0" w:line="240" w:lineRule="auto"/>
        <w:ind w:firstLine="709"/>
        <w:jc w:val="both"/>
        <w:rPr>
          <w:rFonts w:ascii="Times New Roman" w:hAnsi="Times New Roman" w:cs="Times New Roman"/>
          <w:spacing w:val="3"/>
          <w:sz w:val="24"/>
          <w:szCs w:val="24"/>
        </w:rPr>
      </w:pPr>
      <w:r w:rsidRPr="0052611F">
        <w:rPr>
          <w:rFonts w:ascii="Times New Roman" w:hAnsi="Times New Roman" w:cs="Times New Roman"/>
          <w:sz w:val="24"/>
          <w:szCs w:val="24"/>
        </w:rPr>
        <w:t>Універсально-просапний трактор інтегральної схеми ЛТЗ-155 (див.</w:t>
      </w:r>
      <w:r w:rsidRPr="0052611F">
        <w:rPr>
          <w:rFonts w:ascii="Times New Roman" w:hAnsi="Times New Roman" w:cs="Times New Roman"/>
          <w:sz w:val="24"/>
          <w:szCs w:val="24"/>
          <w:lang w:val="ru-RU"/>
        </w:rPr>
        <w:t> </w:t>
      </w:r>
      <w:r w:rsidRPr="0052611F">
        <w:rPr>
          <w:rFonts w:ascii="Times New Roman" w:hAnsi="Times New Roman" w:cs="Times New Roman"/>
          <w:spacing w:val="3"/>
          <w:sz w:val="24"/>
          <w:szCs w:val="24"/>
        </w:rPr>
        <w:t xml:space="preserve">рис. 1) </w:t>
      </w:r>
      <w:r w:rsidRPr="0052611F">
        <w:rPr>
          <w:rFonts w:ascii="Times New Roman" w:hAnsi="Times New Roman" w:cs="Times New Roman"/>
          <w:sz w:val="24"/>
          <w:szCs w:val="24"/>
        </w:rPr>
        <w:t>призначений для вирощування і збирання цукрових буряків, кукурудзи, соняшника, картоплі, овочів та інших сільськогосподарських культур за існуючими і прогресивними технологічними процесами з поєднанням операцій у складі широко-захватних одноопераційних та комбінованих агрегатів із с/г машинами на передній і задній навісках з можливістю одночасного привода активних робочих органів та розміщенням на тракторі місткостей для насіння, добрив і гербіцидів; оранки, суцільної культивації, внесення добрив, збиральних, транспортних, вантажно-розвантажувальних</w:t>
      </w:r>
      <w:r w:rsidRPr="0052611F">
        <w:rPr>
          <w:rFonts w:ascii="Times New Roman" w:hAnsi="Times New Roman" w:cs="Times New Roman"/>
          <w:spacing w:val="3"/>
          <w:sz w:val="24"/>
          <w:szCs w:val="24"/>
        </w:rPr>
        <w:t xml:space="preserve"> та інших робіт у всіх основних ґрунтово-кліматичних зонах країни.</w:t>
      </w:r>
    </w:p>
    <w:p w:rsidR="0022023E" w:rsidRPr="0052611F" w:rsidRDefault="0022023E" w:rsidP="009115C8">
      <w:pPr>
        <w:widowControl w:val="0"/>
        <w:shd w:val="clear" w:color="auto" w:fill="FFFFFF"/>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51072" behindDoc="0" locked="0" layoutInCell="1" allowOverlap="0">
            <wp:simplePos x="0" y="0"/>
            <wp:positionH relativeFrom="column">
              <wp:posOffset>109220</wp:posOffset>
            </wp:positionH>
            <wp:positionV relativeFrom="paragraph">
              <wp:posOffset>280035</wp:posOffset>
            </wp:positionV>
            <wp:extent cx="3213100" cy="1495425"/>
            <wp:effectExtent l="19050" t="0" r="6350" b="0"/>
            <wp:wrapSquare wrapText="bothSides"/>
            <wp:docPr id="464" name="Рисунок 82" descr="1kib_rus_1_11-2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kib_rus_1_11-2_9"/>
                    <pic:cNvPicPr>
                      <a:picLocks noChangeAspect="1" noChangeArrowheads="1"/>
                    </pic:cNvPicPr>
                  </pic:nvPicPr>
                  <pic:blipFill>
                    <a:blip r:embed="rId697" cstate="print"/>
                    <a:srcRect l="3790" t="3490" r="1801" b="65631"/>
                    <a:stretch>
                      <a:fillRect/>
                    </a:stretch>
                  </pic:blipFill>
                  <pic:spPr bwMode="auto">
                    <a:xfrm>
                      <a:off x="0" y="0"/>
                      <a:ext cx="3213100" cy="1495425"/>
                    </a:xfrm>
                    <a:prstGeom prst="rect">
                      <a:avLst/>
                    </a:prstGeom>
                    <a:noFill/>
                    <a:ln w="9525">
                      <a:noFill/>
                      <a:miter lim="800000"/>
                      <a:headEnd/>
                      <a:tailEnd/>
                    </a:ln>
                  </pic:spPr>
                </pic:pic>
              </a:graphicData>
            </a:graphic>
          </wp:anchor>
        </w:drawing>
      </w:r>
      <w:r w:rsidRPr="0052611F">
        <w:rPr>
          <w:rFonts w:ascii="Times New Roman" w:hAnsi="Times New Roman" w:cs="Times New Roman"/>
          <w:sz w:val="24"/>
          <w:szCs w:val="24"/>
        </w:rPr>
        <w:t xml:space="preserve">Принципи інтегральності трактора ЛТЗ-155 </w:t>
      </w:r>
      <w:r w:rsidRPr="0052611F">
        <w:rPr>
          <w:rFonts w:ascii="Times New Roman" w:hAnsi="Times New Roman" w:cs="Times New Roman"/>
          <w:spacing w:val="3"/>
          <w:sz w:val="24"/>
          <w:szCs w:val="24"/>
        </w:rPr>
        <w:t>[3]</w:t>
      </w:r>
      <w:r w:rsidRPr="0052611F">
        <w:rPr>
          <w:rFonts w:ascii="Times New Roman" w:hAnsi="Times New Roman" w:cs="Times New Roman"/>
          <w:sz w:val="24"/>
          <w:szCs w:val="24"/>
        </w:rPr>
        <w:t xml:space="preserve">: постійна реалізація зчіпної маси при будь-яких навантаженнях на колеса однакового розміру; майданчик для технологічних місткостей; передня і задня начіпні системи і роздільне копіювання рельєфу ґрунту; знаряддями, що на них навішені; розвинута мережа валів відбору потужності; можливість зміни режимів повороту керованих коліс; </w:t>
      </w:r>
    </w:p>
    <w:p w:rsidR="0022023E" w:rsidRPr="0052611F" w:rsidRDefault="0022023E" w:rsidP="009115C8">
      <w:pPr>
        <w:widowControl w:val="0"/>
        <w:shd w:val="clear" w:color="auto" w:fill="FFFFFF"/>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Рисунок 1. Схема трактора ЛТЗ-155</w:t>
      </w:r>
    </w:p>
    <w:p w:rsidR="0022023E" w:rsidRPr="0052611F" w:rsidRDefault="0022023E" w:rsidP="00C736EB">
      <w:pPr>
        <w:widowControl w:val="0"/>
        <w:shd w:val="clear" w:color="auto" w:fill="FFFFFF"/>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lastRenderedPageBreak/>
        <w:t>повний реверс поста керування; центральне розташування кабіни з можливістю перестановки в простір над заднім мостом і перед двигуном; мінімальна дія рушіїв на грунт; блочно-модульний принцип компоновки;</w:t>
      </w:r>
      <w:r w:rsidR="00FA1638">
        <w:rPr>
          <w:rFonts w:ascii="Times New Roman" w:hAnsi="Times New Roman" w:cs="Times New Roman"/>
          <w:sz w:val="24"/>
          <w:szCs w:val="24"/>
        </w:rPr>
        <w:t xml:space="preserve"> можливість зміни агропросвіту.</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Особливістю інтегрального трактора ЛТЗ-155 є те, що він виконаний за блочно-модульним принципом і добре пристосований для модульного комплектування на його базі машинно-тракторних агрегатів різноманітного призначення. Трактор об’єднує в собі функції тягової машини з достатньо високими тягово-зчіпними властивостями, енергетичного засобу з розвинутою системою відбору потужності і монтажної бази, що включає технологічний майданчик і 2 начіпні системи. При вирощуванні культур, які мають ширину міжрядь 45см передбачено встановлення спарених коліс з розміром шин 9,5×42 (ширина шини 241мм).</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Трактор ЛТЗ-155 обладнується двигуном ЯМЗ-236-Д2 з експлуатаційною потужністю 150к.с. з питомою витратою палива 220г×кВт/год., передній і задній начіпні пристрої триточкового типу для комплектування багатоопераційних комбінованих агрегатів. Для агрегатування приводних машин трактор обладнано 4-ма ВВП. Експлуатаційна маса трактора складає 5600кг</w:t>
      </w:r>
      <w:r w:rsidRPr="0052611F">
        <w:rPr>
          <w:rFonts w:ascii="Times New Roman" w:hAnsi="Times New Roman" w:cs="Times New Roman"/>
          <w:sz w:val="24"/>
          <w:szCs w:val="24"/>
          <w:lang w:val="ru-RU"/>
        </w:rPr>
        <w:t xml:space="preserve"> </w:t>
      </w:r>
      <w:r w:rsidRPr="0052611F">
        <w:rPr>
          <w:rFonts w:ascii="Times New Roman" w:hAnsi="Times New Roman" w:cs="Times New Roman"/>
          <w:spacing w:val="3"/>
          <w:sz w:val="24"/>
          <w:szCs w:val="24"/>
        </w:rPr>
        <w:t>[</w:t>
      </w:r>
      <w:r w:rsidRPr="0052611F">
        <w:rPr>
          <w:rFonts w:ascii="Times New Roman" w:hAnsi="Times New Roman" w:cs="Times New Roman"/>
          <w:spacing w:val="3"/>
          <w:sz w:val="24"/>
          <w:szCs w:val="24"/>
          <w:lang w:val="ru-RU"/>
        </w:rPr>
        <w:t>3</w:t>
      </w:r>
      <w:r w:rsidRPr="0052611F">
        <w:rPr>
          <w:rFonts w:ascii="Times New Roman" w:hAnsi="Times New Roman" w:cs="Times New Roman"/>
          <w:spacing w:val="3"/>
          <w:sz w:val="24"/>
          <w:szCs w:val="24"/>
        </w:rPr>
        <w:t>]</w:t>
      </w:r>
      <w:r w:rsidRPr="0052611F">
        <w:rPr>
          <w:rFonts w:ascii="Times New Roman" w:hAnsi="Times New Roman" w:cs="Times New Roman"/>
          <w:sz w:val="24"/>
          <w:szCs w:val="24"/>
        </w:rPr>
        <w:t>.</w:t>
      </w:r>
    </w:p>
    <w:p w:rsidR="0022023E" w:rsidRPr="0052611F" w:rsidRDefault="0022023E" w:rsidP="009115C8">
      <w:pPr>
        <w:pStyle w:val="affa"/>
        <w:widowControl w:val="0"/>
        <w:ind w:firstLine="709"/>
        <w:jc w:val="both"/>
        <w:rPr>
          <w:sz w:val="24"/>
          <w:szCs w:val="24"/>
          <w:lang w:val="uk-UA"/>
        </w:rPr>
      </w:pPr>
      <w:r w:rsidRPr="0052611F">
        <w:rPr>
          <w:sz w:val="24"/>
          <w:szCs w:val="24"/>
        </w:rPr>
        <w:t>У технології вирощування сільськогосподарських культур процес збирання відноситься до найбільш трудомістких операцій.</w:t>
      </w:r>
      <w:r w:rsidRPr="0052611F">
        <w:rPr>
          <w:sz w:val="24"/>
          <w:szCs w:val="24"/>
          <w:lang w:val="uk-UA"/>
        </w:rPr>
        <w:t xml:space="preserve"> При вирощуванні цукрових буряків з міжряддями 45см та застосуванні шестирядної системи машин використовують в основному універсально-просапні трактори (типу МТ3-80 та ЮМЗ-6) тягового класу 14кН та спеціалізований трактор (типу Т-70С).</w:t>
      </w:r>
    </w:p>
    <w:p w:rsidR="0022023E" w:rsidRPr="0052611F" w:rsidRDefault="0022023E" w:rsidP="009115C8">
      <w:pPr>
        <w:pStyle w:val="affa"/>
        <w:widowControl w:val="0"/>
        <w:ind w:firstLine="709"/>
        <w:jc w:val="both"/>
        <w:rPr>
          <w:sz w:val="24"/>
          <w:szCs w:val="24"/>
          <w:lang w:val="uk-UA"/>
        </w:rPr>
      </w:pPr>
      <w:r w:rsidRPr="0052611F">
        <w:rPr>
          <w:sz w:val="24"/>
          <w:szCs w:val="24"/>
          <w:lang w:val="uk-UA"/>
        </w:rPr>
        <w:t>Перспективна технологія вирощування цукрових буряків передбачає використання інтегрального трактора ЛТЗ-155, фронтальної гичкозбиральної машини МБФ-6 та причіпної коренезбиральної машини МКК-6-02, тобто процес збирання гички і коренів здійснюється одним тяговим агрегатом, який суміщає ці операції в одному проході або може виконувати їх роздільно.</w:t>
      </w:r>
    </w:p>
    <w:p w:rsidR="0022023E" w:rsidRPr="0052611F" w:rsidRDefault="0022023E" w:rsidP="009115C8">
      <w:pPr>
        <w:widowControl w:val="0"/>
        <w:spacing w:after="0" w:line="240" w:lineRule="auto"/>
        <w:ind w:firstLine="709"/>
        <w:jc w:val="both"/>
        <w:rPr>
          <w:rFonts w:ascii="Times New Roman" w:hAnsi="Times New Roman" w:cs="Times New Roman"/>
          <w:color w:val="000000"/>
          <w:spacing w:val="5"/>
          <w:sz w:val="24"/>
          <w:szCs w:val="24"/>
        </w:rPr>
      </w:pPr>
      <w:r w:rsidRPr="0052611F">
        <w:rPr>
          <w:rFonts w:ascii="Times New Roman" w:hAnsi="Times New Roman" w:cs="Times New Roman"/>
          <w:color w:val="000000"/>
          <w:spacing w:val="3"/>
          <w:sz w:val="24"/>
          <w:szCs w:val="24"/>
        </w:rPr>
        <w:t>Підвищення ефектив</w:t>
      </w:r>
      <w:r w:rsidRPr="0052611F">
        <w:rPr>
          <w:rFonts w:ascii="Times New Roman" w:hAnsi="Times New Roman" w:cs="Times New Roman"/>
          <w:color w:val="000000"/>
          <w:spacing w:val="4"/>
          <w:sz w:val="24"/>
          <w:szCs w:val="24"/>
        </w:rPr>
        <w:t xml:space="preserve">ності однофазного збирання цукрових буряків забезпечується використанням </w:t>
      </w:r>
      <w:r w:rsidRPr="0052611F">
        <w:rPr>
          <w:rFonts w:ascii="Times New Roman" w:hAnsi="Times New Roman" w:cs="Times New Roman"/>
          <w:color w:val="000000"/>
          <w:spacing w:val="5"/>
          <w:sz w:val="24"/>
          <w:szCs w:val="24"/>
        </w:rPr>
        <w:t xml:space="preserve">інтегрального трактора з реверсним постом управління типу </w:t>
      </w:r>
      <w:r w:rsidRPr="0052611F">
        <w:rPr>
          <w:rFonts w:ascii="Times New Roman" w:hAnsi="Times New Roman" w:cs="Times New Roman"/>
          <w:color w:val="000000"/>
          <w:spacing w:val="4"/>
          <w:sz w:val="24"/>
          <w:szCs w:val="24"/>
        </w:rPr>
        <w:t xml:space="preserve">ЛТЗ-155, який дозволяє виконувати видалення </w:t>
      </w:r>
      <w:r w:rsidRPr="0052611F">
        <w:rPr>
          <w:rFonts w:ascii="Times New Roman" w:hAnsi="Times New Roman" w:cs="Times New Roman"/>
          <w:color w:val="000000"/>
          <w:spacing w:val="3"/>
          <w:sz w:val="24"/>
          <w:szCs w:val="24"/>
        </w:rPr>
        <w:t xml:space="preserve">гички, викопування і очищення коренеплодів в одному проході </w:t>
      </w:r>
      <w:r w:rsidRPr="0052611F">
        <w:rPr>
          <w:rFonts w:ascii="Times New Roman" w:hAnsi="Times New Roman" w:cs="Times New Roman"/>
          <w:color w:val="000000"/>
          <w:spacing w:val="5"/>
          <w:sz w:val="24"/>
          <w:szCs w:val="24"/>
        </w:rPr>
        <w:t>на робочій швидкості 6…8км/год.</w:t>
      </w:r>
    </w:p>
    <w:p w:rsidR="0022023E" w:rsidRPr="0052611F" w:rsidRDefault="0022023E" w:rsidP="009115C8">
      <w:pPr>
        <w:widowControl w:val="0"/>
        <w:spacing w:after="0" w:line="240" w:lineRule="auto"/>
        <w:ind w:firstLine="709"/>
        <w:jc w:val="both"/>
        <w:rPr>
          <w:rFonts w:ascii="Times New Roman" w:hAnsi="Times New Roman" w:cs="Times New Roman"/>
          <w:color w:val="000000"/>
          <w:spacing w:val="3"/>
          <w:sz w:val="24"/>
          <w:szCs w:val="24"/>
        </w:rPr>
      </w:pPr>
      <w:r w:rsidRPr="0052611F">
        <w:rPr>
          <w:rFonts w:ascii="Times New Roman" w:hAnsi="Times New Roman" w:cs="Times New Roman"/>
          <w:color w:val="000000"/>
          <w:spacing w:val="5"/>
          <w:sz w:val="24"/>
          <w:szCs w:val="24"/>
        </w:rPr>
        <w:t>Нові трактори типу ХТЗ-161 та ХТЗ-16131 є недостатньо пристосованими для суміщення операцій і роботи з бу</w:t>
      </w:r>
      <w:r w:rsidRPr="0052611F">
        <w:rPr>
          <w:rFonts w:ascii="Times New Roman" w:hAnsi="Times New Roman" w:cs="Times New Roman"/>
          <w:color w:val="000000"/>
          <w:spacing w:val="6"/>
          <w:sz w:val="24"/>
          <w:szCs w:val="24"/>
        </w:rPr>
        <w:t>рякозбиральними машинами, не мають реверсного поста уп</w:t>
      </w:r>
      <w:r w:rsidRPr="0052611F">
        <w:rPr>
          <w:rFonts w:ascii="Times New Roman" w:hAnsi="Times New Roman" w:cs="Times New Roman"/>
          <w:color w:val="000000"/>
          <w:spacing w:val="3"/>
          <w:sz w:val="24"/>
          <w:szCs w:val="24"/>
        </w:rPr>
        <w:t>равління.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Перспективним варіантом технології збирання цукрових буряків є використання існуючих причіпних коренезбиральних машин при агрегатуванні їх з новими інтегральними тракторами та універсальними енергетичними засобами. В цьому випадку відпадає необхідність у детальному опрацюванні технологічного процесу машин та параметрів, а також режимів роботи робочих органів. При опрацюванні можливості агрегатування існуючих коренезбиральних машин з інтегральними тракторами та універсальними енергетичними засобами виникають труднощі в адаптації гідравлічної системи енергозасобу до машини для можливості використання системи автоматичного водіння машини рядками коренеплодів.</w:t>
      </w:r>
    </w:p>
    <w:p w:rsidR="0022023E" w:rsidRPr="00C736EB" w:rsidRDefault="0022023E" w:rsidP="009115C8">
      <w:pPr>
        <w:widowControl w:val="0"/>
        <w:spacing w:after="0" w:line="240" w:lineRule="auto"/>
        <w:ind w:firstLine="709"/>
        <w:jc w:val="both"/>
        <w:rPr>
          <w:rFonts w:ascii="Times New Roman" w:hAnsi="Times New Roman" w:cs="Times New Roman"/>
          <w:sz w:val="20"/>
          <w:szCs w:val="20"/>
          <w:lang w:val="ru-RU"/>
        </w:rPr>
      </w:pPr>
    </w:p>
    <w:p w:rsidR="0022023E" w:rsidRPr="0052611F" w:rsidRDefault="0022023E" w:rsidP="009115C8">
      <w:pPr>
        <w:widowControl w:val="0"/>
        <w:spacing w:after="0" w:line="240" w:lineRule="auto"/>
        <w:ind w:firstLine="709"/>
        <w:jc w:val="both"/>
        <w:rPr>
          <w:rFonts w:ascii="Times New Roman" w:hAnsi="Times New Roman" w:cs="Times New Roman"/>
          <w:b/>
          <w:sz w:val="24"/>
          <w:szCs w:val="24"/>
        </w:rPr>
      </w:pPr>
      <w:r w:rsidRPr="0052611F">
        <w:rPr>
          <w:rFonts w:ascii="Times New Roman" w:hAnsi="Times New Roman" w:cs="Times New Roman"/>
          <w:b/>
          <w:sz w:val="24"/>
          <w:szCs w:val="24"/>
        </w:rPr>
        <w:t>Література</w:t>
      </w:r>
      <w:r w:rsidR="00C3457F">
        <w:rPr>
          <w:rFonts w:ascii="Times New Roman" w:hAnsi="Times New Roman" w:cs="Times New Roman"/>
          <w:b/>
          <w:sz w:val="24"/>
          <w:szCs w:val="24"/>
        </w:rPr>
        <w:t>:</w:t>
      </w:r>
    </w:p>
    <w:p w:rsidR="0022023E" w:rsidRPr="0052611F" w:rsidRDefault="0022023E" w:rsidP="009115C8">
      <w:pPr>
        <w:widowControl w:val="0"/>
        <w:numPr>
          <w:ilvl w:val="0"/>
          <w:numId w:val="37"/>
        </w:numPr>
        <w:tabs>
          <w:tab w:val="clear" w:pos="735"/>
          <w:tab w:val="num" w:pos="360"/>
          <w:tab w:val="left" w:pos="540"/>
        </w:tabs>
        <w:spacing w:after="0" w:line="240" w:lineRule="auto"/>
        <w:ind w:left="0"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Головчук А.Ф. Прогресивна технологія вирощування цукрових буряків з використанням орно-просапних тракторів ХТЗ //</w:t>
      </w:r>
      <w:r w:rsidR="00FA1638">
        <w:rPr>
          <w:rFonts w:ascii="Times New Roman" w:hAnsi="Times New Roman" w:cs="Times New Roman"/>
          <w:sz w:val="24"/>
          <w:szCs w:val="24"/>
        </w:rPr>
        <w:t xml:space="preserve"> </w:t>
      </w:r>
      <w:r w:rsidRPr="0052611F">
        <w:rPr>
          <w:rFonts w:ascii="Times New Roman" w:hAnsi="Times New Roman" w:cs="Times New Roman"/>
          <w:sz w:val="24"/>
          <w:szCs w:val="24"/>
        </w:rPr>
        <w:t>Збірник наукових праць</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Уманьського державного аграрного університету.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Умань, 2003.</w:t>
      </w:r>
    </w:p>
    <w:p w:rsidR="0022023E" w:rsidRPr="0052611F" w:rsidRDefault="0022023E" w:rsidP="009115C8">
      <w:pPr>
        <w:widowControl w:val="0"/>
        <w:numPr>
          <w:ilvl w:val="0"/>
          <w:numId w:val="37"/>
        </w:numPr>
        <w:tabs>
          <w:tab w:val="clear" w:pos="735"/>
          <w:tab w:val="num" w:pos="360"/>
          <w:tab w:val="left" w:pos="540"/>
        </w:tabs>
        <w:spacing w:after="0" w:line="240" w:lineRule="auto"/>
        <w:ind w:left="0"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Доманьков В.М., Мармалюков В.П., Семерной В.С. Возделывание корнеплодов по интенсивной технологии. </w:t>
      </w:r>
      <w:r w:rsidRPr="0052611F">
        <w:rPr>
          <w:rFonts w:ascii="Times New Roman" w:hAnsi="Times New Roman" w:cs="Times New Roman"/>
          <w:sz w:val="24"/>
          <w:szCs w:val="24"/>
          <w:lang w:val="ru-RU"/>
        </w:rPr>
        <w:t>–</w:t>
      </w:r>
      <w:r w:rsidRPr="0052611F">
        <w:rPr>
          <w:rFonts w:ascii="Times New Roman" w:hAnsi="Times New Roman" w:cs="Times New Roman"/>
          <w:sz w:val="24"/>
          <w:szCs w:val="24"/>
        </w:rPr>
        <w:t xml:space="preserve"> Минск: Уроджай, 1990.</w:t>
      </w:r>
    </w:p>
    <w:p w:rsidR="0022023E" w:rsidRPr="00C736EB" w:rsidRDefault="0022023E" w:rsidP="009115C8">
      <w:pPr>
        <w:widowControl w:val="0"/>
        <w:numPr>
          <w:ilvl w:val="0"/>
          <w:numId w:val="37"/>
        </w:numPr>
        <w:tabs>
          <w:tab w:val="clear" w:pos="735"/>
          <w:tab w:val="num" w:pos="360"/>
          <w:tab w:val="left" w:pos="540"/>
        </w:tabs>
        <w:spacing w:after="0" w:line="240" w:lineRule="auto"/>
        <w:ind w:left="0" w:firstLine="709"/>
        <w:jc w:val="both"/>
        <w:rPr>
          <w:rFonts w:ascii="Times New Roman" w:hAnsi="Times New Roman" w:cs="Times New Roman"/>
          <w:sz w:val="24"/>
          <w:szCs w:val="24"/>
        </w:rPr>
      </w:pPr>
      <w:r w:rsidRPr="00C736EB">
        <w:rPr>
          <w:rFonts w:ascii="Times New Roman" w:hAnsi="Times New Roman" w:cs="Times New Roman"/>
          <w:sz w:val="24"/>
          <w:szCs w:val="24"/>
        </w:rPr>
        <w:t>Универсально-пропашн</w:t>
      </w:r>
      <w:r w:rsidRPr="00C736EB">
        <w:rPr>
          <w:rFonts w:ascii="Times New Roman" w:hAnsi="Times New Roman" w:cs="Times New Roman"/>
          <w:sz w:val="24"/>
          <w:szCs w:val="24"/>
          <w:lang w:val="ru-RU"/>
        </w:rPr>
        <w:t>о</w:t>
      </w:r>
      <w:r w:rsidRPr="00C736EB">
        <w:rPr>
          <w:rFonts w:ascii="Times New Roman" w:hAnsi="Times New Roman" w:cs="Times New Roman"/>
          <w:sz w:val="24"/>
          <w:szCs w:val="24"/>
        </w:rPr>
        <w:t xml:space="preserve">й трактор ЛТЗ-155. Техническое описание и инструкция по эксплуатации. </w:t>
      </w:r>
      <w:r w:rsidR="00FA1638">
        <w:rPr>
          <w:rFonts w:ascii="Times New Roman" w:hAnsi="Times New Roman" w:cs="Times New Roman"/>
          <w:sz w:val="24"/>
          <w:szCs w:val="24"/>
        </w:rPr>
        <w:t>–</w:t>
      </w:r>
      <w:r w:rsidRPr="00C736EB">
        <w:rPr>
          <w:rFonts w:ascii="Times New Roman" w:hAnsi="Times New Roman" w:cs="Times New Roman"/>
          <w:sz w:val="24"/>
          <w:szCs w:val="24"/>
        </w:rPr>
        <w:t xml:space="preserve"> Липецк, 1997.</w:t>
      </w:r>
      <w:r w:rsidRPr="00C736EB">
        <w:rPr>
          <w:rFonts w:ascii="Times New Roman" w:hAnsi="Times New Roman" w:cs="Times New Roman"/>
          <w:sz w:val="24"/>
          <w:szCs w:val="24"/>
        </w:rPr>
        <w:br w:type="page"/>
      </w:r>
    </w:p>
    <w:p w:rsidR="0022023E" w:rsidRPr="0052611F" w:rsidRDefault="0022023E" w:rsidP="00C3457F">
      <w:pPr>
        <w:widowControl w:val="0"/>
        <w:spacing w:after="0" w:line="240" w:lineRule="auto"/>
        <w:jc w:val="both"/>
        <w:rPr>
          <w:rFonts w:ascii="Times New Roman" w:eastAsia="Times New Roman" w:hAnsi="Times New Roman" w:cs="Times New Roman"/>
          <w:b/>
          <w:sz w:val="24"/>
          <w:szCs w:val="24"/>
        </w:rPr>
      </w:pPr>
      <w:r w:rsidRPr="0052611F">
        <w:rPr>
          <w:rFonts w:ascii="Times New Roman" w:hAnsi="Times New Roman" w:cs="Times New Roman"/>
          <w:b/>
          <w:sz w:val="24"/>
          <w:szCs w:val="24"/>
        </w:rPr>
        <w:lastRenderedPageBreak/>
        <w:t xml:space="preserve">УДК </w:t>
      </w:r>
      <w:r w:rsidRPr="0052611F">
        <w:rPr>
          <w:rFonts w:ascii="Times New Roman" w:eastAsia="Times New Roman" w:hAnsi="Times New Roman" w:cs="Times New Roman"/>
          <w:b/>
          <w:sz w:val="24"/>
          <w:szCs w:val="24"/>
        </w:rPr>
        <w:t>621.91</w:t>
      </w:r>
    </w:p>
    <w:p w:rsidR="0022023E" w:rsidRPr="0052611F" w:rsidRDefault="0022023E" w:rsidP="00C3457F">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В.В. Хорошайло, І.І.</w:t>
      </w:r>
      <w:r w:rsidR="005E1B05">
        <w:rPr>
          <w:rFonts w:ascii="Times New Roman" w:hAnsi="Times New Roman" w:cs="Times New Roman"/>
          <w:b/>
          <w:sz w:val="24"/>
          <w:szCs w:val="24"/>
        </w:rPr>
        <w:t xml:space="preserve"> </w:t>
      </w:r>
      <w:r w:rsidRPr="0052611F">
        <w:rPr>
          <w:rFonts w:ascii="Times New Roman" w:hAnsi="Times New Roman" w:cs="Times New Roman"/>
          <w:b/>
          <w:sz w:val="24"/>
          <w:szCs w:val="24"/>
        </w:rPr>
        <w:t>Полупан</w:t>
      </w:r>
    </w:p>
    <w:p w:rsidR="0022023E" w:rsidRPr="0052611F" w:rsidRDefault="0022023E" w:rsidP="00C3457F">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Донбаська державна машинобудівна академія, Україна</w:t>
      </w:r>
    </w:p>
    <w:p w:rsidR="0022023E" w:rsidRPr="00C736EB" w:rsidRDefault="0022023E" w:rsidP="009115C8">
      <w:pPr>
        <w:widowControl w:val="0"/>
        <w:spacing w:after="0" w:line="240" w:lineRule="auto"/>
        <w:ind w:firstLine="709"/>
        <w:jc w:val="both"/>
        <w:rPr>
          <w:rFonts w:ascii="Times New Roman" w:hAnsi="Times New Roman" w:cs="Times New Roman"/>
          <w:b/>
          <w:sz w:val="20"/>
          <w:szCs w:val="20"/>
        </w:rPr>
      </w:pPr>
    </w:p>
    <w:p w:rsidR="0022023E" w:rsidRPr="00E7370E" w:rsidRDefault="005E1B05" w:rsidP="00C3457F">
      <w:pPr>
        <w:widowControl w:val="0"/>
        <w:spacing w:after="0" w:line="240" w:lineRule="auto"/>
        <w:jc w:val="center"/>
        <w:rPr>
          <w:rFonts w:ascii="Times New Roman" w:hAnsi="Times New Roman" w:cs="Times New Roman"/>
          <w:b/>
          <w:sz w:val="24"/>
          <w:szCs w:val="24"/>
          <w:lang w:val="ru-RU"/>
        </w:rPr>
      </w:pPr>
      <w:r>
        <w:rPr>
          <w:rFonts w:ascii="Times New Roman" w:hAnsi="Times New Roman" w:cs="Times New Roman"/>
          <w:b/>
          <w:sz w:val="24"/>
          <w:szCs w:val="24"/>
        </w:rPr>
        <w:t>ЗМЕНШЕННЯ АМПЛІТУДИ КОЛИВАНЬ ПРИ ОБРОБЦІ ОТВОРІВ</w:t>
      </w:r>
      <w:r w:rsidR="0022023E" w:rsidRPr="0052611F">
        <w:rPr>
          <w:rFonts w:ascii="Times New Roman" w:hAnsi="Times New Roman" w:cs="Times New Roman"/>
          <w:b/>
          <w:sz w:val="24"/>
          <w:szCs w:val="24"/>
        </w:rPr>
        <w:t xml:space="preserve"> НА ТОКАРНИХ ВЕРСТАТАХ</w:t>
      </w:r>
    </w:p>
    <w:p w:rsidR="00C736EB" w:rsidRPr="00E7370E" w:rsidRDefault="00C736EB" w:rsidP="00C3457F">
      <w:pPr>
        <w:widowControl w:val="0"/>
        <w:spacing w:after="0" w:line="240" w:lineRule="auto"/>
        <w:jc w:val="center"/>
        <w:rPr>
          <w:rFonts w:ascii="Times New Roman" w:hAnsi="Times New Roman" w:cs="Times New Roman"/>
          <w:b/>
          <w:sz w:val="20"/>
          <w:szCs w:val="20"/>
          <w:lang w:val="ru-RU"/>
        </w:rPr>
      </w:pPr>
    </w:p>
    <w:p w:rsidR="0022023E" w:rsidRPr="0052611F" w:rsidRDefault="0022023E" w:rsidP="00C3457F">
      <w:pPr>
        <w:widowControl w:val="0"/>
        <w:spacing w:after="0" w:line="240" w:lineRule="auto"/>
        <w:jc w:val="both"/>
        <w:rPr>
          <w:rFonts w:ascii="Times New Roman" w:eastAsia="Calibri" w:hAnsi="Times New Roman" w:cs="Times New Roman"/>
          <w:b/>
          <w:sz w:val="24"/>
          <w:szCs w:val="24"/>
        </w:rPr>
      </w:pPr>
      <w:r w:rsidRPr="0052611F">
        <w:rPr>
          <w:rFonts w:ascii="Times New Roman" w:eastAsia="Calibri" w:hAnsi="Times New Roman" w:cs="Times New Roman"/>
          <w:b/>
          <w:sz w:val="24"/>
          <w:szCs w:val="24"/>
          <w:lang w:val="en-GB"/>
        </w:rPr>
        <w:t>V</w:t>
      </w:r>
      <w:r w:rsidRPr="0052611F">
        <w:rPr>
          <w:rFonts w:ascii="Times New Roman" w:eastAsia="Calibri" w:hAnsi="Times New Roman" w:cs="Times New Roman"/>
          <w:b/>
          <w:sz w:val="24"/>
          <w:szCs w:val="24"/>
        </w:rPr>
        <w:t xml:space="preserve">. </w:t>
      </w:r>
      <w:r w:rsidRPr="0052611F">
        <w:rPr>
          <w:rFonts w:ascii="Times New Roman" w:eastAsia="Calibri" w:hAnsi="Times New Roman" w:cs="Times New Roman"/>
          <w:b/>
          <w:sz w:val="24"/>
          <w:szCs w:val="24"/>
          <w:lang w:val="en-GB"/>
        </w:rPr>
        <w:t>Khoroshailo</w:t>
      </w:r>
      <w:r w:rsidRPr="0052611F">
        <w:rPr>
          <w:rFonts w:ascii="Times New Roman" w:eastAsia="Calibri" w:hAnsi="Times New Roman" w:cs="Times New Roman"/>
          <w:b/>
          <w:sz w:val="24"/>
          <w:szCs w:val="24"/>
        </w:rPr>
        <w:t>, І.</w:t>
      </w:r>
      <w:r w:rsidR="005E1B05">
        <w:rPr>
          <w:rFonts w:ascii="Times New Roman" w:eastAsia="Calibri" w:hAnsi="Times New Roman" w:cs="Times New Roman"/>
          <w:b/>
          <w:sz w:val="24"/>
          <w:szCs w:val="24"/>
        </w:rPr>
        <w:t xml:space="preserve"> </w:t>
      </w:r>
      <w:r w:rsidRPr="0052611F">
        <w:rPr>
          <w:rFonts w:ascii="Times New Roman" w:eastAsia="Calibri" w:hAnsi="Times New Roman" w:cs="Times New Roman"/>
          <w:b/>
          <w:sz w:val="24"/>
          <w:szCs w:val="24"/>
          <w:lang w:val="en-US"/>
        </w:rPr>
        <w:t>Polupan</w:t>
      </w:r>
    </w:p>
    <w:p w:rsidR="0022023E" w:rsidRPr="00C736EB" w:rsidRDefault="0022023E" w:rsidP="00C3457F">
      <w:pPr>
        <w:widowControl w:val="0"/>
        <w:spacing w:after="0" w:line="240" w:lineRule="auto"/>
        <w:jc w:val="center"/>
        <w:rPr>
          <w:rFonts w:ascii="Times New Roman" w:hAnsi="Times New Roman" w:cs="Times New Roman"/>
          <w:b/>
          <w:sz w:val="24"/>
          <w:szCs w:val="24"/>
        </w:rPr>
      </w:pPr>
      <w:r w:rsidRPr="00C736EB">
        <w:rPr>
          <w:rFonts w:ascii="Times New Roman" w:hAnsi="Times New Roman" w:cs="Times New Roman"/>
          <w:b/>
          <w:sz w:val="24"/>
          <w:szCs w:val="24"/>
          <w:lang w:val="en-GB"/>
        </w:rPr>
        <w:t xml:space="preserve">DECREASING OF THE VIBRATION AMPLITUDE </w:t>
      </w:r>
      <w:r w:rsidR="00C736EB">
        <w:rPr>
          <w:rFonts w:ascii="Times New Roman" w:hAnsi="Times New Roman" w:cs="Times New Roman"/>
          <w:b/>
          <w:sz w:val="24"/>
          <w:szCs w:val="24"/>
        </w:rPr>
        <w:t>IN</w:t>
      </w:r>
      <w:r w:rsidRPr="00C736EB">
        <w:rPr>
          <w:rFonts w:ascii="Times New Roman" w:hAnsi="Times New Roman" w:cs="Times New Roman"/>
          <w:b/>
          <w:sz w:val="24"/>
          <w:szCs w:val="24"/>
          <w:lang w:val="en-GB"/>
        </w:rPr>
        <w:t xml:space="preserve"> CUTTING PROCESS</w:t>
      </w:r>
      <w:r w:rsidRPr="00C736EB">
        <w:rPr>
          <w:rFonts w:ascii="Times New Roman" w:hAnsi="Times New Roman" w:cs="Times New Roman"/>
          <w:b/>
          <w:sz w:val="24"/>
          <w:szCs w:val="24"/>
        </w:rPr>
        <w:t xml:space="preserve"> </w:t>
      </w:r>
      <w:r w:rsidRPr="00C736EB">
        <w:rPr>
          <w:rFonts w:ascii="Times New Roman" w:hAnsi="Times New Roman" w:cs="Times New Roman"/>
          <w:b/>
          <w:sz w:val="24"/>
          <w:szCs w:val="24"/>
          <w:lang w:val="en-GB"/>
        </w:rPr>
        <w:t>OF HOLE</w:t>
      </w:r>
      <w:r w:rsidR="00C736EB">
        <w:rPr>
          <w:rFonts w:ascii="Times New Roman" w:hAnsi="Times New Roman" w:cs="Times New Roman"/>
          <w:b/>
          <w:sz w:val="24"/>
          <w:szCs w:val="24"/>
          <w:lang w:val="en-GB"/>
        </w:rPr>
        <w:t>S</w:t>
      </w:r>
      <w:r w:rsidRPr="00C736EB">
        <w:rPr>
          <w:rFonts w:ascii="Times New Roman" w:hAnsi="Times New Roman" w:cs="Times New Roman"/>
          <w:b/>
          <w:sz w:val="24"/>
          <w:szCs w:val="24"/>
        </w:rPr>
        <w:t xml:space="preserve"> </w:t>
      </w:r>
      <w:r w:rsidRPr="00C736EB">
        <w:rPr>
          <w:rFonts w:ascii="Times New Roman" w:hAnsi="Times New Roman" w:cs="Times New Roman"/>
          <w:b/>
          <w:sz w:val="24"/>
          <w:szCs w:val="24"/>
          <w:lang w:val="en-GB"/>
        </w:rPr>
        <w:t>ON TURNING LATHES</w:t>
      </w:r>
    </w:p>
    <w:p w:rsidR="0022023E" w:rsidRPr="00C736EB" w:rsidRDefault="0022023E" w:rsidP="009115C8">
      <w:pPr>
        <w:widowControl w:val="0"/>
        <w:spacing w:after="0" w:line="240" w:lineRule="auto"/>
        <w:ind w:firstLine="709"/>
        <w:jc w:val="both"/>
        <w:rPr>
          <w:rFonts w:ascii="Times New Roman" w:hAnsi="Times New Roman" w:cs="Times New Roman"/>
          <w:b/>
          <w:sz w:val="20"/>
          <w:szCs w:val="20"/>
        </w:rPr>
      </w:pPr>
    </w:p>
    <w:p w:rsidR="0022023E" w:rsidRPr="00C3457F" w:rsidRDefault="0022023E" w:rsidP="00C736EB">
      <w:pPr>
        <w:pStyle w:val="Iauiue"/>
        <w:widowControl w:val="0"/>
        <w:spacing w:line="252" w:lineRule="auto"/>
        <w:ind w:firstLine="709"/>
        <w:jc w:val="both"/>
      </w:pPr>
      <w:r w:rsidRPr="00C3457F">
        <w:t xml:space="preserve">Аналіз умов та результатів </w:t>
      </w:r>
      <w:r w:rsidRPr="00C3457F">
        <w:rPr>
          <w:lang w:val="uk-UA"/>
        </w:rPr>
        <w:t>обробки</w:t>
      </w:r>
      <w:r w:rsidRPr="00C3457F">
        <w:t xml:space="preserve"> деталей  для важкого </w:t>
      </w:r>
      <w:r w:rsidRPr="00C3457F">
        <w:rPr>
          <w:lang w:val="uk-UA"/>
        </w:rPr>
        <w:t>машинобудування</w:t>
      </w:r>
      <w:r w:rsidRPr="00C3457F">
        <w:t xml:space="preserve"> показує, що ефективна обробка великогабаритних отворів в деталях типу втулок і циліндрів є важливим завданням. Процес обробки отворів на токарних верстатах розточувальними різцями ускладнюється тим, що виникають несприятливі умови різання, пов'язан</w:t>
      </w:r>
      <w:r w:rsidRPr="00C3457F">
        <w:rPr>
          <w:lang w:val="uk-UA"/>
        </w:rPr>
        <w:t>і</w:t>
      </w:r>
      <w:r w:rsidRPr="00C3457F">
        <w:t xml:space="preserve"> з великими вильотами інструменту, що веде до втрати вібростійко</w:t>
      </w:r>
      <w:r w:rsidRPr="00C3457F">
        <w:rPr>
          <w:lang w:val="uk-UA"/>
        </w:rPr>
        <w:t>сті</w:t>
      </w:r>
      <w:r w:rsidRPr="00C3457F">
        <w:t xml:space="preserve"> різального інструменту. </w:t>
      </w:r>
      <w:r w:rsidRPr="00C3457F">
        <w:rPr>
          <w:lang w:val="uk-UA"/>
        </w:rPr>
        <w:t>Це призводить до</w:t>
      </w:r>
      <w:r w:rsidRPr="00C3457F">
        <w:t xml:space="preserve"> значного зниження якості  оброблюваних поверхонь.</w:t>
      </w:r>
    </w:p>
    <w:p w:rsidR="0022023E" w:rsidRPr="00C3457F" w:rsidRDefault="0022023E" w:rsidP="00C736EB">
      <w:pPr>
        <w:pStyle w:val="34"/>
        <w:widowControl w:val="0"/>
        <w:shd w:val="clear" w:color="auto" w:fill="auto"/>
        <w:spacing w:line="252" w:lineRule="auto"/>
        <w:ind w:firstLine="709"/>
        <w:rPr>
          <w:rFonts w:cs="Times New Roman"/>
          <w:color w:val="000000" w:themeColor="text1"/>
        </w:rPr>
      </w:pPr>
      <w:r w:rsidRPr="00C3457F">
        <w:rPr>
          <w:rFonts w:cs="Times New Roman"/>
        </w:rPr>
        <w:t>В процесі розточування довжина обробки отвору визначає виліт різального інструменту, а при роботі з великим вильотом розточувального різця виникає досить великий прогин його державки відносно закріплення в різцетримачі, що призводить до виникнення значних деформацій і динамічних навантажень різця. Підвищення жорсткості різального інструменту дає змогу знизити амплітуду коливань в процесі обробки [1].</w:t>
      </w:r>
    </w:p>
    <w:p w:rsidR="0022023E" w:rsidRPr="00C3457F" w:rsidRDefault="0022023E" w:rsidP="00C736EB">
      <w:pPr>
        <w:pStyle w:val="2a"/>
        <w:shd w:val="clear" w:color="auto" w:fill="auto"/>
        <w:tabs>
          <w:tab w:val="right" w:pos="2530"/>
          <w:tab w:val="left" w:pos="9356"/>
        </w:tabs>
        <w:spacing w:after="0" w:line="252" w:lineRule="auto"/>
        <w:ind w:firstLine="709"/>
        <w:rPr>
          <w:spacing w:val="0"/>
          <w:sz w:val="24"/>
          <w:szCs w:val="24"/>
        </w:rPr>
      </w:pPr>
      <w:r w:rsidRPr="00C3457F">
        <w:rPr>
          <w:spacing w:val="0"/>
          <w:sz w:val="24"/>
          <w:szCs w:val="24"/>
        </w:rPr>
        <w:t xml:space="preserve">Залежно від характеристик пружної системи і прикладених зовнішніх сил виникають затухаючі або такі, що самозбуджуються коливання з різною тривалістю перехідного процесу.  </w:t>
      </w:r>
    </w:p>
    <w:p w:rsidR="0022023E" w:rsidRPr="00C3457F" w:rsidRDefault="0022023E" w:rsidP="00C736EB">
      <w:pPr>
        <w:pStyle w:val="2a"/>
        <w:shd w:val="clear" w:color="auto" w:fill="auto"/>
        <w:tabs>
          <w:tab w:val="right" w:pos="2530"/>
          <w:tab w:val="left" w:pos="9356"/>
        </w:tabs>
        <w:spacing w:after="0" w:line="252" w:lineRule="auto"/>
        <w:ind w:firstLine="709"/>
        <w:rPr>
          <w:spacing w:val="0"/>
          <w:sz w:val="24"/>
          <w:szCs w:val="24"/>
        </w:rPr>
      </w:pPr>
      <w:r w:rsidRPr="00C3457F">
        <w:rPr>
          <w:spacing w:val="0"/>
          <w:sz w:val="24"/>
          <w:szCs w:val="24"/>
        </w:rPr>
        <w:t>З введенням в систему додаткової жорсткості, кут орієнтації осей жорсткості зменшується. Додаткову жорсткість можливо отримати за рахунок використання при обробці спеціального інструментального оснащення [2,</w:t>
      </w:r>
      <w:r w:rsidRPr="00C3457F">
        <w:rPr>
          <w:spacing w:val="0"/>
          <w:sz w:val="24"/>
          <w:szCs w:val="24"/>
          <w:lang w:val="en-US"/>
        </w:rPr>
        <w:t> </w:t>
      </w:r>
      <w:r w:rsidRPr="00C3457F">
        <w:rPr>
          <w:spacing w:val="0"/>
          <w:sz w:val="24"/>
          <w:szCs w:val="24"/>
        </w:rPr>
        <w:t xml:space="preserve">3], що створює рухливу опору державці різця поблизу вузла кріплення різальної пластини. В цьому випадку коливання зменьшуються і поступово наближаються до сталих значень.  </w:t>
      </w:r>
    </w:p>
    <w:p w:rsidR="0022023E" w:rsidRPr="0052611F" w:rsidRDefault="0022023E" w:rsidP="00C736EB">
      <w:pPr>
        <w:widowControl w:val="0"/>
        <w:spacing w:after="0" w:line="252" w:lineRule="auto"/>
        <w:ind w:firstLine="709"/>
        <w:jc w:val="both"/>
        <w:rPr>
          <w:rFonts w:ascii="Times New Roman" w:hAnsi="Times New Roman" w:cs="Times New Roman"/>
          <w:color w:val="000000"/>
          <w:spacing w:val="-4"/>
          <w:sz w:val="24"/>
          <w:szCs w:val="24"/>
        </w:rPr>
      </w:pPr>
      <w:r w:rsidRPr="00C3457F">
        <w:rPr>
          <w:rFonts w:ascii="Times New Roman" w:hAnsi="Times New Roman" w:cs="Times New Roman"/>
          <w:color w:val="000000"/>
          <w:sz w:val="24"/>
          <w:szCs w:val="24"/>
        </w:rPr>
        <w:t>За результатами  моделювання</w:t>
      </w:r>
      <w:r w:rsidRPr="0052611F">
        <w:rPr>
          <w:rFonts w:ascii="Times New Roman" w:hAnsi="Times New Roman" w:cs="Times New Roman"/>
          <w:color w:val="000000"/>
          <w:spacing w:val="-4"/>
          <w:sz w:val="24"/>
          <w:szCs w:val="24"/>
        </w:rPr>
        <w:t xml:space="preserve"> і експериментальних досліджень можна стверджувати, що підвищення жорсткості розточувального різця за рахунок застосування розробленої інструментальної системи веде до підвищення вібростійкості процесу розточування. Зниження амплітуди коливань вершини розточувального різця значно підвищує  якість обробленої поверхні. </w:t>
      </w:r>
    </w:p>
    <w:p w:rsidR="0022023E" w:rsidRPr="0052611F" w:rsidRDefault="0022023E" w:rsidP="00C736EB">
      <w:pPr>
        <w:widowControl w:val="0"/>
        <w:spacing w:after="0" w:line="252" w:lineRule="auto"/>
        <w:ind w:firstLine="709"/>
        <w:jc w:val="both"/>
        <w:rPr>
          <w:rFonts w:ascii="Times New Roman" w:hAnsi="Times New Roman" w:cs="Times New Roman"/>
          <w:color w:val="000000"/>
          <w:sz w:val="24"/>
          <w:szCs w:val="24"/>
        </w:rPr>
      </w:pPr>
      <w:r w:rsidRPr="0052611F">
        <w:rPr>
          <w:rFonts w:ascii="Times New Roman" w:hAnsi="Times New Roman" w:cs="Times New Roman"/>
          <w:color w:val="000000"/>
          <w:sz w:val="24"/>
          <w:szCs w:val="24"/>
        </w:rPr>
        <w:t>Література:</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1. Компьютерное моделирование и расчет напряженно деформированного состояния расточных резцов</w:t>
      </w:r>
      <w:r w:rsidRPr="0052611F">
        <w:rPr>
          <w:rFonts w:ascii="Times New Roman" w:hAnsi="Times New Roman" w:cs="Times New Roman"/>
          <w:color w:val="000000"/>
          <w:sz w:val="24"/>
          <w:szCs w:val="24"/>
        </w:rPr>
        <w:t>. Гузенко В.С., Хорошайло В.В., Соловьев В.В.</w:t>
      </w:r>
      <w:r w:rsidRPr="0052611F">
        <w:rPr>
          <w:rFonts w:ascii="Times New Roman" w:hAnsi="Times New Roman" w:cs="Times New Roman"/>
          <w:sz w:val="24"/>
          <w:szCs w:val="24"/>
        </w:rPr>
        <w:t xml:space="preserve"> / Надежность инструмента и оптимизация технологических систем. Сб. научных трудов. Вып. 32. / – Краматорск: ДГМА, 2013. – С. 413</w:t>
      </w:r>
      <w:r w:rsidR="005E1B05">
        <w:rPr>
          <w:rFonts w:ascii="Times New Roman" w:hAnsi="Times New Roman" w:cs="Times New Roman"/>
          <w:sz w:val="24"/>
          <w:szCs w:val="24"/>
        </w:rPr>
        <w:t xml:space="preserve"> – </w:t>
      </w:r>
      <w:r w:rsidRPr="0052611F">
        <w:rPr>
          <w:rFonts w:ascii="Times New Roman" w:hAnsi="Times New Roman" w:cs="Times New Roman"/>
          <w:sz w:val="24"/>
          <w:szCs w:val="24"/>
        </w:rPr>
        <w:t>417.</w:t>
      </w:r>
    </w:p>
    <w:p w:rsidR="0022023E" w:rsidRPr="00C3457F" w:rsidRDefault="0022023E" w:rsidP="00C736EB">
      <w:pPr>
        <w:widowControl w:val="0"/>
        <w:spacing w:after="0" w:line="252" w:lineRule="auto"/>
        <w:ind w:firstLine="709"/>
        <w:jc w:val="both"/>
        <w:rPr>
          <w:rFonts w:ascii="Times New Roman" w:eastAsia="Times New Roman" w:hAnsi="Times New Roman" w:cs="Times New Roman"/>
          <w:sz w:val="24"/>
          <w:szCs w:val="24"/>
        </w:rPr>
      </w:pPr>
      <w:r w:rsidRPr="0052611F">
        <w:rPr>
          <w:rFonts w:ascii="Times New Roman" w:hAnsi="Times New Roman" w:cs="Times New Roman"/>
          <w:color w:val="000000"/>
          <w:sz w:val="24"/>
          <w:szCs w:val="24"/>
        </w:rPr>
        <w:t xml:space="preserve">2. </w:t>
      </w:r>
      <w:r w:rsidRPr="0052611F">
        <w:rPr>
          <w:rFonts w:ascii="Times New Roman" w:eastAsia="Times New Roman" w:hAnsi="Times New Roman" w:cs="Times New Roman"/>
          <w:sz w:val="24"/>
          <w:szCs w:val="24"/>
        </w:rPr>
        <w:t xml:space="preserve">Пат. на кор. модель </w:t>
      </w:r>
      <w:r w:rsidRPr="0052611F">
        <w:rPr>
          <w:rFonts w:ascii="Times New Roman" w:hAnsi="Times New Roman" w:cs="Times New Roman"/>
          <w:sz w:val="24"/>
          <w:szCs w:val="24"/>
        </w:rPr>
        <w:t>74324</w:t>
      </w:r>
      <w:r w:rsidRPr="0052611F">
        <w:rPr>
          <w:rFonts w:ascii="Times New Roman" w:eastAsia="Times New Roman" w:hAnsi="Times New Roman" w:cs="Times New Roman"/>
          <w:sz w:val="24"/>
          <w:szCs w:val="24"/>
        </w:rPr>
        <w:t xml:space="preserve"> </w:t>
      </w:r>
      <w:r w:rsidRPr="00C3457F">
        <w:rPr>
          <w:rFonts w:ascii="Times New Roman" w:eastAsia="Times New Roman" w:hAnsi="Times New Roman" w:cs="Times New Roman"/>
          <w:sz w:val="24"/>
          <w:szCs w:val="24"/>
        </w:rPr>
        <w:t>Україна «</w:t>
      </w:r>
      <w:hyperlink r:id="rId698" w:history="1">
        <w:r w:rsidRPr="00C3457F">
          <w:rPr>
            <w:rStyle w:val="ae"/>
            <w:rFonts w:ascii="Times New Roman" w:hAnsi="Times New Roman" w:cs="Times New Roman"/>
            <w:color w:val="000000" w:themeColor="text1"/>
            <w:sz w:val="24"/>
            <w:szCs w:val="24"/>
            <w:u w:val="none"/>
          </w:rPr>
          <w:t>Спосіб розточування глибоких отворів великих діаметрів на токарних верстатах</w:t>
        </w:r>
      </w:hyperlink>
      <w:r w:rsidRPr="00C3457F">
        <w:rPr>
          <w:rFonts w:ascii="Times New Roman" w:hAnsi="Times New Roman" w:cs="Times New Roman"/>
          <w:sz w:val="24"/>
          <w:szCs w:val="24"/>
          <w:u w:val="single"/>
        </w:rPr>
        <w:t>.</w:t>
      </w:r>
      <w:r w:rsidRPr="00C3457F">
        <w:rPr>
          <w:rFonts w:ascii="Times New Roman" w:hAnsi="Times New Roman" w:cs="Times New Roman"/>
          <w:sz w:val="24"/>
          <w:szCs w:val="24"/>
        </w:rPr>
        <w:t>» / В.В. Хорошайло</w:t>
      </w:r>
      <w:r w:rsidRPr="00C3457F">
        <w:rPr>
          <w:rFonts w:ascii="Times New Roman" w:eastAsia="Times New Roman" w:hAnsi="Times New Roman" w:cs="Times New Roman"/>
          <w:sz w:val="24"/>
          <w:szCs w:val="24"/>
        </w:rPr>
        <w:t>, №</w:t>
      </w:r>
      <w:r w:rsidRPr="00C3457F">
        <w:rPr>
          <w:rFonts w:ascii="Times New Roman" w:hAnsi="Times New Roman" w:cs="Times New Roman"/>
          <w:sz w:val="24"/>
          <w:szCs w:val="24"/>
        </w:rPr>
        <w:t> u201204051; заяв. 02.04.12;</w:t>
      </w:r>
      <w:r w:rsidRPr="00C3457F">
        <w:rPr>
          <w:rFonts w:ascii="Times New Roman" w:eastAsia="Times New Roman" w:hAnsi="Times New Roman" w:cs="Times New Roman"/>
          <w:sz w:val="24"/>
          <w:szCs w:val="24"/>
        </w:rPr>
        <w:t xml:space="preserve"> Опубл, 25.10.2012, бюл. № 2.</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eastAsia="Times New Roman" w:hAnsi="Times New Roman" w:cs="Times New Roman"/>
          <w:sz w:val="24"/>
          <w:szCs w:val="24"/>
        </w:rPr>
        <w:t xml:space="preserve">3. Пат. на кор. модель </w:t>
      </w:r>
      <w:r w:rsidRPr="0052611F">
        <w:rPr>
          <w:rFonts w:ascii="Times New Roman" w:hAnsi="Times New Roman" w:cs="Times New Roman"/>
          <w:sz w:val="24"/>
          <w:szCs w:val="24"/>
        </w:rPr>
        <w:t>85983</w:t>
      </w:r>
      <w:r w:rsidRPr="0052611F">
        <w:rPr>
          <w:rFonts w:ascii="Times New Roman" w:eastAsia="Times New Roman" w:hAnsi="Times New Roman" w:cs="Times New Roman"/>
          <w:sz w:val="24"/>
          <w:szCs w:val="24"/>
        </w:rPr>
        <w:t xml:space="preserve"> Україна «</w:t>
      </w:r>
      <w:r w:rsidRPr="0052611F">
        <w:rPr>
          <w:rFonts w:ascii="Times New Roman" w:hAnsi="Times New Roman" w:cs="Times New Roman"/>
          <w:sz w:val="24"/>
          <w:szCs w:val="24"/>
        </w:rPr>
        <w:t>Рухомий люнет для розточування  отворів великих діаметрів та довжини на токарных верстатах» / В.В. Хорошайло</w:t>
      </w:r>
      <w:r w:rsidR="005E1B05">
        <w:rPr>
          <w:rFonts w:ascii="Times New Roman" w:eastAsia="Times New Roman" w:hAnsi="Times New Roman" w:cs="Times New Roman"/>
          <w:sz w:val="24"/>
          <w:szCs w:val="24"/>
        </w:rPr>
        <w:t>,</w:t>
      </w:r>
      <w:r w:rsidR="005E1B05">
        <w:rPr>
          <w:rFonts w:ascii="Times New Roman" w:eastAsia="Times New Roman" w:hAnsi="Times New Roman" w:cs="Times New Roman"/>
          <w:sz w:val="24"/>
          <w:szCs w:val="24"/>
        </w:rPr>
        <w:br/>
      </w:r>
      <w:r w:rsidRPr="0052611F">
        <w:rPr>
          <w:rFonts w:ascii="Times New Roman" w:eastAsia="Times New Roman" w:hAnsi="Times New Roman" w:cs="Times New Roman"/>
          <w:sz w:val="24"/>
          <w:szCs w:val="24"/>
        </w:rPr>
        <w:t xml:space="preserve">№ </w:t>
      </w:r>
      <w:r w:rsidRPr="0052611F">
        <w:rPr>
          <w:rFonts w:ascii="Times New Roman" w:eastAsia="Times New Roman" w:hAnsi="Times New Roman" w:cs="Times New Roman"/>
          <w:sz w:val="24"/>
          <w:szCs w:val="24"/>
          <w:lang w:val="en-US"/>
        </w:rPr>
        <w:t>u</w:t>
      </w:r>
      <w:r w:rsidRPr="0052611F">
        <w:rPr>
          <w:rFonts w:ascii="Times New Roman" w:eastAsia="Times New Roman" w:hAnsi="Times New Roman" w:cs="Times New Roman"/>
          <w:sz w:val="24"/>
          <w:szCs w:val="24"/>
        </w:rPr>
        <w:t>211306935</w:t>
      </w:r>
      <w:r w:rsidRPr="0052611F">
        <w:rPr>
          <w:rFonts w:ascii="Times New Roman" w:hAnsi="Times New Roman" w:cs="Times New Roman"/>
          <w:sz w:val="24"/>
          <w:szCs w:val="24"/>
        </w:rPr>
        <w:t>; заяв. 03.06.13;</w:t>
      </w:r>
      <w:r w:rsidRPr="0052611F">
        <w:rPr>
          <w:rFonts w:ascii="Times New Roman" w:eastAsia="Times New Roman" w:hAnsi="Times New Roman" w:cs="Times New Roman"/>
          <w:sz w:val="24"/>
          <w:szCs w:val="24"/>
        </w:rPr>
        <w:t xml:space="preserve"> Опубл, 10.12.2013, бюл. № 23.</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br w:type="page"/>
      </w:r>
    </w:p>
    <w:p w:rsidR="0022023E" w:rsidRPr="0052611F" w:rsidRDefault="0022023E" w:rsidP="00C3457F">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621.91.01</w:t>
      </w:r>
    </w:p>
    <w:p w:rsidR="0022023E" w:rsidRPr="0052611F" w:rsidRDefault="0022023E" w:rsidP="00C3457F">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 xml:space="preserve">В.В. Шанайда, </w:t>
      </w:r>
      <w:r w:rsidR="00C3457F" w:rsidRPr="0052611F">
        <w:rPr>
          <w:rFonts w:ascii="Times New Roman" w:hAnsi="Times New Roman" w:cs="Times New Roman"/>
          <w:b/>
          <w:sz w:val="24"/>
          <w:szCs w:val="24"/>
        </w:rPr>
        <w:t xml:space="preserve">канд. техн. наук, </w:t>
      </w:r>
      <w:r w:rsidR="00C3457F">
        <w:rPr>
          <w:rFonts w:ascii="Times New Roman" w:hAnsi="Times New Roman" w:cs="Times New Roman"/>
          <w:b/>
          <w:sz w:val="24"/>
          <w:szCs w:val="24"/>
        </w:rPr>
        <w:t>доц.;</w:t>
      </w:r>
      <w:r w:rsidRPr="0052611F">
        <w:rPr>
          <w:rFonts w:ascii="Times New Roman" w:hAnsi="Times New Roman" w:cs="Times New Roman"/>
          <w:b/>
          <w:sz w:val="24"/>
          <w:szCs w:val="24"/>
        </w:rPr>
        <w:t xml:space="preserve"> Р.А. Скляров, </w:t>
      </w:r>
      <w:r w:rsidR="00C3457F" w:rsidRPr="0052611F">
        <w:rPr>
          <w:rFonts w:ascii="Times New Roman" w:hAnsi="Times New Roman" w:cs="Times New Roman"/>
          <w:b/>
          <w:sz w:val="24"/>
          <w:szCs w:val="24"/>
        </w:rPr>
        <w:t>канд. техн. наук, доц</w:t>
      </w:r>
      <w:r w:rsidR="00C3457F">
        <w:rPr>
          <w:rFonts w:ascii="Times New Roman" w:hAnsi="Times New Roman" w:cs="Times New Roman"/>
          <w:b/>
          <w:sz w:val="24"/>
          <w:szCs w:val="24"/>
        </w:rPr>
        <w:t>.</w:t>
      </w:r>
    </w:p>
    <w:p w:rsidR="0022023E" w:rsidRPr="0052611F" w:rsidRDefault="0022023E" w:rsidP="00C3457F">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Тернопільський національний технічний університет імені Івана Пулюя, Україна</w:t>
      </w:r>
    </w:p>
    <w:p w:rsidR="0022023E" w:rsidRPr="00C3457F"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C3457F">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ДОСЛІДЖЕННЯ ВПЛИВУ ГЕОМЕТРІЇ ЗУБІВ МІТЧИКА НА СИЛОВІ ПАРАМЕТРИ У ПРОЦЕСІ РІЗЕНАРІЗАННЯ</w:t>
      </w:r>
    </w:p>
    <w:p w:rsidR="0022023E" w:rsidRPr="00C3457F"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C3457F">
      <w:pPr>
        <w:widowControl w:val="0"/>
        <w:spacing w:after="0" w:line="240" w:lineRule="auto"/>
        <w:rPr>
          <w:rFonts w:ascii="Times New Roman" w:hAnsi="Times New Roman" w:cs="Times New Roman"/>
          <w:b/>
          <w:sz w:val="24"/>
          <w:szCs w:val="24"/>
          <w:lang w:val="en-US"/>
        </w:rPr>
      </w:pPr>
      <w:r w:rsidRPr="0052611F">
        <w:rPr>
          <w:rFonts w:ascii="Times New Roman" w:hAnsi="Times New Roman" w:cs="Times New Roman"/>
          <w:b/>
          <w:sz w:val="24"/>
          <w:szCs w:val="24"/>
          <w:lang w:val="en-US"/>
        </w:rPr>
        <w:t xml:space="preserve">V. Shanaida, </w:t>
      </w:r>
      <w:r w:rsidRPr="0052611F">
        <w:rPr>
          <w:rFonts w:ascii="Times New Roman" w:hAnsi="Times New Roman" w:cs="Times New Roman"/>
          <w:b/>
          <w:sz w:val="24"/>
          <w:szCs w:val="24"/>
        </w:rPr>
        <w:t>PhD</w:t>
      </w:r>
      <w:r w:rsidRPr="0052611F">
        <w:rPr>
          <w:rFonts w:ascii="Times New Roman" w:hAnsi="Times New Roman" w:cs="Times New Roman"/>
          <w:b/>
          <w:sz w:val="24"/>
          <w:szCs w:val="24"/>
          <w:lang w:val="en-US"/>
        </w:rPr>
        <w:t xml:space="preserve">, </w:t>
      </w:r>
      <w:r w:rsidRPr="0052611F">
        <w:rPr>
          <w:rFonts w:ascii="Times New Roman" w:hAnsi="Times New Roman" w:cs="Times New Roman"/>
          <w:b/>
          <w:sz w:val="24"/>
          <w:szCs w:val="24"/>
        </w:rPr>
        <w:t>Assoc. Prof.</w:t>
      </w:r>
      <w:r w:rsidR="00C3457F">
        <w:rPr>
          <w:rFonts w:ascii="Times New Roman" w:hAnsi="Times New Roman" w:cs="Times New Roman"/>
          <w:b/>
          <w:sz w:val="24"/>
          <w:szCs w:val="24"/>
        </w:rPr>
        <w:t>;</w:t>
      </w:r>
      <w:r w:rsidRPr="0052611F">
        <w:rPr>
          <w:rFonts w:ascii="Times New Roman" w:hAnsi="Times New Roman" w:cs="Times New Roman"/>
          <w:b/>
          <w:sz w:val="24"/>
          <w:szCs w:val="24"/>
          <w:lang w:val="en-US"/>
        </w:rPr>
        <w:t xml:space="preserve"> R. Skliarov, </w:t>
      </w:r>
      <w:r w:rsidRPr="0052611F">
        <w:rPr>
          <w:rFonts w:ascii="Times New Roman" w:hAnsi="Times New Roman" w:cs="Times New Roman"/>
          <w:b/>
          <w:sz w:val="24"/>
          <w:szCs w:val="24"/>
        </w:rPr>
        <w:t>PhD</w:t>
      </w:r>
      <w:r w:rsidRPr="0052611F">
        <w:rPr>
          <w:rFonts w:ascii="Times New Roman" w:hAnsi="Times New Roman" w:cs="Times New Roman"/>
          <w:b/>
          <w:sz w:val="24"/>
          <w:szCs w:val="24"/>
          <w:lang w:val="en-US"/>
        </w:rPr>
        <w:t xml:space="preserve">, </w:t>
      </w:r>
      <w:r w:rsidRPr="0052611F">
        <w:rPr>
          <w:rFonts w:ascii="Times New Roman" w:hAnsi="Times New Roman" w:cs="Times New Roman"/>
          <w:b/>
          <w:sz w:val="24"/>
          <w:szCs w:val="24"/>
        </w:rPr>
        <w:t>Assoc. Prof.</w:t>
      </w:r>
    </w:p>
    <w:p w:rsidR="0022023E" w:rsidRPr="00C736EB" w:rsidRDefault="00C736EB" w:rsidP="00C3457F">
      <w:pPr>
        <w:widowControl w:val="0"/>
        <w:spacing w:after="0" w:line="240" w:lineRule="auto"/>
        <w:jc w:val="center"/>
        <w:rPr>
          <w:rFonts w:ascii="Times New Roman" w:hAnsi="Times New Roman" w:cs="Times New Roman"/>
          <w:sz w:val="24"/>
          <w:szCs w:val="24"/>
          <w:lang w:val="en-US"/>
        </w:rPr>
      </w:pPr>
      <w:r>
        <w:rPr>
          <w:rFonts w:ascii="Times New Roman" w:hAnsi="Times New Roman" w:cs="Times New Roman"/>
          <w:b/>
          <w:sz w:val="24"/>
          <w:szCs w:val="24"/>
          <w:lang w:val="en-US"/>
        </w:rPr>
        <w:t>INFLUENCE</w:t>
      </w:r>
      <w:r w:rsidRPr="0052611F">
        <w:rPr>
          <w:rFonts w:ascii="Times New Roman" w:hAnsi="Times New Roman" w:cs="Times New Roman"/>
          <w:b/>
          <w:sz w:val="24"/>
          <w:szCs w:val="24"/>
        </w:rPr>
        <w:t xml:space="preserve"> </w:t>
      </w:r>
      <w:r w:rsidR="0022023E" w:rsidRPr="0052611F">
        <w:rPr>
          <w:rFonts w:ascii="Times New Roman" w:hAnsi="Times New Roman" w:cs="Times New Roman"/>
          <w:b/>
          <w:sz w:val="24"/>
          <w:szCs w:val="24"/>
        </w:rPr>
        <w:t>RESEARCH GEOMETRY TEETH OF TAP ON THE POWER</w:t>
      </w:r>
      <w:r>
        <w:rPr>
          <w:rFonts w:ascii="Times New Roman" w:hAnsi="Times New Roman" w:cs="Times New Roman"/>
          <w:b/>
          <w:sz w:val="24"/>
          <w:szCs w:val="24"/>
          <w:lang w:val="en-US"/>
        </w:rPr>
        <w:t xml:space="preserve"> PARAMETERS</w:t>
      </w:r>
      <w:r w:rsidR="0022023E" w:rsidRPr="0052611F">
        <w:rPr>
          <w:rFonts w:ascii="Times New Roman" w:hAnsi="Times New Roman" w:cs="Times New Roman"/>
          <w:b/>
          <w:sz w:val="24"/>
          <w:szCs w:val="24"/>
        </w:rPr>
        <w:t xml:space="preserve"> DURING </w:t>
      </w:r>
      <w:r>
        <w:rPr>
          <w:rFonts w:ascii="Times New Roman" w:hAnsi="Times New Roman" w:cs="Times New Roman"/>
          <w:b/>
          <w:sz w:val="24"/>
          <w:szCs w:val="24"/>
        </w:rPr>
        <w:t xml:space="preserve">INTERNAL </w:t>
      </w:r>
      <w:r w:rsidRPr="0052611F">
        <w:rPr>
          <w:rFonts w:ascii="Times New Roman" w:hAnsi="Times New Roman" w:cs="Times New Roman"/>
          <w:b/>
          <w:sz w:val="24"/>
          <w:szCs w:val="24"/>
        </w:rPr>
        <w:t>THREAD</w:t>
      </w:r>
      <w:r>
        <w:rPr>
          <w:rFonts w:ascii="Times New Roman" w:hAnsi="Times New Roman" w:cs="Times New Roman"/>
          <w:b/>
          <w:sz w:val="24"/>
          <w:szCs w:val="24"/>
        </w:rPr>
        <w:t xml:space="preserve"> FORMATION</w:t>
      </w:r>
    </w:p>
    <w:p w:rsidR="00C3457F" w:rsidRPr="00C3457F" w:rsidRDefault="00C3457F"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Процес нарізання різей мітчиками своїми витоками сягає глибокої давнини. Майже 700 років тому з'явились перші описи інструменту для нарізання внутрішньої різі, а за останні 200 років [1] інструмент для утворення внутрішніх різей зазнав деяких модифікацій, але принципово не був видозміненим. Протягом багатьох десятиліть науковці досліджували процеси внутрішнього різеутворення при використання мітчиків різної геометричної форми, із специфічним розміщенням зубів по перах, а також процеси утворення різевого профілю при використанні пластично деформуючих мітчиків.</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Слід відмітити вагомий внесок д.т.н., проф. Нагорняка С.Г. у розробку теоретичної бази для комплексного аналізу процесів різання, в тому числі і процесів різенарізання </w:t>
      </w:r>
      <w:r w:rsidRPr="0052611F">
        <w:rPr>
          <w:rFonts w:ascii="Times New Roman" w:hAnsi="Times New Roman" w:cs="Times New Roman"/>
          <w:sz w:val="24"/>
          <w:szCs w:val="24"/>
          <w:lang w:val="ru-RU"/>
        </w:rPr>
        <w:t>[2]</w:t>
      </w:r>
      <w:r w:rsidRPr="0052611F">
        <w:rPr>
          <w:rFonts w:ascii="Times New Roman" w:hAnsi="Times New Roman" w:cs="Times New Roman"/>
          <w:sz w:val="24"/>
          <w:szCs w:val="24"/>
        </w:rPr>
        <w:t xml:space="preserve">, на основі формування багатоваріантних структур (структурного синтезу) для передачі навантаження у зону різання </w:t>
      </w:r>
      <w:r w:rsidRPr="0052611F">
        <w:rPr>
          <w:rFonts w:ascii="Times New Roman" w:hAnsi="Times New Roman" w:cs="Times New Roman"/>
          <w:sz w:val="24"/>
          <w:szCs w:val="24"/>
          <w:lang w:val="ru-RU"/>
        </w:rPr>
        <w:t>[3</w:t>
      </w:r>
      <w:r w:rsidRPr="0052611F">
        <w:rPr>
          <w:rFonts w:ascii="Times New Roman" w:hAnsi="Times New Roman" w:cs="Times New Roman"/>
          <w:sz w:val="24"/>
          <w:szCs w:val="24"/>
        </w:rPr>
        <w:t>]. Сформульовані ним принципові положення та теоретичні основи векторного структурно-схемного синтезу інструментального оснащення знайшли своє продовження у розробках багатьох дослідників та різних наукових шкіл [4, 5].</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Аналіз роботи механічних дільниць на кількох виробничих площадках показав, що поряд з процесами автоматизованого та напівавтоматизованого нарізання різей широко використовують механічні пристрої для нарізання різей мітчиками без фіксованої подачі інструменту в осьовому напрямі. Враховуючи ці обставини та проаналізувавши результати опитування верстатників щодо специфіки такої обробки, ми дійшли висновку про доцільність більш глибокого вивчення цього процесу на етапі врізання мітчика в оброблюваний отвір.</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Для виконання дослідження було відібрано партію мітчиків (ГОСТ 3266-81) для нарізання різі М10-7Н (крок 1.5 мм)</w:t>
      </w:r>
      <w:r w:rsidRPr="0052611F">
        <w:rPr>
          <w:rFonts w:ascii="Times New Roman" w:hAnsi="Times New Roman" w:cs="Times New Roman"/>
          <w:sz w:val="24"/>
          <w:szCs w:val="24"/>
          <w:lang w:val="ru-RU"/>
        </w:rPr>
        <w:t xml:space="preserve"> </w:t>
      </w:r>
      <w:r w:rsidRPr="0052611F">
        <w:rPr>
          <w:rFonts w:ascii="Times New Roman" w:hAnsi="Times New Roman" w:cs="Times New Roman"/>
          <w:sz w:val="24"/>
          <w:szCs w:val="24"/>
        </w:rPr>
        <w:t xml:space="preserve">в глухих отворах в кількості 25 одиниць. За результатами візуального спостереження встановлено, що форма першого зуба, який розпочинає процес різання, є відмінною для кожного мітчика. Це свідчить про те, що процес нарізання стружкових канавок мітчика носить випадковий характер і ніяк не пов'язаний із попереднім позиціюванням цього інструменту щодо початку нитки різьби на забірній частині. Для подальшого аналізу всю вибірку інструментів умовно було розділено на три групи і всі подальші викладки носять узагальнений характер щодо кожної групи інструментів. В першу групу було виділено мітчики, в яких нитка різьби розпочиналась із зуба, що мав ширину вздовж осі інструменту меншу за половину кроку нарізуваної різі. Другу групу складали інструменти, в яких ширина зубу вздовж осі інструмента сягала половини кроку нарізуваної різі ±10% від величини кроку. Слід зазначити, що ця група була найбільш малочисельною. Третю групу складали інструменти із шириною першого зуба більшою за половину кроку різі (рис. 1). Найбільшу чисельність цієї групи можна пояснити впливом суб'єктивного фактору: візуальне сприйняття інструменту верстатником, який проводив його позиціювання перед нарізанням стружкових канавок; або випадковими факторами для технологічного </w:t>
      </w:r>
      <w:r w:rsidRPr="0052611F">
        <w:rPr>
          <w:rFonts w:ascii="Times New Roman" w:hAnsi="Times New Roman" w:cs="Times New Roman"/>
          <w:sz w:val="24"/>
          <w:szCs w:val="24"/>
        </w:rPr>
        <w:lastRenderedPageBreak/>
        <w:t>процесу автоматизованого виготовлення мітчиків в умовах масового виробництва.</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46"/>
        <w:gridCol w:w="120"/>
      </w:tblGrid>
      <w:tr w:rsidR="0022023E" w:rsidRPr="0052611F" w:rsidTr="005E1B05">
        <w:tc>
          <w:tcPr>
            <w:tcW w:w="4514" w:type="dxa"/>
          </w:tcPr>
          <w:p w:rsidR="0022023E" w:rsidRPr="0052611F" w:rsidRDefault="00C3457F" w:rsidP="00C3457F">
            <w:pPr>
              <w:widowControl w:val="0"/>
              <w:jc w:val="both"/>
              <w:rPr>
                <w:rFonts w:ascii="Times New Roman" w:hAnsi="Times New Roman" w:cs="Times New Roman"/>
                <w:sz w:val="24"/>
                <w:szCs w:val="24"/>
                <w:lang w:val="en-US"/>
              </w:rPr>
            </w:pPr>
            <w:r w:rsidRPr="0052611F">
              <w:rPr>
                <w:rFonts w:ascii="Times New Roman" w:hAnsi="Times New Roman" w:cs="Times New Roman"/>
                <w:sz w:val="24"/>
                <w:szCs w:val="24"/>
              </w:rPr>
              <w:object w:dxaOrig="13305" w:dyaOrig="5580">
                <v:shape id="_x0000_i1274" type="#_x0000_t75" style="width:209.55pt;height:93.5pt" o:ole="">
                  <v:imagedata r:id="rId699" o:title=""/>
                </v:shape>
                <o:OLEObject Type="Embed" ProgID="PBrush" ShapeID="_x0000_i1274" DrawAspect="Content" ObjectID="_1555668828" r:id="rId700"/>
              </w:object>
            </w:r>
          </w:p>
        </w:tc>
        <w:tc>
          <w:tcPr>
            <w:tcW w:w="4666" w:type="dxa"/>
            <w:gridSpan w:val="2"/>
            <w:vAlign w:val="center"/>
          </w:tcPr>
          <w:p w:rsidR="0022023E" w:rsidRPr="0052611F" w:rsidRDefault="0022023E" w:rsidP="005E1B05">
            <w:pPr>
              <w:widowControl w:val="0"/>
              <w:ind w:firstLine="12"/>
              <w:rPr>
                <w:rFonts w:ascii="Times New Roman" w:hAnsi="Times New Roman" w:cs="Times New Roman"/>
                <w:sz w:val="24"/>
                <w:szCs w:val="24"/>
              </w:rPr>
            </w:pPr>
            <w:r w:rsidRPr="0052611F">
              <w:rPr>
                <w:rFonts w:ascii="Times New Roman" w:hAnsi="Times New Roman" w:cs="Times New Roman"/>
                <w:sz w:val="24"/>
                <w:szCs w:val="24"/>
              </w:rPr>
              <w:t>а) загальна розрахункова схема для вивчення геометрії зубів забірної частини мітчика</w:t>
            </w:r>
          </w:p>
        </w:tc>
      </w:tr>
      <w:tr w:rsidR="0022023E" w:rsidRPr="0052611F" w:rsidTr="005E1B05">
        <w:trPr>
          <w:gridAfter w:val="1"/>
          <w:wAfter w:w="120" w:type="dxa"/>
        </w:trPr>
        <w:tc>
          <w:tcPr>
            <w:tcW w:w="4514" w:type="dxa"/>
          </w:tcPr>
          <w:p w:rsidR="0022023E" w:rsidRPr="0052611F" w:rsidRDefault="0022023E" w:rsidP="00C3457F">
            <w:pPr>
              <w:widowControl w:val="0"/>
              <w:jc w:val="both"/>
              <w:rPr>
                <w:rFonts w:ascii="Times New Roman" w:hAnsi="Times New Roman" w:cs="Times New Roman"/>
                <w:sz w:val="24"/>
                <w:szCs w:val="24"/>
              </w:rPr>
            </w:pPr>
            <w:r w:rsidRPr="0052611F">
              <w:rPr>
                <w:rFonts w:ascii="Times New Roman" w:hAnsi="Times New Roman" w:cs="Times New Roman"/>
                <w:sz w:val="24"/>
                <w:szCs w:val="24"/>
              </w:rPr>
              <w:object w:dxaOrig="12945" w:dyaOrig="5070">
                <v:shape id="_x0000_i1275" type="#_x0000_t75" style="width:173pt;height:65pt" o:ole="">
                  <v:imagedata r:id="rId701" o:title=""/>
                </v:shape>
                <o:OLEObject Type="Embed" ProgID="PBrush" ShapeID="_x0000_i1275" DrawAspect="Content" ObjectID="_1555668829" r:id="rId702"/>
              </w:object>
            </w:r>
          </w:p>
        </w:tc>
        <w:tc>
          <w:tcPr>
            <w:tcW w:w="4546" w:type="dxa"/>
            <w:vAlign w:val="center"/>
          </w:tcPr>
          <w:p w:rsidR="0022023E" w:rsidRPr="0052611F" w:rsidRDefault="0022023E" w:rsidP="005E1B05">
            <w:pPr>
              <w:widowControl w:val="0"/>
              <w:ind w:firstLine="12"/>
              <w:rPr>
                <w:rFonts w:ascii="Times New Roman" w:hAnsi="Times New Roman" w:cs="Times New Roman"/>
                <w:sz w:val="24"/>
                <w:szCs w:val="24"/>
              </w:rPr>
            </w:pPr>
            <w:r w:rsidRPr="0052611F">
              <w:rPr>
                <w:rFonts w:ascii="Times New Roman" w:hAnsi="Times New Roman" w:cs="Times New Roman"/>
                <w:sz w:val="24"/>
                <w:szCs w:val="24"/>
              </w:rPr>
              <w:t>б) типова геометрія першого та наступних зубів мітчика при умові, що ширина першого складає  половину кроку нарізуваної різі</w:t>
            </w:r>
          </w:p>
        </w:tc>
      </w:tr>
      <w:tr w:rsidR="0022023E" w:rsidRPr="0052611F" w:rsidTr="00C3457F">
        <w:trPr>
          <w:gridAfter w:val="1"/>
          <w:wAfter w:w="120" w:type="dxa"/>
        </w:trPr>
        <w:tc>
          <w:tcPr>
            <w:tcW w:w="4514" w:type="dxa"/>
          </w:tcPr>
          <w:p w:rsidR="0022023E" w:rsidRPr="0052611F" w:rsidRDefault="0022023E" w:rsidP="00C3457F">
            <w:pPr>
              <w:widowControl w:val="0"/>
              <w:jc w:val="both"/>
              <w:rPr>
                <w:rFonts w:ascii="Times New Roman" w:hAnsi="Times New Roman" w:cs="Times New Roman"/>
                <w:sz w:val="24"/>
                <w:szCs w:val="24"/>
              </w:rPr>
            </w:pPr>
            <w:r w:rsidRPr="0052611F">
              <w:rPr>
                <w:rFonts w:ascii="Times New Roman" w:hAnsi="Times New Roman" w:cs="Times New Roman"/>
                <w:sz w:val="24"/>
                <w:szCs w:val="24"/>
              </w:rPr>
              <w:object w:dxaOrig="11205" w:dyaOrig="3960">
                <v:shape id="_x0000_i1276" type="#_x0000_t75" style="width:172.5pt;height:58.05pt" o:ole="">
                  <v:imagedata r:id="rId703" o:title=""/>
                </v:shape>
                <o:OLEObject Type="Embed" ProgID="PBrush" ShapeID="_x0000_i1276" DrawAspect="Content" ObjectID="_1555668830" r:id="rId704"/>
              </w:object>
            </w:r>
          </w:p>
        </w:tc>
        <w:tc>
          <w:tcPr>
            <w:tcW w:w="4546" w:type="dxa"/>
          </w:tcPr>
          <w:p w:rsidR="0022023E" w:rsidRPr="0052611F" w:rsidRDefault="0022023E" w:rsidP="00C3457F">
            <w:pPr>
              <w:widowControl w:val="0"/>
              <w:ind w:firstLine="12"/>
              <w:jc w:val="both"/>
              <w:rPr>
                <w:rFonts w:ascii="Times New Roman" w:hAnsi="Times New Roman" w:cs="Times New Roman"/>
                <w:sz w:val="24"/>
                <w:szCs w:val="24"/>
              </w:rPr>
            </w:pPr>
            <w:r w:rsidRPr="0052611F">
              <w:rPr>
                <w:rFonts w:ascii="Times New Roman" w:hAnsi="Times New Roman" w:cs="Times New Roman"/>
                <w:sz w:val="24"/>
                <w:szCs w:val="24"/>
              </w:rPr>
              <w:t>в) типова геометрія першого та наступних зубів мітчика при умові, що ширина першого складає більше за  половину кроку нарізуваної різі</w:t>
            </w:r>
          </w:p>
        </w:tc>
      </w:tr>
      <w:tr w:rsidR="0022023E" w:rsidRPr="0052611F" w:rsidTr="00C3457F">
        <w:trPr>
          <w:gridAfter w:val="1"/>
          <w:wAfter w:w="120" w:type="dxa"/>
        </w:trPr>
        <w:tc>
          <w:tcPr>
            <w:tcW w:w="9060" w:type="dxa"/>
            <w:gridSpan w:val="2"/>
          </w:tcPr>
          <w:p w:rsidR="0022023E" w:rsidRPr="0052611F" w:rsidRDefault="0022023E" w:rsidP="009115C8">
            <w:pPr>
              <w:widowControl w:val="0"/>
              <w:ind w:firstLine="709"/>
              <w:jc w:val="both"/>
              <w:rPr>
                <w:rFonts w:ascii="Times New Roman" w:hAnsi="Times New Roman" w:cs="Times New Roman"/>
                <w:sz w:val="24"/>
                <w:szCs w:val="24"/>
              </w:rPr>
            </w:pPr>
            <w:r w:rsidRPr="0052611F">
              <w:rPr>
                <w:rFonts w:ascii="Times New Roman" w:hAnsi="Times New Roman" w:cs="Times New Roman"/>
                <w:sz w:val="24"/>
                <w:szCs w:val="24"/>
              </w:rPr>
              <w:t>Рисунок 1. Геометричні схеми для аналізу трьох виборок мітчиків</w:t>
            </w:r>
          </w:p>
        </w:tc>
      </w:tr>
    </w:tbl>
    <w:p w:rsidR="0022023E" w:rsidRPr="00C3457F" w:rsidRDefault="0022023E" w:rsidP="009115C8">
      <w:pPr>
        <w:widowControl w:val="0"/>
        <w:spacing w:after="0" w:line="240" w:lineRule="auto"/>
        <w:ind w:firstLine="709"/>
        <w:jc w:val="both"/>
        <w:rPr>
          <w:rFonts w:ascii="Times New Roman" w:hAnsi="Times New Roman" w:cs="Times New Roman"/>
          <w:sz w:val="16"/>
          <w:szCs w:val="16"/>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При аналізі силових факторів виходили із припущення, що вони функціонально залежні від площі зрізуваного шару металу. Слід зауважити, що приймали до уваги не площі зубів по передній поверхні вздовж нитки різьби на кожному наступному пері, а різницю площ між попереднім та наступним зубами, оскільки кожен попередній зуб зрізає частину матеріалу, яка перекривається площею наступного зуба.</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Результати проведених вимірювань  показали, що найбільш ефективними для забезпечення продуктивності обробки є мітчики першої групи</w:t>
      </w:r>
      <w:r w:rsidRPr="0052611F">
        <w:rPr>
          <w:rFonts w:ascii="Times New Roman" w:hAnsi="Times New Roman" w:cs="Times New Roman"/>
          <w:sz w:val="24"/>
          <w:szCs w:val="24"/>
          <w:lang w:val="ru-RU"/>
        </w:rPr>
        <w:t xml:space="preserve"> (рис. 1,а)</w:t>
      </w:r>
      <w:r w:rsidRPr="0052611F">
        <w:rPr>
          <w:rFonts w:ascii="Times New Roman" w:hAnsi="Times New Roman" w:cs="Times New Roman"/>
          <w:sz w:val="24"/>
          <w:szCs w:val="24"/>
        </w:rPr>
        <w:t>. В цьому випадку перший на наступні зуби за один оберт зрізають найменший об'єм матеріалу і максимально ефективно утворюють направляючий канал для зубів другого та наступних витків. Найменші значення крутного моменту на етапі врізання спричиняють мінімальні скручування пер, а відповідно і депланацію зубів вздовж пера мітчика, що спряє підвищенню геометричної точності нарізуваної різі.</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Нарізання стружкових канавок проводять після формування різевого профілю мітчика та його забірної частини, тому ми рекомендуємо запровадити його попередню орієнтацію перед цією операцією з метою мінімізації осьового перерізу зубів на першому витку забірної частини мітчика і ввести додаткову операцію щодо підрізання зубів мітчика на першому витку з боку нижнього торця інструменту.</w:t>
      </w:r>
    </w:p>
    <w:p w:rsidR="0022023E" w:rsidRPr="0052611F" w:rsidRDefault="0022023E" w:rsidP="009115C8">
      <w:pPr>
        <w:pStyle w:val="tm5"/>
        <w:widowControl w:val="0"/>
        <w:spacing w:before="0" w:beforeAutospacing="0" w:after="0" w:afterAutospacing="0"/>
        <w:ind w:firstLine="709"/>
        <w:jc w:val="both"/>
        <w:rPr>
          <w:b/>
          <w:lang w:val="ru-RU"/>
        </w:rPr>
      </w:pPr>
      <w:r w:rsidRPr="0052611F">
        <w:rPr>
          <w:rStyle w:val="tm61"/>
          <w:b/>
          <w:lang w:val="ru-RU"/>
        </w:rPr>
        <w:t>Література:</w:t>
      </w:r>
    </w:p>
    <w:p w:rsidR="0022023E" w:rsidRPr="0052611F" w:rsidRDefault="0022023E" w:rsidP="009115C8">
      <w:pPr>
        <w:pStyle w:val="tm5"/>
        <w:widowControl w:val="0"/>
        <w:numPr>
          <w:ilvl w:val="0"/>
          <w:numId w:val="38"/>
        </w:numPr>
        <w:spacing w:before="0" w:beforeAutospacing="0" w:after="0" w:afterAutospacing="0"/>
        <w:ind w:left="0" w:firstLine="709"/>
        <w:jc w:val="both"/>
        <w:rPr>
          <w:rStyle w:val="tm61"/>
          <w:lang w:val="ru-RU"/>
        </w:rPr>
      </w:pPr>
      <w:r w:rsidRPr="0052611F">
        <w:rPr>
          <w:rStyle w:val="tm61"/>
          <w:lang w:val="ru-RU"/>
        </w:rPr>
        <w:t>https://uchil.net/?cm=35491</w:t>
      </w:r>
    </w:p>
    <w:p w:rsidR="0022023E" w:rsidRPr="0052611F" w:rsidRDefault="0022023E" w:rsidP="009115C8">
      <w:pPr>
        <w:pStyle w:val="tm5"/>
        <w:widowControl w:val="0"/>
        <w:numPr>
          <w:ilvl w:val="0"/>
          <w:numId w:val="38"/>
        </w:numPr>
        <w:spacing w:before="0" w:beforeAutospacing="0" w:after="0" w:afterAutospacing="0"/>
        <w:ind w:left="0" w:firstLine="709"/>
        <w:jc w:val="both"/>
        <w:rPr>
          <w:rStyle w:val="tm61"/>
          <w:lang w:val="ru-RU"/>
        </w:rPr>
      </w:pPr>
      <w:r w:rsidRPr="0052611F">
        <w:rPr>
          <w:rStyle w:val="tm61"/>
          <w:lang w:val="ru-RU"/>
        </w:rPr>
        <w:t>Нагорняк С.Г. Основы многовариантного формирования передачи нагрузок на метчик/ Нагорняк С.Г., Шанайда В.В. //</w:t>
      </w:r>
      <w:r w:rsidR="005E1B05">
        <w:rPr>
          <w:rStyle w:val="tm61"/>
          <w:lang w:val="ru-RU"/>
        </w:rPr>
        <w:t xml:space="preserve"> </w:t>
      </w:r>
      <w:r w:rsidRPr="0052611F">
        <w:rPr>
          <w:rStyle w:val="tm61"/>
          <w:lang w:val="ru-RU"/>
        </w:rPr>
        <w:t>Інформатизація та нові технології, 1993, №</w:t>
      </w:r>
      <w:r w:rsidR="005E1B05">
        <w:rPr>
          <w:rStyle w:val="tm61"/>
          <w:lang w:val="ru-RU"/>
        </w:rPr>
        <w:t xml:space="preserve"> </w:t>
      </w:r>
      <w:r w:rsidRPr="0052611F">
        <w:rPr>
          <w:rStyle w:val="tm61"/>
          <w:lang w:val="ru-RU"/>
        </w:rPr>
        <w:t>3</w:t>
      </w:r>
      <w:r w:rsidR="005E1B05">
        <w:rPr>
          <w:rStyle w:val="tm61"/>
          <w:lang w:val="ru-RU"/>
        </w:rPr>
        <w:t xml:space="preserve"> – </w:t>
      </w:r>
      <w:r w:rsidRPr="0052611F">
        <w:rPr>
          <w:rStyle w:val="tm61"/>
          <w:lang w:val="ru-RU"/>
        </w:rPr>
        <w:t>4, с. 44.</w:t>
      </w:r>
    </w:p>
    <w:p w:rsidR="0022023E" w:rsidRPr="0052611F" w:rsidRDefault="0022023E" w:rsidP="009115C8">
      <w:pPr>
        <w:pStyle w:val="tm5"/>
        <w:widowControl w:val="0"/>
        <w:numPr>
          <w:ilvl w:val="0"/>
          <w:numId w:val="38"/>
        </w:numPr>
        <w:spacing w:before="0" w:beforeAutospacing="0" w:after="0" w:afterAutospacing="0"/>
        <w:ind w:left="0" w:firstLine="709"/>
        <w:jc w:val="both"/>
        <w:rPr>
          <w:lang w:val="ru-RU"/>
        </w:rPr>
      </w:pPr>
      <w:r w:rsidRPr="0052611F">
        <w:rPr>
          <w:color w:val="000000"/>
          <w:shd w:val="clear" w:color="auto" w:fill="FFFFFF"/>
        </w:rPr>
        <w:t xml:space="preserve">Патент 22579 UA, МПК B23B 31/02. Патрон для мітчиків [Текст] / Нагорняк Степан Григорович, Шанайда Володимир Васильович (Україна) </w:t>
      </w:r>
      <w:r w:rsidR="005E1B05">
        <w:rPr>
          <w:color w:val="000000"/>
          <w:shd w:val="clear" w:color="auto" w:fill="FFFFFF"/>
        </w:rPr>
        <w:t>–</w:t>
      </w:r>
      <w:r w:rsidRPr="0052611F">
        <w:rPr>
          <w:color w:val="000000"/>
          <w:shd w:val="clear" w:color="auto" w:fill="FFFFFF"/>
        </w:rPr>
        <w:t xml:space="preserve"> опубл. 17.03.1998.</w:t>
      </w:r>
      <w:r w:rsidRPr="00C736EB">
        <w:rPr>
          <w:shd w:val="clear" w:color="auto" w:fill="FFFFFF"/>
        </w:rPr>
        <w:t xml:space="preserve"> </w:t>
      </w:r>
      <w:hyperlink r:id="rId705" w:history="1">
        <w:r w:rsidRPr="00C736EB">
          <w:rPr>
            <w:rStyle w:val="ae"/>
            <w:color w:val="auto"/>
            <w:u w:val="none"/>
            <w:shd w:val="clear" w:color="auto" w:fill="FFFFFF"/>
          </w:rPr>
          <w:t>http://elartu.tntu.edu.ua/handle/123456789/3683</w:t>
        </w:r>
      </w:hyperlink>
      <w:r w:rsidR="005E1B05">
        <w:rPr>
          <w:rStyle w:val="ae"/>
          <w:color w:val="auto"/>
          <w:u w:val="none"/>
          <w:shd w:val="clear" w:color="auto" w:fill="FFFFFF"/>
        </w:rPr>
        <w:t>.</w:t>
      </w:r>
    </w:p>
    <w:p w:rsidR="0022023E" w:rsidRPr="0052611F" w:rsidRDefault="0022023E" w:rsidP="009115C8">
      <w:pPr>
        <w:pStyle w:val="tm5"/>
        <w:widowControl w:val="0"/>
        <w:numPr>
          <w:ilvl w:val="0"/>
          <w:numId w:val="38"/>
        </w:numPr>
        <w:spacing w:before="0" w:beforeAutospacing="0" w:after="0" w:afterAutospacing="0"/>
        <w:ind w:left="0" w:firstLine="709"/>
        <w:jc w:val="both"/>
        <w:rPr>
          <w:lang w:val="ru-RU"/>
        </w:rPr>
      </w:pPr>
      <w:r w:rsidRPr="0052611F">
        <w:rPr>
          <w:rStyle w:val="tm71"/>
          <w:lang w:val="ru-RU"/>
        </w:rPr>
        <w:t>Косарев Д.В. Повышение точности формообразования внутренних резьб фрезами с твердосплавными пластинами при планетарном движении инструмента: дис. ... кандидата технических наук: 05.02.07.</w:t>
      </w:r>
      <w:r w:rsidR="005E1B05">
        <w:rPr>
          <w:rStyle w:val="tm71"/>
          <w:lang w:val="ru-RU"/>
        </w:rPr>
        <w:t xml:space="preserve"> </w:t>
      </w:r>
      <w:r w:rsidRPr="0052611F">
        <w:rPr>
          <w:rStyle w:val="tm71"/>
          <w:lang w:val="ru-RU"/>
        </w:rPr>
        <w:t xml:space="preserve">/ </w:t>
      </w:r>
      <w:r w:rsidRPr="0052611F">
        <w:rPr>
          <w:rStyle w:val="tm81"/>
          <w:sz w:val="24"/>
          <w:szCs w:val="24"/>
          <w:lang w:val="ru-RU"/>
        </w:rPr>
        <w:t>Косарев</w:t>
      </w:r>
      <w:r w:rsidRPr="0052611F">
        <w:rPr>
          <w:rStyle w:val="tm81"/>
          <w:sz w:val="24"/>
          <w:szCs w:val="24"/>
        </w:rPr>
        <w:t> </w:t>
      </w:r>
      <w:r w:rsidRPr="0052611F">
        <w:rPr>
          <w:rStyle w:val="tm81"/>
          <w:sz w:val="24"/>
          <w:szCs w:val="24"/>
          <w:lang w:val="ru-RU"/>
        </w:rPr>
        <w:t>Д.В</w:t>
      </w:r>
      <w:r w:rsidRPr="0052611F">
        <w:rPr>
          <w:rStyle w:val="tm71"/>
          <w:lang w:val="ru-RU"/>
        </w:rPr>
        <w:t>.</w:t>
      </w:r>
      <w:r w:rsidR="005E1B05">
        <w:rPr>
          <w:rStyle w:val="tm71"/>
          <w:lang w:val="ru-RU"/>
        </w:rPr>
        <w:t xml:space="preserve"> </w:t>
      </w:r>
      <w:r w:rsidRPr="0052611F">
        <w:rPr>
          <w:rStyle w:val="tm71"/>
          <w:lang w:val="ru-RU"/>
        </w:rPr>
        <w:t>– Москва, 2010. – 185 с.</w:t>
      </w:r>
    </w:p>
    <w:p w:rsidR="0022023E" w:rsidRPr="00C3457F" w:rsidRDefault="0022023E" w:rsidP="009115C8">
      <w:pPr>
        <w:pStyle w:val="tm5"/>
        <w:widowControl w:val="0"/>
        <w:numPr>
          <w:ilvl w:val="0"/>
          <w:numId w:val="38"/>
        </w:numPr>
        <w:spacing w:before="0" w:beforeAutospacing="0" w:after="0" w:afterAutospacing="0"/>
        <w:ind w:left="0" w:firstLine="709"/>
        <w:jc w:val="both"/>
        <w:rPr>
          <w:lang w:val="ru-RU"/>
        </w:rPr>
      </w:pPr>
      <w:r w:rsidRPr="00C3457F">
        <w:rPr>
          <w:rStyle w:val="tm61"/>
          <w:lang w:val="ru-RU"/>
        </w:rPr>
        <w:t xml:space="preserve">Старушко А.А. Совершенствование технологии изготовления гаек с резьбой, формируемой пластическим деформированием: дис. ... кандидата технических наук: 05.03.05. / Старушко А.А. – Магнитогорск, 2006. – 144 </w:t>
      </w:r>
      <w:r w:rsidRPr="0052611F">
        <w:rPr>
          <w:rStyle w:val="tm61"/>
        </w:rPr>
        <w:t>c</w:t>
      </w:r>
      <w:r w:rsidRPr="00C3457F">
        <w:rPr>
          <w:rStyle w:val="tm61"/>
          <w:lang w:val="ru-RU"/>
        </w:rPr>
        <w:t xml:space="preserve">. </w:t>
      </w:r>
      <w:r w:rsidRPr="00C3457F">
        <w:rPr>
          <w:lang w:val="ru-RU"/>
        </w:rPr>
        <w:br w:type="page"/>
      </w:r>
    </w:p>
    <w:p w:rsidR="0022023E" w:rsidRPr="0052611F" w:rsidRDefault="0022023E" w:rsidP="00127DDE">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667.64:678.02</w:t>
      </w:r>
    </w:p>
    <w:p w:rsidR="0022023E" w:rsidRPr="0052611F" w:rsidRDefault="0022023E" w:rsidP="00127DDE">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b/>
          <w:sz w:val="24"/>
          <w:szCs w:val="24"/>
        </w:rPr>
        <w:t>А.А. Шарко,</w:t>
      </w:r>
      <w:r w:rsidR="00127DDE">
        <w:rPr>
          <w:rFonts w:ascii="Times New Roman" w:hAnsi="Times New Roman" w:cs="Times New Roman"/>
          <w:b/>
          <w:sz w:val="24"/>
          <w:szCs w:val="24"/>
        </w:rPr>
        <w:t xml:space="preserve"> </w:t>
      </w:r>
      <w:r w:rsidR="00127DDE" w:rsidRPr="0052611F">
        <w:rPr>
          <w:rFonts w:ascii="Times New Roman" w:hAnsi="Times New Roman" w:cs="Times New Roman"/>
          <w:b/>
          <w:sz w:val="24"/>
          <w:szCs w:val="24"/>
        </w:rPr>
        <w:t>докт</w:t>
      </w:r>
      <w:r w:rsidR="00127DDE">
        <w:rPr>
          <w:rFonts w:ascii="Times New Roman" w:hAnsi="Times New Roman" w:cs="Times New Roman"/>
          <w:b/>
          <w:sz w:val="24"/>
          <w:szCs w:val="24"/>
        </w:rPr>
        <w:t>.</w:t>
      </w:r>
      <w:r w:rsidR="00127DDE" w:rsidRPr="0052611F">
        <w:rPr>
          <w:rFonts w:ascii="Times New Roman" w:hAnsi="Times New Roman" w:cs="Times New Roman"/>
          <w:b/>
          <w:sz w:val="24"/>
          <w:szCs w:val="24"/>
        </w:rPr>
        <w:t xml:space="preserve"> техн. наук, </w:t>
      </w:r>
      <w:r w:rsidR="00127DDE">
        <w:rPr>
          <w:rFonts w:ascii="Times New Roman" w:hAnsi="Times New Roman" w:cs="Times New Roman"/>
          <w:b/>
          <w:sz w:val="24"/>
          <w:szCs w:val="24"/>
        </w:rPr>
        <w:t>проф.</w:t>
      </w:r>
    </w:p>
    <w:p w:rsidR="0022023E" w:rsidRPr="00C736EB" w:rsidRDefault="0022023E" w:rsidP="00127DDE">
      <w:pPr>
        <w:widowControl w:val="0"/>
        <w:spacing w:after="0" w:line="240" w:lineRule="auto"/>
        <w:jc w:val="both"/>
        <w:rPr>
          <w:rFonts w:ascii="Times New Roman" w:hAnsi="Times New Roman" w:cs="Times New Roman"/>
          <w:sz w:val="24"/>
          <w:szCs w:val="24"/>
        </w:rPr>
      </w:pPr>
      <w:r w:rsidRPr="00C736EB">
        <w:rPr>
          <w:rFonts w:ascii="Times New Roman" w:hAnsi="Times New Roman" w:cs="Times New Roman"/>
          <w:sz w:val="24"/>
          <w:szCs w:val="24"/>
        </w:rPr>
        <w:t>Херсонский национальный технический университет, Украина</w:t>
      </w:r>
    </w:p>
    <w:p w:rsidR="0022023E" w:rsidRPr="00C736EB"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127DDE">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ФИЗИЧЕСКИЕ И ФИЗИКО-ХИМИЧЕСКИЕ ХАРАКТЕРИСТИКИ СТРУКТУРЫ ПРЕДВЕСТНИКОВ РАЗРУШЕНИЯ МЕТАЛЛИЧЕСКИХ КОНСТРУКЦИЙ</w:t>
      </w:r>
    </w:p>
    <w:p w:rsidR="0022023E" w:rsidRPr="00C736EB" w:rsidRDefault="0022023E" w:rsidP="009115C8">
      <w:pPr>
        <w:widowControl w:val="0"/>
        <w:spacing w:after="0" w:line="240" w:lineRule="auto"/>
        <w:ind w:firstLine="709"/>
        <w:jc w:val="both"/>
        <w:rPr>
          <w:rFonts w:ascii="Times New Roman" w:hAnsi="Times New Roman" w:cs="Times New Roman"/>
          <w:sz w:val="20"/>
          <w:szCs w:val="20"/>
        </w:rPr>
      </w:pPr>
    </w:p>
    <w:p w:rsidR="0022023E" w:rsidRPr="00127DDE" w:rsidRDefault="0022023E" w:rsidP="00127DDE">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lang w:val="en-US"/>
        </w:rPr>
        <w:t>A. Sharko</w:t>
      </w:r>
      <w:r w:rsidR="00127DDE">
        <w:rPr>
          <w:rFonts w:ascii="Times New Roman" w:hAnsi="Times New Roman" w:cs="Times New Roman"/>
          <w:b/>
          <w:sz w:val="24"/>
          <w:szCs w:val="24"/>
        </w:rPr>
        <w:t xml:space="preserve">, </w:t>
      </w:r>
      <w:r w:rsidR="00127DDE" w:rsidRPr="0052611F">
        <w:rPr>
          <w:rFonts w:ascii="Times New Roman" w:hAnsi="Times New Roman" w:cs="Times New Roman"/>
          <w:b/>
          <w:bCs/>
          <w:sz w:val="24"/>
          <w:szCs w:val="24"/>
          <w:lang w:val="en-US"/>
        </w:rPr>
        <w:t>Dr</w:t>
      </w:r>
      <w:r w:rsidR="00127DDE" w:rsidRPr="0052611F">
        <w:rPr>
          <w:rFonts w:ascii="Times New Roman" w:hAnsi="Times New Roman" w:cs="Times New Roman"/>
          <w:b/>
          <w:bCs/>
          <w:sz w:val="24"/>
          <w:szCs w:val="24"/>
        </w:rPr>
        <w:t>.,</w:t>
      </w:r>
      <w:r w:rsidR="00127DDE" w:rsidRPr="0052611F">
        <w:rPr>
          <w:rFonts w:ascii="Times New Roman" w:hAnsi="Times New Roman" w:cs="Times New Roman"/>
          <w:b/>
          <w:bCs/>
          <w:sz w:val="24"/>
          <w:szCs w:val="24"/>
          <w:lang w:val="en-US"/>
        </w:rPr>
        <w:t>P</w:t>
      </w:r>
      <w:r w:rsidR="00127DDE">
        <w:rPr>
          <w:rFonts w:ascii="Times New Roman" w:hAnsi="Times New Roman" w:cs="Times New Roman"/>
          <w:b/>
          <w:bCs/>
          <w:sz w:val="24"/>
          <w:szCs w:val="24"/>
        </w:rPr>
        <w:t>rof.</w:t>
      </w:r>
    </w:p>
    <w:p w:rsidR="0022023E" w:rsidRPr="0052611F" w:rsidRDefault="0022023E" w:rsidP="00127DDE">
      <w:pPr>
        <w:widowControl w:val="0"/>
        <w:spacing w:after="0" w:line="240" w:lineRule="auto"/>
        <w:jc w:val="center"/>
        <w:rPr>
          <w:rFonts w:ascii="Times New Roman" w:hAnsi="Times New Roman" w:cs="Times New Roman"/>
          <w:b/>
          <w:sz w:val="24"/>
          <w:szCs w:val="24"/>
          <w:lang w:val="en-US"/>
        </w:rPr>
      </w:pPr>
      <w:r w:rsidRPr="0052611F">
        <w:rPr>
          <w:rFonts w:ascii="Times New Roman" w:hAnsi="Times New Roman" w:cs="Times New Roman"/>
          <w:b/>
          <w:sz w:val="24"/>
          <w:szCs w:val="24"/>
          <w:lang w:val="en-US"/>
        </w:rPr>
        <w:t>PHYSICAL AND PHYSICAL CHEMICAL CHARACTERISTICS OF THE STRUCTURE OF THE PRECURSORS OF THE DESTRUCTION OF METAL CONSTRUCTIONS</w:t>
      </w:r>
    </w:p>
    <w:p w:rsidR="0022023E" w:rsidRPr="00C736EB" w:rsidRDefault="0022023E" w:rsidP="009115C8">
      <w:pPr>
        <w:widowControl w:val="0"/>
        <w:spacing w:after="0" w:line="240" w:lineRule="auto"/>
        <w:ind w:firstLine="709"/>
        <w:jc w:val="both"/>
        <w:rPr>
          <w:rFonts w:ascii="Times New Roman" w:hAnsi="Times New Roman" w:cs="Times New Roman"/>
          <w:sz w:val="20"/>
          <w:szCs w:val="20"/>
          <w:lang w:val="en-US"/>
        </w:rPr>
      </w:pP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Метод акустической эмиссии (АЭ), основанный на регистрации волн напряжений, возникающих в результате изменения и разрушения структур материалов, является в настоящее время наиболее перспективным средством мониторинга ответственных объектов, позволяющим получать информацию о динамике происходящих процессов в реальном масштабе времени.</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Анализ публикаций по обозначенной проблеме показывает, что в основу метода АЭ положено теоретическое обоснование акустических сигналов при изменениях структуры материалов. Обнаруживается двойственный механизм образования сигналов АЭ: дискретный характер изменений структуры развивающихся дефектов и непрерывное распространение акустических волн в среде.</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Переход от дискретной модели зарождения сигналов АЭ в материале к континуальной модели распространения акустических волн в упругой среде производится путем экстраполяции функций, заданных в дискретных точках среды. При возникновении АЭ сигналов за счет образования структурных дефектов это должно проявляться в существовании продольных, сдвиговых и спиновых колебаний при образовании и в количественном перераспределении энергии от предвестников сигналов акустической эмиссии [1,2].</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Предложена модель энергетического спектра сигналов акустической эмиссии в сложных структурах с внутренними степенями свободы. В механике сплошной среды простейшим аналогом такой модели может служить модель Коссера.</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Кинематическими переменными в ней являются не только продольное и поперечное смещение масс в одной плоскости, но и угол поворота масс в той же плоскости. В настоящей работе сделана попытка перенести эти представления на распространение сигналов АЭ от развивающихся дефектов в средах сложной структуры.</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Выполнен квантовомеханический расчет применимости модели сложной среды, инициирующей возникновения сигналов акустической эмиссии. Установлена трансляционная и ротационная инвариантность энергии в энергетическом спектре сигналов АЭ сред со сложной структурой. Представленная модель энергетического спектра сигналов акустической эмиссии позволяет определить раздельный вклад низкочастотной и высокочастотной составляющих энергетического спектра сигналов АЭ в средах сложной структуры.</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Поскольку экспериментальное подтверждение модели характеристик предвестников возникновения сигналов АЭ, на атомном уровне выполнить невозможно, оценку их свойств может быть произведена посредством обработки данных рентгеноструктурного анализа [3].</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Инициирование сигналов АЭ обуславливается структурными изменениями в </w:t>
      </w:r>
      <w:r w:rsidRPr="0052611F">
        <w:rPr>
          <w:rFonts w:ascii="Times New Roman" w:hAnsi="Times New Roman" w:cs="Times New Roman"/>
          <w:sz w:val="24"/>
          <w:szCs w:val="24"/>
        </w:rPr>
        <w:lastRenderedPageBreak/>
        <w:t>пространственной решетке. Эмиссия рентгеновского излучения обуславливается возбуждением внутренних оболочек атома внешними электронами.</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Феноменологически среду возникновения сигналов АЭ на атомном уровне можно представить взаимодействием атомов </w:t>
      </w:r>
      <w:r w:rsidRPr="0052611F">
        <w:rPr>
          <w:rFonts w:ascii="Times New Roman" w:hAnsi="Times New Roman" w:cs="Times New Roman"/>
          <w:i/>
          <w:sz w:val="24"/>
          <w:szCs w:val="24"/>
          <w:lang w:val="en-US"/>
        </w:rPr>
        <w:t>Fe</w:t>
      </w:r>
      <w:r w:rsidRPr="0052611F">
        <w:rPr>
          <w:rFonts w:ascii="Times New Roman" w:hAnsi="Times New Roman" w:cs="Times New Roman"/>
          <w:sz w:val="24"/>
          <w:szCs w:val="24"/>
        </w:rPr>
        <w:t>. В двухатомной цепочке железа существует ковалентная связь, образуемая путем объединения валентных электронов соседних атомов при перекрытии электронных оболочек. Механизм возникновения линейчатого спектра характеристического рентгеновского излучения может быть описан на основе электронных конфигураций атомов.</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 примере однородной среды, состоящей из атомов </w:t>
      </w:r>
      <w:r w:rsidRPr="0052611F">
        <w:rPr>
          <w:rFonts w:ascii="Times New Roman" w:hAnsi="Times New Roman" w:cs="Times New Roman"/>
          <w:i/>
          <w:sz w:val="24"/>
          <w:szCs w:val="24"/>
          <w:lang w:val="en-US"/>
        </w:rPr>
        <w:t>Fe</w:t>
      </w:r>
      <w:r w:rsidRPr="0052611F">
        <w:rPr>
          <w:rFonts w:ascii="Times New Roman" w:hAnsi="Times New Roman" w:cs="Times New Roman"/>
          <w:sz w:val="24"/>
          <w:szCs w:val="24"/>
        </w:rPr>
        <w:t xml:space="preserve"> и экспериментальных данных рентгеноструктурного анализа доказана правомочность используемых подходов к описанию среды, инициирующей возникновение сигналов АЭ.</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Спектральные линии, обусловленные переходами электронов в </w:t>
      </w:r>
      <w:r w:rsidRPr="0052611F">
        <w:rPr>
          <w:rFonts w:ascii="Times New Roman" w:hAnsi="Times New Roman" w:cs="Times New Roman"/>
          <w:i/>
          <w:sz w:val="24"/>
          <w:szCs w:val="24"/>
          <w:lang w:val="en-US"/>
        </w:rPr>
        <w:t>K</w:t>
      </w:r>
      <w:r w:rsidRPr="0052611F">
        <w:rPr>
          <w:rFonts w:ascii="Times New Roman" w:hAnsi="Times New Roman" w:cs="Times New Roman"/>
          <w:i/>
          <w:sz w:val="24"/>
          <w:szCs w:val="24"/>
        </w:rPr>
        <w:t>-</w: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lang w:val="en-US"/>
        </w:rPr>
        <w:t>L</w:t>
      </w:r>
      <w:r w:rsidRPr="0052611F">
        <w:rPr>
          <w:rFonts w:ascii="Times New Roman" w:hAnsi="Times New Roman" w:cs="Times New Roman"/>
          <w:i/>
          <w:sz w:val="24"/>
          <w:szCs w:val="24"/>
        </w:rPr>
        <w:t>-</w: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lang w:val="en-US"/>
        </w:rPr>
        <w:t>M</w:t>
      </w:r>
      <w:r w:rsidRPr="0052611F">
        <w:rPr>
          <w:rFonts w:ascii="Times New Roman" w:hAnsi="Times New Roman" w:cs="Times New Roman"/>
          <w:i/>
          <w:sz w:val="24"/>
          <w:szCs w:val="24"/>
        </w:rPr>
        <w:t xml:space="preserve">- </w:t>
      </w:r>
      <w:r w:rsidRPr="0052611F">
        <w:rPr>
          <w:rFonts w:ascii="Times New Roman" w:hAnsi="Times New Roman" w:cs="Times New Roman"/>
          <w:sz w:val="24"/>
          <w:szCs w:val="24"/>
        </w:rPr>
        <w:t xml:space="preserve">оболочки атома, образуют </w:t>
      </w:r>
      <w:r w:rsidRPr="0052611F">
        <w:rPr>
          <w:rFonts w:ascii="Times New Roman" w:hAnsi="Times New Roman" w:cs="Times New Roman"/>
          <w:i/>
          <w:sz w:val="24"/>
          <w:szCs w:val="24"/>
          <w:lang w:val="en-US"/>
        </w:rPr>
        <w:t>K</w:t>
      </w:r>
      <w:r w:rsidRPr="0052611F">
        <w:rPr>
          <w:rFonts w:ascii="Times New Roman" w:hAnsi="Times New Roman" w:cs="Times New Roman"/>
          <w:i/>
          <w:sz w:val="24"/>
          <w:szCs w:val="24"/>
        </w:rPr>
        <w:t>-</w: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lang w:val="en-US"/>
        </w:rPr>
        <w:t>L</w:t>
      </w:r>
      <w:r w:rsidRPr="0052611F">
        <w:rPr>
          <w:rFonts w:ascii="Times New Roman" w:hAnsi="Times New Roman" w:cs="Times New Roman"/>
          <w:i/>
          <w:sz w:val="24"/>
          <w:szCs w:val="24"/>
        </w:rPr>
        <w:t>-</w:t>
      </w:r>
      <w:r w:rsidRPr="0052611F">
        <w:rPr>
          <w:rFonts w:ascii="Times New Roman" w:hAnsi="Times New Roman" w:cs="Times New Roman"/>
          <w:sz w:val="24"/>
          <w:szCs w:val="24"/>
        </w:rPr>
        <w:t xml:space="preserve">, </w:t>
      </w:r>
      <w:r w:rsidRPr="0052611F">
        <w:rPr>
          <w:rFonts w:ascii="Times New Roman" w:hAnsi="Times New Roman" w:cs="Times New Roman"/>
          <w:i/>
          <w:sz w:val="24"/>
          <w:szCs w:val="24"/>
          <w:lang w:val="en-US"/>
        </w:rPr>
        <w:t>M</w:t>
      </w:r>
      <w:r w:rsidRPr="0052611F">
        <w:rPr>
          <w:rFonts w:ascii="Times New Roman" w:hAnsi="Times New Roman" w:cs="Times New Roman"/>
          <w:i/>
          <w:sz w:val="24"/>
          <w:szCs w:val="24"/>
        </w:rPr>
        <w:t xml:space="preserve">- </w:t>
      </w:r>
      <w:r w:rsidRPr="0052611F">
        <w:rPr>
          <w:rFonts w:ascii="Times New Roman" w:hAnsi="Times New Roman" w:cs="Times New Roman"/>
          <w:sz w:val="24"/>
          <w:szCs w:val="24"/>
        </w:rPr>
        <w:t>серии характеристического спектра.</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Используя данные спектра атомов железа для </w:t>
      </w:r>
      <w:r w:rsidRPr="0052611F">
        <w:rPr>
          <w:rFonts w:ascii="Times New Roman" w:hAnsi="Times New Roman" w:cs="Times New Roman"/>
          <w:i/>
          <w:sz w:val="24"/>
          <w:szCs w:val="24"/>
          <w:lang w:val="en-US"/>
        </w:rPr>
        <w:t>K</w:t>
      </w:r>
      <w:r w:rsidRPr="0052611F">
        <w:rPr>
          <w:rFonts w:ascii="Times New Roman" w:hAnsi="Times New Roman" w:cs="Times New Roman"/>
          <w:sz w:val="24"/>
          <w:szCs w:val="24"/>
        </w:rPr>
        <w:t xml:space="preserve">-серии можно определить скорости движения электронов в пространственной решетке атомов </w:t>
      </w:r>
      <w:r w:rsidRPr="0052611F">
        <w:rPr>
          <w:rFonts w:ascii="Times New Roman" w:hAnsi="Times New Roman" w:cs="Times New Roman"/>
          <w:i/>
          <w:sz w:val="24"/>
          <w:szCs w:val="24"/>
          <w:lang w:val="en-US"/>
        </w:rPr>
        <w:t>Fe</w:t>
      </w:r>
      <w:r w:rsidRPr="0052611F">
        <w:rPr>
          <w:rFonts w:ascii="Times New Roman" w:hAnsi="Times New Roman" w:cs="Times New Roman"/>
          <w:sz w:val="24"/>
          <w:szCs w:val="24"/>
        </w:rPr>
        <w:t>.</w:t>
      </w:r>
    </w:p>
    <w:p w:rsidR="0022023E" w:rsidRPr="0052611F" w:rsidRDefault="0022023E" w:rsidP="00C736EB">
      <w:pPr>
        <w:widowControl w:val="0"/>
        <w:spacing w:after="0" w:line="252" w:lineRule="auto"/>
        <w:jc w:val="center"/>
        <w:rPr>
          <w:rFonts w:ascii="Times New Roman" w:hAnsi="Times New Roman" w:cs="Times New Roman"/>
          <w:spacing w:val="-1"/>
          <w:sz w:val="24"/>
          <w:szCs w:val="24"/>
        </w:rPr>
      </w:pPr>
      <w:r w:rsidRPr="0052611F">
        <w:rPr>
          <w:rFonts w:ascii="Times New Roman" w:hAnsi="Times New Roman" w:cs="Times New Roman"/>
          <w:spacing w:val="-1"/>
          <w:position w:val="-32"/>
          <w:sz w:val="24"/>
          <w:szCs w:val="24"/>
        </w:rPr>
        <w:object w:dxaOrig="1860" w:dyaOrig="760">
          <v:shape id="_x0000_i1277" type="#_x0000_t75" style="width:93.5pt;height:36pt" o:ole="">
            <v:imagedata r:id="rId706" o:title=""/>
          </v:shape>
          <o:OLEObject Type="Embed" ProgID="Equation.3" ShapeID="_x0000_i1277" DrawAspect="Content" ObjectID="_1555668831" r:id="rId707"/>
        </w:object>
      </w:r>
    </w:p>
    <w:p w:rsidR="0022023E" w:rsidRPr="0052611F" w:rsidRDefault="0022023E" w:rsidP="00C736EB">
      <w:pPr>
        <w:widowControl w:val="0"/>
        <w:spacing w:after="0" w:line="252" w:lineRule="auto"/>
        <w:ind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Доказано что изменение размеров пространственной решетки происходит в сторону ее сокращения, что является экспериментальным подтверждением предложенной модели энергетического спектра сигналов АЭ в сложной среде.</w:t>
      </w:r>
    </w:p>
    <w:p w:rsidR="0022023E" w:rsidRPr="0052611F" w:rsidRDefault="0022023E" w:rsidP="00C736EB">
      <w:pPr>
        <w:widowControl w:val="0"/>
        <w:spacing w:after="0" w:line="252" w:lineRule="auto"/>
        <w:ind w:firstLine="709"/>
        <w:jc w:val="both"/>
        <w:rPr>
          <w:rFonts w:ascii="Times New Roman" w:hAnsi="Times New Roman" w:cs="Times New Roman"/>
          <w:sz w:val="24"/>
          <w:szCs w:val="24"/>
          <w:lang w:val="ru-RU"/>
        </w:rPr>
      </w:pPr>
      <w:r w:rsidRPr="0052611F">
        <w:rPr>
          <w:rFonts w:ascii="Times New Roman" w:hAnsi="Times New Roman" w:cs="Times New Roman"/>
          <w:sz w:val="24"/>
          <w:szCs w:val="24"/>
        </w:rPr>
        <w:t>Возможный механизм образования внутренних напряжений в материалах, инициирующий возникновение сигналов АЭ, может быть описан с помощью эволюционных представлений теории дислокаций. При деформации металла изменяется расстояние между атомами под действием внешних сил, линии и плоскости, проходящие через атомы, искривляются, за счёт чего искажается кристаллическая решетка.</w:t>
      </w:r>
    </w:p>
    <w:p w:rsidR="0022023E" w:rsidRPr="0052611F" w:rsidRDefault="0022023E" w:rsidP="00C736EB">
      <w:pPr>
        <w:widowControl w:val="0"/>
        <w:spacing w:after="0" w:line="252"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На основе современных представлений о строении атомного ядра атомов </w:t>
      </w:r>
      <w:r w:rsidRPr="0052611F">
        <w:rPr>
          <w:rFonts w:ascii="Times New Roman" w:hAnsi="Times New Roman" w:cs="Times New Roman"/>
          <w:i/>
          <w:sz w:val="24"/>
          <w:szCs w:val="24"/>
          <w:lang w:val="en-US"/>
        </w:rPr>
        <w:t>Fe</w:t>
      </w:r>
      <w:r w:rsidRPr="0052611F">
        <w:rPr>
          <w:rFonts w:ascii="Times New Roman" w:hAnsi="Times New Roman" w:cs="Times New Roman"/>
          <w:sz w:val="24"/>
          <w:szCs w:val="24"/>
        </w:rPr>
        <w:t xml:space="preserve"> выполнены расчеты характеристик среды предвестников АЭ сигнала: дефекта масс, энергии связи, удельной энергии связи, приходящаяся на один нуклон, а так же акустических параметров моделей АЭ сигналов: длины волны и скорости волн де Бройля, фазовой и групповой скорости, а так же граничных условий образования волн де Бройля. Выполненные расчеты являются основанием гипотезы о существовании корпускулярно-волнового дуализма сигналов АЭ от развивающихся дефектов.</w:t>
      </w:r>
    </w:p>
    <w:p w:rsidR="0022023E" w:rsidRPr="0052611F" w:rsidRDefault="0022023E" w:rsidP="00C736EB">
      <w:pPr>
        <w:widowControl w:val="0"/>
        <w:spacing w:after="0" w:line="252" w:lineRule="auto"/>
        <w:ind w:firstLine="709"/>
        <w:jc w:val="both"/>
        <w:rPr>
          <w:rFonts w:ascii="Times New Roman" w:hAnsi="Times New Roman" w:cs="Times New Roman"/>
          <w:sz w:val="24"/>
          <w:szCs w:val="24"/>
          <w:lang w:val="ru-RU"/>
        </w:rPr>
      </w:pPr>
    </w:p>
    <w:p w:rsidR="0022023E" w:rsidRPr="0052611F" w:rsidRDefault="0022023E" w:rsidP="00C736EB">
      <w:pPr>
        <w:widowControl w:val="0"/>
        <w:spacing w:after="0" w:line="252" w:lineRule="auto"/>
        <w:ind w:firstLine="709"/>
        <w:jc w:val="both"/>
        <w:rPr>
          <w:rFonts w:ascii="Times New Roman" w:hAnsi="Times New Roman" w:cs="Times New Roman"/>
          <w:b/>
          <w:sz w:val="24"/>
          <w:szCs w:val="24"/>
        </w:rPr>
      </w:pPr>
      <w:r w:rsidRPr="0052611F">
        <w:rPr>
          <w:rFonts w:ascii="Times New Roman" w:hAnsi="Times New Roman" w:cs="Times New Roman"/>
          <w:b/>
          <w:sz w:val="24"/>
          <w:szCs w:val="24"/>
        </w:rPr>
        <w:t>Литература</w:t>
      </w:r>
      <w:r w:rsidR="00127DDE">
        <w:rPr>
          <w:rFonts w:ascii="Times New Roman" w:hAnsi="Times New Roman" w:cs="Times New Roman"/>
          <w:b/>
          <w:sz w:val="24"/>
          <w:szCs w:val="24"/>
        </w:rPr>
        <w:t>:</w:t>
      </w:r>
    </w:p>
    <w:p w:rsidR="0022023E" w:rsidRPr="005E1B05" w:rsidRDefault="0022023E" w:rsidP="00C736EB">
      <w:pPr>
        <w:pStyle w:val="a3"/>
        <w:widowControl w:val="0"/>
        <w:numPr>
          <w:ilvl w:val="0"/>
          <w:numId w:val="39"/>
        </w:numPr>
        <w:spacing w:after="0" w:line="252" w:lineRule="auto"/>
        <w:ind w:left="0" w:firstLine="709"/>
        <w:jc w:val="both"/>
        <w:rPr>
          <w:rFonts w:ascii="Times New Roman" w:hAnsi="Times New Roman"/>
          <w:sz w:val="24"/>
          <w:szCs w:val="24"/>
          <w:lang w:val="en-US"/>
        </w:rPr>
      </w:pPr>
      <w:r w:rsidRPr="0052611F">
        <w:rPr>
          <w:rFonts w:ascii="Times New Roman" w:hAnsi="Times New Roman"/>
          <w:sz w:val="24"/>
          <w:szCs w:val="24"/>
        </w:rPr>
        <w:t xml:space="preserve">Марасанов В.В., Шарко А.А. Наноструктурные модели инициирования сигналов акустической эмиссии // </w:t>
      </w:r>
      <w:r w:rsidRPr="0052611F">
        <w:rPr>
          <w:rFonts w:ascii="Times New Roman" w:hAnsi="Times New Roman"/>
          <w:sz w:val="24"/>
          <w:szCs w:val="24"/>
          <w:lang w:val="uk-UA"/>
        </w:rPr>
        <w:t>Наукові нотат</w:t>
      </w:r>
      <w:r w:rsidR="005E1B05">
        <w:rPr>
          <w:rFonts w:ascii="Times New Roman" w:hAnsi="Times New Roman"/>
          <w:sz w:val="24"/>
          <w:szCs w:val="24"/>
          <w:lang w:val="uk-UA"/>
        </w:rPr>
        <w:t>ки. Міжвузівський збірник Луцьк</w:t>
      </w:r>
      <w:r w:rsidR="005E1B05">
        <w:rPr>
          <w:rFonts w:ascii="Times New Roman" w:hAnsi="Times New Roman"/>
          <w:sz w:val="24"/>
          <w:szCs w:val="24"/>
          <w:lang w:val="uk-UA"/>
        </w:rPr>
        <w:br/>
      </w:r>
      <w:r w:rsidRPr="0052611F">
        <w:rPr>
          <w:rFonts w:ascii="Times New Roman" w:hAnsi="Times New Roman"/>
          <w:sz w:val="24"/>
          <w:szCs w:val="24"/>
          <w:lang w:val="uk-UA"/>
        </w:rPr>
        <w:t>2017</w:t>
      </w:r>
      <w:r w:rsidR="005E1B05">
        <w:rPr>
          <w:rFonts w:ascii="Times New Roman" w:hAnsi="Times New Roman"/>
          <w:sz w:val="24"/>
          <w:szCs w:val="24"/>
          <w:lang w:val="uk-UA"/>
        </w:rPr>
        <w:t xml:space="preserve">. – </w:t>
      </w:r>
      <w:r w:rsidRPr="0052611F">
        <w:rPr>
          <w:rFonts w:ascii="Times New Roman" w:hAnsi="Times New Roman"/>
          <w:sz w:val="24"/>
          <w:szCs w:val="24"/>
          <w:lang w:val="uk-UA"/>
        </w:rPr>
        <w:t>Вип.57</w:t>
      </w:r>
      <w:r w:rsidR="005E1B05">
        <w:rPr>
          <w:rFonts w:ascii="Times New Roman" w:hAnsi="Times New Roman"/>
          <w:sz w:val="24"/>
          <w:szCs w:val="24"/>
          <w:lang w:val="uk-UA"/>
        </w:rPr>
        <w:t xml:space="preserve"> – </w:t>
      </w:r>
      <w:r w:rsidRPr="0052611F">
        <w:rPr>
          <w:rFonts w:ascii="Times New Roman" w:hAnsi="Times New Roman"/>
          <w:sz w:val="24"/>
          <w:szCs w:val="24"/>
          <w:lang w:val="uk-UA"/>
        </w:rPr>
        <w:t>С.</w:t>
      </w:r>
      <w:r w:rsidR="005E1B05">
        <w:rPr>
          <w:rFonts w:ascii="Times New Roman" w:hAnsi="Times New Roman"/>
          <w:sz w:val="24"/>
          <w:szCs w:val="24"/>
          <w:lang w:val="uk-UA"/>
        </w:rPr>
        <w:t xml:space="preserve"> </w:t>
      </w:r>
      <w:r w:rsidRPr="0052611F">
        <w:rPr>
          <w:rFonts w:ascii="Times New Roman" w:hAnsi="Times New Roman"/>
          <w:sz w:val="24"/>
          <w:szCs w:val="24"/>
          <w:lang w:val="uk-UA"/>
        </w:rPr>
        <w:t>115</w:t>
      </w:r>
      <w:r w:rsidR="005E1B05">
        <w:rPr>
          <w:rFonts w:ascii="Times New Roman" w:hAnsi="Times New Roman"/>
          <w:sz w:val="24"/>
          <w:szCs w:val="24"/>
          <w:lang w:val="uk-UA"/>
        </w:rPr>
        <w:t xml:space="preserve"> – </w:t>
      </w:r>
      <w:r w:rsidRPr="0052611F">
        <w:rPr>
          <w:rFonts w:ascii="Times New Roman" w:hAnsi="Times New Roman"/>
          <w:sz w:val="24"/>
          <w:szCs w:val="24"/>
          <w:lang w:val="uk-UA"/>
        </w:rPr>
        <w:t>122.</w:t>
      </w:r>
    </w:p>
    <w:p w:rsidR="0022023E" w:rsidRPr="0052611F" w:rsidRDefault="0022023E" w:rsidP="00C736EB">
      <w:pPr>
        <w:pStyle w:val="a3"/>
        <w:widowControl w:val="0"/>
        <w:numPr>
          <w:ilvl w:val="0"/>
          <w:numId w:val="39"/>
        </w:numPr>
        <w:spacing w:after="0" w:line="252" w:lineRule="auto"/>
        <w:ind w:left="0" w:firstLine="709"/>
        <w:jc w:val="both"/>
        <w:rPr>
          <w:rFonts w:ascii="Times New Roman" w:hAnsi="Times New Roman"/>
          <w:sz w:val="24"/>
          <w:szCs w:val="24"/>
          <w:lang w:val="en-US"/>
        </w:rPr>
      </w:pPr>
      <w:r w:rsidRPr="0052611F">
        <w:rPr>
          <w:rFonts w:ascii="Times New Roman" w:hAnsi="Times New Roman"/>
          <w:sz w:val="24"/>
          <w:szCs w:val="24"/>
          <w:lang w:val="en-US"/>
        </w:rPr>
        <w:t>Marasanov V., Sharko A. Mathematical Models for Interrelation of Characteristics of the Developing Defects with Parametrs of Acoustic Emission Signals // International Fronter Science Letters Switzerland 2016 – V.</w:t>
      </w:r>
      <w:r w:rsidR="005E1B05">
        <w:rPr>
          <w:rFonts w:ascii="Times New Roman" w:hAnsi="Times New Roman"/>
          <w:sz w:val="24"/>
          <w:szCs w:val="24"/>
          <w:lang w:val="uk-UA"/>
        </w:rPr>
        <w:t xml:space="preserve"> </w:t>
      </w:r>
      <w:r w:rsidRPr="0052611F">
        <w:rPr>
          <w:rFonts w:ascii="Times New Roman" w:hAnsi="Times New Roman"/>
          <w:sz w:val="24"/>
          <w:szCs w:val="24"/>
          <w:lang w:val="en-US"/>
        </w:rPr>
        <w:t>10 – P.</w:t>
      </w:r>
      <w:r w:rsidR="005E1B05">
        <w:rPr>
          <w:rFonts w:ascii="Times New Roman" w:hAnsi="Times New Roman"/>
          <w:sz w:val="24"/>
          <w:szCs w:val="24"/>
          <w:lang w:val="uk-UA"/>
        </w:rPr>
        <w:t xml:space="preserve"> </w:t>
      </w:r>
      <w:r w:rsidRPr="0052611F">
        <w:rPr>
          <w:rFonts w:ascii="Times New Roman" w:hAnsi="Times New Roman"/>
          <w:sz w:val="24"/>
          <w:szCs w:val="24"/>
          <w:lang w:val="en-US"/>
        </w:rPr>
        <w:t>37</w:t>
      </w:r>
      <w:r w:rsidR="005E1B05">
        <w:rPr>
          <w:rFonts w:ascii="Times New Roman" w:hAnsi="Times New Roman"/>
          <w:sz w:val="24"/>
          <w:szCs w:val="24"/>
          <w:lang w:val="uk-UA"/>
        </w:rPr>
        <w:t xml:space="preserve"> – </w:t>
      </w:r>
      <w:r w:rsidRPr="0052611F">
        <w:rPr>
          <w:rFonts w:ascii="Times New Roman" w:hAnsi="Times New Roman"/>
          <w:sz w:val="24"/>
          <w:szCs w:val="24"/>
          <w:lang w:val="en-US"/>
        </w:rPr>
        <w:t>44.</w:t>
      </w:r>
    </w:p>
    <w:p w:rsidR="0022023E" w:rsidRPr="0052611F" w:rsidRDefault="0022023E" w:rsidP="00C736EB">
      <w:pPr>
        <w:pStyle w:val="a3"/>
        <w:widowControl w:val="0"/>
        <w:numPr>
          <w:ilvl w:val="0"/>
          <w:numId w:val="39"/>
        </w:numPr>
        <w:spacing w:after="0" w:line="252" w:lineRule="auto"/>
        <w:ind w:left="0" w:firstLine="709"/>
        <w:jc w:val="both"/>
        <w:rPr>
          <w:rFonts w:ascii="Times New Roman" w:hAnsi="Times New Roman"/>
          <w:sz w:val="24"/>
          <w:szCs w:val="24"/>
        </w:rPr>
      </w:pPr>
      <w:r w:rsidRPr="0052611F">
        <w:rPr>
          <w:rFonts w:ascii="Times New Roman" w:hAnsi="Times New Roman"/>
          <w:sz w:val="24"/>
          <w:szCs w:val="24"/>
        </w:rPr>
        <w:t xml:space="preserve">Чубаров В.М. Определение соотношения двух- и трехвалентного железа в карбонатных горных породах по эмиссионным линиям </w:t>
      </w:r>
      <w:r w:rsidRPr="0052611F">
        <w:rPr>
          <w:rFonts w:ascii="Times New Roman" w:hAnsi="Times New Roman"/>
          <w:sz w:val="24"/>
          <w:szCs w:val="24"/>
          <w:lang w:val="en-US"/>
        </w:rPr>
        <w:t>K</w:t>
      </w:r>
      <w:r w:rsidRPr="0052611F">
        <w:rPr>
          <w:rFonts w:ascii="Times New Roman" w:hAnsi="Times New Roman"/>
          <w:sz w:val="24"/>
          <w:szCs w:val="24"/>
        </w:rPr>
        <w:t xml:space="preserve">-серии рентгеновского флуоресцентного спектра Аналитика и контроль. </w:t>
      </w:r>
      <w:r w:rsidRPr="0052611F">
        <w:rPr>
          <w:rFonts w:ascii="Times New Roman" w:hAnsi="Times New Roman"/>
          <w:sz w:val="24"/>
          <w:szCs w:val="24"/>
          <w:lang w:val="en-US"/>
        </w:rPr>
        <w:t>15, No3, 339</w:t>
      </w:r>
      <w:r w:rsidR="005E1B05">
        <w:rPr>
          <w:rFonts w:ascii="Times New Roman" w:hAnsi="Times New Roman"/>
          <w:sz w:val="24"/>
          <w:szCs w:val="24"/>
          <w:lang w:val="uk-UA"/>
        </w:rPr>
        <w:t xml:space="preserve"> – </w:t>
      </w:r>
      <w:r w:rsidRPr="0052611F">
        <w:rPr>
          <w:rFonts w:ascii="Times New Roman" w:hAnsi="Times New Roman"/>
          <w:sz w:val="24"/>
          <w:szCs w:val="24"/>
          <w:lang w:val="en-US"/>
        </w:rPr>
        <w:t>343 (2011).</w:t>
      </w:r>
    </w:p>
    <w:p w:rsidR="0022023E" w:rsidRPr="0052611F" w:rsidRDefault="0022023E" w:rsidP="009115C8">
      <w:pPr>
        <w:widowControl w:val="0"/>
        <w:spacing w:after="0" w:line="240" w:lineRule="auto"/>
        <w:ind w:firstLine="709"/>
        <w:jc w:val="both"/>
        <w:rPr>
          <w:rFonts w:ascii="Times New Roman" w:hAnsi="Times New Roman" w:cs="Times New Roman"/>
          <w:sz w:val="24"/>
          <w:szCs w:val="24"/>
          <w:lang w:val="ru-RU"/>
        </w:rPr>
      </w:pPr>
      <w:r w:rsidRPr="0052611F">
        <w:rPr>
          <w:rFonts w:ascii="Times New Roman" w:hAnsi="Times New Roman" w:cs="Times New Roman"/>
          <w:sz w:val="24"/>
          <w:szCs w:val="24"/>
          <w:lang w:val="ru-RU"/>
        </w:rPr>
        <w:br w:type="page"/>
      </w:r>
    </w:p>
    <w:p w:rsidR="0022023E" w:rsidRPr="0052611F" w:rsidRDefault="0022023E" w:rsidP="00127DDE">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lastRenderedPageBreak/>
        <w:t>УДК 621.9.048.6</w:t>
      </w:r>
    </w:p>
    <w:p w:rsidR="0022023E" w:rsidRPr="0052611F" w:rsidRDefault="0022023E" w:rsidP="00127DDE">
      <w:pPr>
        <w:widowControl w:val="0"/>
        <w:spacing w:after="0" w:line="240" w:lineRule="auto"/>
        <w:jc w:val="both"/>
        <w:rPr>
          <w:rFonts w:ascii="Times New Roman" w:hAnsi="Times New Roman" w:cs="Times New Roman"/>
          <w:b/>
          <w:kern w:val="20"/>
          <w:sz w:val="24"/>
          <w:szCs w:val="24"/>
        </w:rPr>
      </w:pPr>
      <w:r w:rsidRPr="0052611F">
        <w:rPr>
          <w:rFonts w:ascii="Times New Roman" w:hAnsi="Times New Roman" w:cs="Times New Roman"/>
          <w:b/>
          <w:sz w:val="24"/>
          <w:szCs w:val="24"/>
        </w:rPr>
        <w:t>О.В. Шевченко, докт.</w:t>
      </w:r>
      <w:r w:rsidRPr="0052611F">
        <w:rPr>
          <w:rFonts w:ascii="Times New Roman" w:hAnsi="Times New Roman" w:cs="Times New Roman"/>
          <w:b/>
          <w:kern w:val="20"/>
          <w:sz w:val="24"/>
          <w:szCs w:val="24"/>
        </w:rPr>
        <w:t xml:space="preserve"> техн. наук, </w:t>
      </w:r>
      <w:r w:rsidR="00127DDE">
        <w:rPr>
          <w:rFonts w:ascii="Times New Roman" w:hAnsi="Times New Roman" w:cs="Times New Roman"/>
          <w:b/>
          <w:kern w:val="20"/>
          <w:sz w:val="24"/>
          <w:szCs w:val="24"/>
        </w:rPr>
        <w:t>проф.</w:t>
      </w:r>
    </w:p>
    <w:p w:rsidR="0022023E" w:rsidRPr="0052611F" w:rsidRDefault="00127DDE" w:rsidP="00127DDE">
      <w:pPr>
        <w:widowControl w:val="0"/>
        <w:tabs>
          <w:tab w:val="left" w:pos="1620"/>
        </w:tabs>
        <w:spacing w:after="0" w:line="240" w:lineRule="auto"/>
        <w:jc w:val="both"/>
        <w:rPr>
          <w:rFonts w:ascii="Times New Roman" w:hAnsi="Times New Roman" w:cs="Times New Roman"/>
          <w:kern w:val="20"/>
          <w:sz w:val="24"/>
          <w:szCs w:val="24"/>
        </w:rPr>
      </w:pPr>
      <w:r>
        <w:rPr>
          <w:rFonts w:ascii="Times New Roman" w:hAnsi="Times New Roman" w:cs="Times New Roman"/>
          <w:kern w:val="20"/>
          <w:sz w:val="24"/>
          <w:szCs w:val="24"/>
        </w:rPr>
        <w:t>НТУУ</w:t>
      </w:r>
      <w:r w:rsidR="0022023E" w:rsidRPr="0052611F">
        <w:rPr>
          <w:rFonts w:ascii="Times New Roman" w:hAnsi="Times New Roman" w:cs="Times New Roman"/>
          <w:kern w:val="20"/>
          <w:sz w:val="24"/>
          <w:szCs w:val="24"/>
        </w:rPr>
        <w:t xml:space="preserve"> «Київський політехнічний інститут імені Ігоря Сікорського», Україна</w:t>
      </w:r>
    </w:p>
    <w:p w:rsidR="00127DDE" w:rsidRPr="007F50B3" w:rsidRDefault="00127DDE" w:rsidP="00127DDE">
      <w:pPr>
        <w:widowControl w:val="0"/>
        <w:spacing w:after="0" w:line="240" w:lineRule="auto"/>
        <w:jc w:val="both"/>
        <w:rPr>
          <w:rFonts w:ascii="Times New Roman" w:hAnsi="Times New Roman" w:cs="Times New Roman"/>
          <w:b/>
          <w:bCs/>
          <w:sz w:val="20"/>
          <w:szCs w:val="20"/>
        </w:rPr>
      </w:pPr>
    </w:p>
    <w:p w:rsidR="0022023E" w:rsidRPr="0052611F" w:rsidRDefault="0022023E" w:rsidP="00127DDE">
      <w:pPr>
        <w:widowControl w:val="0"/>
        <w:spacing w:after="0" w:line="240" w:lineRule="auto"/>
        <w:jc w:val="center"/>
        <w:rPr>
          <w:rFonts w:ascii="Times New Roman" w:hAnsi="Times New Roman" w:cs="Times New Roman"/>
          <w:b/>
          <w:bCs/>
          <w:sz w:val="24"/>
          <w:szCs w:val="24"/>
        </w:rPr>
      </w:pPr>
      <w:r w:rsidRPr="0052611F">
        <w:rPr>
          <w:rFonts w:ascii="Times New Roman" w:hAnsi="Times New Roman" w:cs="Times New Roman"/>
          <w:b/>
          <w:bCs/>
          <w:sz w:val="24"/>
          <w:szCs w:val="24"/>
        </w:rPr>
        <w:t>ПІДВИЩЕННЯ ЕФЕКТИВНОСТІ ТОКАРНОЇ ОБРОБКИ ВИКОРИСТАННЯМ СПЕЦІАЛЬНОГО ІНСТРУМЕНТАЛЬНОГО ОСНАЩЕННЯ</w:t>
      </w:r>
    </w:p>
    <w:p w:rsidR="00127DDE" w:rsidRPr="00C736EB" w:rsidRDefault="00127DDE" w:rsidP="00127DDE">
      <w:pPr>
        <w:widowControl w:val="0"/>
        <w:spacing w:after="0" w:line="240" w:lineRule="auto"/>
        <w:jc w:val="both"/>
        <w:rPr>
          <w:rFonts w:ascii="Times New Roman" w:hAnsi="Times New Roman" w:cs="Times New Roman"/>
          <w:sz w:val="20"/>
          <w:szCs w:val="20"/>
        </w:rPr>
      </w:pPr>
    </w:p>
    <w:p w:rsidR="0022023E" w:rsidRPr="00127DDE" w:rsidRDefault="0022023E" w:rsidP="00127DDE">
      <w:pPr>
        <w:widowControl w:val="0"/>
        <w:spacing w:after="0" w:line="240" w:lineRule="auto"/>
        <w:jc w:val="both"/>
        <w:rPr>
          <w:rFonts w:ascii="Times New Roman" w:hAnsi="Times New Roman" w:cs="Times New Roman"/>
          <w:b/>
          <w:sz w:val="24"/>
          <w:szCs w:val="24"/>
        </w:rPr>
      </w:pPr>
      <w:r w:rsidRPr="00127DDE">
        <w:rPr>
          <w:rFonts w:ascii="Times New Roman" w:hAnsi="Times New Roman" w:cs="Times New Roman"/>
          <w:b/>
          <w:sz w:val="24"/>
          <w:szCs w:val="24"/>
          <w:lang w:val="en-US"/>
        </w:rPr>
        <w:t>O. Shevchenko, Dr., Prof</w:t>
      </w:r>
    </w:p>
    <w:p w:rsidR="0022023E" w:rsidRPr="0052611F" w:rsidRDefault="0022023E" w:rsidP="00127DDE">
      <w:pPr>
        <w:widowControl w:val="0"/>
        <w:spacing w:after="0" w:line="240" w:lineRule="auto"/>
        <w:jc w:val="center"/>
        <w:rPr>
          <w:rFonts w:ascii="Times New Roman" w:hAnsi="Times New Roman" w:cs="Times New Roman"/>
          <w:b/>
          <w:bCs/>
          <w:caps/>
          <w:sz w:val="24"/>
          <w:szCs w:val="24"/>
          <w:lang w:val="en-US"/>
        </w:rPr>
      </w:pPr>
      <w:r w:rsidRPr="0052611F">
        <w:rPr>
          <w:rFonts w:ascii="Times New Roman" w:hAnsi="Times New Roman" w:cs="Times New Roman"/>
          <w:b/>
          <w:bCs/>
          <w:caps/>
          <w:sz w:val="24"/>
          <w:szCs w:val="24"/>
          <w:lang w:val="en-US" w:eastAsia="uk-UA"/>
        </w:rPr>
        <w:t>Heightening of efficiency of turning by use of the special toolholders</w:t>
      </w:r>
    </w:p>
    <w:p w:rsidR="00127DDE" w:rsidRPr="00C736EB" w:rsidRDefault="00127DD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Підвищення ефективності токарної обробки є однією з важливих науково-технічних проблем сучасного машинобудування.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Безперервне зростання вимог до точності малих переміщень обмежує використання традиційних кінематичних ланок верстатів, які часто не забезпечують необхідної точності позиціювання робочих органів. Для позиціювання в мікрометричному, а особливо в нанометричному, діапазонах в приводах верстатів доцільно використовувати спеціальні пружні кінематичні пристрої, що виконують функції напрямних та виключають вплив зовнішнього тертя в останній передачі приводу на точність позиціювання.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pacing w:val="-4"/>
          <w:sz w:val="24"/>
          <w:szCs w:val="24"/>
        </w:rPr>
        <w:t xml:space="preserve">Аналіз конструктивних особливостей відомих пристроїв з механізмами мікрорегулювання положення різального інструменту, технологічних можливостей автоматизованих токарних верстатів та типових деталей, що обробляються на них [1, 2], дозволяє встановити основні вимоги до таких пристроїв, а саме: - найбільший хід різального інструменту 0,25 ÷ </w:t>
      </w:r>
      <w:smartTag w:uri="urn:schemas-microsoft-com:office:smarttags" w:element="metricconverter">
        <w:smartTagPr>
          <w:attr w:name="ProductID" w:val="0,3 мм"/>
        </w:smartTagPr>
        <w:r w:rsidRPr="0052611F">
          <w:rPr>
            <w:rFonts w:ascii="Times New Roman" w:hAnsi="Times New Roman" w:cs="Times New Roman"/>
            <w:spacing w:val="-4"/>
            <w:sz w:val="24"/>
            <w:szCs w:val="24"/>
          </w:rPr>
          <w:t>0,3 мм</w:t>
        </w:r>
      </w:smartTag>
      <w:r w:rsidRPr="0052611F">
        <w:rPr>
          <w:rFonts w:ascii="Times New Roman" w:hAnsi="Times New Roman" w:cs="Times New Roman"/>
          <w:spacing w:val="-4"/>
          <w:sz w:val="24"/>
          <w:szCs w:val="24"/>
        </w:rPr>
        <w:t xml:space="preserve">, що визначається за критерієм зносу різальних </w:t>
      </w:r>
      <w:r w:rsidRPr="0052611F">
        <w:rPr>
          <w:rFonts w:ascii="Times New Roman" w:hAnsi="Times New Roman" w:cs="Times New Roman"/>
          <w:sz w:val="24"/>
          <w:szCs w:val="24"/>
        </w:rPr>
        <w:t xml:space="preserve">кромок і, наприклад, для твердосплавних різців </w:t>
      </w:r>
      <w:r w:rsidRPr="0052611F">
        <w:rPr>
          <w:rFonts w:ascii="Times New Roman" w:hAnsi="Times New Roman" w:cs="Times New Roman"/>
          <w:spacing w:val="4"/>
          <w:sz w:val="24"/>
          <w:szCs w:val="24"/>
        </w:rPr>
        <w:t>при чистових операціях приймається</w:t>
      </w:r>
      <w:r w:rsidRPr="0052611F">
        <w:rPr>
          <w:rFonts w:ascii="Times New Roman" w:hAnsi="Times New Roman" w:cs="Times New Roman"/>
          <w:i/>
          <w:spacing w:val="-4"/>
          <w:sz w:val="24"/>
          <w:szCs w:val="24"/>
        </w:rPr>
        <w:t xml:space="preserve"> h</w:t>
      </w:r>
      <w:r w:rsidRPr="0052611F">
        <w:rPr>
          <w:rFonts w:ascii="Times New Roman" w:hAnsi="Times New Roman" w:cs="Times New Roman"/>
          <w:i/>
          <w:spacing w:val="-4"/>
          <w:sz w:val="24"/>
          <w:szCs w:val="24"/>
          <w:vertAlign w:val="subscript"/>
        </w:rPr>
        <w:t>з</w:t>
      </w:r>
      <w:r w:rsidRPr="0052611F">
        <w:rPr>
          <w:rFonts w:ascii="Times New Roman" w:hAnsi="Times New Roman" w:cs="Times New Roman"/>
          <w:spacing w:val="-4"/>
          <w:sz w:val="24"/>
          <w:szCs w:val="24"/>
        </w:rPr>
        <w:t xml:space="preserve"> = 0,2 ÷ 0,25 мм; </w:t>
      </w:r>
      <w:r w:rsidRPr="0052611F">
        <w:rPr>
          <w:rFonts w:ascii="Times New Roman" w:hAnsi="Times New Roman" w:cs="Times New Roman"/>
          <w:sz w:val="24"/>
          <w:szCs w:val="24"/>
        </w:rPr>
        <w:t xml:space="preserve">- </w:t>
      </w:r>
      <w:r w:rsidRPr="0052611F">
        <w:rPr>
          <w:rFonts w:ascii="Times New Roman" w:hAnsi="Times New Roman" w:cs="Times New Roman"/>
          <w:spacing w:val="-8"/>
          <w:sz w:val="24"/>
          <w:szCs w:val="24"/>
        </w:rPr>
        <w:t xml:space="preserve">стабільність положення вершини різального інструменту при позиціюванні 0,5 ÷ 1,0 мкм; - </w:t>
      </w:r>
      <w:r w:rsidRPr="0052611F">
        <w:rPr>
          <w:rFonts w:ascii="Times New Roman" w:hAnsi="Times New Roman" w:cs="Times New Roman"/>
          <w:sz w:val="24"/>
          <w:szCs w:val="24"/>
        </w:rPr>
        <w:t>крок підналагодження в діапазоні 1,0 ÷ 10,0 мкм при дискретному позиціюванні інструменту, що визначається вимогами до точності обробки із розрахунку ¼ частини поля допуску на розмір поверхні, що обробляється; - жорсткість за напрямками дії складових сили різання не нижче 10 ÷ 20 Н/мкм; - лінійна залежність між переміщенням вершини інструмента (різця) та вхідною дією в приводі при позиціювання в напрямках до деталі та від деталі. У відповідності до вказаних вимог розроблено ряд конструкцій різцетримачів для верстатів токарної групи.</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При обробці таких матеріалів, як високолеговані сталі і ряд сплавів кольорових металів, переміщення зливної стружки здійснюється в самих непередбачених напрямках, утрудняється спостереження за процесом різання, а сама стружка є потенційним джерелом важкого травматизму. Найбільшої уваги серед способів видалення стружки заслуговують способи її кінематичного дроблення, серед яких ефективністю і надійністю вирізняється вібраційне різання.</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Сутність процесу </w:t>
      </w:r>
      <w:r w:rsidRPr="0052611F">
        <w:rPr>
          <w:rFonts w:ascii="Times New Roman" w:hAnsi="Times New Roman" w:cs="Times New Roman"/>
          <w:bCs/>
          <w:sz w:val="24"/>
          <w:szCs w:val="24"/>
        </w:rPr>
        <w:t>вібраційного різання</w:t>
      </w:r>
      <w:r w:rsidRPr="0052611F">
        <w:rPr>
          <w:rFonts w:ascii="Times New Roman" w:hAnsi="Times New Roman" w:cs="Times New Roman"/>
          <w:bCs/>
          <w:i/>
          <w:sz w:val="24"/>
          <w:szCs w:val="24"/>
        </w:rPr>
        <w:t xml:space="preserve"> </w:t>
      </w:r>
      <w:r w:rsidRPr="0052611F">
        <w:rPr>
          <w:rFonts w:ascii="Times New Roman" w:hAnsi="Times New Roman" w:cs="Times New Roman"/>
          <w:bCs/>
          <w:sz w:val="24"/>
          <w:szCs w:val="24"/>
        </w:rPr>
        <w:t>полягає в тому, що на прийняту для даної операції кінематичну схему накладається додатковий направлений вібраційний рух інструменту відносно заготовки</w:t>
      </w:r>
      <w:r w:rsidRPr="0052611F">
        <w:rPr>
          <w:rFonts w:ascii="Times New Roman" w:hAnsi="Times New Roman" w:cs="Times New Roman"/>
          <w:sz w:val="24"/>
          <w:szCs w:val="24"/>
        </w:rPr>
        <w:t xml:space="preserve">. При правильному виборі напрямку коливань, їх частоти та амплітуди вібраційне різання дозволяє надійно і ефективно дробити стружку. </w:t>
      </w:r>
      <w:r w:rsidRPr="0052611F">
        <w:rPr>
          <w:rFonts w:ascii="Times New Roman" w:hAnsi="Times New Roman" w:cs="Times New Roman"/>
          <w:bCs/>
          <w:sz w:val="24"/>
          <w:szCs w:val="24"/>
        </w:rPr>
        <w:t>Суттєвим резервом підвищення ефективності вібраційного дроблення стружки є використання інструментального оснащення з пружними напрямними для</w:t>
      </w:r>
      <w:r w:rsidRPr="0052611F">
        <w:rPr>
          <w:rFonts w:ascii="Times New Roman" w:hAnsi="Times New Roman" w:cs="Times New Roman"/>
          <w:sz w:val="24"/>
          <w:szCs w:val="24"/>
        </w:rPr>
        <w:t xml:space="preserve"> зворотно-поступального вібраційного руху інструменту [3].</w:t>
      </w:r>
    </w:p>
    <w:p w:rsidR="0022023E" w:rsidRPr="0052611F" w:rsidRDefault="0022023E" w:rsidP="009115C8">
      <w:pPr>
        <w:widowControl w:val="0"/>
        <w:spacing w:after="0" w:line="240" w:lineRule="auto"/>
        <w:ind w:firstLine="709"/>
        <w:jc w:val="both"/>
        <w:rPr>
          <w:rFonts w:ascii="Times New Roman" w:hAnsi="Times New Roman" w:cs="Times New Roman"/>
          <w:spacing w:val="-4"/>
          <w:sz w:val="24"/>
          <w:szCs w:val="24"/>
        </w:rPr>
      </w:pPr>
      <w:r w:rsidRPr="0052611F">
        <w:rPr>
          <w:rFonts w:ascii="Times New Roman" w:hAnsi="Times New Roman" w:cs="Times New Roman"/>
          <w:sz w:val="24"/>
          <w:szCs w:val="24"/>
        </w:rPr>
        <w:t xml:space="preserve">Сучасні методи різання дозволяють обробляти матеріали, що традиційно важко піддаються обробці і при цьому отримувати суттєво вищу якість обробленої поверхні. Однак значний розігрів різця при різанні корозійностійких та високоміцних сплавів, </w:t>
      </w:r>
      <w:r w:rsidRPr="0052611F">
        <w:rPr>
          <w:rFonts w:ascii="Times New Roman" w:hAnsi="Times New Roman" w:cs="Times New Roman"/>
          <w:sz w:val="24"/>
          <w:szCs w:val="24"/>
        </w:rPr>
        <w:lastRenderedPageBreak/>
        <w:t>необхідність в охолодженні спеціальними емульсіями є проблемами, що суттєво здорожують та ускладнюють процес обробки. Ефективним для обробки таких матеріалів є викор</w:t>
      </w:r>
      <w:r w:rsidR="005E1B05">
        <w:rPr>
          <w:rFonts w:ascii="Times New Roman" w:hAnsi="Times New Roman" w:cs="Times New Roman"/>
          <w:sz w:val="24"/>
          <w:szCs w:val="24"/>
        </w:rPr>
        <w:t>истання ультразвукового різання</w:t>
      </w:r>
      <w:r w:rsidRPr="0052611F">
        <w:rPr>
          <w:rFonts w:ascii="Times New Roman" w:hAnsi="Times New Roman" w:cs="Times New Roman"/>
          <w:sz w:val="24"/>
          <w:szCs w:val="24"/>
        </w:rPr>
        <w:t xml:space="preserve">. Ультразвукове різання, це процес, при якому різцю за допомогою спеціального пристрою передаються високочастотні </w:t>
      </w:r>
      <w:r w:rsidRPr="0052611F">
        <w:rPr>
          <w:rFonts w:ascii="Times New Roman" w:hAnsi="Times New Roman" w:cs="Times New Roman"/>
          <w:spacing w:val="-4"/>
          <w:sz w:val="24"/>
          <w:szCs w:val="24"/>
        </w:rPr>
        <w:t xml:space="preserve">(ультразвукові) коливання, як правило, в напрямку швидкості різання. </w:t>
      </w:r>
      <w:r w:rsidRPr="0052611F">
        <w:rPr>
          <w:rFonts w:ascii="Times New Roman" w:hAnsi="Times New Roman" w:cs="Times New Roman"/>
          <w:spacing w:val="-8"/>
          <w:sz w:val="24"/>
          <w:szCs w:val="24"/>
        </w:rPr>
        <w:t>Серед відомих типів вібраційних приводів для ультразвукової обробки найбільше використовують електромагнітні та електро(магніто)стрикційні.</w:t>
      </w:r>
      <w:r w:rsidRPr="0052611F">
        <w:rPr>
          <w:rFonts w:ascii="Times New Roman" w:hAnsi="Times New Roman" w:cs="Times New Roman"/>
          <w:sz w:val="24"/>
          <w:szCs w:val="24"/>
        </w:rPr>
        <w:t xml:space="preserve"> Використання пружних елементів в інструментальному оснащенні для ультразвукової обробки</w:t>
      </w:r>
      <w:r w:rsidRPr="0052611F">
        <w:rPr>
          <w:rStyle w:val="affd"/>
          <w:rFonts w:ascii="Times New Roman" w:hAnsi="Times New Roman" w:cs="Times New Roman"/>
          <w:sz w:val="24"/>
          <w:szCs w:val="24"/>
        </w:rPr>
        <w:t xml:space="preserve"> реалізує переваги способу точіння з ультразвуком, забезпечуючи достатній рівень статичної жорсткості різцетримача, що дає можливість його використання в режимах із значними силами різання </w:t>
      </w:r>
      <w:r w:rsidRPr="0052611F">
        <w:rPr>
          <w:rFonts w:ascii="Times New Roman" w:hAnsi="Times New Roman" w:cs="Times New Roman"/>
          <w:sz w:val="24"/>
          <w:szCs w:val="24"/>
        </w:rPr>
        <w:t>[4]</w:t>
      </w:r>
      <w:r w:rsidRPr="0052611F">
        <w:rPr>
          <w:rStyle w:val="affd"/>
          <w:rFonts w:ascii="Times New Roman" w:hAnsi="Times New Roman" w:cs="Times New Roman"/>
          <w:sz w:val="24"/>
          <w:szCs w:val="24"/>
        </w:rPr>
        <w:t>.</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Одним з розповсюджених видів обробки на токарних верстатах є обробка консольним інструментальним оснащенням, до якого належать оправки, різцетримачі, борштанги. Особливістю обробки консольним інструментом є висока ймовірність виникнення вібрацій при різанні, що знижує точність, якість та продуктивність обробки деталей, обмежує технологічні можливості верстатів.</w:t>
      </w:r>
    </w:p>
    <w:p w:rsidR="0022023E" w:rsidRPr="0052611F" w:rsidRDefault="0022023E" w:rsidP="009115C8">
      <w:pPr>
        <w:widowControl w:val="0"/>
        <w:spacing w:after="0" w:line="240" w:lineRule="auto"/>
        <w:ind w:firstLine="709"/>
        <w:jc w:val="both"/>
        <w:rPr>
          <w:rFonts w:ascii="Times New Roman" w:hAnsi="Times New Roman" w:cs="Times New Roman"/>
          <w:bCs/>
          <w:spacing w:val="-4"/>
          <w:sz w:val="24"/>
          <w:szCs w:val="24"/>
        </w:rPr>
      </w:pPr>
      <w:r w:rsidRPr="0052611F">
        <w:rPr>
          <w:rFonts w:ascii="Times New Roman" w:hAnsi="Times New Roman" w:cs="Times New Roman"/>
          <w:bCs/>
          <w:spacing w:val="-4"/>
          <w:sz w:val="24"/>
          <w:szCs w:val="24"/>
        </w:rPr>
        <w:t>Одним із ефективних способів підвищення вібростійкості процесу розточування є підвищення демпфіруючої здатності борштанг. Одним із н</w:t>
      </w:r>
      <w:r w:rsidRPr="0052611F">
        <w:rPr>
          <w:rStyle w:val="affd"/>
          <w:rFonts w:ascii="Times New Roman" w:hAnsi="Times New Roman" w:cs="Times New Roman"/>
          <w:spacing w:val="-4"/>
          <w:sz w:val="24"/>
          <w:szCs w:val="24"/>
        </w:rPr>
        <w:t xml:space="preserve">едоліків борштанг з демпфером є їх низька радіальна жорсткість в точці розміщення різальної пластини внаслідок наявності порожнини значного діаметру в корпусі для розміщення демпфіруючого пристрою. Для забезпечення в точці різання радіальної жорсткості консольної частини борштанги з порожниною на рівні жорсткості суцільного тіла консольної частини необхідно витримати умову, щоб діаметр порожнини </w:t>
      </w:r>
      <w:r w:rsidRPr="0052611F">
        <w:rPr>
          <w:rStyle w:val="affd"/>
          <w:rFonts w:ascii="Times New Roman" w:hAnsi="Times New Roman" w:cs="Times New Roman"/>
          <w:i/>
          <w:spacing w:val="-4"/>
          <w:sz w:val="24"/>
          <w:szCs w:val="24"/>
        </w:rPr>
        <w:t xml:space="preserve">d </w:t>
      </w:r>
      <w:r w:rsidRPr="0052611F">
        <w:rPr>
          <w:rStyle w:val="affd"/>
          <w:rFonts w:ascii="Times New Roman" w:hAnsi="Times New Roman" w:cs="Times New Roman"/>
          <w:spacing w:val="-4"/>
          <w:sz w:val="24"/>
          <w:szCs w:val="24"/>
        </w:rPr>
        <w:t xml:space="preserve">не перевищував половини діаметра </w:t>
      </w:r>
      <w:r w:rsidRPr="0052611F">
        <w:rPr>
          <w:rStyle w:val="affd"/>
          <w:rFonts w:ascii="Times New Roman" w:hAnsi="Times New Roman" w:cs="Times New Roman"/>
          <w:i/>
          <w:spacing w:val="-4"/>
          <w:sz w:val="24"/>
          <w:szCs w:val="24"/>
        </w:rPr>
        <w:t xml:space="preserve">D </w:t>
      </w:r>
      <w:r w:rsidRPr="0052611F">
        <w:rPr>
          <w:rStyle w:val="affd"/>
          <w:rFonts w:ascii="Times New Roman" w:hAnsi="Times New Roman" w:cs="Times New Roman"/>
          <w:spacing w:val="-4"/>
          <w:sz w:val="24"/>
          <w:szCs w:val="24"/>
        </w:rPr>
        <w:t xml:space="preserve">консольної частини корпусу борштанги, а саме: </w:t>
      </w:r>
      <w:r w:rsidRPr="0052611F">
        <w:rPr>
          <w:rStyle w:val="affd"/>
          <w:rFonts w:ascii="Times New Roman" w:hAnsi="Times New Roman" w:cs="Times New Roman"/>
          <w:i/>
          <w:spacing w:val="-4"/>
          <w:sz w:val="24"/>
          <w:szCs w:val="24"/>
          <w:lang w:val="en-US"/>
        </w:rPr>
        <w:t>d</w:t>
      </w:r>
      <w:r w:rsidRPr="0052611F">
        <w:rPr>
          <w:rStyle w:val="affd"/>
          <w:rFonts w:ascii="Times New Roman" w:hAnsi="Times New Roman" w:cs="Times New Roman"/>
          <w:i/>
          <w:spacing w:val="-4"/>
          <w:sz w:val="24"/>
          <w:szCs w:val="24"/>
        </w:rPr>
        <w:t>/</w:t>
      </w:r>
      <w:r w:rsidRPr="0052611F">
        <w:rPr>
          <w:rStyle w:val="affd"/>
          <w:rFonts w:ascii="Times New Roman" w:hAnsi="Times New Roman" w:cs="Times New Roman"/>
          <w:i/>
          <w:spacing w:val="-4"/>
          <w:sz w:val="24"/>
          <w:szCs w:val="24"/>
          <w:lang w:val="en-US"/>
        </w:rPr>
        <w:t>D</w:t>
      </w:r>
      <w:r w:rsidRPr="0052611F">
        <w:rPr>
          <w:rStyle w:val="affd"/>
          <w:rFonts w:ascii="Times New Roman" w:hAnsi="Times New Roman" w:cs="Times New Roman"/>
          <w:spacing w:val="-4"/>
          <w:sz w:val="24"/>
          <w:szCs w:val="24"/>
        </w:rPr>
        <w:t xml:space="preserve"> ≤ 0,5 При виконанні цієї умови втрачається не більше 3÷5 % радіальної жорсткості консольної частини борштанги і є можливість встановлення демпферу в її поздовжній порожнині. Крім того, з</w:t>
      </w:r>
      <w:r w:rsidRPr="0052611F">
        <w:rPr>
          <w:rFonts w:ascii="Times New Roman" w:hAnsi="Times New Roman" w:cs="Times New Roman"/>
          <w:bCs/>
          <w:spacing w:val="-4"/>
          <w:sz w:val="24"/>
          <w:szCs w:val="24"/>
        </w:rPr>
        <w:t xml:space="preserve">абезпечення умов вібростійкої обробки консольним інструментом може здійснюватись шляхом раціонального вибору конструктивних параметрів оснащення з врахуванням </w:t>
      </w:r>
      <w:r w:rsidRPr="0052611F">
        <w:rPr>
          <w:rFonts w:ascii="Times New Roman" w:hAnsi="Times New Roman" w:cs="Times New Roman"/>
          <w:spacing w:val="-4"/>
          <w:sz w:val="24"/>
          <w:szCs w:val="24"/>
        </w:rPr>
        <w:t>відповідної орієнтації головних осей жорсткості пружної системи інструменту по відношенню до напрямку дії сили різання та</w:t>
      </w:r>
      <w:r w:rsidRPr="0052611F">
        <w:rPr>
          <w:rFonts w:ascii="Times New Roman" w:hAnsi="Times New Roman" w:cs="Times New Roman"/>
          <w:bCs/>
          <w:spacing w:val="-4"/>
          <w:sz w:val="24"/>
          <w:szCs w:val="24"/>
        </w:rPr>
        <w:t xml:space="preserve"> вибором раціональ</w:t>
      </w:r>
      <w:r w:rsidRPr="0052611F">
        <w:rPr>
          <w:rFonts w:ascii="Times New Roman" w:hAnsi="Times New Roman" w:cs="Times New Roman"/>
          <w:spacing w:val="-4"/>
          <w:sz w:val="24"/>
          <w:szCs w:val="24"/>
        </w:rPr>
        <w:t>ного співвідношення жорсткостей оснащення за головними осями жорсткості [5].</w:t>
      </w:r>
    </w:p>
    <w:p w:rsidR="0022023E" w:rsidRPr="00127DDE" w:rsidRDefault="0022023E" w:rsidP="009115C8">
      <w:pPr>
        <w:pStyle w:val="26"/>
        <w:widowControl w:val="0"/>
        <w:tabs>
          <w:tab w:val="num" w:pos="1080"/>
        </w:tabs>
        <w:spacing w:after="0" w:line="240" w:lineRule="auto"/>
        <w:ind w:firstLine="709"/>
        <w:jc w:val="both"/>
      </w:pPr>
      <w:r w:rsidRPr="00127DDE">
        <w:t>На основі виконаних досліджень розроблені методика проектування, нові ефективні конструкції інструментального оснащення для мікрорегулювання різця, ефективного дроблення стружки в процесі різання, ультразвукової обробки, вібростійкого точіння та визначені основні вимоги до цього оснащення і розроблені рекомендації щодо його ефективного використання при токарній обробці.</w:t>
      </w:r>
    </w:p>
    <w:p w:rsidR="0022023E" w:rsidRPr="00983687" w:rsidRDefault="00127DDE" w:rsidP="009115C8">
      <w:pPr>
        <w:widowControl w:val="0"/>
        <w:spacing w:after="0" w:line="240" w:lineRule="auto"/>
        <w:ind w:firstLine="709"/>
        <w:jc w:val="both"/>
        <w:rPr>
          <w:rFonts w:ascii="Times New Roman" w:hAnsi="Times New Roman" w:cs="Times New Roman"/>
          <w:b/>
          <w:color w:val="000000"/>
          <w:sz w:val="24"/>
          <w:szCs w:val="24"/>
        </w:rPr>
      </w:pPr>
      <w:r w:rsidRPr="00983687">
        <w:rPr>
          <w:rFonts w:ascii="Times New Roman" w:hAnsi="Times New Roman" w:cs="Times New Roman"/>
          <w:b/>
          <w:sz w:val="24"/>
          <w:szCs w:val="24"/>
        </w:rPr>
        <w:t>Література:</w:t>
      </w:r>
    </w:p>
    <w:p w:rsidR="0022023E" w:rsidRPr="00127DDE" w:rsidRDefault="0022023E" w:rsidP="009115C8">
      <w:pPr>
        <w:pStyle w:val="26"/>
        <w:widowControl w:val="0"/>
        <w:spacing w:after="0" w:line="240" w:lineRule="auto"/>
        <w:ind w:firstLine="709"/>
        <w:jc w:val="both"/>
      </w:pPr>
      <w:r w:rsidRPr="00127DDE">
        <w:rPr>
          <w:spacing w:val="-4"/>
        </w:rPr>
        <w:t>1. Шевченко О.В., Гримуд Т.Г. Підвищення точності обробки на токарних автоматизованих верстатах шляхом мікрорегулювання положення різця. Вісник НТУУ “Київський політехнічний інститут”, Машинобудування, вып.</w:t>
      </w:r>
      <w:r w:rsidR="005E1B05">
        <w:rPr>
          <w:spacing w:val="-4"/>
        </w:rPr>
        <w:t xml:space="preserve"> </w:t>
      </w:r>
      <w:r w:rsidRPr="00127DDE">
        <w:rPr>
          <w:spacing w:val="-4"/>
        </w:rPr>
        <w:t xml:space="preserve">59, Київ, 2010. с. </w:t>
      </w:r>
      <w:r w:rsidRPr="00127DDE">
        <w:rPr>
          <w:color w:val="000000"/>
          <w:spacing w:val="-4"/>
        </w:rPr>
        <w:t xml:space="preserve">59 </w:t>
      </w:r>
      <w:r w:rsidR="005E1B05">
        <w:rPr>
          <w:color w:val="000000"/>
          <w:spacing w:val="-4"/>
        </w:rPr>
        <w:t>–</w:t>
      </w:r>
      <w:r w:rsidRPr="00127DDE">
        <w:rPr>
          <w:color w:val="000000"/>
          <w:spacing w:val="-4"/>
        </w:rPr>
        <w:t xml:space="preserve"> 64.</w:t>
      </w:r>
    </w:p>
    <w:p w:rsidR="0022023E" w:rsidRPr="00127DDE" w:rsidRDefault="0022023E" w:rsidP="009115C8">
      <w:pPr>
        <w:pStyle w:val="26"/>
        <w:widowControl w:val="0"/>
        <w:spacing w:after="0" w:line="240" w:lineRule="auto"/>
        <w:ind w:firstLine="709"/>
        <w:jc w:val="both"/>
      </w:pPr>
      <w:r w:rsidRPr="00127DDE">
        <w:t>2. Повышение производительности и надежности токарно-револьверных станков / В.Н.</w:t>
      </w:r>
      <w:r w:rsidR="005E1B05">
        <w:t xml:space="preserve"> </w:t>
      </w:r>
      <w:r w:rsidRPr="00127DDE">
        <w:t>Шишкин, В.Е.</w:t>
      </w:r>
      <w:r w:rsidR="005E1B05">
        <w:t xml:space="preserve"> </w:t>
      </w:r>
      <w:r w:rsidRPr="00127DDE">
        <w:t>Лоев, Л.И.</w:t>
      </w:r>
      <w:r w:rsidR="005E1B05">
        <w:t xml:space="preserve"> </w:t>
      </w:r>
      <w:r w:rsidRPr="00127DDE">
        <w:t>Новицкий, А.В.</w:t>
      </w:r>
      <w:r w:rsidR="005E1B05">
        <w:t xml:space="preserve"> </w:t>
      </w:r>
      <w:r w:rsidRPr="00127DDE">
        <w:t xml:space="preserve">Шевченко. </w:t>
      </w:r>
      <w:r w:rsidR="005E1B05">
        <w:t>– Киев: Технiка, 1986. -</w:t>
      </w:r>
      <w:r w:rsidRPr="00127DDE">
        <w:t xml:space="preserve"> 95с.</w:t>
      </w:r>
    </w:p>
    <w:p w:rsidR="0022023E" w:rsidRPr="00127DDE" w:rsidRDefault="0022023E" w:rsidP="009115C8">
      <w:pPr>
        <w:pStyle w:val="26"/>
        <w:widowControl w:val="0"/>
        <w:spacing w:after="0" w:line="240" w:lineRule="auto"/>
        <w:ind w:firstLine="709"/>
        <w:jc w:val="both"/>
      </w:pPr>
      <w:r w:rsidRPr="00127DDE">
        <w:rPr>
          <w:spacing w:val="-4"/>
        </w:rPr>
        <w:t>3. Шевченко О.В., Бєляєва А.Ю. Ефективне дроблення стружки при токарній обробці // Технологія і техніка друкарства / Збірник наукових праць – Київ: НТУУ „КПІ”, 2010. Вып. 4</w:t>
      </w:r>
      <w:r w:rsidR="005E1B05">
        <w:rPr>
          <w:spacing w:val="-4"/>
        </w:rPr>
        <w:t xml:space="preserve"> </w:t>
      </w:r>
      <w:r w:rsidRPr="00127DDE">
        <w:rPr>
          <w:spacing w:val="-4"/>
        </w:rPr>
        <w:t xml:space="preserve">(30). </w:t>
      </w:r>
      <w:r w:rsidR="005E1B05">
        <w:rPr>
          <w:spacing w:val="-4"/>
        </w:rPr>
        <w:t>–</w:t>
      </w:r>
      <w:r w:rsidRPr="00127DDE">
        <w:rPr>
          <w:spacing w:val="-4"/>
        </w:rPr>
        <w:t xml:space="preserve"> с.131 – 137.</w:t>
      </w:r>
    </w:p>
    <w:p w:rsidR="0022023E" w:rsidRPr="00127DDE" w:rsidRDefault="0022023E" w:rsidP="009115C8">
      <w:pPr>
        <w:pStyle w:val="26"/>
        <w:widowControl w:val="0"/>
        <w:spacing w:after="0" w:line="240" w:lineRule="auto"/>
        <w:ind w:firstLine="709"/>
        <w:jc w:val="both"/>
      </w:pPr>
      <w:r w:rsidRPr="00127DDE">
        <w:rPr>
          <w:color w:val="000000"/>
          <w:spacing w:val="-4"/>
        </w:rPr>
        <w:t xml:space="preserve">4. Шевченко О.В., Бальченко М.Ю. Пристрій для ультразвукової обробки / Матеріали 5 міжнародної науково-практичної конференції «Комплексне забезпечення якості технологічних процесів та систем», </w:t>
      </w:r>
      <w:r w:rsidR="005E1B05">
        <w:rPr>
          <w:color w:val="000000"/>
          <w:spacing w:val="-4"/>
        </w:rPr>
        <w:t>–</w:t>
      </w:r>
      <w:r w:rsidRPr="00127DDE">
        <w:rPr>
          <w:color w:val="000000"/>
          <w:spacing w:val="-4"/>
        </w:rPr>
        <w:t xml:space="preserve"> Чернігів: 19-22.05.2015. с 114</w:t>
      </w:r>
      <w:r w:rsidR="005E1B05">
        <w:rPr>
          <w:color w:val="000000"/>
          <w:spacing w:val="-4"/>
        </w:rPr>
        <w:t xml:space="preserve"> – </w:t>
      </w:r>
      <w:r w:rsidRPr="00127DDE">
        <w:rPr>
          <w:color w:val="000000"/>
          <w:spacing w:val="-4"/>
        </w:rPr>
        <w:t>115.</w:t>
      </w:r>
    </w:p>
    <w:p w:rsidR="0022023E" w:rsidRPr="00127DDE" w:rsidRDefault="0022023E" w:rsidP="009115C8">
      <w:pPr>
        <w:pStyle w:val="26"/>
        <w:widowControl w:val="0"/>
        <w:spacing w:after="0" w:line="240" w:lineRule="auto"/>
        <w:ind w:firstLine="709"/>
        <w:jc w:val="both"/>
        <w:rPr>
          <w:spacing w:val="-8"/>
        </w:rPr>
      </w:pPr>
      <w:r w:rsidRPr="00127DDE">
        <w:rPr>
          <w:spacing w:val="-8"/>
        </w:rPr>
        <w:t>5. Шевченко О.В. Методи підвищення сталості процесу різання при токарній обробці нежорским інструментальним оснаще</w:t>
      </w:r>
      <w:r w:rsidR="005E1B05">
        <w:rPr>
          <w:spacing w:val="-8"/>
        </w:rPr>
        <w:t>нням. Машинознавство № 8 (146)</w:t>
      </w:r>
      <w:r w:rsidRPr="00127DDE">
        <w:rPr>
          <w:spacing w:val="-8"/>
        </w:rPr>
        <w:t>. Київ, 2009. с. 16</w:t>
      </w:r>
      <w:r w:rsidR="005E1B05">
        <w:rPr>
          <w:spacing w:val="-8"/>
        </w:rPr>
        <w:t xml:space="preserve"> – </w:t>
      </w:r>
      <w:r w:rsidRPr="00127DDE">
        <w:rPr>
          <w:spacing w:val="-8"/>
        </w:rPr>
        <w:t>23.</w:t>
      </w:r>
    </w:p>
    <w:p w:rsidR="007F50B3" w:rsidRPr="006B21CE" w:rsidRDefault="0022023E" w:rsidP="007F50B3">
      <w:pPr>
        <w:spacing w:after="0" w:line="240" w:lineRule="auto"/>
        <w:rPr>
          <w:rFonts w:ascii="Times New Roman" w:hAnsi="Times New Roman" w:cs="Times New Roman"/>
          <w:b/>
          <w:sz w:val="24"/>
          <w:szCs w:val="24"/>
        </w:rPr>
      </w:pPr>
      <w:r w:rsidRPr="0052611F">
        <w:rPr>
          <w:rFonts w:ascii="Times New Roman" w:hAnsi="Times New Roman" w:cs="Times New Roman"/>
          <w:sz w:val="24"/>
          <w:szCs w:val="24"/>
        </w:rPr>
        <w:br w:type="page"/>
      </w:r>
      <w:bookmarkStart w:id="38" w:name="_Toc163574150"/>
      <w:r w:rsidR="007F50B3" w:rsidRPr="006B21CE">
        <w:rPr>
          <w:rFonts w:ascii="Times New Roman" w:hAnsi="Times New Roman" w:cs="Times New Roman"/>
          <w:b/>
          <w:sz w:val="24"/>
          <w:szCs w:val="24"/>
        </w:rPr>
        <w:lastRenderedPageBreak/>
        <w:t xml:space="preserve">УДК </w:t>
      </w:r>
      <w:bookmarkEnd w:id="38"/>
      <w:r w:rsidR="007F50B3" w:rsidRPr="006B21CE">
        <w:rPr>
          <w:rFonts w:ascii="Times New Roman" w:hAnsi="Times New Roman" w:cs="Times New Roman"/>
          <w:b/>
          <w:sz w:val="24"/>
          <w:szCs w:val="24"/>
        </w:rPr>
        <w:t>637.3</w:t>
      </w:r>
    </w:p>
    <w:p w:rsidR="007F50B3" w:rsidRDefault="007F50B3" w:rsidP="007F50B3">
      <w:pPr>
        <w:spacing w:after="0" w:line="240" w:lineRule="auto"/>
        <w:rPr>
          <w:rFonts w:ascii="Times New Roman" w:hAnsi="Times New Roman" w:cs="Times New Roman"/>
          <w:b/>
          <w:sz w:val="24"/>
          <w:szCs w:val="24"/>
        </w:rPr>
      </w:pPr>
      <w:r w:rsidRPr="00D07F24">
        <w:rPr>
          <w:rFonts w:ascii="Times New Roman" w:hAnsi="Times New Roman"/>
          <w:b/>
          <w:sz w:val="24"/>
          <w:szCs w:val="24"/>
        </w:rPr>
        <w:t xml:space="preserve">М.М. Шинкарик, </w:t>
      </w:r>
      <w:r>
        <w:rPr>
          <w:rFonts w:ascii="Times New Roman" w:hAnsi="Times New Roman" w:cs="Times New Roman"/>
          <w:b/>
          <w:sz w:val="24"/>
          <w:szCs w:val="24"/>
        </w:rPr>
        <w:t>канд. техн. наук</w:t>
      </w:r>
      <w:r w:rsidRPr="00D07F24">
        <w:rPr>
          <w:rFonts w:ascii="Times New Roman" w:hAnsi="Times New Roman"/>
          <w:b/>
          <w:sz w:val="24"/>
          <w:szCs w:val="24"/>
        </w:rPr>
        <w:t>, доц.</w:t>
      </w:r>
      <w:r w:rsidR="00983687">
        <w:rPr>
          <w:rFonts w:ascii="Times New Roman" w:hAnsi="Times New Roman"/>
          <w:b/>
          <w:sz w:val="24"/>
          <w:szCs w:val="24"/>
        </w:rPr>
        <w:t>;</w:t>
      </w:r>
      <w:r w:rsidRPr="00D07F24">
        <w:rPr>
          <w:rFonts w:ascii="Times New Roman" w:hAnsi="Times New Roman"/>
          <w:b/>
          <w:sz w:val="24"/>
          <w:szCs w:val="24"/>
        </w:rPr>
        <w:t xml:space="preserve"> О.І. Кравець, </w:t>
      </w:r>
      <w:r w:rsidRPr="00127DDE">
        <w:rPr>
          <w:rFonts w:ascii="Times New Roman" w:hAnsi="Times New Roman" w:cs="Times New Roman"/>
          <w:b/>
          <w:sz w:val="24"/>
          <w:szCs w:val="24"/>
        </w:rPr>
        <w:t>канд. техн. наук;</w:t>
      </w:r>
    </w:p>
    <w:p w:rsidR="007F50B3" w:rsidRPr="00D07F24" w:rsidRDefault="007F50B3" w:rsidP="007F50B3">
      <w:pPr>
        <w:spacing w:after="0" w:line="240" w:lineRule="auto"/>
        <w:rPr>
          <w:rFonts w:ascii="Times New Roman" w:hAnsi="Times New Roman"/>
          <w:b/>
          <w:sz w:val="24"/>
          <w:szCs w:val="24"/>
        </w:rPr>
      </w:pPr>
      <w:r w:rsidRPr="00D07F24">
        <w:rPr>
          <w:rFonts w:ascii="Times New Roman" w:hAnsi="Times New Roman"/>
          <w:b/>
          <w:sz w:val="24"/>
          <w:szCs w:val="24"/>
        </w:rPr>
        <w:t xml:space="preserve">В.Г. Юкало, </w:t>
      </w:r>
      <w:r w:rsidRPr="0052611F">
        <w:rPr>
          <w:rFonts w:ascii="Times New Roman" w:hAnsi="Times New Roman" w:cs="Times New Roman"/>
          <w:b/>
          <w:sz w:val="24"/>
          <w:szCs w:val="24"/>
        </w:rPr>
        <w:t>докт.</w:t>
      </w:r>
      <w:r w:rsidRPr="0052611F">
        <w:rPr>
          <w:rFonts w:ascii="Times New Roman" w:hAnsi="Times New Roman" w:cs="Times New Roman"/>
          <w:b/>
          <w:kern w:val="20"/>
          <w:sz w:val="24"/>
          <w:szCs w:val="24"/>
        </w:rPr>
        <w:t xml:space="preserve"> </w:t>
      </w:r>
      <w:r>
        <w:rPr>
          <w:rFonts w:ascii="Times New Roman" w:hAnsi="Times New Roman" w:cs="Times New Roman"/>
          <w:b/>
          <w:kern w:val="20"/>
          <w:sz w:val="24"/>
          <w:szCs w:val="24"/>
        </w:rPr>
        <w:t>біол</w:t>
      </w:r>
      <w:r w:rsidRPr="0052611F">
        <w:rPr>
          <w:rFonts w:ascii="Times New Roman" w:hAnsi="Times New Roman" w:cs="Times New Roman"/>
          <w:b/>
          <w:kern w:val="20"/>
          <w:sz w:val="24"/>
          <w:szCs w:val="24"/>
        </w:rPr>
        <w:t xml:space="preserve">. наук, </w:t>
      </w:r>
      <w:r>
        <w:rPr>
          <w:rFonts w:ascii="Times New Roman" w:hAnsi="Times New Roman" w:cs="Times New Roman"/>
          <w:b/>
          <w:kern w:val="20"/>
          <w:sz w:val="24"/>
          <w:szCs w:val="24"/>
        </w:rPr>
        <w:t>проф.</w:t>
      </w:r>
    </w:p>
    <w:p w:rsidR="007F50B3" w:rsidRPr="007F50B3" w:rsidRDefault="007F50B3" w:rsidP="007F50B3">
      <w:pPr>
        <w:spacing w:after="0" w:line="240" w:lineRule="auto"/>
        <w:rPr>
          <w:rFonts w:ascii="Times New Roman" w:hAnsi="Times New Roman"/>
          <w:sz w:val="24"/>
          <w:szCs w:val="24"/>
        </w:rPr>
      </w:pPr>
      <w:r w:rsidRPr="007F50B3">
        <w:rPr>
          <w:rFonts w:ascii="Times New Roman" w:hAnsi="Times New Roman"/>
          <w:sz w:val="24"/>
          <w:szCs w:val="24"/>
        </w:rPr>
        <w:t>Тернопільський національний технічний університет імені Івана Пулюя, Україна</w:t>
      </w:r>
    </w:p>
    <w:p w:rsidR="007F50B3" w:rsidRPr="00D07F24" w:rsidRDefault="007F50B3" w:rsidP="007F50B3">
      <w:pPr>
        <w:spacing w:after="0" w:line="240" w:lineRule="auto"/>
        <w:rPr>
          <w:rFonts w:ascii="Times New Roman" w:hAnsi="Times New Roman"/>
          <w:i/>
          <w:sz w:val="20"/>
          <w:szCs w:val="20"/>
        </w:rPr>
      </w:pPr>
    </w:p>
    <w:p w:rsidR="007F50B3" w:rsidRPr="00D07F24" w:rsidRDefault="007F50B3" w:rsidP="007F50B3">
      <w:pPr>
        <w:spacing w:after="0" w:line="240" w:lineRule="auto"/>
        <w:jc w:val="center"/>
        <w:rPr>
          <w:rFonts w:ascii="Times New Roman" w:hAnsi="Times New Roman"/>
          <w:b/>
          <w:sz w:val="24"/>
          <w:szCs w:val="24"/>
        </w:rPr>
      </w:pPr>
      <w:r w:rsidRPr="00D07F24">
        <w:rPr>
          <w:rFonts w:ascii="Times New Roman" w:hAnsi="Times New Roman"/>
          <w:b/>
          <w:sz w:val="24"/>
          <w:szCs w:val="24"/>
        </w:rPr>
        <w:t>ПРУЖНИЙ ФІЛЬТРУВАЛЬНИЙ ЕЛЕМЕНТ</w:t>
      </w:r>
    </w:p>
    <w:p w:rsidR="007F50B3" w:rsidRPr="007F243A" w:rsidRDefault="007F50B3" w:rsidP="007F50B3">
      <w:pPr>
        <w:spacing w:after="0" w:line="240" w:lineRule="auto"/>
        <w:jc w:val="center"/>
        <w:rPr>
          <w:rFonts w:ascii="Times New Roman" w:hAnsi="Times New Roman" w:cs="Times New Roman"/>
          <w:b/>
          <w:sz w:val="20"/>
          <w:szCs w:val="20"/>
        </w:rPr>
      </w:pPr>
    </w:p>
    <w:p w:rsidR="007F50B3" w:rsidRPr="00D611AC" w:rsidRDefault="007F50B3" w:rsidP="007F50B3">
      <w:pPr>
        <w:spacing w:after="0" w:line="240" w:lineRule="auto"/>
        <w:rPr>
          <w:rFonts w:ascii="Times New Roman" w:hAnsi="Times New Roman" w:cs="Times New Roman"/>
          <w:b/>
          <w:sz w:val="24"/>
          <w:szCs w:val="24"/>
        </w:rPr>
      </w:pPr>
      <w:r w:rsidRPr="00D611AC">
        <w:rPr>
          <w:rFonts w:ascii="Times New Roman" w:hAnsi="Times New Roman" w:cs="Times New Roman"/>
          <w:b/>
          <w:sz w:val="24"/>
          <w:szCs w:val="24"/>
          <w:lang w:val="en-US"/>
        </w:rPr>
        <w:t>M</w:t>
      </w:r>
      <w:r w:rsidRPr="006B21CE">
        <w:rPr>
          <w:rFonts w:ascii="Times New Roman" w:hAnsi="Times New Roman" w:cs="Times New Roman"/>
          <w:b/>
          <w:sz w:val="24"/>
          <w:szCs w:val="24"/>
        </w:rPr>
        <w:t xml:space="preserve">. </w:t>
      </w:r>
      <w:r w:rsidRPr="00D611AC">
        <w:rPr>
          <w:rFonts w:ascii="Times New Roman" w:hAnsi="Times New Roman" w:cs="Times New Roman"/>
          <w:b/>
          <w:sz w:val="24"/>
          <w:szCs w:val="24"/>
          <w:lang w:val="en-US"/>
        </w:rPr>
        <w:t>Shynkaryk</w:t>
      </w:r>
      <w:r w:rsidRPr="006B21CE">
        <w:rPr>
          <w:rFonts w:ascii="Times New Roman" w:hAnsi="Times New Roman" w:cs="Times New Roman"/>
          <w:b/>
          <w:sz w:val="24"/>
          <w:szCs w:val="24"/>
        </w:rPr>
        <w:t xml:space="preserve"> </w:t>
      </w:r>
      <w:r w:rsidRPr="00D611AC">
        <w:rPr>
          <w:rFonts w:ascii="Times New Roman" w:hAnsi="Times New Roman" w:cs="Times New Roman"/>
          <w:b/>
          <w:sz w:val="24"/>
          <w:szCs w:val="24"/>
        </w:rPr>
        <w:t xml:space="preserve">, </w:t>
      </w:r>
      <w:r w:rsidRPr="00D611AC">
        <w:rPr>
          <w:rFonts w:ascii="Times New Roman" w:hAnsi="Times New Roman" w:cs="Times New Roman"/>
          <w:b/>
          <w:sz w:val="24"/>
          <w:szCs w:val="24"/>
          <w:lang w:val="en-US"/>
        </w:rPr>
        <w:t>Ph</w:t>
      </w:r>
      <w:r w:rsidRPr="006B21CE">
        <w:rPr>
          <w:rFonts w:ascii="Times New Roman" w:hAnsi="Times New Roman" w:cs="Times New Roman"/>
          <w:b/>
          <w:sz w:val="24"/>
          <w:szCs w:val="24"/>
        </w:rPr>
        <w:t>.</w:t>
      </w:r>
      <w:r w:rsidRPr="00D611AC">
        <w:rPr>
          <w:rFonts w:ascii="Times New Roman" w:hAnsi="Times New Roman" w:cs="Times New Roman"/>
          <w:b/>
          <w:sz w:val="24"/>
          <w:szCs w:val="24"/>
          <w:lang w:val="en-US"/>
        </w:rPr>
        <w:t>D</w:t>
      </w:r>
      <w:r w:rsidRPr="006B21CE">
        <w:rPr>
          <w:rFonts w:ascii="Times New Roman" w:hAnsi="Times New Roman" w:cs="Times New Roman"/>
          <w:b/>
          <w:sz w:val="24"/>
          <w:szCs w:val="24"/>
        </w:rPr>
        <w:t>.</w:t>
      </w:r>
      <w:r w:rsidRPr="00D611AC">
        <w:rPr>
          <w:rFonts w:ascii="Times New Roman" w:hAnsi="Times New Roman" w:cs="Times New Roman"/>
          <w:b/>
          <w:sz w:val="24"/>
          <w:szCs w:val="24"/>
        </w:rPr>
        <w:t xml:space="preserve">, </w:t>
      </w:r>
      <w:r w:rsidRPr="00D611AC">
        <w:rPr>
          <w:rFonts w:ascii="Times New Roman" w:hAnsi="Times New Roman" w:cs="Times New Roman"/>
          <w:b/>
          <w:sz w:val="24"/>
          <w:szCs w:val="24"/>
          <w:lang w:val="en-US"/>
        </w:rPr>
        <w:t>Assoc</w:t>
      </w:r>
      <w:r w:rsidRPr="006B21CE">
        <w:rPr>
          <w:rFonts w:ascii="Times New Roman" w:hAnsi="Times New Roman" w:cs="Times New Roman"/>
          <w:b/>
          <w:sz w:val="24"/>
          <w:szCs w:val="24"/>
        </w:rPr>
        <w:t xml:space="preserve">. </w:t>
      </w:r>
      <w:r w:rsidRPr="00D611AC">
        <w:rPr>
          <w:rFonts w:ascii="Times New Roman" w:hAnsi="Times New Roman" w:cs="Times New Roman"/>
          <w:b/>
          <w:sz w:val="24"/>
          <w:szCs w:val="24"/>
          <w:lang w:val="en-US"/>
        </w:rPr>
        <w:t>Prof.</w:t>
      </w:r>
      <w:r w:rsidRPr="00D611AC">
        <w:rPr>
          <w:rFonts w:ascii="Times New Roman" w:hAnsi="Times New Roman" w:cs="Times New Roman"/>
          <w:b/>
          <w:sz w:val="24"/>
          <w:szCs w:val="24"/>
        </w:rPr>
        <w:t xml:space="preserve">, </w:t>
      </w:r>
      <w:r w:rsidRPr="00D611AC">
        <w:rPr>
          <w:rFonts w:ascii="Times New Roman" w:hAnsi="Times New Roman" w:cs="Times New Roman"/>
          <w:b/>
          <w:sz w:val="24"/>
          <w:szCs w:val="24"/>
          <w:lang w:val="en-US"/>
        </w:rPr>
        <w:t>O. Kravets, Ph.D.</w:t>
      </w:r>
      <w:r w:rsidRPr="00D611AC">
        <w:rPr>
          <w:rFonts w:ascii="Times New Roman" w:hAnsi="Times New Roman" w:cs="Times New Roman"/>
          <w:b/>
          <w:sz w:val="24"/>
          <w:szCs w:val="24"/>
        </w:rPr>
        <w:t xml:space="preserve">, </w:t>
      </w:r>
      <w:r w:rsidRPr="006B21CE">
        <w:rPr>
          <w:rFonts w:ascii="Times New Roman" w:hAnsi="Times New Roman" w:cs="Times New Roman"/>
          <w:b/>
          <w:color w:val="222222"/>
          <w:sz w:val="24"/>
          <w:szCs w:val="24"/>
          <w:shd w:val="clear" w:color="auto" w:fill="FFFFFF"/>
          <w:lang w:val="en-US"/>
        </w:rPr>
        <w:t>V</w:t>
      </w:r>
      <w:r w:rsidRPr="00D611AC">
        <w:rPr>
          <w:rFonts w:ascii="Times New Roman" w:hAnsi="Times New Roman" w:cs="Times New Roman"/>
          <w:b/>
          <w:color w:val="222222"/>
          <w:sz w:val="24"/>
          <w:szCs w:val="24"/>
          <w:shd w:val="clear" w:color="auto" w:fill="FFFFFF"/>
        </w:rPr>
        <w:t xml:space="preserve">. </w:t>
      </w:r>
      <w:r w:rsidRPr="006B21CE">
        <w:rPr>
          <w:rFonts w:ascii="Times New Roman" w:hAnsi="Times New Roman" w:cs="Times New Roman"/>
          <w:b/>
          <w:color w:val="222222"/>
          <w:sz w:val="24"/>
          <w:szCs w:val="24"/>
          <w:shd w:val="clear" w:color="auto" w:fill="FFFFFF"/>
          <w:lang w:val="en-US"/>
        </w:rPr>
        <w:t>Yukalo</w:t>
      </w:r>
      <w:r>
        <w:rPr>
          <w:rFonts w:ascii="Times New Roman" w:hAnsi="Times New Roman" w:cs="Times New Roman"/>
          <w:b/>
          <w:color w:val="222222"/>
          <w:sz w:val="24"/>
          <w:szCs w:val="24"/>
          <w:shd w:val="clear" w:color="auto" w:fill="FFFFFF"/>
        </w:rPr>
        <w:t>,</w:t>
      </w:r>
      <w:r w:rsidRPr="006B21CE">
        <w:rPr>
          <w:rFonts w:ascii="Times New Roman" w:hAnsi="Times New Roman" w:cs="Times New Roman"/>
          <w:b/>
          <w:color w:val="222222"/>
          <w:sz w:val="24"/>
          <w:szCs w:val="24"/>
          <w:shd w:val="clear" w:color="auto" w:fill="FFFFFF"/>
          <w:lang w:val="en-US"/>
        </w:rPr>
        <w:t xml:space="preserve"> </w:t>
      </w:r>
      <w:r w:rsidRPr="00D611AC">
        <w:rPr>
          <w:rFonts w:ascii="Times New Roman" w:hAnsi="Times New Roman" w:cs="Times New Roman"/>
          <w:b/>
          <w:sz w:val="24"/>
          <w:szCs w:val="24"/>
          <w:lang w:val="en-US"/>
        </w:rPr>
        <w:t>Dr.</w:t>
      </w:r>
      <w:r w:rsidRPr="00D611AC">
        <w:rPr>
          <w:rFonts w:ascii="Times New Roman" w:hAnsi="Times New Roman" w:cs="Times New Roman"/>
          <w:b/>
          <w:sz w:val="24"/>
          <w:szCs w:val="24"/>
        </w:rPr>
        <w:t>,</w:t>
      </w:r>
      <w:r w:rsidRPr="00D611AC">
        <w:rPr>
          <w:rFonts w:ascii="Times New Roman" w:hAnsi="Times New Roman" w:cs="Times New Roman"/>
          <w:b/>
          <w:sz w:val="24"/>
          <w:szCs w:val="24"/>
          <w:lang w:val="en-US"/>
        </w:rPr>
        <w:t xml:space="preserve"> Prof.</w:t>
      </w:r>
    </w:p>
    <w:p w:rsidR="007F50B3" w:rsidRPr="007F243A" w:rsidRDefault="007F50B3" w:rsidP="007F50B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en-US"/>
        </w:rPr>
        <w:t>THE</w:t>
      </w:r>
      <w:r w:rsidRPr="006B21CE">
        <w:rPr>
          <w:rFonts w:ascii="Times New Roman" w:hAnsi="Times New Roman" w:cs="Times New Roman"/>
          <w:b/>
          <w:sz w:val="24"/>
          <w:szCs w:val="24"/>
        </w:rPr>
        <w:t xml:space="preserve"> </w:t>
      </w:r>
      <w:r w:rsidRPr="00D611AC">
        <w:rPr>
          <w:rFonts w:ascii="Times New Roman" w:hAnsi="Times New Roman" w:cs="Times New Roman"/>
          <w:b/>
          <w:sz w:val="24"/>
          <w:szCs w:val="24"/>
        </w:rPr>
        <w:t>ELASTIC FILTER ELEMENT</w:t>
      </w:r>
    </w:p>
    <w:p w:rsidR="007F50B3" w:rsidRPr="007F243A" w:rsidRDefault="007F50B3" w:rsidP="007F50B3">
      <w:pPr>
        <w:spacing w:after="0" w:line="240" w:lineRule="auto"/>
        <w:jc w:val="both"/>
        <w:rPr>
          <w:rFonts w:ascii="Times New Roman" w:hAnsi="Times New Roman" w:cs="Times New Roman"/>
          <w:sz w:val="20"/>
          <w:szCs w:val="20"/>
        </w:rPr>
      </w:pPr>
    </w:p>
    <w:p w:rsidR="007F50B3" w:rsidRPr="007F243A" w:rsidRDefault="007F50B3" w:rsidP="007F50B3">
      <w:pPr>
        <w:spacing w:after="0" w:line="240" w:lineRule="auto"/>
        <w:ind w:firstLine="709"/>
        <w:jc w:val="both"/>
        <w:rPr>
          <w:rFonts w:ascii="Times New Roman" w:hAnsi="Times New Roman" w:cs="Times New Roman"/>
          <w:sz w:val="24"/>
          <w:szCs w:val="24"/>
        </w:rPr>
      </w:pPr>
      <w:r w:rsidRPr="007F243A">
        <w:rPr>
          <w:rFonts w:ascii="Times New Roman" w:hAnsi="Times New Roman" w:cs="Times New Roman"/>
          <w:sz w:val="24"/>
          <w:szCs w:val="24"/>
        </w:rPr>
        <w:t>Важливою умовою ефективної роботи фільтрів є якісна регенерація фільтрувального елемента. В існуючому фільтрувальному обладнанні це вирішується по-різному.</w:t>
      </w:r>
    </w:p>
    <w:p w:rsidR="007F50B3" w:rsidRPr="007F243A" w:rsidRDefault="007F50B3" w:rsidP="007F50B3">
      <w:pPr>
        <w:shd w:val="clear" w:color="auto" w:fill="FFFFFF" w:themeFill="background1"/>
        <w:spacing w:after="0" w:line="240" w:lineRule="auto"/>
        <w:ind w:firstLine="709"/>
        <w:jc w:val="both"/>
        <w:rPr>
          <w:rFonts w:ascii="Times New Roman" w:hAnsi="Times New Roman" w:cs="Times New Roman"/>
          <w:sz w:val="24"/>
          <w:szCs w:val="24"/>
        </w:rPr>
      </w:pPr>
      <w:r w:rsidRPr="007F243A">
        <w:rPr>
          <w:rFonts w:ascii="Times New Roman" w:hAnsi="Times New Roman" w:cs="Times New Roman"/>
          <w:sz w:val="24"/>
          <w:szCs w:val="24"/>
        </w:rPr>
        <w:t>Часто очистку фільтрувального елемента здійснюють шляхом його продування стиснутим повітрям, проте така регенерація передбачає зупинку процесу фільтрування, що є не</w:t>
      </w:r>
      <w:r>
        <w:rPr>
          <w:rFonts w:ascii="Times New Roman" w:hAnsi="Times New Roman" w:cs="Times New Roman"/>
          <w:sz w:val="24"/>
          <w:szCs w:val="24"/>
        </w:rPr>
        <w:t xml:space="preserve"> </w:t>
      </w:r>
      <w:r w:rsidRPr="007F243A">
        <w:rPr>
          <w:rFonts w:ascii="Times New Roman" w:hAnsi="Times New Roman" w:cs="Times New Roman"/>
          <w:sz w:val="24"/>
          <w:szCs w:val="24"/>
        </w:rPr>
        <w:t>бажаним.</w:t>
      </w:r>
    </w:p>
    <w:p w:rsidR="007F50B3" w:rsidRPr="007F243A" w:rsidRDefault="007F50B3" w:rsidP="007F50B3">
      <w:pPr>
        <w:spacing w:after="0" w:line="240" w:lineRule="auto"/>
        <w:ind w:firstLine="709"/>
        <w:jc w:val="both"/>
        <w:rPr>
          <w:rFonts w:ascii="Times New Roman" w:hAnsi="Times New Roman"/>
          <w:sz w:val="24"/>
          <w:szCs w:val="24"/>
        </w:rPr>
      </w:pPr>
      <w:r w:rsidRPr="007F243A">
        <w:rPr>
          <w:rFonts w:ascii="Times New Roman" w:hAnsi="Times New Roman" w:cs="Times New Roman"/>
          <w:sz w:val="24"/>
          <w:szCs w:val="24"/>
        </w:rPr>
        <w:t xml:space="preserve">Також одним із найбільш поширених способів очистки є протитечійна регенерація, </w:t>
      </w:r>
      <w:r w:rsidRPr="007F243A">
        <w:rPr>
          <w:rFonts w:ascii="Times New Roman" w:hAnsi="Times New Roman"/>
          <w:sz w:val="24"/>
          <w:szCs w:val="24"/>
        </w:rPr>
        <w:t xml:space="preserve">проте її застосування призводить до ускладнення конструкції фільтра. </w:t>
      </w:r>
    </w:p>
    <w:p w:rsidR="007F50B3" w:rsidRPr="007F243A" w:rsidRDefault="007F50B3" w:rsidP="007F50B3">
      <w:pPr>
        <w:shd w:val="clear" w:color="auto" w:fill="FFFFFF" w:themeFill="background1"/>
        <w:spacing w:after="0" w:line="240" w:lineRule="auto"/>
        <w:ind w:firstLine="709"/>
        <w:jc w:val="both"/>
        <w:rPr>
          <w:rFonts w:ascii="Times New Roman" w:hAnsi="Times New Roman"/>
          <w:sz w:val="24"/>
          <w:szCs w:val="24"/>
        </w:rPr>
      </w:pPr>
      <w:r w:rsidRPr="007F243A">
        <w:rPr>
          <w:rFonts w:ascii="Times New Roman" w:hAnsi="Times New Roman"/>
          <w:sz w:val="24"/>
          <w:szCs w:val="24"/>
        </w:rPr>
        <w:t>Існують фільтри для розділяння суспензій, в яких, з метою відновлення  фільтрувальної поверхні, застосовують вібраційні коливання. Така регенерація не потребує зупинки процесу фільтрування, але недоліком даного способу є руйнування частинок осаду під дією вібрацій фільтрувального елемента, що призводить до потрапляння осаду у фільтрат.</w:t>
      </w:r>
    </w:p>
    <w:p w:rsidR="007F50B3" w:rsidRPr="007F243A" w:rsidRDefault="007F50B3" w:rsidP="007F50B3">
      <w:pPr>
        <w:shd w:val="clear" w:color="auto" w:fill="FFFFFF" w:themeFill="background1"/>
        <w:spacing w:after="0" w:line="240" w:lineRule="auto"/>
        <w:ind w:firstLine="709"/>
        <w:jc w:val="both"/>
        <w:rPr>
          <w:rFonts w:ascii="Times New Roman" w:hAnsi="Times New Roman" w:cs="Times New Roman"/>
          <w:sz w:val="24"/>
          <w:szCs w:val="24"/>
        </w:rPr>
      </w:pPr>
      <w:r w:rsidRPr="007F243A">
        <w:rPr>
          <w:rFonts w:ascii="Times New Roman" w:hAnsi="Times New Roman" w:cs="Times New Roman"/>
          <w:sz w:val="24"/>
          <w:szCs w:val="24"/>
        </w:rPr>
        <w:t>Представляє інтерес спосіб регенерації, що полягає у деформації пружного фільтрувального елемента. Деформації може здійснюватися під дією перепаду тисків: при закупорюванні пор такого фільтрувального елемента достатньо зменшити тиск процесу фільтрування. Також використовують фільтри з примусовою деформацією фільтрувального елемента.</w:t>
      </w:r>
    </w:p>
    <w:p w:rsidR="007F50B3" w:rsidRPr="007F243A" w:rsidRDefault="007F50B3" w:rsidP="007F50B3">
      <w:pPr>
        <w:shd w:val="clear" w:color="auto" w:fill="FFFFFF" w:themeFill="background1"/>
        <w:spacing w:after="0" w:line="240" w:lineRule="auto"/>
        <w:ind w:firstLine="708"/>
        <w:jc w:val="both"/>
        <w:rPr>
          <w:rFonts w:ascii="Times New Roman" w:hAnsi="Times New Roman" w:cs="Times New Roman"/>
          <w:sz w:val="24"/>
          <w:szCs w:val="24"/>
        </w:rPr>
      </w:pPr>
      <w:r w:rsidRPr="007F243A">
        <w:rPr>
          <w:rFonts w:ascii="Times New Roman" w:hAnsi="Times New Roman" w:cs="Times New Roman"/>
          <w:sz w:val="24"/>
          <w:szCs w:val="24"/>
        </w:rPr>
        <w:t>Запропоновано конструкцію пружного фільтрувального елемента, що має вигляд циліндричної пружини, зазори між витками якої служать у якості фільтрувальних отворів.</w:t>
      </w:r>
      <w:r>
        <w:rPr>
          <w:rFonts w:ascii="Times New Roman" w:hAnsi="Times New Roman" w:cs="Times New Roman"/>
          <w:sz w:val="24"/>
          <w:szCs w:val="24"/>
        </w:rPr>
        <w:t xml:space="preserve"> Даний фільтрувальний елемент можна використовувати у патронних фільтрах різних розмірів.</w:t>
      </w:r>
    </w:p>
    <w:p w:rsidR="007F50B3" w:rsidRDefault="007F50B3" w:rsidP="007F50B3">
      <w:pPr>
        <w:spacing w:after="0" w:line="240" w:lineRule="auto"/>
        <w:ind w:firstLine="709"/>
        <w:jc w:val="both"/>
        <w:rPr>
          <w:rFonts w:ascii="Times New Roman" w:hAnsi="Times New Roman"/>
          <w:sz w:val="24"/>
          <w:szCs w:val="24"/>
        </w:rPr>
      </w:pPr>
      <w:r w:rsidRPr="007F243A">
        <w:rPr>
          <w:rFonts w:ascii="Times New Roman" w:hAnsi="Times New Roman" w:cs="Times New Roman"/>
          <w:sz w:val="24"/>
          <w:szCs w:val="24"/>
        </w:rPr>
        <w:t>Регенерація здійснюється шляхом подачі зусилля стиску на фільтрувальний елемент, в результаті чого розміри зазорів між окремими витками пружини зменшуються, і частки, що закупорюють ці зазори, видаляються звідти</w:t>
      </w:r>
      <w:r>
        <w:rPr>
          <w:rFonts w:ascii="Times New Roman" w:hAnsi="Times New Roman" w:cs="Times New Roman"/>
          <w:sz w:val="24"/>
          <w:szCs w:val="24"/>
        </w:rPr>
        <w:t xml:space="preserve"> (рис.)</w:t>
      </w:r>
      <w:r w:rsidRPr="007F243A">
        <w:rPr>
          <w:rFonts w:ascii="Times New Roman" w:hAnsi="Times New Roman" w:cs="Times New Roman"/>
          <w:sz w:val="24"/>
          <w:szCs w:val="24"/>
        </w:rPr>
        <w:t>.</w:t>
      </w:r>
      <w:r w:rsidRPr="007F243A">
        <w:rPr>
          <w:rFonts w:ascii="Times New Roman" w:hAnsi="Times New Roman"/>
          <w:sz w:val="24"/>
          <w:szCs w:val="24"/>
        </w:rPr>
        <w:t xml:space="preserve"> Регенерація триває менше 1 с та не передбачає зупинки роботи фільтра.</w:t>
      </w:r>
    </w:p>
    <w:p w:rsidR="007F50B3" w:rsidRPr="007F243A" w:rsidRDefault="007F50B3" w:rsidP="007F50B3">
      <w:pPr>
        <w:spacing w:after="0" w:line="240" w:lineRule="auto"/>
        <w:ind w:firstLine="709"/>
        <w:jc w:val="both"/>
        <w:rPr>
          <w:rFonts w:ascii="Times New Roman" w:hAnsi="Times New Roman"/>
          <w:sz w:val="24"/>
          <w:szCs w:val="24"/>
        </w:rPr>
      </w:pPr>
    </w:p>
    <w:tbl>
      <w:tblPr>
        <w:tblStyle w:val="a9"/>
        <w:tblW w:w="88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37"/>
        <w:gridCol w:w="3050"/>
        <w:gridCol w:w="2865"/>
      </w:tblGrid>
      <w:tr w:rsidR="007F50B3" w:rsidRPr="007F243A" w:rsidTr="007F50B3">
        <w:trPr>
          <w:jc w:val="center"/>
        </w:trPr>
        <w:tc>
          <w:tcPr>
            <w:tcW w:w="2937" w:type="dxa"/>
          </w:tcPr>
          <w:p w:rsidR="007F50B3" w:rsidRPr="007F243A" w:rsidRDefault="007F50B3" w:rsidP="007F50B3">
            <w:pPr>
              <w:ind w:left="-142" w:right="-102"/>
              <w:jc w:val="center"/>
              <w:rPr>
                <w:rFonts w:ascii="Times New Roman" w:hAnsi="Times New Roman"/>
                <w:sz w:val="24"/>
                <w:szCs w:val="24"/>
              </w:rPr>
            </w:pPr>
            <w:r w:rsidRPr="007F243A">
              <w:rPr>
                <w:rFonts w:ascii="Times New Roman" w:hAnsi="Times New Roman"/>
                <w:noProof/>
                <w:sz w:val="24"/>
                <w:szCs w:val="24"/>
                <w:lang w:eastAsia="uk-UA"/>
              </w:rPr>
              <w:drawing>
                <wp:inline distT="0" distB="0" distL="0" distR="0">
                  <wp:extent cx="1842701" cy="1515762"/>
                  <wp:effectExtent l="19050" t="0" r="5149" b="0"/>
                  <wp:docPr id="18" name="Рисунок 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708" cstate="print"/>
                          <a:srcRect l="27119" r="27648"/>
                          <a:stretch>
                            <a:fillRect/>
                          </a:stretch>
                        </pic:blipFill>
                        <pic:spPr bwMode="auto">
                          <a:xfrm>
                            <a:off x="0" y="0"/>
                            <a:ext cx="1842701" cy="1515762"/>
                          </a:xfrm>
                          <a:prstGeom prst="rect">
                            <a:avLst/>
                          </a:prstGeom>
                          <a:noFill/>
                          <a:ln w="9525">
                            <a:noFill/>
                            <a:miter lim="800000"/>
                            <a:headEnd/>
                            <a:tailEnd/>
                          </a:ln>
                        </pic:spPr>
                      </pic:pic>
                    </a:graphicData>
                  </a:graphic>
                </wp:inline>
              </w:drawing>
            </w:r>
          </w:p>
        </w:tc>
        <w:tc>
          <w:tcPr>
            <w:tcW w:w="3050" w:type="dxa"/>
          </w:tcPr>
          <w:p w:rsidR="007F50B3" w:rsidRPr="007F243A" w:rsidRDefault="007F50B3" w:rsidP="007F50B3">
            <w:pPr>
              <w:ind w:left="-108" w:right="-108"/>
              <w:jc w:val="right"/>
              <w:rPr>
                <w:rFonts w:ascii="Times New Roman" w:hAnsi="Times New Roman"/>
                <w:sz w:val="24"/>
                <w:szCs w:val="24"/>
              </w:rPr>
            </w:pPr>
            <w:r w:rsidRPr="007F243A">
              <w:rPr>
                <w:rFonts w:ascii="Times New Roman" w:hAnsi="Times New Roman"/>
                <w:noProof/>
                <w:sz w:val="24"/>
                <w:szCs w:val="24"/>
                <w:lang w:eastAsia="uk-UA"/>
              </w:rPr>
              <w:drawing>
                <wp:inline distT="0" distB="0" distL="0" distR="0">
                  <wp:extent cx="1809750" cy="1515762"/>
                  <wp:effectExtent l="19050" t="0" r="0" b="0"/>
                  <wp:docPr id="19" name="Рисунок 2"/>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709" cstate="print"/>
                          <a:srcRect r="6391" b="8865"/>
                          <a:stretch>
                            <a:fillRect/>
                          </a:stretch>
                        </pic:blipFill>
                        <pic:spPr bwMode="auto">
                          <a:xfrm>
                            <a:off x="0" y="0"/>
                            <a:ext cx="1809750" cy="1515762"/>
                          </a:xfrm>
                          <a:prstGeom prst="rect">
                            <a:avLst/>
                          </a:prstGeom>
                          <a:noFill/>
                          <a:ln w="9525">
                            <a:noFill/>
                            <a:miter lim="800000"/>
                            <a:headEnd/>
                            <a:tailEnd/>
                          </a:ln>
                        </pic:spPr>
                      </pic:pic>
                    </a:graphicData>
                  </a:graphic>
                </wp:inline>
              </w:drawing>
            </w:r>
          </w:p>
        </w:tc>
        <w:tc>
          <w:tcPr>
            <w:tcW w:w="2865" w:type="dxa"/>
          </w:tcPr>
          <w:p w:rsidR="007F50B3" w:rsidRPr="007F243A" w:rsidRDefault="007F50B3" w:rsidP="007F50B3">
            <w:pPr>
              <w:jc w:val="right"/>
              <w:rPr>
                <w:rFonts w:ascii="Times New Roman" w:hAnsi="Times New Roman"/>
                <w:sz w:val="24"/>
                <w:szCs w:val="24"/>
              </w:rPr>
            </w:pPr>
            <w:r w:rsidRPr="007F243A">
              <w:rPr>
                <w:rFonts w:ascii="Times New Roman" w:hAnsi="Times New Roman"/>
                <w:noProof/>
                <w:sz w:val="24"/>
                <w:szCs w:val="24"/>
                <w:lang w:eastAsia="uk-UA"/>
              </w:rPr>
              <w:drawing>
                <wp:inline distT="0" distB="0" distL="0" distR="0">
                  <wp:extent cx="1752120" cy="1515762"/>
                  <wp:effectExtent l="19050" t="0" r="480" b="0"/>
                  <wp:docPr id="20" name="Рисунок 3"/>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710" cstate="print"/>
                          <a:srcRect l="53345" b="14032"/>
                          <a:stretch>
                            <a:fillRect/>
                          </a:stretch>
                        </pic:blipFill>
                        <pic:spPr bwMode="auto">
                          <a:xfrm>
                            <a:off x="0" y="0"/>
                            <a:ext cx="1752120" cy="1515762"/>
                          </a:xfrm>
                          <a:prstGeom prst="rect">
                            <a:avLst/>
                          </a:prstGeom>
                          <a:noFill/>
                          <a:ln w="9525">
                            <a:noFill/>
                            <a:miter lim="800000"/>
                            <a:headEnd/>
                            <a:tailEnd/>
                          </a:ln>
                        </pic:spPr>
                      </pic:pic>
                    </a:graphicData>
                  </a:graphic>
                </wp:inline>
              </w:drawing>
            </w:r>
          </w:p>
        </w:tc>
      </w:tr>
      <w:tr w:rsidR="007F50B3" w:rsidRPr="007F243A" w:rsidTr="007F50B3">
        <w:trPr>
          <w:jc w:val="center"/>
        </w:trPr>
        <w:tc>
          <w:tcPr>
            <w:tcW w:w="2937" w:type="dxa"/>
          </w:tcPr>
          <w:p w:rsidR="007F50B3" w:rsidRPr="007F243A" w:rsidRDefault="007F50B3" w:rsidP="007F50B3">
            <w:pPr>
              <w:jc w:val="center"/>
              <w:rPr>
                <w:rFonts w:ascii="Times New Roman" w:hAnsi="Times New Roman"/>
                <w:sz w:val="24"/>
                <w:szCs w:val="24"/>
              </w:rPr>
            </w:pPr>
            <w:r w:rsidRPr="007F243A">
              <w:rPr>
                <w:rFonts w:ascii="Times New Roman" w:hAnsi="Times New Roman"/>
                <w:sz w:val="24"/>
                <w:szCs w:val="24"/>
                <w:lang w:val="en-GB"/>
              </w:rPr>
              <w:t xml:space="preserve">   </w:t>
            </w:r>
            <w:r w:rsidRPr="007F243A">
              <w:rPr>
                <w:rFonts w:ascii="Times New Roman" w:hAnsi="Times New Roman"/>
                <w:sz w:val="24"/>
                <w:szCs w:val="24"/>
              </w:rPr>
              <w:t>а</w:t>
            </w:r>
          </w:p>
        </w:tc>
        <w:tc>
          <w:tcPr>
            <w:tcW w:w="3050" w:type="dxa"/>
          </w:tcPr>
          <w:p w:rsidR="007F50B3" w:rsidRPr="007F243A" w:rsidRDefault="007F50B3" w:rsidP="007F50B3">
            <w:pPr>
              <w:jc w:val="center"/>
              <w:rPr>
                <w:rFonts w:ascii="Times New Roman" w:hAnsi="Times New Roman"/>
                <w:sz w:val="24"/>
                <w:szCs w:val="24"/>
              </w:rPr>
            </w:pPr>
            <w:r w:rsidRPr="007F243A">
              <w:rPr>
                <w:rFonts w:ascii="Times New Roman" w:hAnsi="Times New Roman"/>
                <w:sz w:val="24"/>
                <w:szCs w:val="24"/>
              </w:rPr>
              <w:t xml:space="preserve">    б</w:t>
            </w:r>
          </w:p>
        </w:tc>
        <w:tc>
          <w:tcPr>
            <w:tcW w:w="2865" w:type="dxa"/>
          </w:tcPr>
          <w:p w:rsidR="007F50B3" w:rsidRPr="007F243A" w:rsidRDefault="007F50B3" w:rsidP="007F50B3">
            <w:pPr>
              <w:rPr>
                <w:rFonts w:ascii="Times New Roman" w:hAnsi="Times New Roman"/>
                <w:sz w:val="24"/>
                <w:szCs w:val="24"/>
              </w:rPr>
            </w:pPr>
            <w:r w:rsidRPr="007F243A">
              <w:rPr>
                <w:rFonts w:ascii="Times New Roman" w:hAnsi="Times New Roman"/>
                <w:sz w:val="24"/>
                <w:szCs w:val="24"/>
                <w:lang w:val="en-GB"/>
              </w:rPr>
              <w:t xml:space="preserve">      </w:t>
            </w:r>
            <w:r w:rsidRPr="007F243A">
              <w:rPr>
                <w:rFonts w:ascii="Times New Roman" w:hAnsi="Times New Roman"/>
                <w:sz w:val="24"/>
                <w:szCs w:val="24"/>
              </w:rPr>
              <w:t xml:space="preserve">                  </w:t>
            </w:r>
            <w:r>
              <w:rPr>
                <w:rFonts w:ascii="Times New Roman" w:hAnsi="Times New Roman"/>
                <w:sz w:val="24"/>
                <w:szCs w:val="24"/>
              </w:rPr>
              <w:t xml:space="preserve">    </w:t>
            </w:r>
            <w:r w:rsidRPr="007F243A">
              <w:rPr>
                <w:rFonts w:ascii="Times New Roman" w:hAnsi="Times New Roman"/>
                <w:sz w:val="24"/>
                <w:szCs w:val="24"/>
              </w:rPr>
              <w:t>в</w:t>
            </w:r>
          </w:p>
        </w:tc>
      </w:tr>
    </w:tbl>
    <w:p w:rsidR="007F50B3" w:rsidRDefault="007F50B3" w:rsidP="007F50B3">
      <w:pPr>
        <w:spacing w:after="0" w:line="240" w:lineRule="auto"/>
        <w:jc w:val="center"/>
        <w:rPr>
          <w:rFonts w:ascii="Times New Roman" w:hAnsi="Times New Roman"/>
          <w:sz w:val="24"/>
          <w:szCs w:val="24"/>
        </w:rPr>
      </w:pPr>
      <w:r>
        <w:rPr>
          <w:rFonts w:ascii="Times New Roman" w:hAnsi="Times New Roman"/>
          <w:sz w:val="24"/>
          <w:szCs w:val="24"/>
        </w:rPr>
        <w:t>Рис.  Фото пружного</w:t>
      </w:r>
      <w:r w:rsidRPr="007F243A">
        <w:rPr>
          <w:rFonts w:ascii="Times New Roman" w:hAnsi="Times New Roman"/>
          <w:sz w:val="24"/>
          <w:szCs w:val="24"/>
        </w:rPr>
        <w:t xml:space="preserve"> фільтрувального елемента: </w:t>
      </w:r>
    </w:p>
    <w:p w:rsidR="007F50B3" w:rsidRPr="007F243A" w:rsidRDefault="007F50B3" w:rsidP="007F50B3">
      <w:pPr>
        <w:spacing w:after="0" w:line="240" w:lineRule="auto"/>
        <w:jc w:val="center"/>
        <w:rPr>
          <w:rFonts w:ascii="Times New Roman" w:hAnsi="Times New Roman"/>
          <w:sz w:val="24"/>
          <w:szCs w:val="24"/>
        </w:rPr>
      </w:pPr>
      <w:r w:rsidRPr="007F243A">
        <w:rPr>
          <w:rFonts w:ascii="Times New Roman" w:hAnsi="Times New Roman"/>
          <w:sz w:val="24"/>
          <w:szCs w:val="24"/>
        </w:rPr>
        <w:t>а) до регенерації; б) під час  регенерації; в) після регенерації.</w:t>
      </w:r>
    </w:p>
    <w:p w:rsidR="007F50B3" w:rsidRDefault="007F50B3">
      <w:pPr>
        <w:rPr>
          <w:rFonts w:ascii="Times New Roman" w:hAnsi="Times New Roman" w:cs="Times New Roman"/>
          <w:sz w:val="24"/>
          <w:szCs w:val="24"/>
        </w:rPr>
      </w:pPr>
      <w:r>
        <w:rPr>
          <w:rFonts w:ascii="Times New Roman" w:hAnsi="Times New Roman" w:cs="Times New Roman"/>
          <w:sz w:val="24"/>
          <w:szCs w:val="24"/>
        </w:rPr>
        <w:br w:type="page"/>
      </w:r>
    </w:p>
    <w:p w:rsidR="0022023E" w:rsidRPr="00127DDE" w:rsidRDefault="0022023E" w:rsidP="00127DDE">
      <w:pPr>
        <w:widowControl w:val="0"/>
        <w:spacing w:after="0" w:line="240" w:lineRule="auto"/>
        <w:jc w:val="both"/>
        <w:rPr>
          <w:rFonts w:ascii="Times New Roman" w:hAnsi="Times New Roman" w:cs="Times New Roman"/>
          <w:b/>
          <w:sz w:val="24"/>
          <w:szCs w:val="24"/>
        </w:rPr>
      </w:pPr>
      <w:r w:rsidRPr="00127DDE">
        <w:rPr>
          <w:rFonts w:ascii="Times New Roman" w:hAnsi="Times New Roman" w:cs="Times New Roman"/>
          <w:b/>
          <w:sz w:val="24"/>
          <w:szCs w:val="24"/>
        </w:rPr>
        <w:lastRenderedPageBreak/>
        <w:t>УДК 535.625.5</w:t>
      </w:r>
    </w:p>
    <w:p w:rsidR="007F50B3" w:rsidRDefault="00127DDE" w:rsidP="00127DDE">
      <w:pPr>
        <w:widowControl w:val="0"/>
        <w:spacing w:after="0" w:line="240" w:lineRule="auto"/>
        <w:jc w:val="both"/>
        <w:rPr>
          <w:rFonts w:ascii="Times New Roman" w:hAnsi="Times New Roman" w:cs="Times New Roman"/>
          <w:b/>
          <w:sz w:val="24"/>
          <w:szCs w:val="24"/>
        </w:rPr>
      </w:pPr>
      <w:r w:rsidRPr="00127DDE">
        <w:rPr>
          <w:rFonts w:ascii="Times New Roman" w:hAnsi="Times New Roman" w:cs="Times New Roman"/>
          <w:b/>
          <w:sz w:val="24"/>
          <w:szCs w:val="24"/>
        </w:rPr>
        <w:t xml:space="preserve">В.В. </w:t>
      </w:r>
      <w:r w:rsidR="0022023E" w:rsidRPr="00127DDE">
        <w:rPr>
          <w:rFonts w:ascii="Times New Roman" w:hAnsi="Times New Roman" w:cs="Times New Roman"/>
          <w:b/>
          <w:sz w:val="24"/>
          <w:szCs w:val="24"/>
        </w:rPr>
        <w:t>Щиренко</w:t>
      </w:r>
      <w:r w:rsidRPr="00127DDE">
        <w:rPr>
          <w:rFonts w:ascii="Times New Roman" w:hAnsi="Times New Roman" w:cs="Times New Roman"/>
          <w:b/>
          <w:sz w:val="24"/>
          <w:szCs w:val="24"/>
          <w:vertAlign w:val="superscript"/>
        </w:rPr>
        <w:t>1</w:t>
      </w:r>
      <w:r w:rsidRPr="00127DDE">
        <w:rPr>
          <w:rFonts w:ascii="Times New Roman" w:hAnsi="Times New Roman" w:cs="Times New Roman"/>
          <w:b/>
          <w:sz w:val="24"/>
          <w:szCs w:val="24"/>
        </w:rPr>
        <w:t>;</w:t>
      </w:r>
      <w:r w:rsidR="0022023E" w:rsidRPr="00127DDE">
        <w:rPr>
          <w:rFonts w:ascii="Times New Roman" w:hAnsi="Times New Roman" w:cs="Times New Roman"/>
          <w:b/>
          <w:sz w:val="24"/>
          <w:szCs w:val="24"/>
        </w:rPr>
        <w:t xml:space="preserve"> В.А. Андрійчук</w:t>
      </w:r>
      <w:r w:rsidRPr="00127DDE">
        <w:rPr>
          <w:rFonts w:ascii="Times New Roman" w:hAnsi="Times New Roman" w:cs="Times New Roman"/>
          <w:b/>
          <w:sz w:val="24"/>
          <w:szCs w:val="24"/>
          <w:vertAlign w:val="superscript"/>
        </w:rPr>
        <w:t>2</w:t>
      </w:r>
      <w:r w:rsidR="0022023E" w:rsidRPr="00127DDE">
        <w:rPr>
          <w:rFonts w:ascii="Times New Roman" w:hAnsi="Times New Roman" w:cs="Times New Roman"/>
          <w:b/>
          <w:sz w:val="24"/>
          <w:szCs w:val="24"/>
        </w:rPr>
        <w:t xml:space="preserve">, докт. техн. наук, проф.; </w:t>
      </w:r>
    </w:p>
    <w:p w:rsidR="0022023E" w:rsidRPr="00127DDE" w:rsidRDefault="0022023E" w:rsidP="00127DDE">
      <w:pPr>
        <w:widowControl w:val="0"/>
        <w:spacing w:after="0" w:line="240" w:lineRule="auto"/>
        <w:jc w:val="both"/>
        <w:rPr>
          <w:rFonts w:ascii="Times New Roman" w:hAnsi="Times New Roman" w:cs="Times New Roman"/>
          <w:b/>
          <w:sz w:val="24"/>
          <w:szCs w:val="24"/>
          <w:vertAlign w:val="superscript"/>
        </w:rPr>
      </w:pPr>
      <w:r w:rsidRPr="00127DDE">
        <w:rPr>
          <w:rFonts w:ascii="Times New Roman" w:hAnsi="Times New Roman" w:cs="Times New Roman"/>
          <w:b/>
          <w:sz w:val="24"/>
          <w:szCs w:val="24"/>
        </w:rPr>
        <w:t>Я.М. Осадца</w:t>
      </w:r>
      <w:r w:rsidR="00127DDE" w:rsidRPr="00127DDE">
        <w:rPr>
          <w:rFonts w:ascii="Times New Roman" w:hAnsi="Times New Roman" w:cs="Times New Roman"/>
          <w:b/>
          <w:sz w:val="24"/>
          <w:szCs w:val="24"/>
          <w:vertAlign w:val="superscript"/>
        </w:rPr>
        <w:t>2</w:t>
      </w:r>
      <w:r w:rsidRPr="00127DDE">
        <w:rPr>
          <w:rFonts w:ascii="Times New Roman" w:hAnsi="Times New Roman" w:cs="Times New Roman"/>
          <w:b/>
          <w:sz w:val="24"/>
          <w:szCs w:val="24"/>
        </w:rPr>
        <w:t>, канд. техн. наук; Р.Б. Кріль</w:t>
      </w:r>
      <w:r w:rsidR="00127DDE" w:rsidRPr="00127DDE">
        <w:rPr>
          <w:rFonts w:ascii="Times New Roman" w:hAnsi="Times New Roman" w:cs="Times New Roman"/>
          <w:b/>
          <w:sz w:val="24"/>
          <w:szCs w:val="24"/>
          <w:vertAlign w:val="superscript"/>
        </w:rPr>
        <w:t>2</w:t>
      </w:r>
    </w:p>
    <w:p w:rsidR="0022023E" w:rsidRPr="0052611F" w:rsidRDefault="00127DDE" w:rsidP="00127DDE">
      <w:pPr>
        <w:widowControl w:val="0"/>
        <w:spacing w:after="0" w:line="240" w:lineRule="auto"/>
        <w:jc w:val="both"/>
        <w:rPr>
          <w:rFonts w:ascii="Times New Roman" w:hAnsi="Times New Roman" w:cs="Times New Roman"/>
          <w:sz w:val="24"/>
          <w:szCs w:val="24"/>
        </w:rPr>
      </w:pPr>
      <w:r w:rsidRPr="005043C4">
        <w:rPr>
          <w:rFonts w:ascii="Times New Roman" w:hAnsi="Times New Roman" w:cs="Times New Roman"/>
          <w:sz w:val="24"/>
          <w:szCs w:val="24"/>
          <w:vertAlign w:val="superscript"/>
        </w:rPr>
        <w:t>1</w:t>
      </w:r>
      <w:r w:rsidRPr="00127DDE">
        <w:rPr>
          <w:rFonts w:ascii="Times New Roman" w:hAnsi="Times New Roman" w:cs="Times New Roman"/>
          <w:sz w:val="24"/>
          <w:szCs w:val="24"/>
        </w:rPr>
        <w:t>О</w:t>
      </w:r>
      <w:r>
        <w:rPr>
          <w:rFonts w:ascii="Times New Roman" w:hAnsi="Times New Roman" w:cs="Times New Roman"/>
          <w:sz w:val="24"/>
          <w:szCs w:val="24"/>
        </w:rPr>
        <w:t xml:space="preserve">ОСП «Корпорація </w:t>
      </w:r>
      <w:r w:rsidRPr="00127DDE">
        <w:rPr>
          <w:rFonts w:ascii="Times New Roman" w:hAnsi="Times New Roman" w:cs="Times New Roman"/>
          <w:sz w:val="24"/>
          <w:szCs w:val="24"/>
        </w:rPr>
        <w:t>ВАТРА</w:t>
      </w:r>
      <w:r>
        <w:rPr>
          <w:rFonts w:ascii="Times New Roman" w:hAnsi="Times New Roman" w:cs="Times New Roman"/>
          <w:sz w:val="24"/>
          <w:szCs w:val="24"/>
        </w:rPr>
        <w:t>»;</w:t>
      </w:r>
    </w:p>
    <w:p w:rsidR="0022023E" w:rsidRPr="0052611F" w:rsidRDefault="00127DDE" w:rsidP="00127DDE">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vertAlign w:val="superscript"/>
        </w:rPr>
        <w:t>2</w:t>
      </w:r>
      <w:r w:rsidR="0022023E" w:rsidRPr="0052611F">
        <w:rPr>
          <w:rFonts w:ascii="Times New Roman" w:hAnsi="Times New Roman" w:cs="Times New Roman"/>
          <w:sz w:val="24"/>
          <w:szCs w:val="24"/>
        </w:rPr>
        <w:t>Тернопільський національний технічний університет імені Івана Пулюя, Україна</w:t>
      </w:r>
    </w:p>
    <w:p w:rsidR="0022023E" w:rsidRPr="00127DDE" w:rsidRDefault="0022023E" w:rsidP="009115C8">
      <w:pPr>
        <w:widowControl w:val="0"/>
        <w:spacing w:after="0" w:line="240" w:lineRule="auto"/>
        <w:ind w:firstLine="709"/>
        <w:jc w:val="both"/>
        <w:rPr>
          <w:rFonts w:ascii="Times New Roman" w:hAnsi="Times New Roman" w:cs="Times New Roman"/>
          <w:sz w:val="16"/>
          <w:szCs w:val="16"/>
        </w:rPr>
      </w:pPr>
    </w:p>
    <w:p w:rsidR="0022023E" w:rsidRPr="00127DDE" w:rsidRDefault="0022023E" w:rsidP="00127DDE">
      <w:pPr>
        <w:widowControl w:val="0"/>
        <w:spacing w:after="0" w:line="240" w:lineRule="auto"/>
        <w:jc w:val="center"/>
        <w:rPr>
          <w:rFonts w:ascii="Times New Roman" w:hAnsi="Times New Roman" w:cs="Times New Roman"/>
          <w:b/>
          <w:sz w:val="24"/>
          <w:szCs w:val="24"/>
        </w:rPr>
      </w:pPr>
      <w:r w:rsidRPr="00127DDE">
        <w:rPr>
          <w:rFonts w:ascii="Times New Roman" w:hAnsi="Times New Roman" w:cs="Times New Roman"/>
          <w:b/>
          <w:sz w:val="24"/>
          <w:szCs w:val="24"/>
        </w:rPr>
        <w:t>СВІТЛОДІОДНІ ОСВІТЛЮВАЛЬНІ СИСТЕМИ В МАШИНОБУДУВАННІ</w:t>
      </w:r>
    </w:p>
    <w:p w:rsidR="0022023E" w:rsidRPr="00127DDE" w:rsidRDefault="0022023E" w:rsidP="009115C8">
      <w:pPr>
        <w:widowControl w:val="0"/>
        <w:spacing w:after="0" w:line="240" w:lineRule="auto"/>
        <w:ind w:firstLine="709"/>
        <w:jc w:val="both"/>
        <w:rPr>
          <w:rFonts w:ascii="Times New Roman" w:hAnsi="Times New Roman" w:cs="Times New Roman"/>
          <w:sz w:val="16"/>
          <w:szCs w:val="16"/>
        </w:rPr>
      </w:pPr>
    </w:p>
    <w:p w:rsidR="0022023E" w:rsidRPr="00127DDE" w:rsidRDefault="00127DDE" w:rsidP="00127DDE">
      <w:pPr>
        <w:widowControl w:val="0"/>
        <w:spacing w:after="0" w:line="240" w:lineRule="auto"/>
        <w:jc w:val="both"/>
        <w:rPr>
          <w:rFonts w:ascii="Times New Roman" w:hAnsi="Times New Roman"/>
          <w:b/>
          <w:sz w:val="24"/>
          <w:szCs w:val="24"/>
        </w:rPr>
      </w:pPr>
      <w:r w:rsidRPr="00127DDE">
        <w:rPr>
          <w:rFonts w:ascii="Times New Roman" w:hAnsi="Times New Roman"/>
          <w:b/>
          <w:sz w:val="24"/>
          <w:szCs w:val="24"/>
          <w:lang w:val="en-US"/>
        </w:rPr>
        <w:t>V</w:t>
      </w:r>
      <w:r w:rsidRPr="00127DDE">
        <w:rPr>
          <w:rFonts w:ascii="Times New Roman" w:hAnsi="Times New Roman"/>
          <w:b/>
          <w:sz w:val="24"/>
          <w:szCs w:val="24"/>
        </w:rPr>
        <w:t xml:space="preserve">. </w:t>
      </w:r>
      <w:r w:rsidRPr="00127DDE">
        <w:rPr>
          <w:rFonts w:ascii="Times New Roman" w:hAnsi="Times New Roman"/>
          <w:b/>
          <w:sz w:val="24"/>
          <w:szCs w:val="24"/>
          <w:lang w:val="en-US"/>
        </w:rPr>
        <w:t>Shchyrenko</w:t>
      </w:r>
      <w:r w:rsidRPr="00127DDE">
        <w:rPr>
          <w:rFonts w:ascii="Times New Roman" w:hAnsi="Times New Roman"/>
          <w:b/>
          <w:sz w:val="24"/>
          <w:szCs w:val="24"/>
        </w:rPr>
        <w:t xml:space="preserve">; </w:t>
      </w:r>
      <w:r w:rsidRPr="00127DDE">
        <w:rPr>
          <w:rFonts w:ascii="Times New Roman" w:hAnsi="Times New Roman"/>
          <w:b/>
          <w:sz w:val="24"/>
          <w:szCs w:val="24"/>
          <w:lang w:val="en-US"/>
        </w:rPr>
        <w:t>V</w:t>
      </w:r>
      <w:r w:rsidR="0022023E" w:rsidRPr="00127DDE">
        <w:rPr>
          <w:rFonts w:ascii="Times New Roman" w:hAnsi="Times New Roman"/>
          <w:b/>
          <w:sz w:val="24"/>
          <w:szCs w:val="24"/>
        </w:rPr>
        <w:t xml:space="preserve">. </w:t>
      </w:r>
      <w:r w:rsidR="0022023E" w:rsidRPr="00127DDE">
        <w:rPr>
          <w:rFonts w:ascii="Times New Roman" w:hAnsi="Times New Roman"/>
          <w:b/>
          <w:sz w:val="24"/>
          <w:szCs w:val="24"/>
          <w:lang w:val="en-US"/>
        </w:rPr>
        <w:t>Andriychuk</w:t>
      </w:r>
      <w:r w:rsidR="0022023E" w:rsidRPr="00127DDE">
        <w:rPr>
          <w:rFonts w:ascii="Times New Roman" w:hAnsi="Times New Roman"/>
          <w:b/>
          <w:sz w:val="24"/>
          <w:szCs w:val="24"/>
        </w:rPr>
        <w:t xml:space="preserve">, </w:t>
      </w:r>
      <w:r w:rsidR="0022023E" w:rsidRPr="00127DDE">
        <w:rPr>
          <w:rFonts w:ascii="Times New Roman" w:hAnsi="Times New Roman"/>
          <w:b/>
          <w:sz w:val="24"/>
          <w:szCs w:val="24"/>
          <w:lang w:val="en-US"/>
        </w:rPr>
        <w:t>Dr</w:t>
      </w:r>
      <w:r w:rsidR="0022023E" w:rsidRPr="00127DDE">
        <w:rPr>
          <w:rFonts w:ascii="Times New Roman" w:hAnsi="Times New Roman"/>
          <w:b/>
          <w:sz w:val="24"/>
          <w:szCs w:val="24"/>
        </w:rPr>
        <w:t xml:space="preserve">., </w:t>
      </w:r>
      <w:r w:rsidR="0022023E" w:rsidRPr="00127DDE">
        <w:rPr>
          <w:rFonts w:ascii="Times New Roman" w:hAnsi="Times New Roman"/>
          <w:b/>
          <w:sz w:val="24"/>
          <w:szCs w:val="24"/>
          <w:lang w:val="en-US"/>
        </w:rPr>
        <w:t>Prof</w:t>
      </w:r>
      <w:r w:rsidR="0022023E" w:rsidRPr="00127DDE">
        <w:rPr>
          <w:rFonts w:ascii="Times New Roman" w:hAnsi="Times New Roman"/>
          <w:b/>
          <w:sz w:val="24"/>
          <w:szCs w:val="24"/>
        </w:rPr>
        <w:t xml:space="preserve">.; </w:t>
      </w:r>
      <w:r w:rsidR="0022023E" w:rsidRPr="00127DDE">
        <w:rPr>
          <w:rFonts w:ascii="Times New Roman" w:hAnsi="Times New Roman"/>
          <w:b/>
          <w:sz w:val="24"/>
          <w:szCs w:val="24"/>
          <w:lang w:val="en-US"/>
        </w:rPr>
        <w:t>Y</w:t>
      </w:r>
      <w:r w:rsidR="0022023E" w:rsidRPr="00127DDE">
        <w:rPr>
          <w:rFonts w:ascii="Times New Roman" w:hAnsi="Times New Roman"/>
          <w:b/>
          <w:sz w:val="24"/>
          <w:szCs w:val="24"/>
        </w:rPr>
        <w:t xml:space="preserve">. </w:t>
      </w:r>
      <w:r w:rsidR="0022023E" w:rsidRPr="00127DDE">
        <w:rPr>
          <w:rFonts w:ascii="Times New Roman" w:hAnsi="Times New Roman"/>
          <w:b/>
          <w:sz w:val="24"/>
          <w:szCs w:val="24"/>
          <w:lang w:val="en-US"/>
        </w:rPr>
        <w:t>Osadtsa</w:t>
      </w:r>
      <w:r w:rsidR="0022023E" w:rsidRPr="00127DDE">
        <w:rPr>
          <w:rFonts w:ascii="Times New Roman" w:hAnsi="Times New Roman"/>
          <w:b/>
          <w:sz w:val="24"/>
          <w:szCs w:val="24"/>
        </w:rPr>
        <w:t xml:space="preserve">, </w:t>
      </w:r>
      <w:r w:rsidR="0022023E" w:rsidRPr="00127DDE">
        <w:rPr>
          <w:rFonts w:ascii="Times New Roman" w:hAnsi="Times New Roman"/>
          <w:b/>
          <w:sz w:val="24"/>
          <w:szCs w:val="24"/>
          <w:lang w:val="en-US"/>
        </w:rPr>
        <w:t>Ph</w:t>
      </w:r>
      <w:r w:rsidR="0022023E" w:rsidRPr="00127DDE">
        <w:rPr>
          <w:rFonts w:ascii="Times New Roman" w:hAnsi="Times New Roman"/>
          <w:b/>
          <w:sz w:val="24"/>
          <w:szCs w:val="24"/>
        </w:rPr>
        <w:t>.</w:t>
      </w:r>
      <w:r w:rsidR="0022023E" w:rsidRPr="00127DDE">
        <w:rPr>
          <w:rFonts w:ascii="Times New Roman" w:hAnsi="Times New Roman"/>
          <w:b/>
          <w:sz w:val="24"/>
          <w:szCs w:val="24"/>
          <w:lang w:val="en-US"/>
        </w:rPr>
        <w:t>D</w:t>
      </w:r>
      <w:r w:rsidR="0022023E" w:rsidRPr="00127DDE">
        <w:rPr>
          <w:rFonts w:ascii="Times New Roman" w:hAnsi="Times New Roman"/>
          <w:b/>
          <w:sz w:val="24"/>
          <w:szCs w:val="24"/>
        </w:rPr>
        <w:t xml:space="preserve">; </w:t>
      </w:r>
      <w:r w:rsidR="0022023E" w:rsidRPr="00127DDE">
        <w:rPr>
          <w:rFonts w:ascii="Times New Roman" w:hAnsi="Times New Roman"/>
          <w:b/>
          <w:sz w:val="24"/>
          <w:szCs w:val="24"/>
          <w:lang w:val="en-US"/>
        </w:rPr>
        <w:t>R</w:t>
      </w:r>
      <w:r w:rsidR="0022023E" w:rsidRPr="00127DDE">
        <w:rPr>
          <w:rFonts w:ascii="Times New Roman" w:hAnsi="Times New Roman"/>
          <w:b/>
          <w:sz w:val="24"/>
          <w:szCs w:val="24"/>
        </w:rPr>
        <w:t xml:space="preserve">. </w:t>
      </w:r>
      <w:r w:rsidR="0022023E" w:rsidRPr="00127DDE">
        <w:rPr>
          <w:rFonts w:ascii="Times New Roman" w:hAnsi="Times New Roman"/>
          <w:b/>
          <w:sz w:val="24"/>
          <w:szCs w:val="24"/>
          <w:lang w:val="en-US"/>
        </w:rPr>
        <w:t>Krilj</w:t>
      </w:r>
    </w:p>
    <w:p w:rsidR="0022023E" w:rsidRPr="00127DDE" w:rsidRDefault="0022023E" w:rsidP="00127DDE">
      <w:pPr>
        <w:widowControl w:val="0"/>
        <w:spacing w:after="0" w:line="240" w:lineRule="auto"/>
        <w:jc w:val="center"/>
        <w:rPr>
          <w:rFonts w:ascii="Times New Roman" w:hAnsi="Times New Roman" w:cs="Times New Roman"/>
          <w:b/>
          <w:sz w:val="24"/>
          <w:szCs w:val="24"/>
        </w:rPr>
      </w:pPr>
      <w:r w:rsidRPr="00127DDE">
        <w:rPr>
          <w:rStyle w:val="shorttext"/>
          <w:rFonts w:ascii="Times New Roman" w:hAnsi="Times New Roman" w:cs="Times New Roman"/>
          <w:b/>
          <w:sz w:val="24"/>
          <w:szCs w:val="24"/>
          <w:lang w:val="en-US"/>
        </w:rPr>
        <w:t>LED</w:t>
      </w:r>
      <w:r w:rsidRPr="00127DDE">
        <w:rPr>
          <w:rFonts w:ascii="Times New Roman" w:hAnsi="Times New Roman" w:cs="Times New Roman"/>
          <w:b/>
          <w:sz w:val="24"/>
          <w:szCs w:val="24"/>
          <w:lang w:val="en-US"/>
        </w:rPr>
        <w:t xml:space="preserve"> LIGHTING SYSTEMS IN MECHANICAL ENGINEERING</w:t>
      </w:r>
    </w:p>
    <w:p w:rsidR="0022023E" w:rsidRPr="00127DDE" w:rsidRDefault="0022023E" w:rsidP="009115C8">
      <w:pPr>
        <w:widowControl w:val="0"/>
        <w:spacing w:after="0" w:line="240" w:lineRule="auto"/>
        <w:ind w:firstLine="709"/>
        <w:jc w:val="both"/>
        <w:rPr>
          <w:rFonts w:ascii="Times New Roman" w:hAnsi="Times New Roman" w:cs="Times New Roman"/>
          <w:sz w:val="16"/>
          <w:szCs w:val="16"/>
        </w:rPr>
      </w:pPr>
    </w:p>
    <w:p w:rsidR="0022023E" w:rsidRPr="005043C4" w:rsidRDefault="0022023E" w:rsidP="005043C4">
      <w:pPr>
        <w:widowControl w:val="0"/>
        <w:spacing w:after="0" w:line="228" w:lineRule="auto"/>
        <w:ind w:firstLine="709"/>
        <w:jc w:val="both"/>
        <w:rPr>
          <w:rFonts w:ascii="Times New Roman" w:hAnsi="Times New Roman" w:cs="Times New Roman"/>
          <w:sz w:val="24"/>
          <w:szCs w:val="24"/>
        </w:rPr>
      </w:pPr>
      <w:r w:rsidRPr="005043C4">
        <w:rPr>
          <w:rFonts w:ascii="Times New Roman" w:hAnsi="Times New Roman" w:cs="Times New Roman"/>
          <w:sz w:val="24"/>
          <w:szCs w:val="24"/>
        </w:rPr>
        <w:t>Підвищення ефективності виробництва, покращення якості продукції, зниження втоми працівників машинобудівної галузі в значній мірі залежить від систем освітлення як приміщень, так і окремих робочих місць. Правильне вирішення питань штучного освітлення є важливим при виконанні точних зорових навантажень і особливо при наявності ахроматичних металевих виробів. В даний час широко впроваджуються в системи штучного освітлення напівпровідникові джерела світла. Це зумовлено як високою їх енергетичною ефективністю (до 200 лм/Вт), так і широкою гамою спектрального розподілу випромінювання. Відсутність пульсацій світлового потоку, дозволяє повністю позбутися стробоскопічного ефекту при токарних, фрезерувальних та інших роботах з рухомими об’єктами. При цьому показники зорової роботоздатності значно вищі, ніж при використанні люмінесцентних ламп та ламп розжарення з галогенним циклом. Використання світлодіодних ламп показує зниження протягом робочого дня показника адіспаропії, що характеризує зорову втому.</w:t>
      </w:r>
    </w:p>
    <w:p w:rsidR="0022023E" w:rsidRPr="005043C4" w:rsidRDefault="0022023E" w:rsidP="005043C4">
      <w:pPr>
        <w:widowControl w:val="0"/>
        <w:spacing w:after="0" w:line="228" w:lineRule="auto"/>
        <w:ind w:firstLine="709"/>
        <w:jc w:val="both"/>
        <w:rPr>
          <w:rFonts w:ascii="Times New Roman" w:hAnsi="Times New Roman" w:cs="Times New Roman"/>
          <w:sz w:val="24"/>
          <w:szCs w:val="24"/>
        </w:rPr>
      </w:pPr>
      <w:r w:rsidRPr="005043C4">
        <w:rPr>
          <w:rFonts w:ascii="Times New Roman" w:hAnsi="Times New Roman" w:cs="Times New Roman"/>
          <w:sz w:val="24"/>
          <w:szCs w:val="24"/>
        </w:rPr>
        <w:t>Найбільш широкого поширення в машинобудуванні набули світлодіоди білого свічення. При виконанні робіт, при яких вимагається значне зорове навантаження важливим параметром джерела світла в світловому приладі є корельвана кольорова температура (ККТ).</w:t>
      </w:r>
    </w:p>
    <w:p w:rsidR="0022023E" w:rsidRPr="005043C4" w:rsidRDefault="0022023E" w:rsidP="005043C4">
      <w:pPr>
        <w:widowControl w:val="0"/>
        <w:spacing w:after="0" w:line="228" w:lineRule="auto"/>
        <w:ind w:firstLine="709"/>
        <w:jc w:val="both"/>
        <w:rPr>
          <w:rFonts w:ascii="Times New Roman" w:hAnsi="Times New Roman" w:cs="Times New Roman"/>
          <w:sz w:val="24"/>
          <w:szCs w:val="24"/>
        </w:rPr>
      </w:pPr>
      <w:r w:rsidRPr="005043C4">
        <w:rPr>
          <w:rFonts w:ascii="Times New Roman" w:hAnsi="Times New Roman" w:cs="Times New Roman"/>
          <w:sz w:val="24"/>
          <w:szCs w:val="24"/>
        </w:rPr>
        <w:t xml:space="preserve">В науково – дослідній лабораторії кафедри світлотехніки та електротехніки розроблено методику та змонтовано експериментальну установку на базі спектрофотометра СФ-46 по визначенню корельованої кольорової температури напівпровідникових джерел світла. Дана методика базується на експериментальних спектрах свічення світлодіодів та комп’ютерному розрахунку їх координат кольоровості та ККТ. Всі розрахунки проводяться в середовищі програми </w:t>
      </w:r>
      <w:r w:rsidRPr="005043C4">
        <w:rPr>
          <w:rFonts w:ascii="Times New Roman" w:hAnsi="Times New Roman" w:cs="Times New Roman"/>
          <w:sz w:val="24"/>
          <w:szCs w:val="24"/>
          <w:lang w:val="en-US"/>
        </w:rPr>
        <w:t>Matlab</w:t>
      </w:r>
      <w:r w:rsidRPr="005043C4">
        <w:rPr>
          <w:rFonts w:ascii="Times New Roman" w:hAnsi="Times New Roman" w:cs="Times New Roman"/>
          <w:sz w:val="24"/>
          <w:szCs w:val="24"/>
        </w:rPr>
        <w:t xml:space="preserve">. </w:t>
      </w:r>
    </w:p>
    <w:p w:rsidR="0022023E" w:rsidRPr="005043C4" w:rsidRDefault="0022023E" w:rsidP="005043C4">
      <w:pPr>
        <w:widowControl w:val="0"/>
        <w:spacing w:after="0" w:line="228" w:lineRule="auto"/>
        <w:ind w:firstLine="709"/>
        <w:jc w:val="both"/>
        <w:rPr>
          <w:rFonts w:ascii="Times New Roman" w:hAnsi="Times New Roman" w:cs="Times New Roman"/>
          <w:sz w:val="24"/>
          <w:szCs w:val="24"/>
        </w:rPr>
      </w:pPr>
      <w:r w:rsidRPr="005043C4">
        <w:rPr>
          <w:rFonts w:ascii="Times New Roman" w:hAnsi="Times New Roman" w:cs="Times New Roman"/>
          <w:sz w:val="24"/>
          <w:szCs w:val="24"/>
        </w:rPr>
        <w:t>Спектральний склад випромінювання білих світлодіодів складається із двох смуг, розташованих в синій, з максимумом 440 нм, та в червоній, з максимумом 640 нм, областях. Синя смуга свічення зумовлена випромінюванням гетеропереходу на основі нітридів галію та індію. Червона смуга викликана свіченням люмінофору, яке збуджується світлодіодним свіченням. Сумарне свічення напівпровідникового джерела визначає його ККТ. Тому на сьогоднішній день номенклатура світлодіодних джерел світла за рахунок підбору люмінофора змінює ККТ від 3500 до 10000 К.</w:t>
      </w:r>
    </w:p>
    <w:p w:rsidR="0022023E" w:rsidRPr="005043C4" w:rsidRDefault="0022023E" w:rsidP="005043C4">
      <w:pPr>
        <w:widowControl w:val="0"/>
        <w:spacing w:after="0" w:line="228" w:lineRule="auto"/>
        <w:ind w:firstLine="709"/>
        <w:jc w:val="both"/>
        <w:rPr>
          <w:rFonts w:ascii="Times New Roman" w:hAnsi="Times New Roman" w:cs="Times New Roman"/>
          <w:sz w:val="24"/>
          <w:szCs w:val="24"/>
        </w:rPr>
      </w:pPr>
      <w:r w:rsidRPr="005043C4">
        <w:rPr>
          <w:rFonts w:ascii="Times New Roman" w:hAnsi="Times New Roman" w:cs="Times New Roman"/>
          <w:sz w:val="24"/>
          <w:szCs w:val="24"/>
        </w:rPr>
        <w:t xml:space="preserve">На основі проведених досліджень розроблені рекомендації по впровадженню напівпровідникових джерел світла для світлотехнічних систем машинобудівної галузі. Найбільш підходящими є джерела світла та світлові прилади на основі світлодіодів марок </w:t>
      </w:r>
      <w:r w:rsidRPr="005043C4">
        <w:rPr>
          <w:rFonts w:ascii="Times New Roman" w:hAnsi="Times New Roman" w:cs="Times New Roman"/>
          <w:sz w:val="24"/>
          <w:szCs w:val="24"/>
          <w:lang w:val="en-US"/>
        </w:rPr>
        <w:t>MTG</w:t>
      </w:r>
      <w:r w:rsidRPr="005043C4">
        <w:rPr>
          <w:rFonts w:ascii="Times New Roman" w:hAnsi="Times New Roman" w:cs="Times New Roman"/>
          <w:sz w:val="24"/>
          <w:szCs w:val="24"/>
        </w:rPr>
        <w:t xml:space="preserve">2, </w:t>
      </w:r>
      <w:r w:rsidRPr="005043C4">
        <w:rPr>
          <w:rFonts w:ascii="Times New Roman" w:hAnsi="Times New Roman" w:cs="Times New Roman"/>
          <w:sz w:val="24"/>
          <w:szCs w:val="24"/>
          <w:lang w:val="en-US"/>
        </w:rPr>
        <w:t>XHP</w:t>
      </w:r>
      <w:r w:rsidRPr="005043C4">
        <w:rPr>
          <w:rFonts w:ascii="Times New Roman" w:hAnsi="Times New Roman" w:cs="Times New Roman"/>
          <w:sz w:val="24"/>
          <w:szCs w:val="24"/>
        </w:rPr>
        <w:t xml:space="preserve">50.2, </w:t>
      </w:r>
      <w:r w:rsidRPr="005043C4">
        <w:rPr>
          <w:rFonts w:ascii="Times New Roman" w:hAnsi="Times New Roman" w:cs="Times New Roman"/>
          <w:sz w:val="24"/>
          <w:szCs w:val="24"/>
          <w:lang w:val="en-US"/>
        </w:rPr>
        <w:t>XP</w:t>
      </w:r>
      <w:r w:rsidRPr="005043C4">
        <w:rPr>
          <w:rFonts w:ascii="Times New Roman" w:hAnsi="Times New Roman" w:cs="Times New Roman"/>
          <w:sz w:val="24"/>
          <w:szCs w:val="24"/>
        </w:rPr>
        <w:t>-</w:t>
      </w:r>
      <w:r w:rsidRPr="005043C4">
        <w:rPr>
          <w:rFonts w:ascii="Times New Roman" w:hAnsi="Times New Roman" w:cs="Times New Roman"/>
          <w:sz w:val="24"/>
          <w:szCs w:val="24"/>
          <w:lang w:val="en-US"/>
        </w:rPr>
        <w:t>G</w:t>
      </w:r>
      <w:r w:rsidRPr="005043C4">
        <w:rPr>
          <w:rFonts w:ascii="Times New Roman" w:hAnsi="Times New Roman" w:cs="Times New Roman"/>
          <w:sz w:val="24"/>
          <w:szCs w:val="24"/>
        </w:rPr>
        <w:t xml:space="preserve">3, </w:t>
      </w:r>
      <w:r w:rsidRPr="005043C4">
        <w:rPr>
          <w:rFonts w:ascii="Times New Roman" w:hAnsi="Times New Roman" w:cs="Times New Roman"/>
          <w:sz w:val="24"/>
          <w:szCs w:val="24"/>
          <w:lang w:val="en-US"/>
        </w:rPr>
        <w:t>MKR</w:t>
      </w:r>
      <w:r w:rsidRPr="005043C4">
        <w:rPr>
          <w:rFonts w:ascii="Times New Roman" w:hAnsi="Times New Roman" w:cs="Times New Roman"/>
          <w:sz w:val="24"/>
          <w:szCs w:val="24"/>
        </w:rPr>
        <w:t xml:space="preserve">, </w:t>
      </w:r>
      <w:r w:rsidRPr="005043C4">
        <w:rPr>
          <w:rFonts w:ascii="Times New Roman" w:hAnsi="Times New Roman" w:cs="Times New Roman"/>
          <w:sz w:val="24"/>
          <w:szCs w:val="24"/>
          <w:lang w:val="en-US"/>
        </w:rPr>
        <w:t>XM</w:t>
      </w:r>
      <w:r w:rsidRPr="005043C4">
        <w:rPr>
          <w:rFonts w:ascii="Times New Roman" w:hAnsi="Times New Roman" w:cs="Times New Roman"/>
          <w:sz w:val="24"/>
          <w:szCs w:val="24"/>
        </w:rPr>
        <w:t>-</w:t>
      </w:r>
      <w:r w:rsidRPr="005043C4">
        <w:rPr>
          <w:rFonts w:ascii="Times New Roman" w:hAnsi="Times New Roman" w:cs="Times New Roman"/>
          <w:sz w:val="24"/>
          <w:szCs w:val="24"/>
          <w:lang w:val="en-US"/>
        </w:rPr>
        <w:t>L</w:t>
      </w:r>
      <w:r w:rsidRPr="005043C4">
        <w:rPr>
          <w:rFonts w:ascii="Times New Roman" w:hAnsi="Times New Roman" w:cs="Times New Roman"/>
          <w:sz w:val="24"/>
          <w:szCs w:val="24"/>
        </w:rPr>
        <w:t xml:space="preserve">2, виробництва фірми </w:t>
      </w:r>
      <w:r w:rsidRPr="005043C4">
        <w:rPr>
          <w:rFonts w:ascii="Times New Roman" w:hAnsi="Times New Roman" w:cs="Times New Roman"/>
          <w:sz w:val="24"/>
          <w:szCs w:val="24"/>
          <w:lang w:val="en-US"/>
        </w:rPr>
        <w:t>Cree</w:t>
      </w:r>
      <w:r w:rsidRPr="005043C4">
        <w:rPr>
          <w:rFonts w:ascii="Times New Roman" w:hAnsi="Times New Roman" w:cs="Times New Roman"/>
          <w:sz w:val="24"/>
          <w:szCs w:val="24"/>
        </w:rPr>
        <w:t xml:space="preserve"> та марок </w:t>
      </w:r>
      <w:r w:rsidRPr="005043C4">
        <w:rPr>
          <w:rFonts w:ascii="Times New Roman" w:hAnsi="Times New Roman" w:cs="Times New Roman"/>
          <w:sz w:val="24"/>
          <w:szCs w:val="24"/>
          <w:lang w:val="en-US"/>
        </w:rPr>
        <w:t>LCW</w:t>
      </w:r>
      <w:r w:rsidRPr="005043C4">
        <w:rPr>
          <w:rFonts w:ascii="Times New Roman" w:hAnsi="Times New Roman" w:cs="Times New Roman"/>
          <w:sz w:val="24"/>
          <w:szCs w:val="24"/>
        </w:rPr>
        <w:t xml:space="preserve">, </w:t>
      </w:r>
      <w:r w:rsidRPr="005043C4">
        <w:rPr>
          <w:rFonts w:ascii="Times New Roman" w:hAnsi="Times New Roman" w:cs="Times New Roman"/>
          <w:sz w:val="24"/>
          <w:szCs w:val="24"/>
          <w:lang w:val="en-US"/>
        </w:rPr>
        <w:t>LUW</w:t>
      </w:r>
      <w:r w:rsidRPr="005043C4">
        <w:rPr>
          <w:rFonts w:ascii="Times New Roman" w:hAnsi="Times New Roman" w:cs="Times New Roman"/>
          <w:sz w:val="24"/>
          <w:szCs w:val="24"/>
        </w:rPr>
        <w:t xml:space="preserve">, виробництва фірми </w:t>
      </w:r>
      <w:r w:rsidRPr="005043C4">
        <w:rPr>
          <w:rFonts w:ascii="Times New Roman" w:hAnsi="Times New Roman" w:cs="Times New Roman"/>
          <w:sz w:val="24"/>
          <w:szCs w:val="24"/>
          <w:lang w:val="en-US"/>
        </w:rPr>
        <w:t>OSRAM</w:t>
      </w:r>
      <w:r w:rsidRPr="005043C4">
        <w:rPr>
          <w:rFonts w:ascii="Times New Roman" w:hAnsi="Times New Roman" w:cs="Times New Roman"/>
          <w:sz w:val="24"/>
          <w:szCs w:val="24"/>
        </w:rPr>
        <w:t xml:space="preserve">, із корельованою кольоровою температурою від 3500 до 6000 К. </w:t>
      </w:r>
    </w:p>
    <w:p w:rsidR="0022023E" w:rsidRPr="005043C4" w:rsidRDefault="0022023E" w:rsidP="005043C4">
      <w:pPr>
        <w:widowControl w:val="0"/>
        <w:spacing w:after="0" w:line="228" w:lineRule="auto"/>
        <w:ind w:firstLine="709"/>
        <w:jc w:val="both"/>
        <w:rPr>
          <w:rFonts w:ascii="Times New Roman" w:hAnsi="Times New Roman" w:cs="Times New Roman"/>
          <w:sz w:val="24"/>
          <w:szCs w:val="24"/>
        </w:rPr>
      </w:pPr>
      <w:r w:rsidRPr="005043C4">
        <w:rPr>
          <w:rFonts w:ascii="Times New Roman" w:hAnsi="Times New Roman" w:cs="Times New Roman"/>
          <w:sz w:val="24"/>
          <w:szCs w:val="24"/>
        </w:rPr>
        <w:t>Також пропонується світлові прилади ДПП27-28У, ДСП07У, ДСП11 для освітлення виробничих приміщень машинобудівної галузі що виготовляє підприємство ВАТРА.</w:t>
      </w:r>
    </w:p>
    <w:p w:rsidR="0022023E" w:rsidRPr="0052611F" w:rsidRDefault="0022023E" w:rsidP="005043C4">
      <w:pPr>
        <w:widowControl w:val="0"/>
        <w:spacing w:after="0" w:line="228" w:lineRule="auto"/>
        <w:ind w:firstLine="709"/>
        <w:jc w:val="both"/>
        <w:rPr>
          <w:rFonts w:ascii="Times New Roman" w:hAnsi="Times New Roman" w:cs="Times New Roman"/>
          <w:sz w:val="24"/>
          <w:szCs w:val="24"/>
        </w:rPr>
      </w:pPr>
      <w:r w:rsidRPr="005043C4">
        <w:rPr>
          <w:rFonts w:ascii="Times New Roman" w:hAnsi="Times New Roman" w:cs="Times New Roman"/>
          <w:sz w:val="24"/>
          <w:szCs w:val="24"/>
        </w:rPr>
        <w:t xml:space="preserve">Для освітлення території найбільш підходящими можуть бути світлові прилади, які виготовляються на підприємстві </w:t>
      </w:r>
      <w:r w:rsidRPr="005043C4">
        <w:rPr>
          <w:rFonts w:ascii="Times New Roman" w:hAnsi="Times New Roman" w:cs="Times New Roman"/>
          <w:sz w:val="24"/>
          <w:szCs w:val="24"/>
          <w:lang w:val="en-US"/>
        </w:rPr>
        <w:t>SCHREDER</w:t>
      </w:r>
      <w:r w:rsidRPr="005043C4">
        <w:rPr>
          <w:rFonts w:ascii="Times New Roman" w:hAnsi="Times New Roman" w:cs="Times New Roman"/>
          <w:sz w:val="24"/>
          <w:szCs w:val="24"/>
        </w:rPr>
        <w:t xml:space="preserve">, а саме СІТЕЯ </w:t>
      </w:r>
      <w:r w:rsidRPr="005043C4">
        <w:rPr>
          <w:rFonts w:ascii="Times New Roman" w:hAnsi="Times New Roman" w:cs="Times New Roman"/>
          <w:sz w:val="24"/>
          <w:szCs w:val="24"/>
          <w:lang w:val="en-US"/>
        </w:rPr>
        <w:t>NG</w:t>
      </w:r>
      <w:r w:rsidRPr="005043C4">
        <w:rPr>
          <w:rFonts w:ascii="Times New Roman" w:hAnsi="Times New Roman" w:cs="Times New Roman"/>
          <w:sz w:val="24"/>
          <w:szCs w:val="24"/>
        </w:rPr>
        <w:t xml:space="preserve">, </w:t>
      </w:r>
      <w:r w:rsidRPr="005043C4">
        <w:rPr>
          <w:rFonts w:ascii="Times New Roman" w:hAnsi="Times New Roman" w:cs="Times New Roman"/>
          <w:sz w:val="24"/>
          <w:szCs w:val="24"/>
          <w:lang w:val="en-US"/>
        </w:rPr>
        <w:t>NEOS</w:t>
      </w:r>
      <w:r w:rsidRPr="005043C4">
        <w:rPr>
          <w:rFonts w:ascii="Times New Roman" w:hAnsi="Times New Roman" w:cs="Times New Roman"/>
          <w:sz w:val="24"/>
          <w:szCs w:val="24"/>
        </w:rPr>
        <w:t xml:space="preserve"> </w:t>
      </w:r>
      <w:r w:rsidRPr="005043C4">
        <w:rPr>
          <w:rFonts w:ascii="Times New Roman" w:hAnsi="Times New Roman" w:cs="Times New Roman"/>
          <w:sz w:val="24"/>
          <w:szCs w:val="24"/>
          <w:lang w:val="en-US"/>
        </w:rPr>
        <w:t>LED</w:t>
      </w:r>
      <w:r w:rsidRPr="005043C4">
        <w:rPr>
          <w:rFonts w:ascii="Times New Roman" w:hAnsi="Times New Roman" w:cs="Times New Roman"/>
          <w:sz w:val="24"/>
          <w:szCs w:val="24"/>
        </w:rPr>
        <w:t>-</w:t>
      </w:r>
      <w:r w:rsidRPr="005043C4">
        <w:rPr>
          <w:rFonts w:ascii="Times New Roman" w:hAnsi="Times New Roman" w:cs="Times New Roman"/>
          <w:sz w:val="24"/>
          <w:szCs w:val="24"/>
          <w:lang w:val="en-US"/>
        </w:rPr>
        <w:t>ROAD</w:t>
      </w:r>
      <w:r w:rsidRPr="005043C4">
        <w:rPr>
          <w:rFonts w:ascii="Times New Roman" w:hAnsi="Times New Roman" w:cs="Times New Roman"/>
          <w:sz w:val="24"/>
          <w:szCs w:val="24"/>
        </w:rPr>
        <w:t xml:space="preserve"> &amp; </w:t>
      </w:r>
      <w:r w:rsidRPr="005043C4">
        <w:rPr>
          <w:rFonts w:ascii="Times New Roman" w:hAnsi="Times New Roman" w:cs="Times New Roman"/>
          <w:sz w:val="24"/>
          <w:szCs w:val="24"/>
          <w:lang w:val="en-US"/>
        </w:rPr>
        <w:t>URBAN</w:t>
      </w:r>
      <w:r w:rsidRPr="005043C4">
        <w:rPr>
          <w:rFonts w:ascii="Times New Roman" w:hAnsi="Times New Roman" w:cs="Times New Roman"/>
          <w:sz w:val="24"/>
          <w:szCs w:val="24"/>
        </w:rPr>
        <w:t>, ОМНІСТАР.</w:t>
      </w:r>
      <w:r w:rsidRPr="0052611F">
        <w:rPr>
          <w:rFonts w:ascii="Times New Roman" w:hAnsi="Times New Roman" w:cs="Times New Roman"/>
          <w:sz w:val="24"/>
          <w:szCs w:val="24"/>
        </w:rPr>
        <w:br w:type="page"/>
      </w:r>
    </w:p>
    <w:p w:rsidR="006909F8" w:rsidRPr="006909F8" w:rsidRDefault="006909F8" w:rsidP="006909F8">
      <w:pPr>
        <w:spacing w:after="0" w:line="240" w:lineRule="auto"/>
        <w:rPr>
          <w:rFonts w:ascii="Times New Roman" w:hAnsi="Times New Roman" w:cs="Times New Roman"/>
          <w:b/>
          <w:sz w:val="24"/>
          <w:szCs w:val="24"/>
        </w:rPr>
      </w:pPr>
      <w:r w:rsidRPr="006909F8">
        <w:rPr>
          <w:rFonts w:ascii="Times New Roman" w:hAnsi="Times New Roman" w:cs="Times New Roman"/>
          <w:b/>
          <w:sz w:val="24"/>
          <w:szCs w:val="24"/>
        </w:rPr>
        <w:lastRenderedPageBreak/>
        <w:t>УДК 678.5</w:t>
      </w:r>
    </w:p>
    <w:p w:rsidR="006909F8" w:rsidRPr="006909F8" w:rsidRDefault="006909F8" w:rsidP="006909F8">
      <w:pPr>
        <w:spacing w:after="0" w:line="240" w:lineRule="auto"/>
        <w:rPr>
          <w:rFonts w:ascii="Times New Roman" w:hAnsi="Times New Roman" w:cs="Times New Roman"/>
          <w:b/>
          <w:sz w:val="24"/>
          <w:szCs w:val="24"/>
        </w:rPr>
      </w:pPr>
      <w:r w:rsidRPr="006909F8">
        <w:rPr>
          <w:rFonts w:ascii="Times New Roman" w:hAnsi="Times New Roman" w:cs="Times New Roman"/>
          <w:b/>
          <w:sz w:val="24"/>
          <w:szCs w:val="24"/>
        </w:rPr>
        <w:t>І</w:t>
      </w:r>
      <w:r>
        <w:rPr>
          <w:rFonts w:ascii="Times New Roman" w:hAnsi="Times New Roman" w:cs="Times New Roman"/>
          <w:b/>
          <w:sz w:val="24"/>
          <w:szCs w:val="24"/>
        </w:rPr>
        <w:t>.Т.</w:t>
      </w:r>
      <w:r w:rsidRPr="006909F8">
        <w:rPr>
          <w:rFonts w:ascii="Times New Roman" w:hAnsi="Times New Roman" w:cs="Times New Roman"/>
          <w:b/>
          <w:sz w:val="24"/>
          <w:szCs w:val="24"/>
          <w:lang w:val="ru-RU"/>
        </w:rPr>
        <w:t xml:space="preserve"> </w:t>
      </w:r>
      <w:r w:rsidRPr="006909F8">
        <w:rPr>
          <w:rFonts w:ascii="Times New Roman" w:hAnsi="Times New Roman" w:cs="Times New Roman"/>
          <w:b/>
          <w:sz w:val="24"/>
          <w:szCs w:val="24"/>
        </w:rPr>
        <w:t>Ярема,</w:t>
      </w:r>
      <w:r w:rsidRPr="006909F8">
        <w:rPr>
          <w:rFonts w:ascii="Times New Roman" w:hAnsi="Times New Roman" w:cs="Times New Roman"/>
          <w:b/>
          <w:sz w:val="24"/>
          <w:szCs w:val="24"/>
          <w:lang w:val="ru-RU"/>
        </w:rPr>
        <w:t xml:space="preserve"> канд. техн. наук, с.н.с.;</w:t>
      </w:r>
      <w:r w:rsidRPr="006909F8">
        <w:rPr>
          <w:rFonts w:ascii="Times New Roman" w:hAnsi="Times New Roman" w:cs="Times New Roman"/>
          <w:b/>
          <w:sz w:val="24"/>
          <w:szCs w:val="24"/>
        </w:rPr>
        <w:t xml:space="preserve"> Ю</w:t>
      </w:r>
      <w:r w:rsidR="00524606">
        <w:rPr>
          <w:rFonts w:ascii="Times New Roman" w:hAnsi="Times New Roman" w:cs="Times New Roman"/>
          <w:b/>
          <w:sz w:val="24"/>
          <w:szCs w:val="24"/>
        </w:rPr>
        <w:t>.І.</w:t>
      </w:r>
      <w:r w:rsidRPr="006909F8">
        <w:rPr>
          <w:rFonts w:ascii="Times New Roman" w:hAnsi="Times New Roman" w:cs="Times New Roman"/>
          <w:b/>
          <w:sz w:val="24"/>
          <w:szCs w:val="24"/>
          <w:lang w:val="ru-RU"/>
        </w:rPr>
        <w:t xml:space="preserve"> </w:t>
      </w:r>
      <w:r w:rsidRPr="006909F8">
        <w:rPr>
          <w:rFonts w:ascii="Times New Roman" w:hAnsi="Times New Roman" w:cs="Times New Roman"/>
          <w:b/>
          <w:sz w:val="24"/>
          <w:szCs w:val="24"/>
        </w:rPr>
        <w:t>Наконечний</w:t>
      </w:r>
    </w:p>
    <w:p w:rsidR="006909F8" w:rsidRPr="006909F8" w:rsidRDefault="006909F8" w:rsidP="006909F8">
      <w:pPr>
        <w:spacing w:after="0" w:line="240" w:lineRule="auto"/>
        <w:rPr>
          <w:rFonts w:ascii="Times New Roman" w:hAnsi="Times New Roman" w:cs="Times New Roman"/>
          <w:b/>
          <w:sz w:val="24"/>
          <w:szCs w:val="24"/>
        </w:rPr>
      </w:pPr>
      <w:r w:rsidRPr="006909F8">
        <w:rPr>
          <w:rFonts w:ascii="Times New Roman" w:hAnsi="Times New Roman" w:cs="Times New Roman"/>
          <w:sz w:val="24"/>
          <w:szCs w:val="24"/>
        </w:rPr>
        <w:t>Тернопільський</w:t>
      </w:r>
      <w:r w:rsidRPr="006909F8">
        <w:rPr>
          <w:rFonts w:ascii="Times New Roman" w:hAnsi="Times New Roman" w:cs="Times New Roman"/>
          <w:sz w:val="24"/>
          <w:szCs w:val="24"/>
          <w:lang w:val="ru-RU"/>
        </w:rPr>
        <w:t xml:space="preserve"> нац</w:t>
      </w:r>
      <w:r w:rsidRPr="006909F8">
        <w:rPr>
          <w:rFonts w:ascii="Times New Roman" w:hAnsi="Times New Roman" w:cs="Times New Roman"/>
          <w:sz w:val="24"/>
          <w:szCs w:val="24"/>
        </w:rPr>
        <w:t>іональний технічний університет ім. Івана Пулюя, Україна</w:t>
      </w:r>
    </w:p>
    <w:p w:rsidR="006909F8" w:rsidRPr="00983687" w:rsidRDefault="006909F8" w:rsidP="006909F8">
      <w:pPr>
        <w:spacing w:after="0" w:line="240" w:lineRule="auto"/>
        <w:rPr>
          <w:rFonts w:ascii="Times New Roman" w:hAnsi="Times New Roman" w:cs="Times New Roman"/>
          <w:sz w:val="20"/>
          <w:szCs w:val="20"/>
          <w:lang w:eastAsia="ru-RU"/>
        </w:rPr>
      </w:pPr>
    </w:p>
    <w:p w:rsidR="006909F8" w:rsidRPr="006909F8" w:rsidRDefault="006909F8" w:rsidP="006909F8">
      <w:pPr>
        <w:pStyle w:val="aa"/>
        <w:spacing w:line="240" w:lineRule="auto"/>
        <w:ind w:left="0"/>
        <w:jc w:val="center"/>
        <w:rPr>
          <w:rFonts w:ascii="Times New Roman" w:hAnsi="Times New Roman" w:cs="Times New Roman"/>
          <w:b/>
          <w:lang w:val="ru-RU"/>
        </w:rPr>
      </w:pPr>
      <w:r w:rsidRPr="006909F8">
        <w:rPr>
          <w:rFonts w:ascii="Times New Roman" w:hAnsi="Times New Roman" w:cs="Times New Roman"/>
          <w:b/>
        </w:rPr>
        <w:t>РО</w:t>
      </w:r>
      <w:r w:rsidRPr="006909F8">
        <w:rPr>
          <w:rFonts w:ascii="Times New Roman" w:hAnsi="Times New Roman" w:cs="Times New Roman"/>
          <w:b/>
          <w:lang w:val="ru-RU"/>
        </w:rPr>
        <w:t>ЗРАХУНОК НАПРУЖЕНО-ДЕФОРМОВАНОГО СТАНУ ПЕРА ПЛАСТМАСОВО</w:t>
      </w:r>
      <w:r w:rsidRPr="006909F8">
        <w:rPr>
          <w:rFonts w:ascii="Times New Roman" w:hAnsi="Times New Roman" w:cs="Times New Roman"/>
          <w:b/>
        </w:rPr>
        <w:t>Ї ЛОПАТКИ ПУСКОВОГО ТУРБОДЕТАНДЕРА</w:t>
      </w:r>
    </w:p>
    <w:p w:rsidR="006909F8" w:rsidRPr="00983687" w:rsidRDefault="006909F8" w:rsidP="00983687">
      <w:pPr>
        <w:pStyle w:val="aa"/>
        <w:spacing w:after="0" w:line="240" w:lineRule="auto"/>
        <w:ind w:left="284"/>
        <w:rPr>
          <w:rFonts w:ascii="Times New Roman" w:hAnsi="Times New Roman" w:cs="Times New Roman"/>
          <w:sz w:val="20"/>
          <w:szCs w:val="20"/>
          <w:lang w:val="ru-RU"/>
        </w:rPr>
      </w:pPr>
    </w:p>
    <w:p w:rsidR="006909F8" w:rsidRPr="006909F8" w:rsidRDefault="006909F8" w:rsidP="006909F8">
      <w:pPr>
        <w:spacing w:after="0" w:line="240" w:lineRule="auto"/>
        <w:jc w:val="both"/>
        <w:rPr>
          <w:rFonts w:ascii="Times New Roman" w:hAnsi="Times New Roman" w:cs="Times New Roman"/>
          <w:b/>
          <w:sz w:val="24"/>
          <w:lang w:val="en-US"/>
        </w:rPr>
      </w:pPr>
      <w:r w:rsidRPr="006909F8">
        <w:rPr>
          <w:rFonts w:ascii="Times New Roman" w:hAnsi="Times New Roman" w:cs="Times New Roman"/>
          <w:b/>
          <w:sz w:val="24"/>
          <w:lang w:val="it-IT"/>
        </w:rPr>
        <w:t>I</w:t>
      </w:r>
      <w:r w:rsidR="00524606">
        <w:rPr>
          <w:rFonts w:ascii="Times New Roman" w:hAnsi="Times New Roman" w:cs="Times New Roman"/>
          <w:b/>
          <w:sz w:val="24"/>
        </w:rPr>
        <w:t>.</w:t>
      </w:r>
      <w:r w:rsidRPr="006909F8">
        <w:rPr>
          <w:rFonts w:ascii="Times New Roman" w:hAnsi="Times New Roman" w:cs="Times New Roman"/>
          <w:b/>
          <w:sz w:val="24"/>
          <w:lang w:val="it-IT"/>
        </w:rPr>
        <w:t xml:space="preserve"> Yarema</w:t>
      </w:r>
      <w:r w:rsidRPr="006909F8">
        <w:rPr>
          <w:rFonts w:ascii="Times New Roman" w:hAnsi="Times New Roman" w:cs="Times New Roman"/>
          <w:b/>
          <w:sz w:val="24"/>
        </w:rPr>
        <w:t>,</w:t>
      </w:r>
      <w:r w:rsidRPr="006909F8">
        <w:rPr>
          <w:rFonts w:ascii="Times New Roman" w:hAnsi="Times New Roman" w:cs="Times New Roman"/>
          <w:b/>
          <w:sz w:val="24"/>
          <w:lang w:val="en-US"/>
        </w:rPr>
        <w:t xml:space="preserve"> Ph., Assoc. Prof.</w:t>
      </w:r>
      <w:r w:rsidRPr="006909F8">
        <w:rPr>
          <w:rFonts w:ascii="Times New Roman" w:hAnsi="Times New Roman" w:cs="Times New Roman"/>
          <w:b/>
          <w:sz w:val="24"/>
        </w:rPr>
        <w:t>;</w:t>
      </w:r>
      <w:r w:rsidRPr="006909F8">
        <w:rPr>
          <w:rFonts w:ascii="Times New Roman" w:hAnsi="Times New Roman" w:cs="Times New Roman"/>
          <w:b/>
          <w:sz w:val="24"/>
          <w:lang w:val="it-IT"/>
        </w:rPr>
        <w:t xml:space="preserve"> Yu</w:t>
      </w:r>
      <w:r w:rsidR="00524606">
        <w:rPr>
          <w:rFonts w:ascii="Times New Roman" w:hAnsi="Times New Roman" w:cs="Times New Roman"/>
          <w:b/>
          <w:sz w:val="24"/>
        </w:rPr>
        <w:t>.</w:t>
      </w:r>
      <w:r w:rsidRPr="006909F8">
        <w:rPr>
          <w:rFonts w:ascii="Times New Roman" w:hAnsi="Times New Roman" w:cs="Times New Roman"/>
          <w:b/>
          <w:sz w:val="24"/>
          <w:lang w:val="it-IT"/>
        </w:rPr>
        <w:t xml:space="preserve"> Nakonetchnj</w:t>
      </w:r>
    </w:p>
    <w:p w:rsidR="006909F8" w:rsidRDefault="00983687" w:rsidP="00983687">
      <w:pPr>
        <w:spacing w:after="0" w:line="240" w:lineRule="auto"/>
        <w:jc w:val="center"/>
        <w:rPr>
          <w:rFonts w:ascii="Times New Roman" w:hAnsi="Times New Roman" w:cs="Times New Roman"/>
          <w:b/>
          <w:sz w:val="24"/>
          <w:szCs w:val="24"/>
        </w:rPr>
      </w:pPr>
      <w:r w:rsidRPr="006909F8">
        <w:rPr>
          <w:rFonts w:ascii="Times New Roman" w:hAnsi="Times New Roman" w:cs="Times New Roman"/>
          <w:b/>
          <w:sz w:val="24"/>
          <w:szCs w:val="24"/>
          <w:lang w:val="en-US"/>
        </w:rPr>
        <w:t xml:space="preserve">STRESS-STRAIN STATE </w:t>
      </w:r>
      <w:r w:rsidR="006909F8" w:rsidRPr="006909F8">
        <w:rPr>
          <w:rFonts w:ascii="Times New Roman" w:hAnsi="Times New Roman" w:cs="Times New Roman"/>
          <w:b/>
          <w:sz w:val="24"/>
          <w:szCs w:val="24"/>
          <w:lang w:val="en-US"/>
        </w:rPr>
        <w:t xml:space="preserve">CALCULATION OF PEN PLASTIC BLADE </w:t>
      </w:r>
      <w:r>
        <w:rPr>
          <w:rFonts w:ascii="Times New Roman" w:hAnsi="Times New Roman" w:cs="Times New Roman"/>
          <w:b/>
          <w:sz w:val="24"/>
          <w:szCs w:val="24"/>
          <w:lang w:val="en-US"/>
        </w:rPr>
        <w:t xml:space="preserve">OF </w:t>
      </w:r>
      <w:r w:rsidR="006909F8" w:rsidRPr="006909F8">
        <w:rPr>
          <w:rFonts w:ascii="Times New Roman" w:hAnsi="Times New Roman" w:cs="Times New Roman"/>
          <w:b/>
          <w:sz w:val="24"/>
          <w:szCs w:val="24"/>
          <w:lang w:val="en-US"/>
        </w:rPr>
        <w:t>TURBINE EXPANDER</w:t>
      </w:r>
      <w:r w:rsidRPr="00983687">
        <w:rPr>
          <w:rFonts w:ascii="Times New Roman" w:hAnsi="Times New Roman" w:cs="Times New Roman"/>
          <w:b/>
          <w:sz w:val="24"/>
          <w:szCs w:val="24"/>
          <w:lang w:val="en-US"/>
        </w:rPr>
        <w:t xml:space="preserve"> </w:t>
      </w:r>
      <w:r w:rsidRPr="006909F8">
        <w:rPr>
          <w:rFonts w:ascii="Times New Roman" w:hAnsi="Times New Roman" w:cs="Times New Roman"/>
          <w:b/>
          <w:sz w:val="24"/>
          <w:szCs w:val="24"/>
          <w:lang w:val="en-US"/>
        </w:rPr>
        <w:t>LAUNCHERS</w:t>
      </w:r>
    </w:p>
    <w:p w:rsidR="00983687" w:rsidRPr="00983687" w:rsidRDefault="00983687" w:rsidP="00983687">
      <w:pPr>
        <w:spacing w:after="0" w:line="240" w:lineRule="auto"/>
        <w:jc w:val="center"/>
        <w:rPr>
          <w:rFonts w:ascii="Times New Roman" w:hAnsi="Times New Roman" w:cs="Times New Roman"/>
          <w:sz w:val="20"/>
          <w:szCs w:val="20"/>
        </w:rPr>
      </w:pPr>
    </w:p>
    <w:p w:rsidR="006909F8" w:rsidRPr="006909F8"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r w:rsidRPr="006909F8">
        <w:rPr>
          <w:rFonts w:ascii="Times New Roman" w:hAnsi="Times New Roman" w:cs="Times New Roman"/>
          <w:sz w:val="24"/>
          <w:szCs w:val="24"/>
        </w:rPr>
        <w:t>Науково-дослідною лабораторією по застосуванню пластмас в газотранспортному обладнанні ТНТУ ім. Івана Пулюя розроблена конструкція, спроектована технологічна оснастка та виготовлені і випробувані в експлуатаційних умовах пластмасові лопатки пускових турбодетандерів газотурбінних установок ГТ-700-5. Лопатки виготовлені методом лиття під тиском із склонаповненого поліаміду марки ПА-66-КС. Поскільки фізико-механічні характеристики пластмас суттєво відрізняються від властивостей металів, то виникає необхідність в розрахунку на міцність пластмасових лопаток.</w:t>
      </w:r>
    </w:p>
    <w:p w:rsidR="006909F8" w:rsidRPr="006B2DBB"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даній роботі приведені результати аналітичного розрахунку пера пластмасової лопатки, оснащеної бандажною поличкою. Передбачається, що полички між собою не контактують (тобто лопатки закріплені консольно). Методика розрахунку показана на прикладі пластмасової лопатки першого робочого ряду. Відомо [1], що матеріал лопатки працює на згинання та розтягування від відцентрових сил. Найпростіше визначаються нормальні напруження від відцентрових сил. Поскільки відношення висоти лопатки </w:t>
      </w:r>
      <w:r>
        <w:rPr>
          <w:rFonts w:ascii="Times New Roman" w:hAnsi="Times New Roman" w:cs="Times New Roman"/>
          <w:sz w:val="24"/>
          <w:szCs w:val="24"/>
          <w:lang w:val="en-US"/>
        </w:rPr>
        <w:t>l</w:t>
      </w:r>
      <w:r w:rsidRPr="00502B2B">
        <w:rPr>
          <w:rFonts w:ascii="Times New Roman" w:hAnsi="Times New Roman" w:cs="Times New Roman"/>
          <w:sz w:val="24"/>
          <w:szCs w:val="24"/>
        </w:rPr>
        <w:t xml:space="preserve"> </w:t>
      </w:r>
      <w:r>
        <w:rPr>
          <w:rFonts w:ascii="Times New Roman" w:hAnsi="Times New Roman" w:cs="Times New Roman"/>
          <w:sz w:val="24"/>
          <w:szCs w:val="24"/>
        </w:rPr>
        <w:t xml:space="preserve">до середнього радіуса </w:t>
      </w:r>
      <w:r>
        <w:rPr>
          <w:rFonts w:ascii="Times New Roman" w:hAnsi="Times New Roman" w:cs="Times New Roman"/>
          <w:sz w:val="24"/>
          <w:szCs w:val="24"/>
          <w:lang w:val="en-US"/>
        </w:rPr>
        <w:t>R</w:t>
      </w:r>
      <w:r>
        <w:rPr>
          <w:rFonts w:ascii="Times New Roman" w:hAnsi="Times New Roman" w:cs="Times New Roman"/>
          <w:sz w:val="24"/>
          <w:szCs w:val="24"/>
          <w:vertAlign w:val="subscript"/>
        </w:rPr>
        <w:t>ср</w:t>
      </w:r>
      <w:r>
        <w:rPr>
          <w:rFonts w:ascii="Times New Roman" w:hAnsi="Times New Roman" w:cs="Times New Roman"/>
          <w:sz w:val="24"/>
          <w:szCs w:val="24"/>
        </w:rPr>
        <w:t xml:space="preserve"> робочого ряду </w:t>
      </w:r>
      <m:oMath>
        <m:f>
          <m:fPr>
            <m:ctrlPr>
              <w:rPr>
                <w:rFonts w:ascii="Cambria Math" w:hAnsi="Cambria Math" w:cs="Times New Roman"/>
                <w:i/>
                <w:sz w:val="24"/>
                <w:szCs w:val="24"/>
              </w:rPr>
            </m:ctrlPr>
          </m:fPr>
          <m:num>
            <m:r>
              <w:rPr>
                <w:rFonts w:ascii="Cambria Math" w:hAnsi="Cambria Math" w:cs="Times New Roman"/>
                <w:sz w:val="24"/>
                <w:szCs w:val="24"/>
                <w:lang w:val="en-US"/>
              </w:rPr>
              <m:t>l</m:t>
            </m:r>
          </m:num>
          <m:den>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ср</m:t>
                </m:r>
              </m:sub>
            </m:sSub>
          </m:den>
        </m:f>
      </m:oMath>
      <w:r>
        <w:rPr>
          <w:rFonts w:ascii="Times New Roman" w:hAnsi="Times New Roman" w:cs="Times New Roman"/>
          <w:sz w:val="24"/>
          <w:szCs w:val="24"/>
        </w:rPr>
        <w:t xml:space="preserve"> =</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19</m:t>
            </m:r>
          </m:num>
          <m:den>
            <m:r>
              <w:rPr>
                <w:rFonts w:ascii="Cambria Math" w:hAnsi="Cambria Math" w:cs="Times New Roman"/>
                <w:sz w:val="24"/>
                <w:szCs w:val="24"/>
              </w:rPr>
              <m:t>150</m:t>
            </m:r>
          </m:den>
        </m:f>
        <m:r>
          <w:rPr>
            <w:rFonts w:ascii="Cambria Math" w:hAnsi="Cambria Math" w:cs="Times New Roman"/>
            <w:sz w:val="24"/>
            <w:szCs w:val="24"/>
          </w:rPr>
          <m:t>=0,127≪1</m:t>
        </m:r>
      </m:oMath>
      <w:r>
        <w:rPr>
          <w:rFonts w:ascii="Times New Roman" w:eastAsiaTheme="minorEastAsia" w:hAnsi="Times New Roman" w:cs="Times New Roman"/>
          <w:sz w:val="24"/>
          <w:szCs w:val="24"/>
        </w:rPr>
        <w:t xml:space="preserve">, то перо можна розглядати як зосереджену масу, що обертається на віддалі </w:t>
      </w:r>
      <w:r>
        <w:rPr>
          <w:rFonts w:ascii="Times New Roman" w:hAnsi="Times New Roman" w:cs="Times New Roman"/>
          <w:sz w:val="24"/>
          <w:szCs w:val="24"/>
          <w:lang w:val="en-US"/>
        </w:rPr>
        <w:t>R</w:t>
      </w:r>
      <w:r>
        <w:rPr>
          <w:rFonts w:ascii="Times New Roman" w:hAnsi="Times New Roman" w:cs="Times New Roman"/>
          <w:sz w:val="24"/>
          <w:szCs w:val="24"/>
          <w:vertAlign w:val="subscript"/>
        </w:rPr>
        <w:t>ср</w:t>
      </w:r>
      <w:r>
        <w:rPr>
          <w:rFonts w:ascii="Times New Roman" w:hAnsi="Times New Roman" w:cs="Times New Roman"/>
          <w:sz w:val="24"/>
          <w:szCs w:val="24"/>
        </w:rPr>
        <w:t xml:space="preserve"> від осі обертання. В цьому випадку нормальна сила </w:t>
      </w:r>
      <w:r>
        <w:rPr>
          <w:rFonts w:ascii="Times New Roman" w:hAnsi="Times New Roman" w:cs="Times New Roman"/>
          <w:sz w:val="24"/>
          <w:szCs w:val="24"/>
          <w:lang w:val="en-US"/>
        </w:rPr>
        <w:t>N</w:t>
      </w:r>
      <w:r>
        <w:rPr>
          <w:rFonts w:ascii="Times New Roman" w:hAnsi="Times New Roman" w:cs="Times New Roman"/>
          <w:sz w:val="24"/>
          <w:szCs w:val="24"/>
          <w:vertAlign w:val="subscript"/>
        </w:rPr>
        <w:t>вц</w:t>
      </w:r>
      <w:r>
        <w:rPr>
          <w:rFonts w:ascii="Times New Roman" w:hAnsi="Times New Roman" w:cs="Times New Roman"/>
          <w:sz w:val="24"/>
          <w:szCs w:val="24"/>
        </w:rPr>
        <w:t xml:space="preserve"> в основі пера лопатки визначається по формулі</w:t>
      </w:r>
    </w:p>
    <w:p w:rsidR="006909F8" w:rsidRPr="009936B1" w:rsidRDefault="00E15EE5" w:rsidP="00983687">
      <w:pPr>
        <w:autoSpaceDE w:val="0"/>
        <w:autoSpaceDN w:val="0"/>
        <w:adjustRightInd w:val="0"/>
        <w:spacing w:after="0" w:line="240" w:lineRule="auto"/>
        <w:jc w:val="center"/>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N</m:t>
            </m:r>
          </m:e>
          <m:sub>
            <m:r>
              <w:rPr>
                <w:rFonts w:ascii="Cambria Math" w:hAnsi="Cambria Math" w:cs="Times New Roman"/>
                <w:sz w:val="24"/>
                <w:szCs w:val="24"/>
              </w:rPr>
              <m:t>вц</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rPr>
              <m:t>п</m:t>
            </m:r>
          </m:sub>
        </m:sSub>
        <m:r>
          <w:rPr>
            <w:rFonts w:ascii="Cambria Math" w:hAnsi="Cambria Math" w:cs="Times New Roman"/>
            <w:sz w:val="24"/>
            <w:szCs w:val="24"/>
          </w:rPr>
          <m: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ω</m:t>
            </m:r>
          </m:e>
          <m:sup>
            <m:r>
              <w:rPr>
                <w:rFonts w:ascii="Cambria Math" w:hAnsi="Cambria Math" w:cs="Times New Roman"/>
                <w:sz w:val="24"/>
                <w:szCs w:val="24"/>
              </w:rPr>
              <m:t>2</m:t>
            </m:r>
          </m:sup>
        </m:sSup>
        <m:r>
          <w:rPr>
            <w:rFonts w:ascii="Cambria Math" w:hAnsi="Cambria Math" w:cs="Times New Roman"/>
            <w:sz w:val="24"/>
            <w:szCs w:val="24"/>
          </w:rPr>
          <m:t>∙</m:t>
        </m:r>
      </m:oMath>
      <w:r w:rsidR="006909F8" w:rsidRPr="006B2DBB">
        <w:rPr>
          <w:rFonts w:ascii="Times New Roman" w:hAnsi="Times New Roman" w:cs="Times New Roman"/>
          <w:sz w:val="24"/>
          <w:szCs w:val="24"/>
        </w:rPr>
        <w:t xml:space="preserve"> </w:t>
      </w:r>
      <w:r w:rsidR="006909F8">
        <w:rPr>
          <w:rFonts w:ascii="Times New Roman" w:hAnsi="Times New Roman" w:cs="Times New Roman"/>
          <w:sz w:val="24"/>
          <w:szCs w:val="24"/>
          <w:lang w:val="en-US"/>
        </w:rPr>
        <w:t>R</w:t>
      </w:r>
      <w:r w:rsidR="006909F8">
        <w:rPr>
          <w:rFonts w:ascii="Times New Roman" w:hAnsi="Times New Roman" w:cs="Times New Roman"/>
          <w:sz w:val="24"/>
          <w:szCs w:val="24"/>
          <w:vertAlign w:val="subscript"/>
        </w:rPr>
        <w:t>ср</w:t>
      </w:r>
      <w:r w:rsidR="006909F8" w:rsidRPr="009936B1">
        <w:rPr>
          <w:rFonts w:ascii="Times New Roman" w:hAnsi="Times New Roman" w:cs="Times New Roman"/>
          <w:sz w:val="24"/>
          <w:szCs w:val="24"/>
        </w:rPr>
        <w:t>,</w:t>
      </w:r>
    </w:p>
    <w:p w:rsidR="006909F8" w:rsidRDefault="006909F8" w:rsidP="006909F8">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rPr>
              <m:t>п</m:t>
            </m:r>
          </m:sub>
        </m:sSub>
      </m:oMath>
      <w:r>
        <w:rPr>
          <w:rFonts w:ascii="Times New Roman" w:eastAsiaTheme="minorEastAsia" w:hAnsi="Times New Roman" w:cs="Times New Roman"/>
          <w:sz w:val="24"/>
          <w:szCs w:val="24"/>
        </w:rPr>
        <w:t xml:space="preserve"> – маса пера пластмасової лопатки разом з бандажною поличкою, </w:t>
      </w:r>
      <w:r>
        <w:rPr>
          <w:rFonts w:ascii="Times New Roman" w:eastAsiaTheme="minorEastAsia" w:hAnsi="Times New Roman" w:cs="Times New Roman"/>
          <w:sz w:val="24"/>
          <w:szCs w:val="24"/>
        </w:rPr>
        <w:sym w:font="Symbol" w:char="F077"/>
      </w:r>
      <w:r>
        <w:rPr>
          <w:rFonts w:ascii="Times New Roman" w:eastAsiaTheme="minorEastAsia" w:hAnsi="Times New Roman" w:cs="Times New Roman"/>
          <w:sz w:val="24"/>
          <w:szCs w:val="24"/>
        </w:rPr>
        <w:t xml:space="preserve"> - кутова швидкість ротора турбодетандера. Нормальні напруження від </w:t>
      </w:r>
      <w:r>
        <w:rPr>
          <w:rFonts w:ascii="Times New Roman" w:hAnsi="Times New Roman" w:cs="Times New Roman"/>
          <w:sz w:val="24"/>
          <w:szCs w:val="24"/>
          <w:lang w:val="en-US"/>
        </w:rPr>
        <w:t>N</w:t>
      </w:r>
      <w:r>
        <w:rPr>
          <w:rFonts w:ascii="Times New Roman" w:hAnsi="Times New Roman" w:cs="Times New Roman"/>
          <w:sz w:val="24"/>
          <w:szCs w:val="24"/>
          <w:vertAlign w:val="subscript"/>
        </w:rPr>
        <w:t>вц</w:t>
      </w:r>
      <w:r>
        <w:rPr>
          <w:rFonts w:ascii="Times New Roman" w:hAnsi="Times New Roman" w:cs="Times New Roman"/>
          <w:sz w:val="24"/>
          <w:szCs w:val="24"/>
        </w:rPr>
        <w:t xml:space="preserve"> в основі пера лопатки, що має площу поперечного перерізу </w:t>
      </w:r>
      <w:r>
        <w:rPr>
          <w:rFonts w:ascii="Times New Roman" w:hAnsi="Times New Roman" w:cs="Times New Roman"/>
          <w:sz w:val="24"/>
          <w:szCs w:val="24"/>
          <w:lang w:val="en-US"/>
        </w:rPr>
        <w:t>F</w:t>
      </w:r>
      <w:r>
        <w:rPr>
          <w:rFonts w:ascii="Times New Roman" w:hAnsi="Times New Roman" w:cs="Times New Roman"/>
          <w:sz w:val="24"/>
          <w:szCs w:val="24"/>
        </w:rPr>
        <w:t>, розраховуються по формулі</w:t>
      </w:r>
    </w:p>
    <w:p w:rsidR="006909F8" w:rsidRPr="00F66284" w:rsidRDefault="006909F8" w:rsidP="006909F8">
      <w:pPr>
        <w:autoSpaceDE w:val="0"/>
        <w:autoSpaceDN w:val="0"/>
        <w:adjustRightInd w:val="0"/>
        <w:spacing w:after="0" w:line="240" w:lineRule="auto"/>
        <w:jc w:val="both"/>
        <w:rPr>
          <w:rFonts w:ascii="Times New Roman" w:hAnsi="Times New Roman" w:cs="Times New Roman"/>
          <w:sz w:val="24"/>
          <w:szCs w:val="24"/>
        </w:rPr>
      </w:pPr>
    </w:p>
    <w:p w:rsidR="006909F8" w:rsidRDefault="00E15EE5" w:rsidP="00983687">
      <w:pPr>
        <w:autoSpaceDE w:val="0"/>
        <w:autoSpaceDN w:val="0"/>
        <w:adjustRightInd w:val="0"/>
        <w:spacing w:after="0" w:line="240" w:lineRule="auto"/>
        <w:jc w:val="center"/>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р</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N</m:t>
                </m:r>
              </m:e>
              <m:sub>
                <m:r>
                  <w:rPr>
                    <w:rFonts w:ascii="Cambria Math" w:hAnsi="Cambria Math" w:cs="Times New Roman"/>
                    <w:sz w:val="24"/>
                    <w:szCs w:val="24"/>
                  </w:rPr>
                  <m:t>вц</m:t>
                </m:r>
              </m:sub>
            </m:sSub>
          </m:num>
          <m:den>
            <m:r>
              <w:rPr>
                <w:rFonts w:ascii="Cambria Math" w:hAnsi="Cambria Math" w:cs="Times New Roman"/>
                <w:sz w:val="24"/>
                <w:szCs w:val="24"/>
                <w:lang w:val="en-US"/>
              </w:rPr>
              <m:t>F</m:t>
            </m:r>
          </m:den>
        </m:f>
      </m:oMath>
      <w:r w:rsidR="006909F8" w:rsidRPr="00F66284">
        <w:rPr>
          <w:rFonts w:ascii="Times New Roman" w:eastAsiaTheme="minorEastAsia" w:hAnsi="Times New Roman" w:cs="Times New Roman"/>
          <w:sz w:val="24"/>
          <w:szCs w:val="24"/>
        </w:rPr>
        <w:t>.</w:t>
      </w:r>
    </w:p>
    <w:p w:rsidR="006909F8" w:rsidRPr="003D1ABB" w:rsidRDefault="006909F8" w:rsidP="006909F8">
      <w:pPr>
        <w:autoSpaceDE w:val="0"/>
        <w:autoSpaceDN w:val="0"/>
        <w:adjustRightInd w:val="0"/>
        <w:spacing w:after="0" w:line="240" w:lineRule="auto"/>
        <w:ind w:firstLine="708"/>
        <w:jc w:val="center"/>
        <w:rPr>
          <w:rFonts w:ascii="Times New Roman" w:hAnsi="Times New Roman" w:cs="Times New Roman"/>
          <w:sz w:val="24"/>
          <w:szCs w:val="24"/>
        </w:rPr>
      </w:pPr>
    </w:p>
    <w:p w:rsidR="006909F8"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Результати розрахунку напружень в основі пера лопатки першого робочого ряду в залежності від числа обертів турбодетандера наведені в табл.1.</w:t>
      </w:r>
    </w:p>
    <w:p w:rsidR="006909F8"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Таблиця 1.</w:t>
      </w:r>
    </w:p>
    <w:tbl>
      <w:tblPr>
        <w:tblStyle w:val="a9"/>
        <w:tblW w:w="0" w:type="auto"/>
        <w:tblInd w:w="108" w:type="dxa"/>
        <w:tblLook w:val="04A0" w:firstRow="1" w:lastRow="0" w:firstColumn="1" w:lastColumn="0" w:noHBand="0" w:noVBand="1"/>
      </w:tblPr>
      <w:tblGrid>
        <w:gridCol w:w="1749"/>
        <w:gridCol w:w="1857"/>
        <w:gridCol w:w="1857"/>
        <w:gridCol w:w="1857"/>
        <w:gridCol w:w="1611"/>
      </w:tblGrid>
      <w:tr w:rsidR="006909F8" w:rsidTr="005E1B05">
        <w:tc>
          <w:tcPr>
            <w:tcW w:w="1749" w:type="dxa"/>
          </w:tcPr>
          <w:p w:rsidR="006909F8" w:rsidRPr="004439FE"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lang w:val="en-US"/>
              </w:rPr>
              <w:t xml:space="preserve">n, </w:t>
            </w:r>
            <w:r>
              <w:rPr>
                <w:rFonts w:ascii="Times New Roman" w:hAnsi="Times New Roman" w:cs="Times New Roman"/>
                <w:sz w:val="24"/>
                <w:szCs w:val="24"/>
              </w:rPr>
              <w:t>об/хв</w:t>
            </w:r>
          </w:p>
        </w:tc>
        <w:tc>
          <w:tcPr>
            <w:tcW w:w="1857" w:type="dxa"/>
          </w:tcPr>
          <w:p w:rsidR="006909F8"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1000</w:t>
            </w:r>
          </w:p>
        </w:tc>
        <w:tc>
          <w:tcPr>
            <w:tcW w:w="1857" w:type="dxa"/>
          </w:tcPr>
          <w:p w:rsidR="006909F8"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3000</w:t>
            </w:r>
          </w:p>
        </w:tc>
        <w:tc>
          <w:tcPr>
            <w:tcW w:w="1857" w:type="dxa"/>
          </w:tcPr>
          <w:p w:rsidR="006909F8"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6000</w:t>
            </w:r>
          </w:p>
        </w:tc>
        <w:tc>
          <w:tcPr>
            <w:tcW w:w="1611" w:type="dxa"/>
          </w:tcPr>
          <w:p w:rsidR="006909F8"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9000</w:t>
            </w:r>
          </w:p>
        </w:tc>
      </w:tr>
      <w:tr w:rsidR="006909F8" w:rsidTr="005E1B05">
        <w:tc>
          <w:tcPr>
            <w:tcW w:w="1749" w:type="dxa"/>
          </w:tcPr>
          <w:p w:rsidR="006909F8" w:rsidRPr="004439FE" w:rsidRDefault="00E15EE5" w:rsidP="006909F8">
            <w:pPr>
              <w:autoSpaceDE w:val="0"/>
              <w:autoSpaceDN w:val="0"/>
              <w:adjustRightInd w:val="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р</m:t>
                  </m:r>
                </m:sub>
              </m:sSub>
            </m:oMath>
            <w:r w:rsidR="006909F8">
              <w:rPr>
                <w:rFonts w:ascii="Times New Roman" w:eastAsiaTheme="minorEastAsia" w:hAnsi="Times New Roman" w:cs="Times New Roman"/>
                <w:sz w:val="24"/>
                <w:szCs w:val="24"/>
              </w:rPr>
              <w:t>, МПа</w:t>
            </w:r>
          </w:p>
        </w:tc>
        <w:tc>
          <w:tcPr>
            <w:tcW w:w="1857" w:type="dxa"/>
          </w:tcPr>
          <w:p w:rsidR="006909F8"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0,048</w:t>
            </w:r>
          </w:p>
        </w:tc>
        <w:tc>
          <w:tcPr>
            <w:tcW w:w="1857" w:type="dxa"/>
          </w:tcPr>
          <w:p w:rsidR="006909F8"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0,430</w:t>
            </w:r>
          </w:p>
        </w:tc>
        <w:tc>
          <w:tcPr>
            <w:tcW w:w="1857" w:type="dxa"/>
          </w:tcPr>
          <w:p w:rsidR="006909F8"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1,720</w:t>
            </w:r>
          </w:p>
        </w:tc>
        <w:tc>
          <w:tcPr>
            <w:tcW w:w="1611" w:type="dxa"/>
          </w:tcPr>
          <w:p w:rsidR="006909F8" w:rsidRDefault="006909F8" w:rsidP="006909F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3,871</w:t>
            </w:r>
          </w:p>
        </w:tc>
      </w:tr>
    </w:tbl>
    <w:p w:rsidR="006909F8"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p>
    <w:p w:rsidR="006909F8"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При визначенні напружень від згинального моменту приймемо постійність осьової складової швидкості потоку газу перед і за робочою лопаткою. Тоді згинальний момент в основі пера лопатки буде рівним [1]</w:t>
      </w:r>
    </w:p>
    <w:p w:rsidR="006909F8" w:rsidRPr="00F66284"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p>
    <w:p w:rsidR="006909F8" w:rsidRPr="00F66284" w:rsidRDefault="00E15EE5" w:rsidP="00983687">
      <w:pPr>
        <w:autoSpaceDE w:val="0"/>
        <w:autoSpaceDN w:val="0"/>
        <w:adjustRightInd w:val="0"/>
        <w:spacing w:after="0" w:line="240" w:lineRule="auto"/>
        <w:jc w:val="center"/>
        <w:rPr>
          <w:rFonts w:ascii="Times New Roman" w:eastAsiaTheme="minorEastAsia"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М</m:t>
            </m:r>
          </m:e>
          <m:sub>
            <m:r>
              <w:rPr>
                <w:rFonts w:ascii="Cambria Math" w:hAnsi="Cambria Math" w:cs="Times New Roman"/>
                <w:sz w:val="24"/>
                <w:szCs w:val="24"/>
              </w:rPr>
              <m:t>зг</m:t>
            </m:r>
          </m:sub>
          <m:sup>
            <m:r>
              <w:rPr>
                <w:rFonts w:ascii="Cambria Math" w:hAnsi="Cambria Math" w:cs="Times New Roman"/>
                <w:sz w:val="24"/>
                <w:szCs w:val="24"/>
                <w:lang w:val="en-US"/>
              </w:rPr>
              <m:t>max</m:t>
            </m:r>
          </m:sup>
        </m:sSubSup>
      </m:oMath>
      <w:r w:rsidR="006909F8" w:rsidRPr="009D2153">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P∙l</m:t>
            </m:r>
          </m:num>
          <m:den>
            <m:r>
              <w:rPr>
                <w:rFonts w:ascii="Cambria Math" w:eastAsiaTheme="minorEastAsia" w:hAnsi="Cambria Math" w:cs="Times New Roman"/>
                <w:sz w:val="24"/>
                <w:szCs w:val="24"/>
              </w:rPr>
              <m:t>2∙ω∙m∙</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ср</m:t>
                </m:r>
              </m:sub>
            </m:sSub>
          </m:den>
        </m:f>
      </m:oMath>
      <w:r w:rsidR="006909F8">
        <w:rPr>
          <w:rFonts w:ascii="Times New Roman" w:eastAsiaTheme="minorEastAsia" w:hAnsi="Times New Roman" w:cs="Times New Roman"/>
          <w:sz w:val="24"/>
          <w:szCs w:val="24"/>
        </w:rPr>
        <w:t>.</w:t>
      </w:r>
    </w:p>
    <w:p w:rsidR="006909F8" w:rsidRDefault="006909F8" w:rsidP="006909F8">
      <w:pPr>
        <w:autoSpaceDE w:val="0"/>
        <w:autoSpaceDN w:val="0"/>
        <w:adjustRightInd w:val="0"/>
        <w:spacing w:after="0" w:line="240" w:lineRule="auto"/>
        <w:jc w:val="both"/>
        <w:rPr>
          <w:rFonts w:ascii="Times New Roman" w:eastAsiaTheme="minorEastAsia" w:hAnsi="Times New Roman" w:cs="Times New Roman"/>
          <w:sz w:val="24"/>
          <w:szCs w:val="24"/>
        </w:rPr>
      </w:pPr>
      <w:r>
        <w:rPr>
          <w:rFonts w:ascii="Times New Roman" w:hAnsi="Times New Roman" w:cs="Times New Roman"/>
          <w:sz w:val="24"/>
          <w:szCs w:val="24"/>
        </w:rPr>
        <w:lastRenderedPageBreak/>
        <w:t xml:space="preserve">Тут Р – потужність ступеня турбодетандера, </w:t>
      </w:r>
      <w:r>
        <w:rPr>
          <w:rFonts w:ascii="Times New Roman" w:hAnsi="Times New Roman" w:cs="Times New Roman"/>
          <w:sz w:val="24"/>
          <w:szCs w:val="24"/>
          <w:lang w:val="en-US"/>
        </w:rPr>
        <w:t>n</w:t>
      </w:r>
      <w:r w:rsidRPr="006B2DBB">
        <w:rPr>
          <w:rFonts w:ascii="Times New Roman" w:hAnsi="Times New Roman" w:cs="Times New Roman"/>
          <w:sz w:val="24"/>
          <w:szCs w:val="24"/>
        </w:rPr>
        <w:t>-</w:t>
      </w:r>
      <w:r>
        <w:rPr>
          <w:rFonts w:ascii="Times New Roman" w:hAnsi="Times New Roman" w:cs="Times New Roman"/>
          <w:sz w:val="24"/>
          <w:szCs w:val="24"/>
        </w:rPr>
        <w:t xml:space="preserve"> число робочих лопаток, що знаходяться в секторі соплового апарату. Максимальні нормальні напруження від </w:t>
      </w:r>
      <m:oMath>
        <m:sSubSup>
          <m:sSubSupPr>
            <m:ctrlPr>
              <w:rPr>
                <w:rFonts w:ascii="Cambria Math" w:hAnsi="Cambria Math" w:cs="Times New Roman"/>
                <w:i/>
                <w:sz w:val="24"/>
                <w:szCs w:val="24"/>
              </w:rPr>
            </m:ctrlPr>
          </m:sSubSupPr>
          <m:e>
            <m:r>
              <w:rPr>
                <w:rFonts w:ascii="Cambria Math" w:hAnsi="Cambria Math" w:cs="Times New Roman"/>
                <w:sz w:val="24"/>
                <w:szCs w:val="24"/>
              </w:rPr>
              <m:t>М</m:t>
            </m:r>
          </m:e>
          <m:sub>
            <m:r>
              <w:rPr>
                <w:rFonts w:ascii="Cambria Math" w:hAnsi="Cambria Math" w:cs="Times New Roman"/>
                <w:sz w:val="24"/>
                <w:szCs w:val="24"/>
              </w:rPr>
              <m:t>зг</m:t>
            </m:r>
          </m:sub>
          <m:sup>
            <m:r>
              <w:rPr>
                <w:rFonts w:ascii="Cambria Math" w:hAnsi="Cambria Math" w:cs="Times New Roman"/>
                <w:sz w:val="24"/>
                <w:szCs w:val="24"/>
                <w:lang w:val="en-US"/>
              </w:rPr>
              <m:t>max</m:t>
            </m:r>
          </m:sup>
        </m:sSubSup>
        <m:r>
          <w:rPr>
            <w:rFonts w:ascii="Cambria Math" w:hAnsi="Cambria Math" w:cs="Times New Roman"/>
            <w:sz w:val="24"/>
            <w:szCs w:val="24"/>
          </w:rPr>
          <m:t xml:space="preserve"> </m:t>
        </m:r>
      </m:oMath>
      <w:r>
        <w:rPr>
          <w:rFonts w:ascii="Times New Roman" w:eastAsiaTheme="minorEastAsia" w:hAnsi="Times New Roman" w:cs="Times New Roman"/>
          <w:sz w:val="24"/>
          <w:szCs w:val="24"/>
        </w:rPr>
        <w:t>визначаються по формулі</w:t>
      </w:r>
    </w:p>
    <w:p w:rsidR="006909F8" w:rsidRDefault="00E15EE5" w:rsidP="00983687">
      <w:pPr>
        <w:autoSpaceDE w:val="0"/>
        <w:autoSpaceDN w:val="0"/>
        <w:adjustRightInd w:val="0"/>
        <w:spacing w:after="0" w:line="240" w:lineRule="auto"/>
        <w:jc w:val="center"/>
        <w:rPr>
          <w:rFonts w:ascii="Times New Roman" w:eastAsiaTheme="minorEastAsia"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зг</m:t>
            </m:r>
          </m:sub>
          <m:sup>
            <m:r>
              <w:rPr>
                <w:rFonts w:ascii="Cambria Math" w:hAnsi="Cambria Math" w:cs="Times New Roman"/>
                <w:sz w:val="24"/>
                <w:szCs w:val="24"/>
                <w:lang w:val="en-US"/>
              </w:rPr>
              <m:t>max</m:t>
            </m:r>
          </m:sup>
        </m:sSubSup>
      </m:oMath>
      <w:r w:rsidR="006909F8" w:rsidRPr="00192036">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lang w:val="en-US"/>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М</m:t>
                </m:r>
              </m:e>
              <m:sub>
                <m:r>
                  <w:rPr>
                    <w:rFonts w:ascii="Cambria Math" w:hAnsi="Cambria Math" w:cs="Times New Roman"/>
                    <w:sz w:val="24"/>
                    <w:szCs w:val="24"/>
                  </w:rPr>
                  <m:t>зг</m:t>
                </m:r>
              </m:sub>
              <m:sup>
                <m:r>
                  <w:rPr>
                    <w:rFonts w:ascii="Cambria Math" w:hAnsi="Cambria Math" w:cs="Times New Roman"/>
                    <w:sz w:val="24"/>
                    <w:szCs w:val="24"/>
                    <w:lang w:val="en-US"/>
                  </w:rPr>
                  <m:t>max</m:t>
                </m:r>
              </m:sup>
            </m:sSubSup>
          </m:num>
          <m:den>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W</m:t>
                </m:r>
              </m:e>
              <m:sub>
                <m:r>
                  <w:rPr>
                    <w:rFonts w:ascii="Cambria Math" w:eastAsiaTheme="minorEastAsia" w:hAnsi="Cambria Math" w:cs="Times New Roman"/>
                    <w:sz w:val="24"/>
                    <w:szCs w:val="24"/>
                    <w:lang w:val="en-US"/>
                  </w:rPr>
                  <m:t>yc</m:t>
                </m:r>
              </m:sub>
            </m:sSub>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Р∙</m:t>
            </m:r>
            <m:r>
              <w:rPr>
                <w:rFonts w:ascii="Cambria Math" w:eastAsiaTheme="minorEastAsia" w:hAnsi="Cambria Math" w:cs="Times New Roman"/>
                <w:sz w:val="24"/>
                <w:szCs w:val="24"/>
                <w:lang w:val="en-US"/>
              </w:rPr>
              <m:t>l</m:t>
            </m:r>
          </m:num>
          <m:den>
            <m:r>
              <w:rPr>
                <w:rFonts w:ascii="Cambria Math" w:eastAsiaTheme="minorEastAsia" w:hAnsi="Cambria Math" w:cs="Times New Roman"/>
                <w:sz w:val="24"/>
                <w:szCs w:val="24"/>
              </w:rPr>
              <m:t>2∙ω∙m∙</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ср</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W</m:t>
                </m:r>
              </m:e>
              <m:sub>
                <m:r>
                  <w:rPr>
                    <w:rFonts w:ascii="Cambria Math" w:eastAsiaTheme="minorEastAsia" w:hAnsi="Cambria Math" w:cs="Times New Roman"/>
                    <w:sz w:val="24"/>
                    <w:szCs w:val="24"/>
                    <w:lang w:val="en-US"/>
                  </w:rPr>
                  <m:t>yc</m:t>
                </m:r>
              </m:sub>
            </m:sSub>
          </m:den>
        </m:f>
      </m:oMath>
      <w:r w:rsidR="006909F8">
        <w:rPr>
          <w:rFonts w:ascii="Times New Roman" w:eastAsiaTheme="minorEastAsia" w:hAnsi="Times New Roman" w:cs="Times New Roman"/>
          <w:sz w:val="24"/>
          <w:szCs w:val="24"/>
        </w:rPr>
        <w:t>,</w:t>
      </w:r>
    </w:p>
    <w:p w:rsidR="006909F8" w:rsidRPr="00192036" w:rsidRDefault="006909F8" w:rsidP="006909F8">
      <w:pPr>
        <w:autoSpaceDE w:val="0"/>
        <w:autoSpaceDN w:val="0"/>
        <w:adjustRightInd w:val="0"/>
        <w:spacing w:after="0" w:line="240" w:lineRule="auto"/>
        <w:ind w:firstLine="708"/>
        <w:jc w:val="center"/>
        <w:rPr>
          <w:rFonts w:ascii="Times New Roman" w:hAnsi="Times New Roman" w:cs="Times New Roman"/>
          <w:sz w:val="24"/>
          <w:szCs w:val="24"/>
        </w:rPr>
      </w:pPr>
    </w:p>
    <w:p w:rsidR="006909F8" w:rsidRDefault="006909F8" w:rsidP="006909F8">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де </w:t>
      </w:r>
      <w:r>
        <w:rPr>
          <w:rFonts w:ascii="Times New Roman" w:hAnsi="Times New Roman" w:cs="Times New Roman"/>
          <w:sz w:val="24"/>
          <w:szCs w:val="24"/>
          <w:lang w:val="en-US"/>
        </w:rPr>
        <w:t>W</w:t>
      </w:r>
      <w:r>
        <w:rPr>
          <w:rFonts w:ascii="Times New Roman" w:hAnsi="Times New Roman" w:cs="Times New Roman"/>
          <w:sz w:val="24"/>
          <w:szCs w:val="24"/>
          <w:vertAlign w:val="subscript"/>
          <w:lang w:val="en-US"/>
        </w:rPr>
        <w:t>yc</w:t>
      </w:r>
      <w:r w:rsidRPr="006B2DBB">
        <w:rPr>
          <w:rFonts w:ascii="Times New Roman" w:hAnsi="Times New Roman" w:cs="Times New Roman"/>
          <w:sz w:val="24"/>
          <w:szCs w:val="24"/>
        </w:rPr>
        <w:t xml:space="preserve">=29,43 </w:t>
      </w:r>
      <w:r>
        <w:rPr>
          <w:rFonts w:ascii="Times New Roman" w:hAnsi="Times New Roman" w:cs="Times New Roman"/>
          <w:sz w:val="24"/>
          <w:szCs w:val="24"/>
        </w:rPr>
        <w:t>мм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 осьовий момент опору поперечного перерізу пера лопатки відносно осі </w:t>
      </w:r>
      <w:r w:rsidRPr="009936B1">
        <w:rPr>
          <w:rFonts w:ascii="Times New Roman" w:hAnsi="Times New Roman" w:cs="Times New Roman"/>
          <w:sz w:val="24"/>
          <w:szCs w:val="24"/>
        </w:rPr>
        <w:t>О</w:t>
      </w:r>
      <w:r w:rsidRPr="009936B1">
        <w:rPr>
          <w:rFonts w:ascii="Times New Roman" w:hAnsi="Times New Roman" w:cs="Times New Roman"/>
          <w:sz w:val="24"/>
          <w:szCs w:val="24"/>
          <w:vertAlign w:val="subscript"/>
        </w:rPr>
        <w:t>3</w:t>
      </w:r>
      <w:r w:rsidRPr="009936B1">
        <w:rPr>
          <w:rFonts w:ascii="Times New Roman" w:hAnsi="Times New Roman" w:cs="Times New Roman"/>
          <w:sz w:val="24"/>
          <w:szCs w:val="24"/>
        </w:rPr>
        <w:t>у</w:t>
      </w:r>
      <w:r>
        <w:rPr>
          <w:rFonts w:ascii="Times New Roman" w:hAnsi="Times New Roman" w:cs="Times New Roman"/>
          <w:sz w:val="24"/>
          <w:szCs w:val="24"/>
          <w:vertAlign w:val="subscript"/>
        </w:rPr>
        <w:t>3</w:t>
      </w:r>
      <w:r>
        <w:rPr>
          <w:rFonts w:ascii="Times New Roman" w:hAnsi="Times New Roman" w:cs="Times New Roman"/>
          <w:sz w:val="24"/>
          <w:szCs w:val="24"/>
        </w:rPr>
        <w:t xml:space="preserve"> (рис. 1). Розрахунок осьових моментів інерції та моментів опору для перерізів із складною конфігурацією є досить трудоємкою задачею і в даному розрахунку не розглядається. Для лопаток першого робочого ряду при </w:t>
      </w:r>
      <w:r>
        <w:rPr>
          <w:rFonts w:ascii="Times New Roman" w:hAnsi="Times New Roman" w:cs="Times New Roman"/>
          <w:sz w:val="24"/>
          <w:szCs w:val="24"/>
        </w:rPr>
        <w:sym w:font="Symbol" w:char="F077"/>
      </w:r>
      <w:r>
        <w:rPr>
          <w:rFonts w:ascii="Times New Roman" w:hAnsi="Times New Roman" w:cs="Times New Roman"/>
          <w:sz w:val="24"/>
          <w:szCs w:val="24"/>
        </w:rPr>
        <w:t>=942,5 с</w:t>
      </w:r>
      <w:r>
        <w:rPr>
          <w:rFonts w:ascii="Times New Roman" w:hAnsi="Times New Roman" w:cs="Times New Roman"/>
          <w:sz w:val="24"/>
          <w:szCs w:val="24"/>
          <w:vertAlign w:val="superscript"/>
        </w:rPr>
        <w:t xml:space="preserve">-1 </w:t>
      </w:r>
      <w:r>
        <w:rPr>
          <w:rFonts w:ascii="Times New Roman" w:hAnsi="Times New Roman" w:cs="Times New Roman"/>
          <w:sz w:val="24"/>
          <w:szCs w:val="24"/>
        </w:rPr>
        <w:t>(</w:t>
      </w:r>
      <w:r>
        <w:rPr>
          <w:rFonts w:ascii="Times New Roman" w:hAnsi="Times New Roman" w:cs="Times New Roman"/>
          <w:sz w:val="24"/>
          <w:szCs w:val="24"/>
          <w:lang w:val="en-US"/>
        </w:rPr>
        <w:t>n</w:t>
      </w:r>
      <w:r w:rsidRPr="00192036">
        <w:rPr>
          <w:rFonts w:ascii="Times New Roman" w:hAnsi="Times New Roman" w:cs="Times New Roman"/>
          <w:sz w:val="24"/>
          <w:szCs w:val="24"/>
        </w:rPr>
        <w:t>=</w:t>
      </w:r>
      <w:r>
        <w:rPr>
          <w:rFonts w:ascii="Times New Roman" w:hAnsi="Times New Roman" w:cs="Times New Roman"/>
          <w:sz w:val="24"/>
          <w:szCs w:val="24"/>
        </w:rPr>
        <w:t>9000 об/хв) нормальні напруження від згину будуть рівні</w:t>
      </w:r>
    </w:p>
    <w:p w:rsidR="006909F8" w:rsidRDefault="00E15EE5" w:rsidP="00983687">
      <w:pPr>
        <w:autoSpaceDE w:val="0"/>
        <w:autoSpaceDN w:val="0"/>
        <w:adjustRightInd w:val="0"/>
        <w:spacing w:after="0" w:line="240" w:lineRule="auto"/>
        <w:jc w:val="center"/>
        <w:rPr>
          <w:rFonts w:ascii="Times New Roman" w:eastAsiaTheme="minorEastAsia"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зг</m:t>
            </m:r>
          </m:sub>
          <m:sup>
            <m:r>
              <w:rPr>
                <w:rFonts w:ascii="Cambria Math" w:hAnsi="Cambria Math" w:cs="Times New Roman"/>
                <w:sz w:val="24"/>
                <w:szCs w:val="24"/>
                <w:lang w:val="en-US"/>
              </w:rPr>
              <m:t>max</m:t>
            </m:r>
          </m:sup>
        </m:sSub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127∙</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r>
              <w:rPr>
                <w:rFonts w:ascii="Cambria Math" w:hAnsi="Cambria Math" w:cs="Times New Roman"/>
                <w:sz w:val="24"/>
                <w:szCs w:val="24"/>
              </w:rPr>
              <m:t>∙19∙</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num>
          <m:den>
            <m:r>
              <w:rPr>
                <w:rFonts w:ascii="Cambria Math" w:hAnsi="Cambria Math" w:cs="Times New Roman"/>
                <w:sz w:val="24"/>
                <w:szCs w:val="24"/>
              </w:rPr>
              <m:t>2∙</m:t>
            </m:r>
            <m:r>
              <m:rPr>
                <m:sty m:val="p"/>
              </m:rPr>
              <w:rPr>
                <w:rFonts w:ascii="Cambria Math" w:hAnsi="Cambria Math" w:cs="Times New Roman"/>
                <w:sz w:val="24"/>
                <w:szCs w:val="24"/>
              </w:rPr>
              <m:t>942,5∙</m:t>
            </m:r>
            <m:r>
              <m:rPr>
                <m:sty m:val="p"/>
              </m:rPr>
              <w:rPr>
                <w:rFonts w:ascii="Cambria Math" w:hAnsi="Times New Roman" w:cs="Times New Roman"/>
                <w:sz w:val="24"/>
                <w:szCs w:val="24"/>
              </w:rPr>
              <m:t>43</m:t>
            </m:r>
            <m:r>
              <m:rPr>
                <m:sty m:val="p"/>
              </m:rPr>
              <w:rPr>
                <w:rFonts w:ascii="Cambria Math" w:hAnsi="Cambria Math" w:cs="Times New Roman"/>
                <w:sz w:val="24"/>
                <w:szCs w:val="24"/>
              </w:rPr>
              <m:t>∙0,15∙29,43∙</m:t>
            </m:r>
            <m:sSup>
              <m:sSupPr>
                <m:ctrlPr>
                  <w:rPr>
                    <w:rFonts w:ascii="Cambria Math" w:hAnsi="Cambria Math" w:cs="Times New Roman"/>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den>
        </m:f>
        <m:r>
          <w:rPr>
            <w:rFonts w:ascii="Cambria Math" w:hAnsi="Cambria Math" w:cs="Times New Roman"/>
            <w:sz w:val="24"/>
            <w:szCs w:val="24"/>
          </w:rPr>
          <m:t>=6,7436</m:t>
        </m:r>
      </m:oMath>
      <w:r w:rsidR="006909F8">
        <w:rPr>
          <w:rFonts w:ascii="Times New Roman" w:eastAsiaTheme="minorEastAsia" w:hAnsi="Times New Roman" w:cs="Times New Roman"/>
          <w:sz w:val="24"/>
          <w:szCs w:val="24"/>
        </w:rPr>
        <w:t>.</w:t>
      </w:r>
    </w:p>
    <w:p w:rsidR="006909F8" w:rsidRDefault="006909F8" w:rsidP="006909F8">
      <w:pPr>
        <w:autoSpaceDE w:val="0"/>
        <w:autoSpaceDN w:val="0"/>
        <w:adjustRightInd w:val="0"/>
        <w:spacing w:after="0" w:line="240" w:lineRule="auto"/>
        <w:ind w:firstLine="708"/>
        <w:jc w:val="center"/>
        <w:rPr>
          <w:rFonts w:ascii="Times New Roman" w:hAnsi="Times New Roman" w:cs="Times New Roman"/>
          <w:sz w:val="24"/>
          <w:szCs w:val="24"/>
        </w:rPr>
      </w:pPr>
    </w:p>
    <w:p w:rsidR="006909F8"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Максимальні сумарні нормальні напруження в небезпечній точці основи пера лопаток </w:t>
      </w:r>
    </w:p>
    <w:p w:rsidR="006909F8" w:rsidRDefault="00E15EE5" w:rsidP="00983687">
      <w:pPr>
        <w:autoSpaceDE w:val="0"/>
        <w:autoSpaceDN w:val="0"/>
        <w:adjustRightInd w:val="0"/>
        <w:spacing w:after="0" w:line="240" w:lineRule="auto"/>
        <w:jc w:val="center"/>
        <w:rPr>
          <w:rFonts w:ascii="Times New Roman" w:hAnsi="Times New Roman" w:cs="Times New Roman"/>
          <w:sz w:val="24"/>
          <w:szCs w:val="24"/>
        </w:rPr>
      </w:pPr>
      <m:oMath>
        <m:sSup>
          <m:sSupPr>
            <m:ctrlPr>
              <w:rPr>
                <w:rFonts w:ascii="Cambria Math" w:hAnsi="Cambria Math" w:cs="Times New Roman"/>
                <w:i/>
                <w:sz w:val="24"/>
                <w:szCs w:val="24"/>
              </w:rPr>
            </m:ctrlPr>
          </m:sSupPr>
          <m:e>
            <m:r>
              <w:rPr>
                <w:rFonts w:ascii="Cambria Math" w:hAnsi="Cambria Math" w:cs="Times New Roman"/>
                <w:sz w:val="24"/>
                <w:szCs w:val="24"/>
              </w:rPr>
              <m:t>σ</m:t>
            </m:r>
          </m:e>
          <m:sup>
            <m:r>
              <w:rPr>
                <w:rFonts w:ascii="Cambria Math" w:hAnsi="Cambria Math" w:cs="Times New Roman"/>
                <w:sz w:val="24"/>
                <w:szCs w:val="24"/>
                <w:lang w:val="en-US"/>
              </w:rPr>
              <m:t>max</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р</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σ</m:t>
            </m:r>
          </m:e>
          <m:sub>
            <m:r>
              <w:rPr>
                <w:rFonts w:ascii="Cambria Math" w:hAnsi="Cambria Math" w:cs="Times New Roman"/>
                <w:sz w:val="24"/>
                <w:szCs w:val="24"/>
              </w:rPr>
              <m:t>зг</m:t>
            </m:r>
          </m:sub>
          <m:sup>
            <m:r>
              <w:rPr>
                <w:rFonts w:ascii="Cambria Math" w:hAnsi="Cambria Math" w:cs="Times New Roman"/>
                <w:sz w:val="24"/>
                <w:szCs w:val="24"/>
                <w:lang w:val="en-US"/>
              </w:rPr>
              <m:t>max</m:t>
            </m:r>
          </m:sup>
        </m:sSubSup>
        <m:r>
          <w:rPr>
            <w:rFonts w:ascii="Cambria Math" w:hAnsi="Cambria Math" w:cs="Times New Roman"/>
            <w:sz w:val="24"/>
            <w:szCs w:val="24"/>
          </w:rPr>
          <m:t>=</m:t>
        </m:r>
      </m:oMath>
      <w:r w:rsidR="006909F8">
        <w:rPr>
          <w:rFonts w:ascii="Times New Roman" w:hAnsi="Times New Roman" w:cs="Times New Roman"/>
          <w:sz w:val="24"/>
          <w:szCs w:val="24"/>
        </w:rPr>
        <w:t>3,871</w:t>
      </w:r>
      <w:r w:rsidR="006909F8" w:rsidRPr="004439FE">
        <w:rPr>
          <w:rFonts w:ascii="Times New Roman" w:hAnsi="Times New Roman" w:cs="Times New Roman"/>
          <w:sz w:val="24"/>
          <w:szCs w:val="24"/>
        </w:rPr>
        <w:t>+</w:t>
      </w:r>
      <w:r w:rsidR="006909F8">
        <w:rPr>
          <w:rFonts w:ascii="Times New Roman" w:hAnsi="Times New Roman" w:cs="Times New Roman"/>
          <w:sz w:val="24"/>
          <w:szCs w:val="24"/>
        </w:rPr>
        <w:t>6,745</w:t>
      </w:r>
      <w:r w:rsidR="006909F8" w:rsidRPr="004439FE">
        <w:rPr>
          <w:rFonts w:ascii="Times New Roman" w:hAnsi="Times New Roman" w:cs="Times New Roman"/>
          <w:sz w:val="24"/>
          <w:szCs w:val="24"/>
        </w:rPr>
        <w:t>=10</w:t>
      </w:r>
      <w:r w:rsidR="006909F8">
        <w:rPr>
          <w:rFonts w:ascii="Times New Roman" w:hAnsi="Times New Roman" w:cs="Times New Roman"/>
          <w:sz w:val="24"/>
          <w:szCs w:val="24"/>
        </w:rPr>
        <w:t>,615 МПа</w:t>
      </w:r>
    </w:p>
    <w:p w:rsidR="006909F8" w:rsidRDefault="006909F8" w:rsidP="00983687">
      <w:pPr>
        <w:autoSpaceDE w:val="0"/>
        <w:autoSpaceDN w:val="0"/>
        <w:adjustRightInd w:val="0"/>
        <w:spacing w:after="0" w:line="240" w:lineRule="auto"/>
        <w:jc w:val="center"/>
        <w:rPr>
          <w:rFonts w:ascii="Times New Roman" w:hAnsi="Times New Roman" w:cs="Times New Roman"/>
          <w:sz w:val="24"/>
          <w:szCs w:val="24"/>
        </w:rPr>
      </w:pPr>
      <w:r>
        <w:rPr>
          <w:noProof/>
          <w:lang w:eastAsia="uk-UA"/>
        </w:rPr>
        <w:drawing>
          <wp:inline distT="0" distB="0" distL="0" distR="0">
            <wp:extent cx="3333750" cy="3267075"/>
            <wp:effectExtent l="0" t="0" r="0" b="0"/>
            <wp:docPr id="4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1" cstate="print"/>
                    <a:srcRect l="14876" t="13636" r="27273" b="15492"/>
                    <a:stretch/>
                  </pic:blipFill>
                  <pic:spPr bwMode="auto">
                    <a:xfrm>
                      <a:off x="0" y="0"/>
                      <a:ext cx="3331913" cy="3265275"/>
                    </a:xfrm>
                    <a:prstGeom prst="rect">
                      <a:avLst/>
                    </a:prstGeom>
                    <a:ln>
                      <a:noFill/>
                    </a:ln>
                    <a:extLst>
                      <a:ext uri="{53640926-AAD7-44D8-BBD7-CCE9431645EC}">
                        <a14:shadowObscured xmlns:a14="http://schemas.microsoft.com/office/drawing/2010/main"/>
                      </a:ext>
                    </a:extLst>
                  </pic:spPr>
                </pic:pic>
              </a:graphicData>
            </a:graphic>
          </wp:inline>
        </w:drawing>
      </w:r>
    </w:p>
    <w:p w:rsidR="006909F8" w:rsidRDefault="006909F8" w:rsidP="0098368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1 – Профіль пера пластмасової лопатки</w:t>
      </w:r>
    </w:p>
    <w:p w:rsidR="006909F8" w:rsidRDefault="006909F8" w:rsidP="006909F8">
      <w:pPr>
        <w:autoSpaceDE w:val="0"/>
        <w:autoSpaceDN w:val="0"/>
        <w:adjustRightInd w:val="0"/>
        <w:spacing w:after="0" w:line="240" w:lineRule="auto"/>
        <w:ind w:firstLine="708"/>
        <w:jc w:val="center"/>
        <w:rPr>
          <w:rFonts w:ascii="Times New Roman" w:hAnsi="Times New Roman" w:cs="Times New Roman"/>
          <w:sz w:val="24"/>
          <w:szCs w:val="24"/>
        </w:rPr>
      </w:pPr>
    </w:p>
    <w:p w:rsidR="006909F8"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Поскільки границя міцності для склонаповненого поліаміду ПА-66-КС рівна 90МПа, а також враховуючи, що навантаження на лопатку в часі наростає повільно (розгін турбіни відбувається в середньому на протязі 30 хвилин), то коефіцієнт запасу міцності по границі міцності К</w:t>
      </w:r>
      <w:r>
        <w:rPr>
          <w:rFonts w:ascii="Times New Roman" w:hAnsi="Times New Roman" w:cs="Times New Roman"/>
          <w:sz w:val="24"/>
          <w:szCs w:val="24"/>
          <w:vertAlign w:val="subscript"/>
        </w:rPr>
        <w:t>в</w:t>
      </w:r>
      <w:r>
        <w:rPr>
          <w:rFonts w:ascii="Times New Roman" w:hAnsi="Times New Roman" w:cs="Times New Roman"/>
          <w:sz w:val="24"/>
          <w:szCs w:val="24"/>
        </w:rPr>
        <w:t xml:space="preserve"> можна прийняти рівним 2. Тоді допустиме напруження на сумарну дію розтягування та згинання буде рівним </w:t>
      </w:r>
      <m:oMath>
        <m:d>
          <m:dPr>
            <m:begChr m:val="["/>
            <m:endChr m:val="]"/>
            <m:ctrlPr>
              <w:rPr>
                <w:rFonts w:ascii="Cambria Math" w:hAnsi="Cambria Math" w:cs="Times New Roman"/>
                <w:i/>
                <w:sz w:val="24"/>
                <w:szCs w:val="24"/>
              </w:rPr>
            </m:ctrlPr>
          </m:dPr>
          <m:e>
            <m:r>
              <w:rPr>
                <w:rFonts w:ascii="Cambria Math" w:hAnsi="Cambria Math" w:cs="Times New Roman"/>
                <w:sz w:val="24"/>
                <w:szCs w:val="24"/>
              </w:rPr>
              <m:t>σ</m:t>
            </m:r>
          </m:e>
        </m:d>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в</m:t>
                </m:r>
              </m:sub>
            </m:sSub>
          </m:num>
          <m:den>
            <m:sSub>
              <m:sSubPr>
                <m:ctrlPr>
                  <w:rPr>
                    <w:rFonts w:ascii="Cambria Math" w:hAnsi="Cambria Math" w:cs="Times New Roman"/>
                    <w:i/>
                    <w:sz w:val="24"/>
                    <w:szCs w:val="24"/>
                  </w:rPr>
                </m:ctrlPr>
              </m:sSubPr>
              <m:e>
                <m:r>
                  <w:rPr>
                    <w:rFonts w:ascii="Cambria Math" w:hAnsi="Cambria Math" w:cs="Times New Roman"/>
                    <w:sz w:val="24"/>
                    <w:szCs w:val="24"/>
                  </w:rPr>
                  <m:t>К</m:t>
                </m:r>
              </m:e>
              <m:sub>
                <m:r>
                  <w:rPr>
                    <w:rFonts w:ascii="Cambria Math" w:hAnsi="Cambria Math" w:cs="Times New Roman"/>
                    <w:sz w:val="24"/>
                    <w:szCs w:val="24"/>
                  </w:rPr>
                  <m:t>в</m:t>
                </m:r>
              </m:sub>
            </m:sSub>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90</m:t>
            </m:r>
          </m:num>
          <m:den>
            <m:r>
              <w:rPr>
                <w:rFonts w:ascii="Cambria Math" w:hAnsi="Cambria Math" w:cs="Times New Roman"/>
                <w:sz w:val="24"/>
                <w:szCs w:val="24"/>
              </w:rPr>
              <m:t>2</m:t>
            </m:r>
          </m:den>
        </m:f>
        <m:r>
          <w:rPr>
            <w:rFonts w:ascii="Cambria Math" w:hAnsi="Cambria Math" w:cs="Times New Roman"/>
            <w:sz w:val="24"/>
            <w:szCs w:val="24"/>
          </w:rPr>
          <m:t>=45 МПа</m:t>
        </m:r>
      </m:oMath>
      <w:r>
        <w:rPr>
          <w:rFonts w:ascii="Times New Roman" w:eastAsiaTheme="minorEastAsia" w:hAnsi="Times New Roman" w:cs="Times New Roman"/>
          <w:sz w:val="24"/>
          <w:szCs w:val="24"/>
        </w:rPr>
        <w:t xml:space="preserve">, </w:t>
      </w:r>
      <w:r>
        <w:rPr>
          <w:rFonts w:ascii="Times New Roman" w:hAnsi="Times New Roman" w:cs="Times New Roman"/>
          <w:sz w:val="24"/>
          <w:szCs w:val="24"/>
        </w:rPr>
        <w:t>що більше сумарних нормальних напружень, які виникають в перерізі при основі пера лопатки. Тобто міцність пера пластмасової  лопатки забезпечена.</w:t>
      </w:r>
    </w:p>
    <w:p w:rsidR="006909F8" w:rsidRDefault="006909F8" w:rsidP="006909F8">
      <w:pPr>
        <w:autoSpaceDE w:val="0"/>
        <w:autoSpaceDN w:val="0"/>
        <w:adjustRightInd w:val="0"/>
        <w:spacing w:after="0" w:line="240" w:lineRule="auto"/>
        <w:ind w:firstLine="708"/>
        <w:jc w:val="both"/>
        <w:rPr>
          <w:rFonts w:ascii="Times New Roman" w:hAnsi="Times New Roman" w:cs="Times New Roman"/>
          <w:sz w:val="24"/>
          <w:szCs w:val="24"/>
        </w:rPr>
      </w:pPr>
    </w:p>
    <w:p w:rsidR="006909F8" w:rsidRPr="0023682F" w:rsidRDefault="006909F8" w:rsidP="00524606">
      <w:pPr>
        <w:autoSpaceDE w:val="0"/>
        <w:autoSpaceDN w:val="0"/>
        <w:adjustRightInd w:val="0"/>
        <w:spacing w:after="0" w:line="240" w:lineRule="auto"/>
        <w:ind w:firstLine="708"/>
        <w:rPr>
          <w:rFonts w:ascii="Times New Roman" w:hAnsi="Times New Roman" w:cs="Times New Roman"/>
          <w:b/>
          <w:sz w:val="24"/>
          <w:szCs w:val="24"/>
        </w:rPr>
      </w:pPr>
      <w:r w:rsidRPr="0023682F">
        <w:rPr>
          <w:rFonts w:ascii="Times New Roman" w:hAnsi="Times New Roman" w:cs="Times New Roman"/>
          <w:b/>
          <w:sz w:val="24"/>
          <w:szCs w:val="24"/>
        </w:rPr>
        <w:t>Література</w:t>
      </w:r>
      <w:r w:rsidR="00983687">
        <w:rPr>
          <w:rFonts w:ascii="Times New Roman" w:hAnsi="Times New Roman" w:cs="Times New Roman"/>
          <w:b/>
          <w:sz w:val="24"/>
          <w:szCs w:val="24"/>
        </w:rPr>
        <w:t>:</w:t>
      </w:r>
    </w:p>
    <w:p w:rsidR="0022023E" w:rsidRPr="005043C4" w:rsidRDefault="006909F8" w:rsidP="00524606">
      <w:pPr>
        <w:pStyle w:val="a3"/>
        <w:widowControl w:val="0"/>
        <w:numPr>
          <w:ilvl w:val="0"/>
          <w:numId w:val="41"/>
        </w:numPr>
        <w:autoSpaceDE w:val="0"/>
        <w:autoSpaceDN w:val="0"/>
        <w:adjustRightInd w:val="0"/>
        <w:spacing w:after="0" w:line="240" w:lineRule="auto"/>
        <w:ind w:left="0" w:firstLine="709"/>
        <w:jc w:val="both"/>
        <w:rPr>
          <w:rFonts w:ascii="Times New Roman" w:hAnsi="Times New Roman"/>
          <w:sz w:val="24"/>
          <w:szCs w:val="24"/>
        </w:rPr>
      </w:pPr>
      <w:r>
        <w:rPr>
          <w:rFonts w:ascii="Times New Roman" w:hAnsi="Times New Roman"/>
          <w:color w:val="292526"/>
          <w:sz w:val="24"/>
          <w:szCs w:val="24"/>
          <w:lang w:val="uk-UA"/>
        </w:rPr>
        <w:t>Малинин, Н.Н. Прочность турбомашин. [Текст] / Н.Н. Малинин. – М.: Машиностроение, 1962. – 190</w:t>
      </w:r>
      <w:r w:rsidR="005E1B05">
        <w:rPr>
          <w:rFonts w:ascii="Times New Roman" w:hAnsi="Times New Roman"/>
          <w:color w:val="292526"/>
          <w:sz w:val="24"/>
          <w:szCs w:val="24"/>
          <w:lang w:val="uk-UA"/>
        </w:rPr>
        <w:t xml:space="preserve"> </w:t>
      </w:r>
      <w:r>
        <w:rPr>
          <w:rFonts w:ascii="Times New Roman" w:hAnsi="Times New Roman"/>
          <w:color w:val="292526"/>
          <w:sz w:val="24"/>
          <w:szCs w:val="24"/>
          <w:lang w:val="uk-UA"/>
        </w:rPr>
        <w:t>с.</w:t>
      </w:r>
      <w:r w:rsidR="0022023E" w:rsidRPr="005043C4">
        <w:rPr>
          <w:rFonts w:ascii="Times New Roman" w:hAnsi="Times New Roman"/>
          <w:sz w:val="24"/>
          <w:szCs w:val="24"/>
        </w:rPr>
        <w:br w:type="page"/>
      </w:r>
    </w:p>
    <w:p w:rsidR="0022023E" w:rsidRPr="0052611F" w:rsidRDefault="0022023E" w:rsidP="005043C4">
      <w:pPr>
        <w:widowControl w:val="0"/>
        <w:spacing w:after="0" w:line="240" w:lineRule="auto"/>
        <w:jc w:val="both"/>
        <w:outlineLvl w:val="0"/>
        <w:rPr>
          <w:rFonts w:ascii="Times New Roman" w:hAnsi="Times New Roman" w:cs="Times New Roman"/>
          <w:b/>
          <w:sz w:val="24"/>
          <w:szCs w:val="24"/>
        </w:rPr>
      </w:pPr>
      <w:r w:rsidRPr="0052611F">
        <w:rPr>
          <w:rFonts w:ascii="Times New Roman" w:hAnsi="Times New Roman" w:cs="Times New Roman"/>
          <w:b/>
          <w:sz w:val="24"/>
          <w:szCs w:val="24"/>
        </w:rPr>
        <w:lastRenderedPageBreak/>
        <w:t>УДК 678.5.067</w:t>
      </w:r>
    </w:p>
    <w:p w:rsidR="0022023E" w:rsidRPr="0052611F" w:rsidRDefault="0022023E" w:rsidP="005043C4">
      <w:pPr>
        <w:widowControl w:val="0"/>
        <w:spacing w:after="0" w:line="240" w:lineRule="auto"/>
        <w:jc w:val="both"/>
        <w:rPr>
          <w:rFonts w:ascii="Times New Roman" w:hAnsi="Times New Roman" w:cs="Times New Roman"/>
          <w:b/>
          <w:sz w:val="24"/>
          <w:szCs w:val="24"/>
        </w:rPr>
      </w:pPr>
      <w:r w:rsidRPr="0052611F">
        <w:rPr>
          <w:rFonts w:ascii="Times New Roman" w:hAnsi="Times New Roman" w:cs="Times New Roman"/>
          <w:b/>
          <w:sz w:val="24"/>
          <w:szCs w:val="24"/>
        </w:rPr>
        <w:t xml:space="preserve">І.Т. Ярема, </w:t>
      </w:r>
      <w:r w:rsidR="00983687" w:rsidRPr="00983687">
        <w:rPr>
          <w:rFonts w:ascii="Times New Roman" w:hAnsi="Times New Roman" w:cs="Times New Roman"/>
          <w:b/>
          <w:sz w:val="24"/>
          <w:szCs w:val="24"/>
        </w:rPr>
        <w:t>канд. техн. наук, с.н.с.;</w:t>
      </w:r>
      <w:r w:rsidR="005043C4">
        <w:rPr>
          <w:rFonts w:ascii="Times New Roman" w:hAnsi="Times New Roman" w:cs="Times New Roman"/>
          <w:b/>
          <w:sz w:val="24"/>
          <w:szCs w:val="24"/>
        </w:rPr>
        <w:t xml:space="preserve"> </w:t>
      </w:r>
      <w:r w:rsidRPr="0052611F">
        <w:rPr>
          <w:rFonts w:ascii="Times New Roman" w:hAnsi="Times New Roman" w:cs="Times New Roman"/>
          <w:b/>
          <w:sz w:val="24"/>
          <w:szCs w:val="24"/>
        </w:rPr>
        <w:t>Ю.І Наконечний</w:t>
      </w:r>
      <w:r w:rsidR="005043C4">
        <w:rPr>
          <w:rFonts w:ascii="Times New Roman" w:hAnsi="Times New Roman" w:cs="Times New Roman"/>
          <w:b/>
          <w:sz w:val="24"/>
          <w:szCs w:val="24"/>
        </w:rPr>
        <w:t>;</w:t>
      </w:r>
      <w:r w:rsidRPr="0052611F">
        <w:rPr>
          <w:rFonts w:ascii="Times New Roman" w:hAnsi="Times New Roman" w:cs="Times New Roman"/>
          <w:b/>
          <w:sz w:val="24"/>
          <w:szCs w:val="24"/>
        </w:rPr>
        <w:t xml:space="preserve"> Н.П.</w:t>
      </w:r>
      <w:r w:rsidR="005E1B05">
        <w:rPr>
          <w:rFonts w:ascii="Times New Roman" w:hAnsi="Times New Roman" w:cs="Times New Roman"/>
          <w:b/>
          <w:sz w:val="24"/>
          <w:szCs w:val="24"/>
        </w:rPr>
        <w:t xml:space="preserve"> </w:t>
      </w:r>
      <w:r w:rsidRPr="0052611F">
        <w:rPr>
          <w:rFonts w:ascii="Times New Roman" w:hAnsi="Times New Roman" w:cs="Times New Roman"/>
          <w:b/>
          <w:sz w:val="24"/>
          <w:szCs w:val="24"/>
        </w:rPr>
        <w:t>Кашуба</w:t>
      </w:r>
      <w:r w:rsidR="005043C4">
        <w:rPr>
          <w:rFonts w:ascii="Times New Roman" w:hAnsi="Times New Roman" w:cs="Times New Roman"/>
          <w:b/>
          <w:sz w:val="24"/>
          <w:szCs w:val="24"/>
        </w:rPr>
        <w:t>;</w:t>
      </w:r>
      <w:r w:rsidRPr="0052611F">
        <w:rPr>
          <w:rFonts w:ascii="Times New Roman" w:hAnsi="Times New Roman" w:cs="Times New Roman"/>
          <w:b/>
          <w:sz w:val="24"/>
          <w:szCs w:val="24"/>
        </w:rPr>
        <w:t xml:space="preserve"> </w:t>
      </w:r>
      <w:r w:rsidR="005043C4">
        <w:rPr>
          <w:rFonts w:ascii="Times New Roman" w:hAnsi="Times New Roman" w:cs="Times New Roman"/>
          <w:b/>
          <w:sz w:val="24"/>
          <w:szCs w:val="24"/>
        </w:rPr>
        <w:t>В.М.</w:t>
      </w:r>
      <w:r w:rsidR="005E1B05">
        <w:rPr>
          <w:rFonts w:ascii="Times New Roman" w:hAnsi="Times New Roman" w:cs="Times New Roman"/>
          <w:b/>
          <w:sz w:val="24"/>
          <w:szCs w:val="24"/>
        </w:rPr>
        <w:t xml:space="preserve"> </w:t>
      </w:r>
      <w:r w:rsidR="005043C4">
        <w:rPr>
          <w:rFonts w:ascii="Times New Roman" w:hAnsi="Times New Roman" w:cs="Times New Roman"/>
          <w:b/>
          <w:sz w:val="24"/>
          <w:szCs w:val="24"/>
        </w:rPr>
        <w:t>Буховець</w:t>
      </w:r>
    </w:p>
    <w:p w:rsidR="0022023E" w:rsidRPr="0052611F" w:rsidRDefault="0022023E" w:rsidP="005043C4">
      <w:pPr>
        <w:widowControl w:val="0"/>
        <w:spacing w:after="0" w:line="240" w:lineRule="auto"/>
        <w:jc w:val="both"/>
        <w:rPr>
          <w:rFonts w:ascii="Times New Roman" w:hAnsi="Times New Roman" w:cs="Times New Roman"/>
          <w:sz w:val="24"/>
          <w:szCs w:val="24"/>
        </w:rPr>
      </w:pPr>
      <w:r w:rsidRPr="0052611F">
        <w:rPr>
          <w:rFonts w:ascii="Times New Roman" w:hAnsi="Times New Roman" w:cs="Times New Roman"/>
          <w:sz w:val="24"/>
          <w:szCs w:val="24"/>
        </w:rPr>
        <w:t>Тернопільський національний технічний університет ім. І.Пулюя, Україна</w:t>
      </w:r>
    </w:p>
    <w:p w:rsidR="0022023E" w:rsidRPr="00983687" w:rsidRDefault="0022023E" w:rsidP="009115C8">
      <w:pPr>
        <w:widowControl w:val="0"/>
        <w:spacing w:after="0" w:line="240" w:lineRule="auto"/>
        <w:ind w:firstLine="709"/>
        <w:jc w:val="both"/>
        <w:rPr>
          <w:rFonts w:ascii="Times New Roman" w:hAnsi="Times New Roman" w:cs="Times New Roman"/>
          <w:sz w:val="20"/>
          <w:szCs w:val="20"/>
        </w:rPr>
      </w:pPr>
    </w:p>
    <w:p w:rsidR="0022023E" w:rsidRPr="0052611F" w:rsidRDefault="0022023E" w:rsidP="005043C4">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rPr>
        <w:t>КОНСТРУКЦІЇ ПЛАСТМАСОВИХ ДЕТАЛЕЙ. ВПЛИВ ЇХ</w:t>
      </w:r>
      <w:r w:rsidR="005043C4">
        <w:rPr>
          <w:rFonts w:ascii="Times New Roman" w:hAnsi="Times New Roman" w:cs="Times New Roman"/>
          <w:b/>
          <w:sz w:val="24"/>
          <w:szCs w:val="24"/>
        </w:rPr>
        <w:t xml:space="preserve"> ВИГОТОВЛЕННЯ НА ПРАЦЕЗДАТНІСТЬ</w:t>
      </w:r>
    </w:p>
    <w:p w:rsidR="0022023E" w:rsidRPr="00983687" w:rsidRDefault="0022023E" w:rsidP="009115C8">
      <w:pPr>
        <w:widowControl w:val="0"/>
        <w:spacing w:after="0" w:line="240" w:lineRule="auto"/>
        <w:ind w:firstLine="709"/>
        <w:jc w:val="both"/>
        <w:rPr>
          <w:rFonts w:ascii="Times New Roman" w:hAnsi="Times New Roman" w:cs="Times New Roman"/>
          <w:b/>
          <w:sz w:val="20"/>
          <w:szCs w:val="20"/>
        </w:rPr>
      </w:pPr>
    </w:p>
    <w:p w:rsidR="0022023E" w:rsidRPr="0052611F" w:rsidRDefault="0022023E" w:rsidP="005043C4">
      <w:pPr>
        <w:widowControl w:val="0"/>
        <w:spacing w:after="0" w:line="240" w:lineRule="auto"/>
        <w:jc w:val="both"/>
        <w:rPr>
          <w:rFonts w:ascii="Times New Roman" w:hAnsi="Times New Roman" w:cs="Times New Roman"/>
          <w:b/>
          <w:sz w:val="24"/>
          <w:szCs w:val="24"/>
          <w:lang w:val="en-GB"/>
        </w:rPr>
      </w:pPr>
      <w:r w:rsidRPr="0052611F">
        <w:rPr>
          <w:rFonts w:ascii="Times New Roman" w:hAnsi="Times New Roman" w:cs="Times New Roman"/>
          <w:b/>
          <w:sz w:val="24"/>
          <w:szCs w:val="24"/>
          <w:lang w:val="en-US"/>
        </w:rPr>
        <w:t>I</w:t>
      </w:r>
      <w:r w:rsidRPr="007E10A6">
        <w:rPr>
          <w:rFonts w:ascii="Times New Roman" w:hAnsi="Times New Roman" w:cs="Times New Roman"/>
          <w:b/>
          <w:sz w:val="24"/>
          <w:szCs w:val="24"/>
        </w:rPr>
        <w:t>.</w:t>
      </w:r>
      <w:r w:rsidRPr="0052611F">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Yarema</w:t>
      </w:r>
      <w:r w:rsidRPr="007E10A6">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Ph</w:t>
      </w:r>
      <w:r w:rsidRPr="007E10A6">
        <w:rPr>
          <w:rFonts w:ascii="Times New Roman" w:hAnsi="Times New Roman" w:cs="Times New Roman"/>
          <w:b/>
          <w:sz w:val="24"/>
          <w:szCs w:val="24"/>
        </w:rPr>
        <w:t>.</w:t>
      </w:r>
      <w:r w:rsidRPr="0052611F">
        <w:rPr>
          <w:rFonts w:ascii="Times New Roman" w:hAnsi="Times New Roman" w:cs="Times New Roman"/>
          <w:b/>
          <w:sz w:val="24"/>
          <w:szCs w:val="24"/>
          <w:lang w:val="en-US"/>
        </w:rPr>
        <w:t>D</w:t>
      </w:r>
      <w:r w:rsidRPr="007E10A6">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Assoc</w:t>
      </w:r>
      <w:r w:rsidRPr="007E10A6">
        <w:rPr>
          <w:rFonts w:ascii="Times New Roman" w:hAnsi="Times New Roman" w:cs="Times New Roman"/>
          <w:b/>
          <w:sz w:val="24"/>
          <w:szCs w:val="24"/>
        </w:rPr>
        <w:t xml:space="preserve">. </w:t>
      </w:r>
      <w:r w:rsidRPr="0052611F">
        <w:rPr>
          <w:rFonts w:ascii="Times New Roman" w:hAnsi="Times New Roman" w:cs="Times New Roman"/>
          <w:b/>
          <w:sz w:val="24"/>
          <w:szCs w:val="24"/>
          <w:lang w:val="en-US"/>
        </w:rPr>
        <w:t>Prof.</w:t>
      </w:r>
      <w:r w:rsidR="005043C4">
        <w:rPr>
          <w:rFonts w:ascii="Times New Roman" w:hAnsi="Times New Roman" w:cs="Times New Roman"/>
          <w:b/>
          <w:sz w:val="24"/>
          <w:szCs w:val="24"/>
        </w:rPr>
        <w:t xml:space="preserve">; </w:t>
      </w:r>
      <w:r w:rsidR="005043C4">
        <w:rPr>
          <w:rFonts w:ascii="Times New Roman" w:hAnsi="Times New Roman" w:cs="Times New Roman"/>
          <w:b/>
          <w:sz w:val="24"/>
          <w:szCs w:val="24"/>
          <w:lang w:val="en-GB"/>
        </w:rPr>
        <w:t>Y.</w:t>
      </w:r>
      <w:r w:rsidR="005E1B05">
        <w:rPr>
          <w:rFonts w:ascii="Times New Roman" w:hAnsi="Times New Roman" w:cs="Times New Roman"/>
          <w:b/>
          <w:sz w:val="24"/>
          <w:szCs w:val="24"/>
        </w:rPr>
        <w:t xml:space="preserve"> </w:t>
      </w:r>
      <w:r w:rsidR="005043C4">
        <w:rPr>
          <w:rFonts w:ascii="Times New Roman" w:hAnsi="Times New Roman" w:cs="Times New Roman"/>
          <w:b/>
          <w:sz w:val="24"/>
          <w:szCs w:val="24"/>
          <w:lang w:val="en-GB"/>
        </w:rPr>
        <w:t>Nakonetchnj</w:t>
      </w:r>
      <w:r w:rsidR="005043C4">
        <w:rPr>
          <w:rFonts w:ascii="Times New Roman" w:hAnsi="Times New Roman" w:cs="Times New Roman"/>
          <w:b/>
          <w:sz w:val="24"/>
          <w:szCs w:val="24"/>
        </w:rPr>
        <w:t>;</w:t>
      </w:r>
      <w:r w:rsidR="005043C4">
        <w:rPr>
          <w:rFonts w:ascii="Times New Roman" w:hAnsi="Times New Roman" w:cs="Times New Roman"/>
          <w:b/>
          <w:sz w:val="24"/>
          <w:szCs w:val="24"/>
          <w:lang w:val="en-GB"/>
        </w:rPr>
        <w:t xml:space="preserve"> N.</w:t>
      </w:r>
      <w:r w:rsidR="005E1B05">
        <w:rPr>
          <w:rFonts w:ascii="Times New Roman" w:hAnsi="Times New Roman" w:cs="Times New Roman"/>
          <w:b/>
          <w:sz w:val="24"/>
          <w:szCs w:val="24"/>
        </w:rPr>
        <w:t xml:space="preserve"> </w:t>
      </w:r>
      <w:r w:rsidR="005043C4">
        <w:rPr>
          <w:rFonts w:ascii="Times New Roman" w:hAnsi="Times New Roman" w:cs="Times New Roman"/>
          <w:b/>
          <w:sz w:val="24"/>
          <w:szCs w:val="24"/>
          <w:lang w:val="en-GB"/>
        </w:rPr>
        <w:t>Kashuba</w:t>
      </w:r>
      <w:r w:rsidR="005043C4">
        <w:rPr>
          <w:rFonts w:ascii="Times New Roman" w:hAnsi="Times New Roman" w:cs="Times New Roman"/>
          <w:b/>
          <w:sz w:val="24"/>
          <w:szCs w:val="24"/>
        </w:rPr>
        <w:t>;</w:t>
      </w:r>
      <w:r w:rsidRPr="0052611F">
        <w:rPr>
          <w:rFonts w:ascii="Times New Roman" w:hAnsi="Times New Roman" w:cs="Times New Roman"/>
          <w:b/>
          <w:sz w:val="24"/>
          <w:szCs w:val="24"/>
          <w:lang w:val="en-GB"/>
        </w:rPr>
        <w:t xml:space="preserve"> V. Byhovets</w:t>
      </w:r>
      <w:r w:rsidRPr="0052611F">
        <w:rPr>
          <w:rFonts w:ascii="Times New Roman" w:hAnsi="Times New Roman" w:cs="Times New Roman"/>
          <w:b/>
          <w:sz w:val="24"/>
          <w:szCs w:val="24"/>
        </w:rPr>
        <w:t xml:space="preserve"> </w:t>
      </w:r>
    </w:p>
    <w:p w:rsidR="0022023E" w:rsidRPr="005043C4" w:rsidRDefault="0022023E" w:rsidP="005043C4">
      <w:pPr>
        <w:widowControl w:val="0"/>
        <w:spacing w:after="0" w:line="240" w:lineRule="auto"/>
        <w:jc w:val="center"/>
        <w:rPr>
          <w:rFonts w:ascii="Times New Roman" w:hAnsi="Times New Roman" w:cs="Times New Roman"/>
          <w:b/>
          <w:sz w:val="24"/>
          <w:szCs w:val="24"/>
        </w:rPr>
      </w:pPr>
      <w:r w:rsidRPr="0052611F">
        <w:rPr>
          <w:rFonts w:ascii="Times New Roman" w:hAnsi="Times New Roman" w:cs="Times New Roman"/>
          <w:b/>
          <w:sz w:val="24"/>
          <w:szCs w:val="24"/>
          <w:lang w:val="en-US"/>
        </w:rPr>
        <w:t>STRUCTURE DESIG</w:t>
      </w:r>
      <w:r w:rsidR="00983687">
        <w:rPr>
          <w:rFonts w:ascii="Times New Roman" w:hAnsi="Times New Roman" w:cs="Times New Roman"/>
          <w:b/>
          <w:sz w:val="24"/>
          <w:szCs w:val="24"/>
          <w:lang w:val="en-US"/>
        </w:rPr>
        <w:t>N</w:t>
      </w:r>
      <w:r w:rsidRPr="0052611F">
        <w:rPr>
          <w:rFonts w:ascii="Times New Roman" w:hAnsi="Times New Roman" w:cs="Times New Roman"/>
          <w:b/>
          <w:sz w:val="24"/>
          <w:szCs w:val="24"/>
          <w:lang w:val="en-US"/>
        </w:rPr>
        <w:t>S OF PLASTIC PARTS.</w:t>
      </w:r>
      <w:r w:rsidR="00983687">
        <w:rPr>
          <w:rFonts w:ascii="Times New Roman" w:hAnsi="Times New Roman" w:cs="Times New Roman"/>
          <w:b/>
          <w:sz w:val="24"/>
          <w:szCs w:val="24"/>
          <w:lang w:val="en-US"/>
        </w:rPr>
        <w:t xml:space="preserve"> THEIR MANUFACTURING INFLUENCE ON WORKING CAPACITY</w:t>
      </w:r>
    </w:p>
    <w:p w:rsidR="0022023E" w:rsidRPr="00983687" w:rsidRDefault="0022023E" w:rsidP="009115C8">
      <w:pPr>
        <w:widowControl w:val="0"/>
        <w:spacing w:after="0" w:line="240" w:lineRule="auto"/>
        <w:ind w:firstLine="709"/>
        <w:jc w:val="both"/>
        <w:rPr>
          <w:rFonts w:ascii="Times New Roman" w:hAnsi="Times New Roman" w:cs="Times New Roman"/>
          <w:b/>
          <w:sz w:val="20"/>
          <w:szCs w:val="20"/>
          <w:lang w:val="en-GB"/>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Працездатність деталей та вузлів із полімерних композиційних  матеріалів залежать від конструкції,. властивостей матеріалу, який  використовується та  технології їх виготовлення. Вдосконаленням конструкції виробу можна підвищити та змінити функціональне призначення , властивості та техніко-економічну ефективність.. Відомо, що просте копіювання конструкції металевої деталі при переході на виготовлення її  із пластмас не дозволяє отримати бажаного результату, а в деяких випадках приводить і до негативних результату. Раціональна заміна одного  матеріалу на інший тільки тоді дає позитивний ефект, коли одночасно змінюється конструкція деталі таким чином, щоб максимально могли проявитись позитивні властивості вибраного полімерного матеріалу. В той же час, змінена конструкція деталі не повинна перешкоджати прояву негативних властивостей того чи іншого полімерного матеріалу.</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Наявність в пластмасах пружних та пружно-пластичних деформацій є в багатьох випадках їх перевагою перед деталями із металів. В тих випадках, коли необхідно підвищити жорсткість виробу, використовують відомі прийоми конструювання: передбачаються  ребра жорсткості, проектуються січення деталі з великим моментом опору, створюються багатошарові конструкції та ін. Використанн</w:t>
      </w:r>
      <w:r w:rsidR="005E1B05">
        <w:rPr>
          <w:rFonts w:ascii="Times New Roman" w:hAnsi="Times New Roman" w:cs="Times New Roman"/>
          <w:sz w:val="24"/>
          <w:szCs w:val="24"/>
        </w:rPr>
        <w:t>я таких конструктивних засобів</w:t>
      </w:r>
      <w:r w:rsidRPr="0052611F">
        <w:rPr>
          <w:rFonts w:ascii="Times New Roman" w:hAnsi="Times New Roman" w:cs="Times New Roman"/>
          <w:sz w:val="24"/>
          <w:szCs w:val="24"/>
        </w:rPr>
        <w:t xml:space="preserve"> дозволяє змінити величину деформації елементів деталі у 2÷2,5 рази. Завдяки хорошим деформаційним властивостям пластмас відбувається рівномірне розподілення навантажень, які до них прикладаються. Так, наприклад, зубчасті колеса виготовленні  із наповнених поліамідів не виходять із ладу через зминання поверхонь зубів по поверхні контакту, тоді як металеві колеса часто виходять із ладупо цій причині. При проектуванні пластмасових підшипників ковзання важливе значення має правильна та раціональна конструкція вузла. Поскільки полімерні матеріали мають  малу теплопровідність, що перешкоджає відведенню тепла із зони тертя через корпус підшипника, то товщина втулки повинна бути мінімальною. Модуль пружності і теплопровідность антифрикційних матеріалів повинні бути максимальними; густина та твердість матеріалу − великою, шорсткість робочої контактної поверхні мінімальною. </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Конструкція пластмасової деталі суттєво впливає на проектування прес-форми для її виготовлення методом лиття під тиском. Від її конструкції,  відповідно, залежить як технологічний процес виготовлення, так і якісні і функціональні показники виробу в цілому. При проектуванні пластмасових виробів необхідно забезпечувати оптимальні умови заповнення розплавленого полімеркомпозиційного матеріалу у форму для заповнення формоутворюючих порожнин. Вироби повинні мати технологічні ухили та незначні радіуси скруглення для збільшення механічної міцності та зменшення концентрації напружень. Стінки виробу, по можливості, повинні бути рівнотовщинні без значних переходів та уникати внутрішніх проточок і виступів. Для запобігання появи внутрішніх залишкових напружень, тріщин і раковин  в матеріалі деталі, а також коробленню виробів після їх відливання на ливарних машинах товщина стін</w:t>
      </w:r>
      <w:r w:rsidR="005E1B05">
        <w:rPr>
          <w:rFonts w:ascii="Times New Roman" w:hAnsi="Times New Roman" w:cs="Times New Roman"/>
          <w:sz w:val="24"/>
          <w:szCs w:val="24"/>
        </w:rPr>
        <w:t xml:space="preserve">ки бажано щоб  не перевищувала </w:t>
      </w:r>
      <w:smartTag w:uri="urn:schemas-microsoft-com:office:smarttags" w:element="metricconverter">
        <w:smartTagPr>
          <w:attr w:name="ProductID" w:val="5 мм"/>
        </w:smartTagPr>
        <w:r w:rsidRPr="0052611F">
          <w:rPr>
            <w:rFonts w:ascii="Times New Roman" w:hAnsi="Times New Roman" w:cs="Times New Roman"/>
            <w:sz w:val="24"/>
            <w:szCs w:val="24"/>
          </w:rPr>
          <w:t>5 мм</w:t>
        </w:r>
      </w:smartTag>
      <w:r w:rsidR="005E1B05">
        <w:rPr>
          <w:rFonts w:ascii="Times New Roman" w:hAnsi="Times New Roman" w:cs="Times New Roman"/>
          <w:sz w:val="24"/>
          <w:szCs w:val="24"/>
        </w:rPr>
        <w:t>. Ливарні</w:t>
      </w:r>
      <w:r w:rsidRPr="0052611F">
        <w:rPr>
          <w:rFonts w:ascii="Times New Roman" w:hAnsi="Times New Roman" w:cs="Times New Roman"/>
          <w:sz w:val="24"/>
          <w:szCs w:val="24"/>
        </w:rPr>
        <w:t xml:space="preserve"> канали потрібно розміщувати таким чином, щоб </w:t>
      </w:r>
      <w:r w:rsidRPr="0052611F">
        <w:rPr>
          <w:rFonts w:ascii="Times New Roman" w:hAnsi="Times New Roman" w:cs="Times New Roman"/>
          <w:sz w:val="24"/>
          <w:szCs w:val="24"/>
        </w:rPr>
        <w:lastRenderedPageBreak/>
        <w:t>сліди їх видалення не впливали на функціональну призначенність, працездатність,  точність і міцність деталі.</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 xml:space="preserve">Раціональний підхід до конструювання виробів із пластмас дозволяє часто із різноманітних багатотоннажних полімеркомпозитних матеріалів , освоєної технології їхньої переробки, отримувати нові якісні показники виробу. Так, при розробці пластини впускного та випускного клапана газомоторного компресора ГМК-8 станцій підземного зберігання газу  із склонаповненого поліаміду запропонована така конструкція, яка суттєво вплинула на експлуатаційні властивості як самої деталі, так і роботи вузла та компресора  в цілому. В  пластмасовій пластині для самодіючого клапана діаметром </w:t>
      </w:r>
      <w:smartTag w:uri="urn:schemas-microsoft-com:office:smarttags" w:element="metricconverter">
        <w:smartTagPr>
          <w:attr w:name="ProductID" w:val="160 мм"/>
        </w:smartTagPr>
        <w:r w:rsidRPr="0052611F">
          <w:rPr>
            <w:rFonts w:ascii="Times New Roman" w:hAnsi="Times New Roman" w:cs="Times New Roman"/>
            <w:sz w:val="24"/>
            <w:szCs w:val="24"/>
          </w:rPr>
          <w:t>160 мм</w:t>
        </w:r>
      </w:smartTag>
      <w:r w:rsidRPr="0052611F">
        <w:rPr>
          <w:rFonts w:ascii="Times New Roman" w:hAnsi="Times New Roman" w:cs="Times New Roman"/>
          <w:sz w:val="24"/>
          <w:szCs w:val="24"/>
        </w:rPr>
        <w:t xml:space="preserve"> чотири окремих металевих кільця замінені двома двохкільцевими пластинами із склонаповненого поліаміду. Концентричні кільця з’єднані між собою трьома перемичками. Поперечний переріз кожного кільця має складний профіль, який забезпечує йому підвищену поперечну жорсткість та покращені газодинамічні характеристики клапана. Пластина із склонаповненого поліаміду на відміну від штатної металевої мен</w:t>
      </w:r>
      <w:r w:rsidR="005E1B05">
        <w:rPr>
          <w:rFonts w:ascii="Times New Roman" w:hAnsi="Times New Roman" w:cs="Times New Roman"/>
          <w:sz w:val="24"/>
          <w:szCs w:val="24"/>
        </w:rPr>
        <w:t>ше зношує та пошкоджує металеве</w:t>
      </w:r>
      <w:r w:rsidRPr="0052611F">
        <w:rPr>
          <w:rFonts w:ascii="Times New Roman" w:hAnsi="Times New Roman" w:cs="Times New Roman"/>
          <w:sz w:val="24"/>
          <w:szCs w:val="24"/>
        </w:rPr>
        <w:t xml:space="preserve"> сідло клапана, понижує рівень шуму при його роботі, збільшує термін прац</w:t>
      </w:r>
      <w:r w:rsidR="005E1B05">
        <w:rPr>
          <w:rFonts w:ascii="Times New Roman" w:hAnsi="Times New Roman" w:cs="Times New Roman"/>
          <w:sz w:val="24"/>
          <w:szCs w:val="24"/>
        </w:rPr>
        <w:t xml:space="preserve">ездатності клапана у 2,5 ÷ 3,2 </w:t>
      </w:r>
      <w:r w:rsidRPr="0052611F">
        <w:rPr>
          <w:rFonts w:ascii="Times New Roman" w:hAnsi="Times New Roman" w:cs="Times New Roman"/>
          <w:sz w:val="24"/>
          <w:szCs w:val="24"/>
        </w:rPr>
        <w:t>рази.</w:t>
      </w: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У відцентрових компресорних агрегатах (нагнітачах газу компресорних станц</w:t>
      </w:r>
      <w:r w:rsidR="005E1B05">
        <w:rPr>
          <w:rFonts w:ascii="Times New Roman" w:hAnsi="Times New Roman" w:cs="Times New Roman"/>
          <w:sz w:val="24"/>
          <w:szCs w:val="24"/>
        </w:rPr>
        <w:t xml:space="preserve">ій магістральних газопроводів) застосовуються </w:t>
      </w:r>
      <w:r w:rsidRPr="0052611F">
        <w:rPr>
          <w:rFonts w:ascii="Times New Roman" w:hAnsi="Times New Roman" w:cs="Times New Roman"/>
          <w:sz w:val="24"/>
          <w:szCs w:val="24"/>
        </w:rPr>
        <w:t>лабіринтні ущільнення які запобігають перетокам газу між камерами високого і низького тиску. Ефективність роботи безконтактного лабіринтного ущільнення, насамперед, залежить від раціональності його констр</w:t>
      </w:r>
      <w:r w:rsidR="005E1B05">
        <w:rPr>
          <w:rFonts w:ascii="Times New Roman" w:hAnsi="Times New Roman" w:cs="Times New Roman"/>
          <w:sz w:val="24"/>
          <w:szCs w:val="24"/>
        </w:rPr>
        <w:t>укції та точності виготовлення.</w:t>
      </w:r>
      <w:r w:rsidRPr="0052611F">
        <w:rPr>
          <w:rFonts w:ascii="Times New Roman" w:hAnsi="Times New Roman" w:cs="Times New Roman"/>
          <w:sz w:val="24"/>
          <w:szCs w:val="24"/>
        </w:rPr>
        <w:t xml:space="preserve"> Так, для відцентрового нагнітача фірми «Нуово Піньоне» (Франція) газотурбінного компресора ГТК-25І була роз</w:t>
      </w:r>
      <w:r w:rsidR="005E1B05">
        <w:rPr>
          <w:rFonts w:ascii="Times New Roman" w:hAnsi="Times New Roman" w:cs="Times New Roman"/>
          <w:sz w:val="24"/>
          <w:szCs w:val="24"/>
        </w:rPr>
        <w:t>роблена нова пластмасо-металева конструкція ущільнення</w:t>
      </w:r>
      <w:r w:rsidRPr="0052611F">
        <w:rPr>
          <w:rFonts w:ascii="Times New Roman" w:hAnsi="Times New Roman" w:cs="Times New Roman"/>
          <w:sz w:val="24"/>
          <w:szCs w:val="24"/>
        </w:rPr>
        <w:t>, яка складається з металевої обойм</w:t>
      </w:r>
      <w:r w:rsidR="005E1B05">
        <w:rPr>
          <w:rFonts w:ascii="Times New Roman" w:hAnsi="Times New Roman" w:cs="Times New Roman"/>
          <w:sz w:val="24"/>
          <w:szCs w:val="24"/>
        </w:rPr>
        <w:t>и 1 та пластмасової вставки 2, яка закріплена до обойми прижимним кільцем (рис.1).</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43"/>
        <w:gridCol w:w="4643"/>
      </w:tblGrid>
      <w:tr w:rsidR="0022023E" w:rsidRPr="0052611F" w:rsidTr="006B0A49">
        <w:tc>
          <w:tcPr>
            <w:tcW w:w="4643" w:type="dxa"/>
            <w:vAlign w:val="center"/>
          </w:tcPr>
          <w:p w:rsidR="0022023E" w:rsidRPr="0052611F" w:rsidRDefault="0022023E" w:rsidP="005043C4">
            <w:pPr>
              <w:widowControl w:val="0"/>
              <w:jc w:val="both"/>
              <w:rPr>
                <w:rFonts w:ascii="Times New Roman" w:hAnsi="Times New Roman" w:cs="Times New Roman"/>
                <w:sz w:val="24"/>
                <w:szCs w:val="24"/>
              </w:rPr>
            </w:pPr>
            <w:r w:rsidRPr="0052611F">
              <w:rPr>
                <w:rFonts w:ascii="Times New Roman" w:hAnsi="Times New Roman" w:cs="Times New Roman"/>
                <w:noProof/>
                <w:sz w:val="24"/>
                <w:szCs w:val="24"/>
                <w:lang w:eastAsia="uk-UA"/>
              </w:rPr>
              <w:drawing>
                <wp:anchor distT="0" distB="0" distL="114300" distR="114300" simplePos="0" relativeHeight="251652096" behindDoc="0" locked="0" layoutInCell="1" allowOverlap="1">
                  <wp:simplePos x="0" y="0"/>
                  <wp:positionH relativeFrom="column">
                    <wp:posOffset>1270</wp:posOffset>
                  </wp:positionH>
                  <wp:positionV relativeFrom="paragraph">
                    <wp:posOffset>24130</wp:posOffset>
                  </wp:positionV>
                  <wp:extent cx="2779395" cy="1644015"/>
                  <wp:effectExtent l="19050" t="0" r="1905" b="0"/>
                  <wp:wrapTopAndBottom/>
                  <wp:docPr id="466"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12" cstate="print"/>
                          <a:srcRect l="18701" t="26291" r="18045" b="23840"/>
                          <a:stretch>
                            <a:fillRect/>
                          </a:stretch>
                        </pic:blipFill>
                        <pic:spPr bwMode="auto">
                          <a:xfrm>
                            <a:off x="0" y="0"/>
                            <a:ext cx="2779395" cy="1644015"/>
                          </a:xfrm>
                          <a:prstGeom prst="rect">
                            <a:avLst/>
                          </a:prstGeom>
                          <a:noFill/>
                          <a:ln w="9525">
                            <a:noFill/>
                            <a:miter lim="800000"/>
                            <a:headEnd/>
                            <a:tailEnd/>
                          </a:ln>
                        </pic:spPr>
                      </pic:pic>
                    </a:graphicData>
                  </a:graphic>
                </wp:anchor>
              </w:drawing>
            </w:r>
          </w:p>
        </w:tc>
        <w:tc>
          <w:tcPr>
            <w:tcW w:w="4643" w:type="dxa"/>
            <w:vAlign w:val="center"/>
          </w:tcPr>
          <w:p w:rsidR="0022023E" w:rsidRPr="0052611F" w:rsidRDefault="0022023E" w:rsidP="005043C4">
            <w:pPr>
              <w:widowControl w:val="0"/>
              <w:ind w:firstLine="35"/>
              <w:jc w:val="center"/>
              <w:rPr>
                <w:rFonts w:ascii="Times New Roman" w:hAnsi="Times New Roman" w:cs="Times New Roman"/>
                <w:sz w:val="24"/>
                <w:szCs w:val="24"/>
                <w:lang w:val="en-US"/>
              </w:rPr>
            </w:pPr>
            <w:r w:rsidRPr="0052611F">
              <w:rPr>
                <w:rFonts w:ascii="Times New Roman" w:hAnsi="Times New Roman" w:cs="Times New Roman"/>
                <w:noProof/>
                <w:sz w:val="24"/>
                <w:szCs w:val="24"/>
                <w:lang w:eastAsia="uk-UA"/>
              </w:rPr>
              <w:drawing>
                <wp:inline distT="0" distB="0" distL="0" distR="0">
                  <wp:extent cx="2419350" cy="1819275"/>
                  <wp:effectExtent l="19050" t="0" r="0" b="0"/>
                  <wp:docPr id="467" name="Рисунок 764" descr="P101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P1010125"/>
                          <pic:cNvPicPr>
                            <a:picLocks noChangeAspect="1" noChangeArrowheads="1"/>
                          </pic:cNvPicPr>
                        </pic:nvPicPr>
                        <pic:blipFill>
                          <a:blip r:embed="rId713" cstate="print"/>
                          <a:srcRect/>
                          <a:stretch>
                            <a:fillRect/>
                          </a:stretch>
                        </pic:blipFill>
                        <pic:spPr bwMode="auto">
                          <a:xfrm>
                            <a:off x="0" y="0"/>
                            <a:ext cx="2419350" cy="1819275"/>
                          </a:xfrm>
                          <a:prstGeom prst="rect">
                            <a:avLst/>
                          </a:prstGeom>
                          <a:noFill/>
                          <a:ln w="9525">
                            <a:noFill/>
                            <a:miter lim="800000"/>
                            <a:headEnd/>
                            <a:tailEnd/>
                          </a:ln>
                        </pic:spPr>
                      </pic:pic>
                    </a:graphicData>
                  </a:graphic>
                </wp:inline>
              </w:drawing>
            </w:r>
          </w:p>
        </w:tc>
      </w:tr>
      <w:tr w:rsidR="0022023E" w:rsidRPr="0052611F" w:rsidTr="006B0A49">
        <w:tc>
          <w:tcPr>
            <w:tcW w:w="9286" w:type="dxa"/>
            <w:gridSpan w:val="2"/>
            <w:vAlign w:val="center"/>
          </w:tcPr>
          <w:p w:rsidR="0022023E" w:rsidRPr="0052611F" w:rsidRDefault="0022023E" w:rsidP="005043C4">
            <w:pPr>
              <w:widowControl w:val="0"/>
              <w:jc w:val="center"/>
              <w:rPr>
                <w:rFonts w:ascii="Times New Roman" w:hAnsi="Times New Roman" w:cs="Times New Roman"/>
                <w:sz w:val="24"/>
                <w:szCs w:val="24"/>
              </w:rPr>
            </w:pPr>
            <w:r w:rsidRPr="0052611F">
              <w:rPr>
                <w:rFonts w:ascii="Times New Roman" w:hAnsi="Times New Roman" w:cs="Times New Roman"/>
                <w:sz w:val="24"/>
                <w:szCs w:val="24"/>
              </w:rPr>
              <w:t>Рисунок 1 – Конструкція пластмасо-металевого лабіринтного ущільнення відцентрового нагнітача фірми «Нуово Піньоне» ГТК-25І</w:t>
            </w:r>
          </w:p>
        </w:tc>
      </w:tr>
    </w:tbl>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p>
    <w:p w:rsidR="0022023E" w:rsidRPr="0052611F" w:rsidRDefault="0022023E" w:rsidP="009115C8">
      <w:pPr>
        <w:widowControl w:val="0"/>
        <w:spacing w:after="0" w:line="240" w:lineRule="auto"/>
        <w:ind w:firstLine="709"/>
        <w:jc w:val="both"/>
        <w:rPr>
          <w:rFonts w:ascii="Times New Roman" w:hAnsi="Times New Roman" w:cs="Times New Roman"/>
          <w:sz w:val="24"/>
          <w:szCs w:val="24"/>
        </w:rPr>
      </w:pPr>
      <w:r w:rsidRPr="0052611F">
        <w:rPr>
          <w:rFonts w:ascii="Times New Roman" w:hAnsi="Times New Roman" w:cs="Times New Roman"/>
          <w:sz w:val="24"/>
          <w:szCs w:val="24"/>
        </w:rPr>
        <w:t>В якості металевої обойми 1 використовується штатне алюмінієве ущільнення, в якому збережені усі приєднуваль</w:t>
      </w:r>
      <w:r w:rsidR="005E1B05">
        <w:rPr>
          <w:rFonts w:ascii="Times New Roman" w:hAnsi="Times New Roman" w:cs="Times New Roman"/>
          <w:sz w:val="24"/>
          <w:szCs w:val="24"/>
        </w:rPr>
        <w:t>ні розміри та фіксуючі елементи</w:t>
      </w:r>
      <w:r w:rsidRPr="0052611F">
        <w:rPr>
          <w:rFonts w:ascii="Times New Roman" w:hAnsi="Times New Roman" w:cs="Times New Roman"/>
          <w:sz w:val="24"/>
          <w:szCs w:val="24"/>
        </w:rPr>
        <w:t xml:space="preserve"> та у яку запресовується пластмасове кільце.Виготовлення лабіринтних гребенів здійснюється механічним способом на токарному верстаті спе</w:t>
      </w:r>
      <w:r w:rsidR="005E1B05">
        <w:rPr>
          <w:rFonts w:ascii="Times New Roman" w:hAnsi="Times New Roman" w:cs="Times New Roman"/>
          <w:sz w:val="24"/>
          <w:szCs w:val="24"/>
        </w:rPr>
        <w:t xml:space="preserve">ціальними профільними різцями. </w:t>
      </w:r>
      <w:r w:rsidRPr="0052611F">
        <w:rPr>
          <w:rFonts w:ascii="Times New Roman" w:hAnsi="Times New Roman" w:cs="Times New Roman"/>
          <w:sz w:val="24"/>
          <w:szCs w:val="24"/>
        </w:rPr>
        <w:t xml:space="preserve">Пластмасова вставка являє собою лабіринтне ущільнення із нахиленими назустріч один одному гребінцями. Довжина робочої ущільнюючої поверхні лабіринтного ущільнення збільшена на </w:t>
      </w:r>
      <w:smartTag w:uri="urn:schemas-microsoft-com:office:smarttags" w:element="metricconverter">
        <w:smartTagPr>
          <w:attr w:name="ProductID" w:val="20 мм"/>
        </w:smartTagPr>
        <w:r w:rsidRPr="0052611F">
          <w:rPr>
            <w:rFonts w:ascii="Times New Roman" w:hAnsi="Times New Roman" w:cs="Times New Roman"/>
            <w:sz w:val="24"/>
            <w:szCs w:val="24"/>
          </w:rPr>
          <w:t>20 мм</w:t>
        </w:r>
      </w:smartTag>
      <w:r w:rsidRPr="0052611F">
        <w:rPr>
          <w:rFonts w:ascii="Times New Roman" w:hAnsi="Times New Roman" w:cs="Times New Roman"/>
          <w:sz w:val="24"/>
          <w:szCs w:val="24"/>
        </w:rPr>
        <w:t xml:space="preserve"> у порівнянні із штатним, змінені розміри і профіль лабіринтних гребенів. Випробування в експлуатаційних умовах компресорних станцій показали, що така конструкція лабіринтного ущільнення працює ефективно і дає можливість суттєво скоротити втрати мастила та перекачуваного нагнітачом газокомпресора   природнього газу.</w:t>
      </w:r>
      <w:r w:rsidRPr="0052611F">
        <w:rPr>
          <w:rFonts w:ascii="Times New Roman" w:hAnsi="Times New Roman" w:cs="Times New Roman"/>
          <w:sz w:val="24"/>
          <w:szCs w:val="24"/>
        </w:rPr>
        <w:br w:type="page"/>
      </w:r>
    </w:p>
    <w:p w:rsidR="004B6C34" w:rsidRPr="00E15EE5" w:rsidRDefault="004B6C34" w:rsidP="004B6C34">
      <w:pPr>
        <w:spacing w:after="0" w:line="240" w:lineRule="auto"/>
        <w:rPr>
          <w:rFonts w:ascii="Times New Roman" w:eastAsia="Times New Roman" w:hAnsi="Times New Roman" w:cs="Times New Roman"/>
          <w:b/>
          <w:sz w:val="24"/>
          <w:szCs w:val="24"/>
          <w:lang w:eastAsia="ru-RU"/>
        </w:rPr>
      </w:pPr>
      <w:r w:rsidRPr="00E15EE5">
        <w:rPr>
          <w:rFonts w:ascii="Times New Roman" w:eastAsia="Times New Roman" w:hAnsi="Times New Roman" w:cs="Times New Roman"/>
          <w:b/>
          <w:sz w:val="24"/>
          <w:szCs w:val="24"/>
          <w:lang w:eastAsia="ru-RU"/>
        </w:rPr>
        <w:lastRenderedPageBreak/>
        <w:t>УДК 621.791</w:t>
      </w:r>
    </w:p>
    <w:p w:rsidR="004B6C34" w:rsidRPr="00E15EE5" w:rsidRDefault="004B6C34" w:rsidP="004B6C34">
      <w:pPr>
        <w:spacing w:after="0" w:line="240" w:lineRule="auto"/>
        <w:rPr>
          <w:rFonts w:ascii="Times New Roman" w:eastAsia="Times New Roman" w:hAnsi="Times New Roman" w:cs="Times New Roman"/>
          <w:b/>
          <w:sz w:val="24"/>
          <w:szCs w:val="24"/>
          <w:lang w:eastAsia="ru-RU"/>
        </w:rPr>
      </w:pPr>
      <w:r w:rsidRPr="00E15EE5">
        <w:rPr>
          <w:rFonts w:ascii="Times New Roman" w:eastAsia="Times New Roman" w:hAnsi="Times New Roman" w:cs="Times New Roman"/>
          <w:b/>
          <w:sz w:val="24"/>
          <w:szCs w:val="24"/>
          <w:lang w:eastAsia="ru-RU"/>
        </w:rPr>
        <w:t xml:space="preserve">Ч.В.Пулька докт. техн. наук проф.; М.В Шарик; В.С. Сенчишин; С.Ю.Мариненко </w:t>
      </w:r>
    </w:p>
    <w:p w:rsidR="004B6C34" w:rsidRPr="00E15EE5" w:rsidRDefault="004B6C34" w:rsidP="004B6C34">
      <w:pPr>
        <w:spacing w:after="0" w:line="240" w:lineRule="auto"/>
        <w:rPr>
          <w:rFonts w:ascii="Times New Roman" w:eastAsia="Times New Roman" w:hAnsi="Times New Roman" w:cs="Times New Roman"/>
          <w:sz w:val="24"/>
          <w:szCs w:val="24"/>
          <w:lang w:eastAsia="ru-RU"/>
        </w:rPr>
      </w:pPr>
      <w:r w:rsidRPr="00E15EE5">
        <w:rPr>
          <w:rFonts w:ascii="Times New Roman" w:eastAsia="Times New Roman" w:hAnsi="Times New Roman" w:cs="Times New Roman"/>
          <w:sz w:val="24"/>
          <w:szCs w:val="24"/>
          <w:lang w:eastAsia="ru-RU"/>
        </w:rPr>
        <w:t>Тернопільський національний технічний університет імені Івана Пулю</w:t>
      </w:r>
      <w:r w:rsidRPr="00E15EE5">
        <w:rPr>
          <w:rFonts w:ascii="Times New Roman" w:eastAsia="Times New Roman" w:hAnsi="Times New Roman" w:cs="Times New Roman"/>
          <w:sz w:val="24"/>
          <w:szCs w:val="24"/>
          <w:lang w:val="ru-RU" w:eastAsia="ru-RU"/>
        </w:rPr>
        <w:t>я</w:t>
      </w:r>
      <w:r w:rsidRPr="00E15EE5">
        <w:rPr>
          <w:rFonts w:ascii="Times New Roman" w:eastAsia="Times New Roman" w:hAnsi="Times New Roman" w:cs="Times New Roman"/>
          <w:sz w:val="24"/>
          <w:szCs w:val="24"/>
          <w:lang w:eastAsia="ru-RU"/>
        </w:rPr>
        <w:t>, Україна</w:t>
      </w:r>
    </w:p>
    <w:p w:rsidR="004B6C34" w:rsidRPr="00E15EE5" w:rsidRDefault="004B6C34" w:rsidP="004B6C34">
      <w:pPr>
        <w:spacing w:after="0" w:line="240" w:lineRule="auto"/>
        <w:rPr>
          <w:rFonts w:ascii="Times New Roman" w:eastAsia="Times New Roman" w:hAnsi="Times New Roman" w:cs="Times New Roman"/>
          <w:sz w:val="20"/>
          <w:szCs w:val="20"/>
          <w:lang w:eastAsia="ru-RU"/>
        </w:rPr>
      </w:pPr>
    </w:p>
    <w:p w:rsidR="004B6C34" w:rsidRPr="00E15EE5" w:rsidRDefault="004B6C34" w:rsidP="004B6C34">
      <w:pPr>
        <w:tabs>
          <w:tab w:val="left" w:pos="709"/>
        </w:tabs>
        <w:spacing w:after="0" w:line="240" w:lineRule="auto"/>
        <w:jc w:val="center"/>
        <w:rPr>
          <w:rFonts w:ascii="Times New Roman" w:eastAsia="Times New Roman" w:hAnsi="Times New Roman" w:cs="Times New Roman"/>
          <w:b/>
          <w:sz w:val="24"/>
          <w:szCs w:val="24"/>
          <w:lang w:eastAsia="ru-RU"/>
        </w:rPr>
      </w:pPr>
      <w:r w:rsidRPr="00E15EE5">
        <w:rPr>
          <w:rFonts w:ascii="Times New Roman" w:eastAsia="Times New Roman" w:hAnsi="Times New Roman" w:cs="Times New Roman"/>
          <w:b/>
          <w:sz w:val="24"/>
          <w:szCs w:val="24"/>
          <w:lang w:eastAsia="ru-RU"/>
        </w:rPr>
        <w:t>ЕНЕРГОЗБЕРІГАЮЧА ТЕХНОЛОГІЯ ІНДУКЦІЙНОГО НАПЛАВЛЕННЯ ПЛОСКИХ ДЕТАЛЕЙ</w:t>
      </w:r>
    </w:p>
    <w:p w:rsidR="004B6C34" w:rsidRPr="00E15EE5" w:rsidRDefault="004B6C34" w:rsidP="004B6C34">
      <w:pPr>
        <w:spacing w:after="0" w:line="240" w:lineRule="auto"/>
        <w:ind w:right="895"/>
        <w:rPr>
          <w:rFonts w:ascii="Times New Roman" w:eastAsia="Times New Roman" w:hAnsi="Times New Roman" w:cs="Times New Roman"/>
          <w:b/>
          <w:sz w:val="24"/>
          <w:szCs w:val="24"/>
          <w:lang w:eastAsia="ru-RU"/>
        </w:rPr>
      </w:pPr>
    </w:p>
    <w:p w:rsidR="004B6C34" w:rsidRPr="00E15EE5" w:rsidRDefault="004B6C34" w:rsidP="004B6C34">
      <w:pPr>
        <w:spacing w:after="0" w:line="240" w:lineRule="auto"/>
        <w:ind w:right="895"/>
        <w:rPr>
          <w:rFonts w:ascii="Times New Roman" w:eastAsia="Times New Roman" w:hAnsi="Times New Roman" w:cs="Times New Roman"/>
          <w:b/>
          <w:sz w:val="24"/>
          <w:szCs w:val="24"/>
          <w:lang w:val="en-US" w:eastAsia="ru-RU"/>
        </w:rPr>
      </w:pPr>
      <w:r w:rsidRPr="00E15EE5">
        <w:rPr>
          <w:rFonts w:ascii="Times New Roman" w:eastAsia="Times New Roman" w:hAnsi="Times New Roman" w:cs="Times New Roman"/>
          <w:b/>
          <w:sz w:val="24"/>
          <w:szCs w:val="24"/>
          <w:lang w:val="en-US" w:eastAsia="ru-RU"/>
        </w:rPr>
        <w:t>C</w:t>
      </w:r>
      <w:r w:rsidRPr="00E15EE5">
        <w:rPr>
          <w:rFonts w:ascii="Times New Roman" w:eastAsia="Times New Roman" w:hAnsi="Times New Roman" w:cs="Times New Roman"/>
          <w:b/>
          <w:sz w:val="24"/>
          <w:szCs w:val="24"/>
          <w:lang w:eastAsia="ru-RU"/>
        </w:rPr>
        <w:t xml:space="preserve">. </w:t>
      </w:r>
      <w:r w:rsidRPr="00E15EE5">
        <w:rPr>
          <w:rFonts w:ascii="Times New Roman" w:eastAsia="Times New Roman" w:hAnsi="Times New Roman" w:cs="Times New Roman"/>
          <w:b/>
          <w:sz w:val="24"/>
          <w:szCs w:val="24"/>
          <w:lang w:val="en-US" w:eastAsia="ru-RU"/>
        </w:rPr>
        <w:t>Pul</w:t>
      </w:r>
      <w:r w:rsidRPr="00E15EE5">
        <w:rPr>
          <w:rFonts w:ascii="Times New Roman" w:eastAsia="Times New Roman" w:hAnsi="Times New Roman" w:cs="Times New Roman"/>
          <w:b/>
          <w:sz w:val="24"/>
          <w:szCs w:val="24"/>
          <w:lang w:eastAsia="ru-RU"/>
        </w:rPr>
        <w:t>`</w:t>
      </w:r>
      <w:r w:rsidRPr="00E15EE5">
        <w:rPr>
          <w:rFonts w:ascii="Times New Roman" w:eastAsia="Times New Roman" w:hAnsi="Times New Roman" w:cs="Times New Roman"/>
          <w:b/>
          <w:sz w:val="24"/>
          <w:szCs w:val="24"/>
          <w:lang w:val="en-US" w:eastAsia="ru-RU"/>
        </w:rPr>
        <w:t>ka</w:t>
      </w:r>
      <w:r w:rsidRPr="00E15EE5">
        <w:rPr>
          <w:rFonts w:ascii="Times New Roman" w:eastAsia="Times New Roman" w:hAnsi="Times New Roman" w:cs="Times New Roman"/>
          <w:b/>
          <w:sz w:val="24"/>
          <w:szCs w:val="24"/>
          <w:lang w:eastAsia="ru-RU"/>
        </w:rPr>
        <w:t xml:space="preserve">, </w:t>
      </w:r>
      <w:r w:rsidRPr="00E15EE5">
        <w:rPr>
          <w:rFonts w:ascii="Times New Roman" w:eastAsia="Times New Roman" w:hAnsi="Times New Roman" w:cs="Times New Roman"/>
          <w:b/>
          <w:sz w:val="24"/>
          <w:szCs w:val="24"/>
          <w:lang w:val="en-US" w:eastAsia="ru-RU"/>
        </w:rPr>
        <w:t>Dr</w:t>
      </w:r>
      <w:r w:rsidRPr="00E15EE5">
        <w:rPr>
          <w:rFonts w:ascii="Times New Roman" w:eastAsia="Times New Roman" w:hAnsi="Times New Roman" w:cs="Times New Roman"/>
          <w:b/>
          <w:sz w:val="24"/>
          <w:szCs w:val="24"/>
          <w:lang w:eastAsia="ru-RU"/>
        </w:rPr>
        <w:t xml:space="preserve">., </w:t>
      </w:r>
      <w:r w:rsidRPr="00E15EE5">
        <w:rPr>
          <w:rFonts w:ascii="Times New Roman" w:eastAsia="Times New Roman" w:hAnsi="Times New Roman" w:cs="Times New Roman"/>
          <w:b/>
          <w:sz w:val="24"/>
          <w:szCs w:val="24"/>
          <w:lang w:val="en-US" w:eastAsia="ru-RU"/>
        </w:rPr>
        <w:t>Prof</w:t>
      </w:r>
      <w:r w:rsidRPr="00E15EE5">
        <w:rPr>
          <w:rFonts w:ascii="Times New Roman" w:eastAsia="Times New Roman" w:hAnsi="Times New Roman" w:cs="Times New Roman"/>
          <w:b/>
          <w:sz w:val="24"/>
          <w:szCs w:val="24"/>
          <w:lang w:eastAsia="ru-RU"/>
        </w:rPr>
        <w:t>.;</w:t>
      </w:r>
      <w:r w:rsidRPr="00E15EE5">
        <w:rPr>
          <w:rFonts w:ascii="Times New Roman" w:eastAsia="Times New Roman" w:hAnsi="Times New Roman" w:cs="Times New Roman"/>
          <w:b/>
          <w:sz w:val="24"/>
          <w:szCs w:val="24"/>
          <w:lang w:val="en-US" w:eastAsia="ru-RU"/>
        </w:rPr>
        <w:t xml:space="preserve"> M</w:t>
      </w:r>
      <w:r w:rsidRPr="00E15EE5">
        <w:rPr>
          <w:rFonts w:ascii="Times New Roman" w:eastAsia="Times New Roman" w:hAnsi="Times New Roman" w:cs="Times New Roman"/>
          <w:b/>
          <w:sz w:val="24"/>
          <w:szCs w:val="24"/>
          <w:lang w:eastAsia="ru-RU"/>
        </w:rPr>
        <w:t xml:space="preserve">. </w:t>
      </w:r>
      <w:r w:rsidRPr="00E15EE5">
        <w:rPr>
          <w:rFonts w:ascii="Times New Roman" w:eastAsia="Times New Roman" w:hAnsi="Times New Roman" w:cs="Times New Roman"/>
          <w:b/>
          <w:sz w:val="24"/>
          <w:szCs w:val="24"/>
          <w:lang w:val="en-US" w:eastAsia="ru-RU"/>
        </w:rPr>
        <w:t>Sharyk</w:t>
      </w:r>
      <w:r w:rsidRPr="00E15EE5">
        <w:rPr>
          <w:rFonts w:ascii="Times New Roman" w:eastAsia="Times New Roman" w:hAnsi="Times New Roman" w:cs="Times New Roman"/>
          <w:b/>
          <w:sz w:val="24"/>
          <w:szCs w:val="24"/>
          <w:lang w:eastAsia="ru-RU"/>
        </w:rPr>
        <w:t>;</w:t>
      </w:r>
      <w:r w:rsidRPr="00E15EE5">
        <w:rPr>
          <w:rFonts w:ascii="Times New Roman" w:eastAsia="Times New Roman" w:hAnsi="Times New Roman" w:cs="Times New Roman"/>
          <w:b/>
          <w:sz w:val="24"/>
          <w:szCs w:val="24"/>
          <w:lang w:val="en-US" w:eastAsia="ru-RU"/>
        </w:rPr>
        <w:t xml:space="preserve"> V</w:t>
      </w:r>
      <w:r w:rsidRPr="00E15EE5">
        <w:rPr>
          <w:rFonts w:ascii="Times New Roman" w:eastAsia="Times New Roman" w:hAnsi="Times New Roman" w:cs="Times New Roman"/>
          <w:b/>
          <w:sz w:val="24"/>
          <w:szCs w:val="24"/>
          <w:lang w:eastAsia="ru-RU"/>
        </w:rPr>
        <w:t xml:space="preserve">. </w:t>
      </w:r>
      <w:r w:rsidRPr="00E15EE5">
        <w:rPr>
          <w:rFonts w:ascii="Times New Roman" w:eastAsia="Times New Roman" w:hAnsi="Times New Roman" w:cs="Times New Roman"/>
          <w:b/>
          <w:sz w:val="24"/>
          <w:szCs w:val="24"/>
          <w:lang w:val="en-US" w:eastAsia="ru-RU"/>
        </w:rPr>
        <w:t>Senchyshyn</w:t>
      </w:r>
      <w:r w:rsidRPr="00E15EE5">
        <w:rPr>
          <w:rFonts w:ascii="Times New Roman" w:eastAsia="Times New Roman" w:hAnsi="Times New Roman" w:cs="Times New Roman"/>
          <w:b/>
          <w:sz w:val="24"/>
          <w:szCs w:val="24"/>
          <w:lang w:eastAsia="ru-RU"/>
        </w:rPr>
        <w:t xml:space="preserve">; </w:t>
      </w:r>
      <w:r w:rsidRPr="00E15EE5">
        <w:rPr>
          <w:rFonts w:ascii="Times New Roman" w:eastAsia="Times New Roman" w:hAnsi="Times New Roman" w:cs="Times New Roman"/>
          <w:b/>
          <w:sz w:val="24"/>
          <w:szCs w:val="24"/>
          <w:lang w:val="en-US" w:eastAsia="ru-RU"/>
        </w:rPr>
        <w:t>S.</w:t>
      </w:r>
      <w:r w:rsidRPr="00E15EE5">
        <w:rPr>
          <w:rFonts w:ascii="Times New Roman" w:eastAsia="Times New Roman" w:hAnsi="Times New Roman" w:cs="Times New Roman"/>
          <w:b/>
          <w:sz w:val="24"/>
          <w:szCs w:val="24"/>
          <w:lang w:eastAsia="ru-RU"/>
        </w:rPr>
        <w:t xml:space="preserve"> </w:t>
      </w:r>
      <w:r w:rsidRPr="00E15EE5">
        <w:rPr>
          <w:rFonts w:ascii="Times New Roman" w:eastAsia="Times New Roman" w:hAnsi="Times New Roman" w:cs="Times New Roman"/>
          <w:b/>
          <w:sz w:val="24"/>
          <w:szCs w:val="24"/>
          <w:lang w:val="en-US" w:eastAsia="ru-RU"/>
        </w:rPr>
        <w:t xml:space="preserve">Marynenko </w:t>
      </w:r>
    </w:p>
    <w:p w:rsidR="004B6C34" w:rsidRPr="00E15EE5" w:rsidRDefault="004B6C34" w:rsidP="004B6C34">
      <w:pPr>
        <w:spacing w:after="0" w:line="240" w:lineRule="auto"/>
        <w:jc w:val="center"/>
        <w:rPr>
          <w:rFonts w:ascii="Times New Roman" w:eastAsia="Times New Roman" w:hAnsi="Times New Roman" w:cs="Times New Roman"/>
          <w:b/>
          <w:caps/>
          <w:sz w:val="24"/>
          <w:szCs w:val="24"/>
          <w:lang w:val="en-US" w:eastAsia="ru-RU"/>
        </w:rPr>
      </w:pPr>
      <w:r w:rsidRPr="00E15EE5">
        <w:rPr>
          <w:rFonts w:ascii="Times New Roman" w:eastAsia="Times New Roman" w:hAnsi="Times New Roman" w:cs="Times New Roman"/>
          <w:b/>
          <w:caps/>
          <w:sz w:val="24"/>
          <w:szCs w:val="24"/>
          <w:lang w:val="en-US" w:eastAsia="ru-RU"/>
        </w:rPr>
        <w:t>Enerqy-effictieqt  technoloqy of flat parts induction heat faccinq</w:t>
      </w:r>
    </w:p>
    <w:p w:rsidR="004B6C34" w:rsidRPr="00E15EE5" w:rsidRDefault="004B6C34" w:rsidP="004B6C34">
      <w:pPr>
        <w:spacing w:after="0" w:line="240" w:lineRule="auto"/>
        <w:rPr>
          <w:rFonts w:ascii="Times New Roman" w:eastAsia="Times New Roman" w:hAnsi="Times New Roman" w:cs="Times New Roman"/>
          <w:b/>
          <w:sz w:val="20"/>
          <w:szCs w:val="20"/>
          <w:lang w:eastAsia="ru-RU"/>
        </w:rPr>
      </w:pPr>
    </w:p>
    <w:p w:rsidR="004B6C34" w:rsidRPr="00E15EE5" w:rsidRDefault="004B6C34" w:rsidP="004B6C34">
      <w:pPr>
        <w:tabs>
          <w:tab w:val="left" w:pos="709"/>
        </w:tabs>
        <w:spacing w:after="0" w:line="288" w:lineRule="auto"/>
        <w:ind w:firstLine="709"/>
        <w:jc w:val="both"/>
        <w:rPr>
          <w:rFonts w:ascii="Times New Roman" w:eastAsia="Times New Roman" w:hAnsi="Times New Roman" w:cs="Times New Roman"/>
          <w:sz w:val="24"/>
          <w:szCs w:val="24"/>
          <w:lang w:eastAsia="ru-RU"/>
        </w:rPr>
      </w:pPr>
      <w:r w:rsidRPr="00E15EE5">
        <w:rPr>
          <w:rFonts w:ascii="Times New Roman" w:eastAsia="Times New Roman" w:hAnsi="Times New Roman" w:cs="Times New Roman"/>
          <w:sz w:val="24"/>
          <w:szCs w:val="24"/>
          <w:lang w:eastAsia="ru-RU"/>
        </w:rPr>
        <w:t>Індукційне наплавлення − це високопродуктивний процес, який легко піддається автоматизації, що досить ефективно в умовах крупносерійного виробництва. Основними перевагами цього процесу є мала глибина проплавлення основного металу і можливість наплавлення тонких шарів, а до недоліків індукційного наплавлення можна віднести невисокий коефіцієнт корисної дії та надмірне перегрівання основного металу в зоні наплавлення.</w:t>
      </w:r>
    </w:p>
    <w:p w:rsidR="004B6C34" w:rsidRPr="00E15EE5" w:rsidRDefault="004B6C34" w:rsidP="004B6C34">
      <w:pPr>
        <w:tabs>
          <w:tab w:val="left" w:pos="709"/>
        </w:tabs>
        <w:spacing w:after="0" w:line="288" w:lineRule="auto"/>
        <w:ind w:firstLine="709"/>
        <w:jc w:val="both"/>
        <w:rPr>
          <w:rFonts w:ascii="Times New Roman" w:eastAsia="Times New Roman" w:hAnsi="Times New Roman" w:cs="Times New Roman"/>
          <w:sz w:val="24"/>
          <w:szCs w:val="24"/>
          <w:lang w:eastAsia="ru-RU"/>
        </w:rPr>
      </w:pPr>
      <w:r w:rsidRPr="00E15EE5">
        <w:rPr>
          <w:rFonts w:ascii="Times New Roman" w:eastAsia="Times New Roman" w:hAnsi="Times New Roman" w:cs="Times New Roman"/>
          <w:sz w:val="24"/>
          <w:szCs w:val="24"/>
          <w:lang w:eastAsia="ru-RU"/>
        </w:rPr>
        <w:t>Основною причиною невисокого ККД процесу індукційного наплавлення є надмірні витрати електроенергії, оскільки в магнітне поле індуктора попадають поверхні, нагрівання яких є небажане і непередбачене технологією. Тому для усунення цих небажаних явищ використовують електромагнітні екрани, які виготовлені із листової червоної міді, що має високу тепло − і електропровідність.</w:t>
      </w:r>
    </w:p>
    <w:p w:rsidR="004B6C34" w:rsidRPr="00E15EE5" w:rsidRDefault="004B6C34" w:rsidP="004B6C34">
      <w:pPr>
        <w:tabs>
          <w:tab w:val="left" w:pos="709"/>
        </w:tabs>
        <w:spacing w:after="0" w:line="288" w:lineRule="auto"/>
        <w:ind w:firstLine="709"/>
        <w:jc w:val="both"/>
        <w:rPr>
          <w:rFonts w:ascii="Times New Roman" w:eastAsia="Times New Roman" w:hAnsi="Times New Roman" w:cs="Times New Roman"/>
          <w:sz w:val="24"/>
          <w:szCs w:val="24"/>
          <w:lang w:eastAsia="ru-RU"/>
        </w:rPr>
      </w:pPr>
      <w:r w:rsidRPr="00E15EE5">
        <w:rPr>
          <w:rFonts w:ascii="Times New Roman" w:eastAsia="Times New Roman" w:hAnsi="Times New Roman" w:cs="Times New Roman"/>
          <w:sz w:val="24"/>
          <w:szCs w:val="24"/>
          <w:lang w:eastAsia="ru-RU"/>
        </w:rPr>
        <w:t>Основною умовою, яка повинна виконуватись при встановленні екрану є обмежена відстань між екраном та індуктором, яка повинна бути більшою ніж відстань між індуктором і поверхнею деталі, що підлягає наплавленню. Такі екрани можуть мати будь-яку форму в залежності від форми поверхні деталі, яку захищають від небажаного нагрівання.</w:t>
      </w:r>
    </w:p>
    <w:p w:rsidR="004B6C34" w:rsidRPr="00E15EE5" w:rsidRDefault="004B6C34" w:rsidP="004B6C34">
      <w:pPr>
        <w:tabs>
          <w:tab w:val="left" w:pos="709"/>
        </w:tabs>
        <w:spacing w:after="0" w:line="288" w:lineRule="auto"/>
        <w:ind w:firstLine="709"/>
        <w:jc w:val="both"/>
        <w:rPr>
          <w:rFonts w:ascii="Times New Roman" w:eastAsia="Times New Roman" w:hAnsi="Times New Roman" w:cs="Times New Roman"/>
          <w:sz w:val="24"/>
          <w:szCs w:val="24"/>
          <w:lang w:eastAsia="ru-RU"/>
        </w:rPr>
      </w:pPr>
      <w:r w:rsidRPr="00E15EE5">
        <w:rPr>
          <w:rFonts w:ascii="Times New Roman" w:eastAsia="Times New Roman" w:hAnsi="Times New Roman" w:cs="Times New Roman"/>
          <w:sz w:val="24"/>
          <w:szCs w:val="24"/>
          <w:lang w:eastAsia="ru-RU"/>
        </w:rPr>
        <w:t>Згідно вищесказаного, нами було запропоновано використовувати електромагнітні екрани для індукційного наплавлення тонких плоских деталей, які забезпечують більш рівномірну температуру по ширині зони наплавлення,оскільки порошкоподібний твердий сплав розплавляється від поверхні основного металу, та перешкоджають перегріванню торця диска і наплавленого металу. Ще стабільніше температурне поле в зоні наплавлення можна отримати, якщо крім індуктора і електромагнітного екрану додатково вводити Щек тепловий екран, що дозволяє значно зменшити тепловіддачу з торця диска і нижньої його поверхні, протилежній зоні наплавлення, в оточуюче середовище і тим самим скоротити час наплавлення з 32 с до 22 с, а також зменшити витрати електроенергії до 0,293 кВт/г од на один виріб.</w:t>
      </w:r>
    </w:p>
    <w:p w:rsidR="004B6C34" w:rsidRPr="00E15EE5" w:rsidRDefault="004B6C34" w:rsidP="004B6C34">
      <w:pPr>
        <w:tabs>
          <w:tab w:val="left" w:pos="709"/>
        </w:tabs>
        <w:spacing w:after="0" w:line="288" w:lineRule="auto"/>
        <w:ind w:firstLine="709"/>
        <w:jc w:val="both"/>
        <w:rPr>
          <w:rFonts w:ascii="Times New Roman" w:eastAsia="Times New Roman" w:hAnsi="Times New Roman" w:cs="Times New Roman"/>
          <w:sz w:val="24"/>
          <w:szCs w:val="24"/>
          <w:lang w:eastAsia="ru-RU"/>
        </w:rPr>
      </w:pPr>
      <w:r w:rsidRPr="00E15EE5">
        <w:rPr>
          <w:rFonts w:ascii="Times New Roman" w:eastAsia="Times New Roman" w:hAnsi="Times New Roman" w:cs="Times New Roman"/>
          <w:sz w:val="24"/>
          <w:szCs w:val="24"/>
          <w:lang w:eastAsia="ru-RU"/>
        </w:rPr>
        <w:t>Використання електромагнітного і теплового екранів дозволяє підвищити енергетичну ефективність процесу індукційного наплавлення тонких плоских деталей та стабільність геометричних характеристик наплавлених шарів, а також покращити якість наплавленого металу.</w:t>
      </w:r>
    </w:p>
    <w:p w:rsidR="004B6C34" w:rsidRDefault="004B6C34" w:rsidP="004B6C34">
      <w:pPr>
        <w:rPr>
          <w:rFonts w:ascii="Times New Roman" w:hAnsi="Times New Roman" w:cs="Times New Roman"/>
          <w:b/>
          <w:sz w:val="24"/>
          <w:szCs w:val="24"/>
        </w:rPr>
      </w:pPr>
      <w:r>
        <w:rPr>
          <w:rFonts w:ascii="Times New Roman" w:hAnsi="Times New Roman" w:cs="Times New Roman"/>
          <w:b/>
          <w:sz w:val="24"/>
          <w:szCs w:val="24"/>
        </w:rPr>
        <w:br w:type="page"/>
      </w:r>
    </w:p>
    <w:p w:rsidR="004B6C34" w:rsidRPr="00E15EE5" w:rsidRDefault="004B6C34" w:rsidP="004B6C34">
      <w:pPr>
        <w:spacing w:after="0" w:line="240" w:lineRule="auto"/>
        <w:rPr>
          <w:rFonts w:ascii="Times New Roman" w:eastAsia="Times New Roman" w:hAnsi="Times New Roman" w:cs="Times New Roman"/>
          <w:b/>
          <w:sz w:val="24"/>
          <w:szCs w:val="24"/>
          <w:lang w:eastAsia="uk-UA"/>
        </w:rPr>
      </w:pPr>
      <w:r w:rsidRPr="00E15EE5">
        <w:rPr>
          <w:rFonts w:ascii="Times New Roman" w:eastAsia="Times New Roman" w:hAnsi="Times New Roman" w:cs="Times New Roman"/>
          <w:b/>
          <w:sz w:val="24"/>
          <w:szCs w:val="24"/>
          <w:lang w:eastAsia="uk-UA"/>
        </w:rPr>
        <w:lastRenderedPageBreak/>
        <w:t>УДК 658.52</w:t>
      </w:r>
    </w:p>
    <w:p w:rsidR="004B6C34" w:rsidRPr="00E15EE5" w:rsidRDefault="004B6C34" w:rsidP="004B6C34">
      <w:pPr>
        <w:spacing w:after="0" w:line="240" w:lineRule="auto"/>
        <w:rPr>
          <w:rFonts w:ascii="Times New Roman" w:eastAsia="Times New Roman" w:hAnsi="Times New Roman" w:cs="Times New Roman"/>
          <w:b/>
          <w:sz w:val="24"/>
          <w:szCs w:val="24"/>
          <w:lang w:eastAsia="uk-UA"/>
        </w:rPr>
      </w:pPr>
      <w:r w:rsidRPr="00E15EE5">
        <w:rPr>
          <w:rFonts w:ascii="Times New Roman" w:eastAsia="Times New Roman" w:hAnsi="Times New Roman" w:cs="Times New Roman"/>
          <w:b/>
          <w:sz w:val="24"/>
          <w:szCs w:val="24"/>
          <w:lang w:eastAsia="uk-UA"/>
        </w:rPr>
        <w:t>Б.О. Пальчевський, докт. техн. наук, проф.</w:t>
      </w:r>
    </w:p>
    <w:p w:rsidR="004B6C34" w:rsidRPr="00E15EE5" w:rsidRDefault="004B6C34" w:rsidP="004B6C34">
      <w:pPr>
        <w:spacing w:after="0" w:line="240" w:lineRule="auto"/>
        <w:rPr>
          <w:rFonts w:ascii="Times New Roman" w:eastAsia="Times New Roman" w:hAnsi="Times New Roman" w:cs="Times New Roman"/>
          <w:sz w:val="24"/>
          <w:szCs w:val="24"/>
          <w:lang w:val="ru-RU" w:eastAsia="uk-UA"/>
        </w:rPr>
      </w:pPr>
      <w:r w:rsidRPr="00E15EE5">
        <w:rPr>
          <w:rFonts w:ascii="Times New Roman" w:eastAsia="Times New Roman" w:hAnsi="Times New Roman" w:cs="Times New Roman"/>
          <w:sz w:val="24"/>
          <w:szCs w:val="24"/>
          <w:lang w:val="ru-RU" w:eastAsia="uk-UA"/>
        </w:rPr>
        <w:t>Луцький національний технічний університет, Україна</w:t>
      </w:r>
    </w:p>
    <w:p w:rsidR="004B6C34" w:rsidRPr="00E15EE5" w:rsidRDefault="004B6C34" w:rsidP="004B6C34">
      <w:pPr>
        <w:spacing w:after="0" w:line="240" w:lineRule="auto"/>
        <w:ind w:firstLine="709"/>
        <w:rPr>
          <w:rFonts w:ascii="Times New Roman" w:eastAsia="Times New Roman" w:hAnsi="Times New Roman" w:cs="Times New Roman"/>
          <w:sz w:val="16"/>
          <w:szCs w:val="20"/>
          <w:lang w:val="ru-RU" w:eastAsia="uk-UA"/>
        </w:rPr>
      </w:pPr>
    </w:p>
    <w:p w:rsidR="004B6C34" w:rsidRPr="00E15EE5" w:rsidRDefault="004B6C34" w:rsidP="004B6C34">
      <w:pPr>
        <w:spacing w:after="0" w:line="240" w:lineRule="auto"/>
        <w:jc w:val="center"/>
        <w:rPr>
          <w:rFonts w:ascii="Times New Roman" w:eastAsia="Times New Roman" w:hAnsi="Times New Roman" w:cs="Times New Roman"/>
          <w:b/>
          <w:sz w:val="24"/>
          <w:szCs w:val="24"/>
          <w:lang w:val="ru-RU" w:eastAsia="uk-UA"/>
        </w:rPr>
      </w:pPr>
      <w:r>
        <w:rPr>
          <w:rFonts w:ascii="Times New Roman" w:eastAsia="Times New Roman" w:hAnsi="Times New Roman" w:cs="Times New Roman"/>
          <w:b/>
          <w:sz w:val="24"/>
          <w:szCs w:val="24"/>
          <w:lang w:val="ru-RU" w:eastAsia="uk-UA"/>
        </w:rPr>
        <w:t>СИСТЕМНИЙ АНАЛІЗ В ПРОЕКТУВАННІ</w:t>
      </w:r>
      <w:r w:rsidRPr="00E15EE5">
        <w:rPr>
          <w:rFonts w:ascii="Times New Roman" w:eastAsia="Times New Roman" w:hAnsi="Times New Roman" w:cs="Times New Roman"/>
          <w:b/>
          <w:sz w:val="24"/>
          <w:szCs w:val="24"/>
          <w:lang w:val="ru-RU" w:eastAsia="uk-UA"/>
        </w:rPr>
        <w:t xml:space="preserve"> </w:t>
      </w:r>
      <w:r>
        <w:rPr>
          <w:rFonts w:ascii="Times New Roman" w:eastAsia="Times New Roman" w:hAnsi="Times New Roman" w:cs="Times New Roman"/>
          <w:b/>
          <w:sz w:val="24"/>
          <w:szCs w:val="24"/>
          <w:lang w:val="ru-RU" w:eastAsia="uk-UA"/>
        </w:rPr>
        <w:t>ПРОЦЕСІВ</w:t>
      </w:r>
      <w:r>
        <w:rPr>
          <w:rFonts w:ascii="Times New Roman" w:eastAsia="Times New Roman" w:hAnsi="Times New Roman" w:cs="Times New Roman"/>
          <w:b/>
          <w:sz w:val="24"/>
          <w:szCs w:val="24"/>
          <w:lang w:val="ru-RU" w:eastAsia="uk-UA"/>
        </w:rPr>
        <w:br/>
      </w:r>
      <w:r w:rsidRPr="00E15EE5">
        <w:rPr>
          <w:rFonts w:ascii="Times New Roman" w:eastAsia="Times New Roman" w:hAnsi="Times New Roman" w:cs="Times New Roman"/>
          <w:b/>
          <w:sz w:val="24"/>
          <w:szCs w:val="24"/>
          <w:lang w:val="ru-RU" w:eastAsia="uk-UA"/>
        </w:rPr>
        <w:t>МЕХАНІЧНОЇ ОБРОБКИ</w:t>
      </w:r>
    </w:p>
    <w:p w:rsidR="004B6C34" w:rsidRPr="00E15EE5" w:rsidRDefault="004B6C34" w:rsidP="004B6C34">
      <w:pPr>
        <w:spacing w:after="0" w:line="240" w:lineRule="auto"/>
        <w:ind w:firstLine="709"/>
        <w:jc w:val="center"/>
        <w:rPr>
          <w:rFonts w:ascii="Times New Roman" w:eastAsia="Times New Roman" w:hAnsi="Times New Roman" w:cs="Times New Roman"/>
          <w:b/>
          <w:sz w:val="16"/>
          <w:szCs w:val="20"/>
          <w:lang w:val="ru-RU" w:eastAsia="uk-UA"/>
        </w:rPr>
      </w:pPr>
    </w:p>
    <w:p w:rsidR="004B6C34" w:rsidRPr="00E15EE5" w:rsidRDefault="004B6C34" w:rsidP="004B6C34">
      <w:pPr>
        <w:spacing w:after="0" w:line="240" w:lineRule="auto"/>
        <w:rPr>
          <w:rFonts w:ascii="Times New Roman" w:eastAsia="Times New Roman" w:hAnsi="Times New Roman" w:cs="Times New Roman"/>
          <w:b/>
          <w:sz w:val="24"/>
          <w:szCs w:val="24"/>
          <w:lang w:val="en-US" w:eastAsia="uk-UA"/>
        </w:rPr>
      </w:pPr>
      <w:r w:rsidRPr="00E15EE5">
        <w:rPr>
          <w:rFonts w:ascii="Times New Roman" w:eastAsia="Times New Roman" w:hAnsi="Times New Roman" w:cs="Times New Roman"/>
          <w:b/>
          <w:sz w:val="24"/>
          <w:szCs w:val="24"/>
          <w:lang w:val="en-US" w:eastAsia="uk-UA"/>
        </w:rPr>
        <w:t>B. Palchevskyi, Dr., P</w:t>
      </w:r>
      <w:r w:rsidRPr="00E15EE5">
        <w:rPr>
          <w:rFonts w:ascii="Times New Roman" w:eastAsia="Times New Roman" w:hAnsi="Times New Roman" w:cs="Times New Roman"/>
          <w:b/>
          <w:sz w:val="24"/>
          <w:szCs w:val="24"/>
          <w:lang w:eastAsia="uk-UA"/>
        </w:rPr>
        <w:t>rof.</w:t>
      </w:r>
    </w:p>
    <w:p w:rsidR="004B6C34" w:rsidRPr="00E15EE5" w:rsidRDefault="004B6C34" w:rsidP="004B6C34">
      <w:pPr>
        <w:spacing w:after="0" w:line="240" w:lineRule="auto"/>
        <w:jc w:val="center"/>
        <w:rPr>
          <w:rFonts w:ascii="Times New Roman" w:eastAsia="Times New Roman" w:hAnsi="Times New Roman" w:cs="Times New Roman"/>
          <w:b/>
          <w:sz w:val="24"/>
          <w:szCs w:val="24"/>
          <w:lang w:val="en-US" w:eastAsia="uk-UA"/>
        </w:rPr>
      </w:pPr>
      <w:r w:rsidRPr="00E15EE5">
        <w:rPr>
          <w:rFonts w:ascii="Times New Roman" w:eastAsia="Times New Roman" w:hAnsi="Times New Roman" w:cs="Times New Roman"/>
          <w:b/>
          <w:sz w:val="24"/>
          <w:szCs w:val="24"/>
          <w:lang w:val="en-US" w:eastAsia="uk-UA"/>
        </w:rPr>
        <w:t>SYSTEMS ANALYSIS  IN DESIGN OF THE PROC</w:t>
      </w:r>
      <w:r w:rsidRPr="00E15EE5">
        <w:rPr>
          <w:rFonts w:ascii="Times New Roman" w:eastAsia="Times New Roman" w:hAnsi="Times New Roman" w:cs="Times New Roman"/>
          <w:b/>
          <w:sz w:val="24"/>
          <w:szCs w:val="24"/>
          <w:lang w:eastAsia="uk-UA"/>
        </w:rPr>
        <w:t>Е</w:t>
      </w:r>
      <w:r w:rsidRPr="00E15EE5">
        <w:rPr>
          <w:rFonts w:ascii="Times New Roman" w:eastAsia="Times New Roman" w:hAnsi="Times New Roman" w:cs="Times New Roman"/>
          <w:b/>
          <w:sz w:val="24"/>
          <w:szCs w:val="24"/>
          <w:lang w:val="en-US" w:eastAsia="uk-UA"/>
        </w:rPr>
        <w:t>SS</w:t>
      </w:r>
      <w:r>
        <w:rPr>
          <w:rFonts w:ascii="Times New Roman" w:eastAsia="Times New Roman" w:hAnsi="Times New Roman" w:cs="Times New Roman"/>
          <w:b/>
          <w:sz w:val="24"/>
          <w:szCs w:val="24"/>
          <w:lang w:val="en-US" w:eastAsia="uk-UA"/>
        </w:rPr>
        <w:t xml:space="preserve"> OF</w:t>
      </w:r>
      <w:r>
        <w:rPr>
          <w:rFonts w:ascii="Times New Roman" w:eastAsia="Times New Roman" w:hAnsi="Times New Roman" w:cs="Times New Roman"/>
          <w:b/>
          <w:sz w:val="24"/>
          <w:szCs w:val="24"/>
          <w:lang w:val="en-US" w:eastAsia="uk-UA"/>
        </w:rPr>
        <w:br/>
      </w:r>
      <w:r w:rsidRPr="00E15EE5">
        <w:rPr>
          <w:rFonts w:ascii="Times New Roman" w:eastAsia="Times New Roman" w:hAnsi="Times New Roman" w:cs="Times New Roman"/>
          <w:b/>
          <w:sz w:val="24"/>
          <w:szCs w:val="24"/>
          <w:lang w:val="en-US" w:eastAsia="uk-UA"/>
        </w:rPr>
        <w:t xml:space="preserve">MACHINING OPERATIONS </w:t>
      </w:r>
    </w:p>
    <w:p w:rsidR="004B6C34" w:rsidRPr="00E15EE5" w:rsidRDefault="004B6C34" w:rsidP="004B6C34">
      <w:pPr>
        <w:spacing w:after="0" w:line="240" w:lineRule="auto"/>
        <w:ind w:firstLine="709"/>
        <w:rPr>
          <w:rFonts w:ascii="Times New Roman" w:eastAsia="Times New Roman" w:hAnsi="Times New Roman" w:cs="Times New Roman"/>
          <w:sz w:val="16"/>
          <w:szCs w:val="20"/>
          <w:lang w:val="en-US" w:eastAsia="uk-UA"/>
        </w:rPr>
      </w:pPr>
    </w:p>
    <w:p w:rsidR="004B6C34" w:rsidRPr="00E15EE5" w:rsidRDefault="004B6C34" w:rsidP="004B6C34">
      <w:pPr>
        <w:spacing w:after="0" w:line="228" w:lineRule="auto"/>
        <w:ind w:firstLine="709"/>
        <w:jc w:val="both"/>
        <w:rPr>
          <w:rFonts w:ascii="Times New Roman" w:eastAsia="Times New Roman" w:hAnsi="Times New Roman" w:cs="Times New Roman"/>
          <w:sz w:val="24"/>
          <w:szCs w:val="24"/>
          <w:lang w:eastAsia="uk-UA"/>
        </w:rPr>
      </w:pPr>
      <w:r w:rsidRPr="00E15EE5">
        <w:rPr>
          <w:rFonts w:ascii="Times New Roman" w:eastAsia="Times New Roman" w:hAnsi="Times New Roman" w:cs="Times New Roman"/>
          <w:sz w:val="24"/>
          <w:szCs w:val="24"/>
          <w:lang w:eastAsia="uk-UA"/>
        </w:rPr>
        <w:t>Основною особливістю системного аналізу є поєднання неформальних і формалізованих методів для розв’язання складних задач машинобудування. При автоматизації процесу розв’язання використовують спеціалізовані експертні системи (ЕС), побудова яких вимагає здійснення інженерії знань в конкретній області.</w:t>
      </w:r>
    </w:p>
    <w:p w:rsidR="004B6C34" w:rsidRPr="00E15EE5" w:rsidRDefault="004B6C34" w:rsidP="004B6C34">
      <w:pPr>
        <w:spacing w:after="0" w:line="228" w:lineRule="auto"/>
        <w:ind w:firstLine="709"/>
        <w:jc w:val="both"/>
        <w:rPr>
          <w:rFonts w:ascii="Times New Roman" w:eastAsia="Times New Roman" w:hAnsi="Times New Roman" w:cs="Times New Roman"/>
          <w:sz w:val="24"/>
          <w:szCs w:val="24"/>
          <w:lang w:eastAsia="uk-UA"/>
        </w:rPr>
      </w:pPr>
      <w:r w:rsidRPr="00E15EE5">
        <w:rPr>
          <w:rFonts w:ascii="Times New Roman" w:eastAsia="Times New Roman" w:hAnsi="Times New Roman" w:cs="Times New Roman"/>
          <w:sz w:val="24"/>
          <w:szCs w:val="24"/>
          <w:lang w:eastAsia="uk-UA"/>
        </w:rPr>
        <w:t>Для створення ЕС для проектування процесу механічної обробки використано поєднання методу експертних оцінок для побудови системи евристичних правил задання послідовності обробки поверхонь деталі з формальним методом оптимізаційного синтезу процесу.</w:t>
      </w:r>
    </w:p>
    <w:p w:rsidR="004B6C34" w:rsidRPr="00E15EE5" w:rsidRDefault="004B6C34" w:rsidP="004B6C34">
      <w:pPr>
        <w:autoSpaceDE w:val="0"/>
        <w:autoSpaceDN w:val="0"/>
        <w:adjustRightInd w:val="0"/>
        <w:spacing w:after="0" w:line="228" w:lineRule="auto"/>
        <w:ind w:firstLine="540"/>
        <w:jc w:val="both"/>
        <w:rPr>
          <w:rFonts w:ascii="Times New Roman" w:eastAsia="Times New Roman" w:hAnsi="Times New Roman" w:cs="Century Schoolbook"/>
          <w:spacing w:val="10"/>
          <w:sz w:val="24"/>
          <w:szCs w:val="24"/>
          <w:lang w:eastAsia="uk-UA"/>
        </w:rPr>
      </w:pPr>
      <w:r w:rsidRPr="00E15EE5">
        <w:rPr>
          <w:rFonts w:ascii="Times New Roman" w:eastAsia="Times New Roman" w:hAnsi="Times New Roman" w:cs="Century Schoolbook"/>
          <w:spacing w:val="10"/>
          <w:sz w:val="24"/>
          <w:szCs w:val="24"/>
          <w:lang w:eastAsia="uk-UA"/>
        </w:rPr>
        <w:t xml:space="preserve">В основу побудови системи евристичних правил покладена системна модель деталі як поєднання її поверхонь </w:t>
      </w:r>
      <w:r w:rsidRPr="00E15EE5">
        <w:rPr>
          <w:rFonts w:ascii="Times New Roman" w:eastAsia="Times New Roman" w:hAnsi="Times New Roman" w:cs="Century Schoolbook"/>
          <w:spacing w:val="10"/>
          <w:sz w:val="24"/>
          <w:szCs w:val="24"/>
          <w:lang w:val="ru-RU" w:eastAsia="uk-UA"/>
        </w:rPr>
        <w:t>{</w:t>
      </w:r>
      <w:r w:rsidRPr="00E15EE5">
        <w:rPr>
          <w:rFonts w:ascii="Times New Roman" w:eastAsia="Times New Roman" w:hAnsi="Times New Roman" w:cs="Century Schoolbook"/>
          <w:b/>
          <w:spacing w:val="10"/>
          <w:sz w:val="24"/>
          <w:szCs w:val="24"/>
          <w:lang w:eastAsia="uk-UA"/>
        </w:rPr>
        <w:t>П</w:t>
      </w:r>
      <w:r w:rsidRPr="00E15EE5">
        <w:rPr>
          <w:rFonts w:ascii="Times New Roman" w:eastAsia="Times New Roman" w:hAnsi="Times New Roman" w:cs="Century Schoolbook"/>
          <w:spacing w:val="10"/>
          <w:sz w:val="24"/>
          <w:szCs w:val="24"/>
          <w:vertAlign w:val="subscript"/>
          <w:lang w:eastAsia="uk-UA"/>
        </w:rPr>
        <w:t>і</w:t>
      </w:r>
      <w:r w:rsidRPr="00E15EE5">
        <w:rPr>
          <w:rFonts w:ascii="Times New Roman" w:eastAsia="Times New Roman" w:hAnsi="Times New Roman" w:cs="Century Schoolbook"/>
          <w:spacing w:val="10"/>
          <w:sz w:val="24"/>
          <w:szCs w:val="24"/>
          <w:lang w:val="ru-RU" w:eastAsia="uk-UA"/>
        </w:rPr>
        <w:t>}</w:t>
      </w:r>
      <w:r w:rsidRPr="00E15EE5">
        <w:rPr>
          <w:rFonts w:ascii="Times New Roman" w:eastAsia="Times New Roman" w:hAnsi="Times New Roman" w:cs="Century Schoolbook"/>
          <w:spacing w:val="10"/>
          <w:sz w:val="24"/>
          <w:szCs w:val="24"/>
          <w:lang w:eastAsia="uk-UA"/>
        </w:rPr>
        <w:t xml:space="preserve"> і розмірних зв’язків між ними</w:t>
      </w:r>
      <w:r w:rsidRPr="00E15EE5">
        <w:rPr>
          <w:rFonts w:ascii="Times New Roman" w:eastAsia="Times New Roman" w:hAnsi="Times New Roman" w:cs="Century Schoolbook"/>
          <w:spacing w:val="10"/>
          <w:sz w:val="24"/>
          <w:szCs w:val="24"/>
          <w:lang w:val="ru-RU" w:eastAsia="uk-UA"/>
        </w:rPr>
        <w:t xml:space="preserve"> {</w:t>
      </w:r>
      <w:r w:rsidRPr="00E15EE5">
        <w:rPr>
          <w:rFonts w:ascii="Times New Roman" w:eastAsia="Times New Roman" w:hAnsi="Times New Roman" w:cs="Century Schoolbook"/>
          <w:b/>
          <w:spacing w:val="10"/>
          <w:sz w:val="24"/>
          <w:szCs w:val="24"/>
          <w:lang w:val="en-US" w:eastAsia="uk-UA"/>
        </w:rPr>
        <w:t>R</w:t>
      </w:r>
      <w:r w:rsidRPr="00E15EE5">
        <w:rPr>
          <w:rFonts w:ascii="Times New Roman" w:eastAsia="Times New Roman" w:hAnsi="Times New Roman" w:cs="Century Schoolbook"/>
          <w:b/>
          <w:spacing w:val="10"/>
          <w:sz w:val="24"/>
          <w:szCs w:val="24"/>
          <w:vertAlign w:val="subscript"/>
          <w:lang w:val="en-US" w:eastAsia="uk-UA"/>
        </w:rPr>
        <w:t>j</w:t>
      </w:r>
      <w:r w:rsidRPr="00E15EE5">
        <w:rPr>
          <w:rFonts w:ascii="Times New Roman" w:eastAsia="Times New Roman" w:hAnsi="Times New Roman" w:cs="Century Schoolbook"/>
          <w:spacing w:val="10"/>
          <w:sz w:val="24"/>
          <w:szCs w:val="24"/>
          <w:lang w:val="ru-RU" w:eastAsia="uk-UA"/>
        </w:rPr>
        <w:t>}</w:t>
      </w:r>
      <w:r w:rsidRPr="00E15EE5">
        <w:rPr>
          <w:rFonts w:ascii="Times New Roman" w:eastAsia="Times New Roman" w:hAnsi="Times New Roman" w:cs="Century Schoolbook"/>
          <w:spacing w:val="10"/>
          <w:sz w:val="24"/>
          <w:szCs w:val="24"/>
          <w:lang w:eastAsia="uk-UA"/>
        </w:rPr>
        <w:t xml:space="preserve">, що описані її кресленням. Тоді зв’язки між поверхнями включають такі види розмірів: </w:t>
      </w:r>
      <w:r w:rsidRPr="00E15EE5">
        <w:rPr>
          <w:rFonts w:ascii="Times New Roman" w:eastAsia="Times New Roman" w:hAnsi="Times New Roman" w:cs="Century Schoolbook"/>
          <w:b/>
          <w:spacing w:val="10"/>
          <w:sz w:val="24"/>
          <w:szCs w:val="24"/>
          <w:lang w:eastAsia="uk-UA"/>
        </w:rPr>
        <w:t>розміри заготовки</w:t>
      </w:r>
      <w:r w:rsidRPr="00E15EE5">
        <w:rPr>
          <w:rFonts w:ascii="Times New Roman" w:eastAsia="Times New Roman" w:hAnsi="Times New Roman" w:cs="Century Schoolbook"/>
          <w:spacing w:val="10"/>
          <w:sz w:val="24"/>
          <w:szCs w:val="24"/>
          <w:lang w:eastAsia="uk-UA"/>
        </w:rPr>
        <w:t xml:space="preserve">, що зв'язують необроблені поверхні між собою; </w:t>
      </w:r>
      <w:r w:rsidRPr="00E15EE5">
        <w:rPr>
          <w:rFonts w:ascii="Times New Roman" w:eastAsia="Times New Roman" w:hAnsi="Times New Roman" w:cs="Century Schoolbook"/>
          <w:b/>
          <w:spacing w:val="10"/>
          <w:sz w:val="24"/>
          <w:szCs w:val="24"/>
          <w:lang w:eastAsia="uk-UA"/>
        </w:rPr>
        <w:t>розміри чорнової обробки</w:t>
      </w:r>
      <w:r w:rsidRPr="00E15EE5">
        <w:rPr>
          <w:rFonts w:ascii="Times New Roman" w:eastAsia="Times New Roman" w:hAnsi="Times New Roman" w:cs="Century Schoolbook"/>
          <w:spacing w:val="10"/>
          <w:sz w:val="24"/>
          <w:szCs w:val="24"/>
          <w:lang w:eastAsia="uk-UA"/>
        </w:rPr>
        <w:t xml:space="preserve">, що зв'язують поверхні, оброблені начорно; </w:t>
      </w:r>
      <w:r w:rsidRPr="00E15EE5">
        <w:rPr>
          <w:rFonts w:ascii="Times New Roman" w:eastAsia="Times New Roman" w:hAnsi="Times New Roman" w:cs="Century Schoolbook"/>
          <w:b/>
          <w:spacing w:val="10"/>
          <w:sz w:val="24"/>
          <w:szCs w:val="24"/>
          <w:lang w:eastAsia="uk-UA"/>
        </w:rPr>
        <w:t>розміри чистові</w:t>
      </w:r>
      <w:r w:rsidRPr="00E15EE5">
        <w:rPr>
          <w:rFonts w:ascii="Times New Roman" w:eastAsia="Times New Roman" w:hAnsi="Times New Roman" w:cs="Century Schoolbook"/>
          <w:spacing w:val="10"/>
          <w:sz w:val="24"/>
          <w:szCs w:val="24"/>
          <w:lang w:eastAsia="uk-UA"/>
        </w:rPr>
        <w:t xml:space="preserve">, що зв'язують поверхні, оброблені начисто; </w:t>
      </w:r>
      <w:r w:rsidRPr="00E15EE5">
        <w:rPr>
          <w:rFonts w:ascii="Times New Roman" w:eastAsia="Times New Roman" w:hAnsi="Times New Roman" w:cs="Century Schoolbook"/>
          <w:b/>
          <w:spacing w:val="10"/>
          <w:sz w:val="24"/>
          <w:szCs w:val="24"/>
          <w:lang w:eastAsia="uk-UA"/>
        </w:rPr>
        <w:t>координаційні розміри</w:t>
      </w:r>
      <w:r w:rsidRPr="00E15EE5">
        <w:rPr>
          <w:rFonts w:ascii="Times New Roman" w:eastAsia="Times New Roman" w:hAnsi="Times New Roman" w:cs="Century Schoolbook"/>
          <w:spacing w:val="10"/>
          <w:sz w:val="24"/>
          <w:szCs w:val="24"/>
          <w:lang w:eastAsia="uk-UA"/>
        </w:rPr>
        <w:t>, що зв'язують необроблені поверхні з чорновими, або чорнові з чистовими.</w:t>
      </w:r>
    </w:p>
    <w:p w:rsidR="004B6C34" w:rsidRPr="00E15EE5" w:rsidRDefault="004B6C34" w:rsidP="004B6C34">
      <w:pPr>
        <w:autoSpaceDE w:val="0"/>
        <w:autoSpaceDN w:val="0"/>
        <w:adjustRightInd w:val="0"/>
        <w:spacing w:after="0" w:line="228" w:lineRule="auto"/>
        <w:ind w:firstLine="539"/>
        <w:jc w:val="both"/>
        <w:rPr>
          <w:rFonts w:ascii="Times New Roman" w:eastAsia="Times New Roman" w:hAnsi="Times New Roman" w:cs="Century Schoolbook"/>
          <w:spacing w:val="10"/>
          <w:sz w:val="24"/>
          <w:szCs w:val="24"/>
          <w:lang w:eastAsia="uk-UA"/>
        </w:rPr>
      </w:pPr>
      <w:r w:rsidRPr="00E15EE5">
        <w:rPr>
          <w:rFonts w:ascii="Times New Roman" w:eastAsia="Times New Roman" w:hAnsi="Times New Roman" w:cs="Century Schoolbook"/>
          <w:spacing w:val="10"/>
          <w:sz w:val="24"/>
          <w:szCs w:val="24"/>
          <w:lang w:eastAsia="uk-UA"/>
        </w:rPr>
        <w:t>Наявність координаційних розмірів дає змогу розглядати деталь як поєднання підсистем різних стадій обробки: підсистема заготовки, чорнова підсистема, чистова підс</w:t>
      </w:r>
      <w:r>
        <w:rPr>
          <w:rFonts w:ascii="Times New Roman" w:eastAsia="Times New Roman" w:hAnsi="Times New Roman" w:cs="Century Schoolbook"/>
          <w:spacing w:val="10"/>
          <w:sz w:val="24"/>
          <w:szCs w:val="24"/>
          <w:lang w:eastAsia="uk-UA"/>
        </w:rPr>
        <w:t>истема тощо.</w:t>
      </w:r>
    </w:p>
    <w:p w:rsidR="004B6C34" w:rsidRPr="00E15EE5" w:rsidRDefault="004B6C34" w:rsidP="004B6C34">
      <w:pPr>
        <w:autoSpaceDE w:val="0"/>
        <w:autoSpaceDN w:val="0"/>
        <w:adjustRightInd w:val="0"/>
        <w:spacing w:after="0" w:line="240" w:lineRule="auto"/>
        <w:jc w:val="center"/>
        <w:rPr>
          <w:rFonts w:ascii="Times New Roman" w:eastAsia="Times New Roman" w:hAnsi="Times New Roman" w:cs="Century Schoolbook"/>
          <w:spacing w:val="10"/>
          <w:sz w:val="24"/>
          <w:szCs w:val="24"/>
          <w:lang w:eastAsia="uk-UA"/>
        </w:rPr>
      </w:pPr>
      <w:r w:rsidRPr="00E15EE5">
        <w:rPr>
          <w:rFonts w:ascii="Times New Roman" w:eastAsia="Times New Roman" w:hAnsi="Times New Roman" w:cs="Century Schoolbook"/>
          <w:noProof/>
          <w:spacing w:val="10"/>
          <w:sz w:val="24"/>
          <w:szCs w:val="24"/>
          <w:lang w:eastAsia="uk-UA"/>
        </w:rPr>
        <w:pict>
          <v:group id="_x0000_s3464" style="position:absolute;left:0;text-align:left;margin-left:0;margin-top:5.9pt;width:450pt;height:218.45pt;z-index:251657216" coordorigin="1778,9407" coordsize="7200,4860">
            <v:rect id="_x0000_s3465" style="position:absolute;left:1778;top:13547;width:2880;height:720" fillcolor="aqua">
              <v:textbox style="mso-next-textbox:#_x0000_s3465">
                <w:txbxContent>
                  <w:p w:rsidR="004B6C34" w:rsidRPr="00E15EE5" w:rsidRDefault="004B6C34" w:rsidP="004B6C34">
                    <w:pPr>
                      <w:spacing w:after="0" w:line="216" w:lineRule="auto"/>
                      <w:jc w:val="center"/>
                      <w:rPr>
                        <w:rFonts w:ascii="Times New Roman" w:hAnsi="Times New Roman" w:cs="Times New Roman"/>
                      </w:rPr>
                    </w:pPr>
                    <w:r w:rsidRPr="00E15EE5">
                      <w:rPr>
                        <w:rFonts w:ascii="Times New Roman" w:hAnsi="Times New Roman" w:cs="Times New Roman"/>
                      </w:rPr>
                      <w:t>Визначити послідовність формування поверхонь</w:t>
                    </w:r>
                  </w:p>
                </w:txbxContent>
              </v:textbox>
            </v:rect>
            <v:rect id="_x0000_s3466" style="position:absolute;left:6098;top:13367;width:2880;height:720" fillcolor="red" strokecolor="red">
              <v:textbox style="mso-next-textbox:#_x0000_s3466">
                <w:txbxContent>
                  <w:p w:rsidR="004B6C34" w:rsidRPr="00E15EE5" w:rsidRDefault="004B6C34" w:rsidP="004B6C34">
                    <w:pPr>
                      <w:spacing w:after="0" w:line="216" w:lineRule="auto"/>
                      <w:jc w:val="center"/>
                      <w:rPr>
                        <w:rFonts w:ascii="Times New Roman" w:hAnsi="Times New Roman" w:cs="Times New Roman"/>
                      </w:rPr>
                    </w:pPr>
                    <w:r w:rsidRPr="00E15EE5">
                      <w:rPr>
                        <w:rFonts w:ascii="Times New Roman" w:hAnsi="Times New Roman" w:cs="Times New Roman"/>
                      </w:rPr>
                      <w:t>Оптимізаційний синтез процесу мехобробки</w:t>
                    </w:r>
                  </w:p>
                </w:txbxContent>
              </v:textbox>
            </v:rect>
            <v:rect id="_x0000_s3467" style="position:absolute;left:4298;top:9407;width:2880;height:720" fillcolor="#9c0">
              <v:textbox style="mso-next-textbox:#_x0000_s3467">
                <w:txbxContent>
                  <w:p w:rsidR="004B6C34" w:rsidRPr="00E15EE5" w:rsidRDefault="004B6C34" w:rsidP="004B6C34">
                    <w:pPr>
                      <w:spacing w:after="0" w:line="216" w:lineRule="auto"/>
                      <w:jc w:val="center"/>
                      <w:rPr>
                        <w:rFonts w:ascii="Times New Roman" w:hAnsi="Times New Roman" w:cs="Times New Roman"/>
                      </w:rPr>
                    </w:pPr>
                    <w:r w:rsidRPr="00E15EE5">
                      <w:rPr>
                        <w:rFonts w:ascii="Times New Roman" w:hAnsi="Times New Roman" w:cs="Times New Roman"/>
                      </w:rPr>
                      <w:t>Розробити оптимальний процес мехобробки</w:t>
                    </w:r>
                  </w:p>
                </w:txbxContent>
              </v:textbox>
            </v:rect>
            <v:rect id="_x0000_s3468" style="position:absolute;left:4298;top:10487;width:2880;height:720">
              <v:textbox style="mso-next-textbox:#_x0000_s3468">
                <w:txbxContent>
                  <w:p w:rsidR="004B6C34" w:rsidRPr="00E15EE5" w:rsidRDefault="004B6C34" w:rsidP="004B6C34">
                    <w:pPr>
                      <w:spacing w:after="0" w:line="216" w:lineRule="auto"/>
                      <w:jc w:val="center"/>
                      <w:rPr>
                        <w:rFonts w:ascii="Times New Roman" w:hAnsi="Times New Roman" w:cs="Times New Roman"/>
                      </w:rPr>
                    </w:pPr>
                    <w:r w:rsidRPr="00E15EE5">
                      <w:rPr>
                        <w:rFonts w:ascii="Times New Roman" w:hAnsi="Times New Roman" w:cs="Times New Roman"/>
                      </w:rPr>
                      <w:t xml:space="preserve">Побудувати системну модель виробу </w:t>
                    </w:r>
                    <w:r w:rsidRPr="00E15EE5">
                      <w:rPr>
                        <w:rStyle w:val="FontStyle82"/>
                        <w:rFonts w:ascii="Times New Roman" w:hAnsi="Times New Roman" w:cs="Times New Roman"/>
                        <w:sz w:val="24"/>
                        <w:szCs w:val="24"/>
                        <w:lang w:val="ru-RU"/>
                      </w:rPr>
                      <w:t>{</w:t>
                    </w:r>
                    <w:r w:rsidRPr="00E15EE5">
                      <w:rPr>
                        <w:rStyle w:val="FontStyle82"/>
                        <w:rFonts w:ascii="Times New Roman" w:hAnsi="Times New Roman" w:cs="Times New Roman"/>
                        <w:b/>
                        <w:sz w:val="24"/>
                        <w:szCs w:val="24"/>
                      </w:rPr>
                      <w:t>П</w:t>
                    </w:r>
                    <w:r w:rsidRPr="00E15EE5">
                      <w:rPr>
                        <w:rStyle w:val="FontStyle82"/>
                        <w:rFonts w:ascii="Times New Roman" w:hAnsi="Times New Roman" w:cs="Times New Roman"/>
                        <w:sz w:val="24"/>
                        <w:szCs w:val="24"/>
                        <w:vertAlign w:val="subscript"/>
                      </w:rPr>
                      <w:t>і</w:t>
                    </w:r>
                    <w:r w:rsidRPr="00E15EE5">
                      <w:rPr>
                        <w:rStyle w:val="FontStyle82"/>
                        <w:rFonts w:ascii="Times New Roman" w:hAnsi="Times New Roman" w:cs="Times New Roman"/>
                        <w:sz w:val="24"/>
                        <w:szCs w:val="24"/>
                        <w:lang w:val="ru-RU"/>
                      </w:rPr>
                      <w:t>}</w:t>
                    </w:r>
                  </w:p>
                </w:txbxContent>
              </v:textbox>
            </v:rect>
            <v:rect id="_x0000_s3469" style="position:absolute;left:2498;top:11927;width:1800;height:720" fillcolor="aqua">
              <v:textbox style="mso-next-textbox:#_x0000_s3469">
                <w:txbxContent>
                  <w:p w:rsidR="004B6C34" w:rsidRPr="00E15EE5" w:rsidRDefault="004B6C34" w:rsidP="004B6C34">
                    <w:pPr>
                      <w:jc w:val="center"/>
                      <w:rPr>
                        <w:rFonts w:ascii="Times New Roman" w:hAnsi="Times New Roman" w:cs="Times New Roman"/>
                      </w:rPr>
                    </w:pPr>
                    <w:r w:rsidRPr="00E15EE5">
                      <w:rPr>
                        <w:rFonts w:ascii="Times New Roman" w:hAnsi="Times New Roman" w:cs="Times New Roman"/>
                      </w:rPr>
                      <w:t>Евристичні методи</w:t>
                    </w:r>
                  </w:p>
                </w:txbxContent>
              </v:textbox>
            </v:rect>
            <v:rect id="_x0000_s3470" style="position:absolute;left:6458;top:11927;width:1800;height:720">
              <v:textbox style="mso-next-textbox:#_x0000_s3470">
                <w:txbxContent>
                  <w:p w:rsidR="004B6C34" w:rsidRPr="00E15EE5" w:rsidRDefault="004B6C34" w:rsidP="004B6C34">
                    <w:pPr>
                      <w:spacing w:after="0" w:line="216" w:lineRule="auto"/>
                      <w:jc w:val="center"/>
                      <w:rPr>
                        <w:rFonts w:ascii="Times New Roman" w:hAnsi="Times New Roman" w:cs="Times New Roman"/>
                      </w:rPr>
                    </w:pPr>
                    <w:r w:rsidRPr="00E15EE5">
                      <w:rPr>
                        <w:rFonts w:ascii="Times New Roman" w:hAnsi="Times New Roman" w:cs="Times New Roman"/>
                      </w:rPr>
                      <w:t>Алгоритмічні методи</w:t>
                    </w:r>
                  </w:p>
                </w:txbxContent>
              </v:textbox>
            </v:rect>
            <v:line id="_x0000_s3471" style="position:absolute" from="5738,10127" to="5738,10487" strokeweight="4.5pt">
              <v:stroke endarrow="block"/>
            </v:line>
            <v:line id="_x0000_s3472" style="position:absolute" from="3578,10847" to="4298,10847" strokeweight="4.5pt"/>
            <v:line id="_x0000_s3473" style="position:absolute" from="3578,10847" to="3578,11927" strokeweight="4.5pt">
              <v:stroke endarrow="block"/>
            </v:line>
            <v:line id="_x0000_s3474" style="position:absolute" from="3578,12647" to="3578,13547" strokeweight="4.5pt">
              <v:stroke endarrow="block"/>
            </v:line>
            <v:line id="_x0000_s3475" style="position:absolute;flip:y" from="5198,12287" to="5198,13907" strokeweight="4.5pt"/>
            <v:line id="_x0000_s3476" style="position:absolute" from="4658,13907" to="5198,13907" strokeweight="4.5pt"/>
            <v:line id="_x0000_s3477" style="position:absolute" from="5198,12287" to="6458,12287" strokeweight="4.5pt">
              <v:stroke endarrow="block"/>
            </v:line>
            <v:line id="_x0000_s3478" style="position:absolute" from="6998,11207" to="6998,11927" strokeweight="4.5pt">
              <v:stroke endarrow="block"/>
            </v:line>
            <v:line id="_x0000_s3479" style="position:absolute" from="6998,12647" to="6999,13367" strokeweight="4.5pt">
              <v:stroke endarrow="block"/>
            </v:line>
          </v:group>
        </w:pict>
      </w: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center"/>
        <w:rPr>
          <w:rFonts w:ascii="Times New Roman" w:eastAsia="Times New Roman" w:hAnsi="Times New Roman" w:cs="Century Schoolbook"/>
          <w:spacing w:val="10"/>
          <w:sz w:val="24"/>
          <w:szCs w:val="24"/>
          <w:lang w:eastAsia="uk-UA"/>
        </w:rPr>
      </w:pPr>
    </w:p>
    <w:p w:rsidR="004B6C34" w:rsidRPr="00E15EE5" w:rsidRDefault="004B6C34" w:rsidP="004B6C34">
      <w:pPr>
        <w:autoSpaceDE w:val="0"/>
        <w:autoSpaceDN w:val="0"/>
        <w:adjustRightInd w:val="0"/>
        <w:spacing w:after="0" w:line="240" w:lineRule="auto"/>
        <w:ind w:firstLine="539"/>
        <w:jc w:val="center"/>
        <w:rPr>
          <w:rFonts w:ascii="Times New Roman" w:eastAsia="Times New Roman" w:hAnsi="Times New Roman" w:cs="Century Schoolbook"/>
          <w:spacing w:val="10"/>
          <w:sz w:val="24"/>
          <w:szCs w:val="24"/>
          <w:lang w:eastAsia="uk-UA"/>
        </w:rPr>
      </w:pPr>
      <w:r w:rsidRPr="00E15EE5">
        <w:rPr>
          <w:rFonts w:ascii="Times New Roman" w:eastAsia="Times New Roman" w:hAnsi="Times New Roman" w:cs="Century Schoolbook"/>
          <w:spacing w:val="10"/>
          <w:sz w:val="24"/>
          <w:szCs w:val="24"/>
          <w:lang w:eastAsia="uk-UA"/>
        </w:rPr>
        <w:t>Рис.1. Схема застосування системного аналізу</w:t>
      </w:r>
    </w:p>
    <w:p w:rsidR="004B6C34" w:rsidRPr="00E15EE5" w:rsidRDefault="004B6C34" w:rsidP="004B6C34">
      <w:pPr>
        <w:widowControl w:val="0"/>
        <w:autoSpaceDE w:val="0"/>
        <w:autoSpaceDN w:val="0"/>
        <w:adjustRightInd w:val="0"/>
        <w:spacing w:after="0" w:line="240" w:lineRule="auto"/>
        <w:ind w:firstLine="539"/>
        <w:jc w:val="both"/>
        <w:rPr>
          <w:rFonts w:ascii="Times New Roman" w:eastAsia="Times New Roman" w:hAnsi="Times New Roman" w:cs="Century Schoolbook"/>
          <w:spacing w:val="10"/>
          <w:sz w:val="16"/>
          <w:szCs w:val="16"/>
          <w:lang w:eastAsia="uk-UA"/>
        </w:rPr>
      </w:pPr>
    </w:p>
    <w:p w:rsidR="004B6C34" w:rsidRPr="00E15EE5" w:rsidRDefault="004B6C34" w:rsidP="004B6C34">
      <w:pPr>
        <w:autoSpaceDE w:val="0"/>
        <w:autoSpaceDN w:val="0"/>
        <w:adjustRightInd w:val="0"/>
        <w:spacing w:after="0" w:line="240" w:lineRule="auto"/>
        <w:ind w:firstLine="539"/>
        <w:jc w:val="both"/>
        <w:rPr>
          <w:rFonts w:ascii="Times New Roman" w:eastAsia="Times New Roman" w:hAnsi="Times New Roman" w:cs="Century Schoolbook"/>
          <w:spacing w:val="10"/>
          <w:sz w:val="24"/>
          <w:szCs w:val="24"/>
          <w:lang w:eastAsia="uk-UA"/>
        </w:rPr>
      </w:pPr>
      <w:r w:rsidRPr="00E15EE5">
        <w:rPr>
          <w:rFonts w:ascii="Times New Roman" w:eastAsia="Times New Roman" w:hAnsi="Times New Roman" w:cs="Century Schoolbook"/>
          <w:spacing w:val="10"/>
          <w:sz w:val="24"/>
          <w:szCs w:val="24"/>
          <w:lang w:eastAsia="uk-UA"/>
        </w:rPr>
        <w:t>Відповідно до нього розроблено перший блок основних евристичних правил задання розмірів деталі:</w:t>
      </w:r>
    </w:p>
    <w:p w:rsidR="004B6C34" w:rsidRPr="00E15EE5" w:rsidRDefault="004B6C34" w:rsidP="004B6C34">
      <w:pPr>
        <w:numPr>
          <w:ilvl w:val="0"/>
          <w:numId w:val="29"/>
        </w:numPr>
        <w:tabs>
          <w:tab w:val="left" w:pos="360"/>
          <w:tab w:val="num" w:pos="540"/>
        </w:tabs>
        <w:autoSpaceDE w:val="0"/>
        <w:autoSpaceDN w:val="0"/>
        <w:adjustRightInd w:val="0"/>
        <w:spacing w:after="0" w:line="228" w:lineRule="auto"/>
        <w:ind w:left="540"/>
        <w:jc w:val="both"/>
        <w:rPr>
          <w:rFonts w:ascii="Times New Roman" w:eastAsia="Times New Roman" w:hAnsi="Times New Roman" w:cs="Century Schoolbook"/>
          <w:spacing w:val="10"/>
          <w:sz w:val="24"/>
          <w:szCs w:val="24"/>
          <w:lang w:eastAsia="uk-UA"/>
        </w:rPr>
      </w:pPr>
      <w:r w:rsidRPr="00E15EE5">
        <w:rPr>
          <w:rFonts w:ascii="Times New Roman" w:eastAsia="Times New Roman" w:hAnsi="Times New Roman" w:cs="Century Schoolbook"/>
          <w:spacing w:val="10"/>
          <w:sz w:val="24"/>
          <w:szCs w:val="24"/>
          <w:lang w:eastAsia="uk-UA"/>
        </w:rPr>
        <w:lastRenderedPageBreak/>
        <w:t>Поверхні П</w:t>
      </w:r>
      <w:r w:rsidRPr="00E15EE5">
        <w:rPr>
          <w:rFonts w:ascii="Times New Roman" w:eastAsia="Times New Roman" w:hAnsi="Times New Roman" w:cs="Century Schoolbook"/>
          <w:spacing w:val="10"/>
          <w:sz w:val="24"/>
          <w:szCs w:val="24"/>
          <w:vertAlign w:val="subscript"/>
          <w:lang w:eastAsia="uk-UA"/>
        </w:rPr>
        <w:t>і</w:t>
      </w:r>
      <w:r w:rsidRPr="00E15EE5">
        <w:rPr>
          <w:rFonts w:ascii="Times New Roman" w:eastAsia="Times New Roman" w:hAnsi="Times New Roman" w:cs="Century Schoolbook"/>
          <w:spacing w:val="10"/>
          <w:sz w:val="24"/>
          <w:szCs w:val="24"/>
          <w:lang w:eastAsia="uk-UA"/>
        </w:rPr>
        <w:t>, що перебувають на однаковій стадії обробки, зв'язують розмірами тільки між собою (тобто в межах відповідної підсистеми).</w:t>
      </w:r>
    </w:p>
    <w:p w:rsidR="004B6C34" w:rsidRPr="00E15EE5" w:rsidRDefault="004B6C34" w:rsidP="004B6C34">
      <w:pPr>
        <w:numPr>
          <w:ilvl w:val="0"/>
          <w:numId w:val="29"/>
        </w:numPr>
        <w:tabs>
          <w:tab w:val="left" w:pos="360"/>
          <w:tab w:val="num" w:pos="540"/>
        </w:tabs>
        <w:autoSpaceDE w:val="0"/>
        <w:autoSpaceDN w:val="0"/>
        <w:adjustRightInd w:val="0"/>
        <w:spacing w:after="0" w:line="228" w:lineRule="auto"/>
        <w:ind w:left="540"/>
        <w:jc w:val="both"/>
        <w:rPr>
          <w:rFonts w:ascii="Times New Roman" w:eastAsia="Times New Roman" w:hAnsi="Times New Roman" w:cs="Century Schoolbook"/>
          <w:spacing w:val="10"/>
          <w:sz w:val="24"/>
          <w:szCs w:val="24"/>
          <w:lang w:val="ru-RU" w:eastAsia="ru-RU"/>
        </w:rPr>
      </w:pPr>
      <w:r w:rsidRPr="00E15EE5">
        <w:rPr>
          <w:rFonts w:ascii="Times New Roman" w:eastAsia="Times New Roman" w:hAnsi="Times New Roman" w:cs="Century Schoolbook"/>
          <w:spacing w:val="10"/>
          <w:sz w:val="24"/>
          <w:szCs w:val="24"/>
          <w:lang w:eastAsia="uk-UA"/>
        </w:rPr>
        <w:t>Кожну підсистему деталі зв'язують із сусідньою тільки за допомогою одного координаційного розміру по кожній з координат. Тобто, п</w:t>
      </w:r>
      <w:r w:rsidRPr="00E15EE5">
        <w:rPr>
          <w:rFonts w:ascii="Times New Roman" w:eastAsia="Times New Roman" w:hAnsi="Times New Roman" w:cs="Century Schoolbook"/>
          <w:spacing w:val="10"/>
          <w:sz w:val="24"/>
          <w:szCs w:val="24"/>
          <w:lang w:val="ru-RU" w:eastAsia="ru-RU"/>
        </w:rPr>
        <w:t>оверхні заготовки, наприклад, зв'язують із поверхнями чорново</w:t>
      </w:r>
      <w:r w:rsidRPr="00E15EE5">
        <w:rPr>
          <w:rFonts w:ascii="Times New Roman" w:eastAsia="Times New Roman" w:hAnsi="Times New Roman" w:cs="Century Schoolbook"/>
          <w:spacing w:val="10"/>
          <w:sz w:val="24"/>
          <w:szCs w:val="24"/>
          <w:lang w:eastAsia="ru-RU"/>
        </w:rPr>
        <w:t>ї підсистеми</w:t>
      </w:r>
      <w:r w:rsidRPr="00E15EE5">
        <w:rPr>
          <w:rFonts w:ascii="Times New Roman" w:eastAsia="Times New Roman" w:hAnsi="Times New Roman" w:cs="Century Schoolbook"/>
          <w:spacing w:val="10"/>
          <w:sz w:val="24"/>
          <w:szCs w:val="24"/>
          <w:lang w:val="ru-RU" w:eastAsia="ru-RU"/>
        </w:rPr>
        <w:t xml:space="preserve"> тільки за допомогою одного розміру по кожній із координатних осей.</w:t>
      </w:r>
    </w:p>
    <w:p w:rsidR="004B6C34" w:rsidRPr="00E15EE5" w:rsidRDefault="004B6C34" w:rsidP="004B6C34">
      <w:pPr>
        <w:spacing w:after="0" w:line="228" w:lineRule="auto"/>
        <w:ind w:firstLine="709"/>
        <w:jc w:val="both"/>
        <w:rPr>
          <w:rFonts w:ascii="Times New Roman" w:eastAsia="Times New Roman" w:hAnsi="Times New Roman" w:cs="Times New Roman"/>
          <w:sz w:val="24"/>
          <w:szCs w:val="24"/>
          <w:lang w:eastAsia="uk-UA"/>
        </w:rPr>
      </w:pPr>
      <w:r w:rsidRPr="00E15EE5">
        <w:rPr>
          <w:rFonts w:ascii="Times New Roman" w:eastAsia="Times New Roman" w:hAnsi="Times New Roman" w:cs="Times New Roman"/>
          <w:sz w:val="24"/>
          <w:szCs w:val="24"/>
          <w:lang w:eastAsia="uk-UA"/>
        </w:rPr>
        <w:t>Аналіз структури процесів механічної обробки, проведений експертами, показує, що на послідовність обробки деталі впливають функцiональнi, конструкторськi та технологiчнi обмеження. Це дозволяє виділити три групи вiдношень передування між поверхнями деталі, а саме:</w:t>
      </w:r>
    </w:p>
    <w:p w:rsidR="004B6C34" w:rsidRPr="00E15EE5" w:rsidRDefault="004B6C34" w:rsidP="004B6C34">
      <w:pPr>
        <w:numPr>
          <w:ilvl w:val="0"/>
          <w:numId w:val="45"/>
        </w:numPr>
        <w:spacing w:after="0" w:line="228" w:lineRule="auto"/>
        <w:ind w:left="1440" w:hanging="371"/>
        <w:jc w:val="both"/>
        <w:rPr>
          <w:rFonts w:ascii="Times New Roman" w:eastAsia="Times New Roman" w:hAnsi="Times New Roman" w:cs="Times New Roman"/>
          <w:sz w:val="24"/>
          <w:szCs w:val="24"/>
          <w:lang w:eastAsia="uk-UA"/>
        </w:rPr>
      </w:pPr>
      <w:r w:rsidRPr="00E15EE5">
        <w:rPr>
          <w:rFonts w:ascii="Times New Roman" w:eastAsia="Times New Roman" w:hAnsi="Times New Roman" w:cs="Times New Roman"/>
          <w:b/>
          <w:sz w:val="24"/>
          <w:szCs w:val="24"/>
          <w:lang w:eastAsia="uk-UA"/>
        </w:rPr>
        <w:t>функцiональнi вiдношення передування</w:t>
      </w:r>
      <w:r w:rsidRPr="00E15EE5">
        <w:rPr>
          <w:rFonts w:ascii="Times New Roman" w:eastAsia="Times New Roman" w:hAnsi="Times New Roman" w:cs="Times New Roman"/>
          <w:sz w:val="24"/>
          <w:szCs w:val="24"/>
          <w:lang w:eastAsia="uk-UA"/>
        </w:rPr>
        <w:t>, що накладаються умовами функцiонування деталі;</w:t>
      </w:r>
    </w:p>
    <w:p w:rsidR="004B6C34" w:rsidRPr="00E15EE5" w:rsidRDefault="004B6C34" w:rsidP="004B6C34">
      <w:pPr>
        <w:numPr>
          <w:ilvl w:val="0"/>
          <w:numId w:val="45"/>
        </w:numPr>
        <w:spacing w:after="0" w:line="228" w:lineRule="auto"/>
        <w:ind w:left="1440" w:hanging="371"/>
        <w:jc w:val="both"/>
        <w:rPr>
          <w:rFonts w:ascii="Times New Roman" w:eastAsia="Times New Roman" w:hAnsi="Times New Roman" w:cs="Times New Roman"/>
          <w:sz w:val="24"/>
          <w:szCs w:val="24"/>
          <w:lang w:eastAsia="uk-UA"/>
        </w:rPr>
      </w:pPr>
      <w:r w:rsidRPr="00E15EE5">
        <w:rPr>
          <w:rFonts w:ascii="Times New Roman" w:eastAsia="Times New Roman" w:hAnsi="Times New Roman" w:cs="Times New Roman"/>
          <w:b/>
          <w:sz w:val="24"/>
          <w:szCs w:val="24"/>
          <w:lang w:eastAsia="uk-UA"/>
        </w:rPr>
        <w:t>конструкторські вiдношення передування</w:t>
      </w:r>
      <w:r w:rsidRPr="00E15EE5">
        <w:rPr>
          <w:rFonts w:ascii="Times New Roman" w:eastAsia="Times New Roman" w:hAnsi="Times New Roman" w:cs="Times New Roman"/>
          <w:sz w:val="24"/>
          <w:szCs w:val="24"/>
          <w:lang w:eastAsia="uk-UA"/>
        </w:rPr>
        <w:t>, що накладаються умовами просторового розташуванням окремих поверхонь в деталі;</w:t>
      </w:r>
    </w:p>
    <w:p w:rsidR="004B6C34" w:rsidRPr="00E15EE5" w:rsidRDefault="004B6C34" w:rsidP="004B6C34">
      <w:pPr>
        <w:numPr>
          <w:ilvl w:val="0"/>
          <w:numId w:val="45"/>
        </w:numPr>
        <w:spacing w:after="0" w:line="228" w:lineRule="auto"/>
        <w:ind w:left="1440" w:hanging="371"/>
        <w:jc w:val="both"/>
        <w:rPr>
          <w:rFonts w:ascii="Times New Roman" w:eastAsia="Times New Roman" w:hAnsi="Times New Roman" w:cs="Times New Roman"/>
          <w:sz w:val="24"/>
          <w:szCs w:val="24"/>
          <w:lang w:eastAsia="uk-UA"/>
        </w:rPr>
      </w:pPr>
      <w:r w:rsidRPr="00E15EE5">
        <w:rPr>
          <w:rFonts w:ascii="Times New Roman" w:eastAsia="Times New Roman" w:hAnsi="Times New Roman" w:cs="Times New Roman"/>
          <w:b/>
          <w:sz w:val="24"/>
          <w:szCs w:val="24"/>
          <w:lang w:eastAsia="uk-UA"/>
        </w:rPr>
        <w:t>технологiчнi вiдношення передування</w:t>
      </w:r>
      <w:r w:rsidRPr="00E15EE5">
        <w:rPr>
          <w:rFonts w:ascii="Times New Roman" w:eastAsia="Times New Roman" w:hAnsi="Times New Roman" w:cs="Times New Roman"/>
          <w:sz w:val="24"/>
          <w:szCs w:val="24"/>
          <w:lang w:eastAsia="uk-UA"/>
        </w:rPr>
        <w:t>, що накладаються умовами обробки деталі.</w:t>
      </w:r>
    </w:p>
    <w:p w:rsidR="004B6C34" w:rsidRPr="00E15EE5" w:rsidRDefault="004B6C34" w:rsidP="004B6C34">
      <w:pPr>
        <w:spacing w:after="0" w:line="228" w:lineRule="auto"/>
        <w:ind w:firstLine="709"/>
        <w:jc w:val="both"/>
        <w:rPr>
          <w:rFonts w:ascii="Times New Roman" w:eastAsia="Times New Roman" w:hAnsi="Times New Roman" w:cs="Times New Roman"/>
          <w:sz w:val="24"/>
          <w:szCs w:val="24"/>
          <w:lang w:eastAsia="uk-UA"/>
        </w:rPr>
      </w:pPr>
      <w:r w:rsidRPr="00E15EE5">
        <w:rPr>
          <w:rFonts w:ascii="Times New Roman" w:eastAsia="Times New Roman" w:hAnsi="Times New Roman" w:cs="Times New Roman"/>
          <w:sz w:val="24"/>
          <w:szCs w:val="24"/>
          <w:lang w:eastAsia="uk-UA"/>
        </w:rPr>
        <w:t xml:space="preserve">Аналіз системної моделі деталі відповідно до цих вимог дозволяє побудувати інформаційний образ причинно-наслідкових відношень передування між поверхнями деталі </w:t>
      </w:r>
      <w:r w:rsidRPr="00E15EE5">
        <w:rPr>
          <w:rFonts w:ascii="Times New Roman" w:eastAsia="Times New Roman" w:hAnsi="Times New Roman" w:cs="Century Schoolbook"/>
          <w:spacing w:val="10"/>
          <w:sz w:val="24"/>
          <w:szCs w:val="24"/>
          <w:lang w:eastAsia="uk-UA"/>
        </w:rPr>
        <w:t>{</w:t>
      </w:r>
      <w:r w:rsidRPr="00E15EE5">
        <w:rPr>
          <w:rFonts w:ascii="Times New Roman" w:eastAsia="Times New Roman" w:hAnsi="Times New Roman" w:cs="Century Schoolbook"/>
          <w:b/>
          <w:spacing w:val="10"/>
          <w:sz w:val="24"/>
          <w:szCs w:val="24"/>
          <w:lang w:eastAsia="uk-UA"/>
        </w:rPr>
        <w:t>П</w:t>
      </w:r>
      <w:r w:rsidRPr="00E15EE5">
        <w:rPr>
          <w:rFonts w:ascii="Times New Roman" w:eastAsia="Times New Roman" w:hAnsi="Times New Roman" w:cs="Century Schoolbook"/>
          <w:spacing w:val="10"/>
          <w:sz w:val="24"/>
          <w:szCs w:val="24"/>
          <w:vertAlign w:val="subscript"/>
          <w:lang w:eastAsia="uk-UA"/>
        </w:rPr>
        <w:t>і</w:t>
      </w:r>
      <w:r w:rsidRPr="00E15EE5">
        <w:rPr>
          <w:rFonts w:ascii="Times New Roman" w:eastAsia="Times New Roman" w:hAnsi="Times New Roman" w:cs="Century Schoolbook"/>
          <w:spacing w:val="10"/>
          <w:sz w:val="24"/>
          <w:szCs w:val="24"/>
          <w:lang w:eastAsia="uk-UA"/>
        </w:rPr>
        <w:t xml:space="preserve">} </w:t>
      </w:r>
      <w:r w:rsidRPr="00E15EE5">
        <w:rPr>
          <w:rFonts w:ascii="Times New Roman" w:eastAsia="Times New Roman" w:hAnsi="Times New Roman" w:cs="Times New Roman"/>
          <w:sz w:val="24"/>
          <w:szCs w:val="24"/>
          <w:lang w:eastAsia="uk-UA"/>
        </w:rPr>
        <w:t>в вигляді матриці М</w:t>
      </w:r>
      <w:r w:rsidRPr="00E15EE5">
        <w:rPr>
          <w:rFonts w:ascii="Times New Roman" w:eastAsia="Times New Roman" w:hAnsi="Times New Roman" w:cs="Times New Roman"/>
          <w:sz w:val="24"/>
          <w:szCs w:val="24"/>
          <w:lang w:eastAsia="uk-UA"/>
        </w:rPr>
        <w:sym w:font="Symbol" w:char="F070"/>
      </w:r>
      <w:r w:rsidRPr="00E15EE5">
        <w:rPr>
          <w:rFonts w:ascii="Times New Roman" w:eastAsia="Times New Roman" w:hAnsi="Times New Roman" w:cs="Times New Roman"/>
          <w:sz w:val="24"/>
          <w:szCs w:val="24"/>
          <w:lang w:eastAsia="uk-UA"/>
        </w:rPr>
        <w:t xml:space="preserve"> (на перетинi i-го стовпчика та j-го рядка ставиться одиниця, якщо </w:t>
      </w:r>
      <w:r w:rsidRPr="00E15EE5">
        <w:rPr>
          <w:rFonts w:ascii="Times New Roman" w:eastAsia="Times New Roman" w:hAnsi="Times New Roman" w:cs="Times New Roman"/>
          <w:i/>
          <w:sz w:val="24"/>
          <w:szCs w:val="24"/>
          <w:lang w:eastAsia="uk-UA"/>
        </w:rPr>
        <w:t>і-</w:t>
      </w:r>
      <w:r w:rsidRPr="00E15EE5">
        <w:rPr>
          <w:rFonts w:ascii="Times New Roman" w:eastAsia="Times New Roman" w:hAnsi="Times New Roman" w:cs="Times New Roman"/>
          <w:sz w:val="24"/>
          <w:szCs w:val="24"/>
          <w:lang w:eastAsia="uk-UA"/>
        </w:rPr>
        <w:t xml:space="preserve">та поверхня передує при обробці j-ій, або </w:t>
      </w:r>
      <w:r>
        <w:rPr>
          <w:rFonts w:ascii="Times New Roman" w:eastAsia="Times New Roman" w:hAnsi="Times New Roman" w:cs="Times New Roman"/>
          <w:sz w:val="24"/>
          <w:szCs w:val="24"/>
          <w:lang w:eastAsia="uk-UA"/>
        </w:rPr>
        <w:t>нуль – в протилежному випадку).</w:t>
      </w:r>
    </w:p>
    <w:p w:rsidR="004B6C34" w:rsidRPr="00E15EE5" w:rsidRDefault="004B6C34" w:rsidP="004B6C34">
      <w:pPr>
        <w:spacing w:after="0" w:line="228" w:lineRule="auto"/>
        <w:ind w:firstLine="709"/>
        <w:jc w:val="both"/>
        <w:rPr>
          <w:rFonts w:ascii="Times New Roman" w:eastAsia="Times New Roman" w:hAnsi="Times New Roman" w:cs="Times New Roman"/>
          <w:sz w:val="16"/>
          <w:szCs w:val="16"/>
          <w:lang w:eastAsia="uk-UA"/>
        </w:rPr>
      </w:pPr>
    </w:p>
    <w:p w:rsidR="004B6C34" w:rsidRPr="00E15EE5" w:rsidRDefault="004B6C34" w:rsidP="004B6C34">
      <w:pPr>
        <w:spacing w:after="0" w:line="216" w:lineRule="auto"/>
        <w:jc w:val="both"/>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lang w:eastAsia="uk-UA"/>
        </w:rPr>
        <w:tab/>
      </w:r>
      <w:r w:rsidRPr="00E15EE5">
        <w:rPr>
          <w:rFonts w:ascii="Times New Roman" w:eastAsia="Times New Roman" w:hAnsi="Times New Roman" w:cs="Times New Roman"/>
          <w:lang w:eastAsia="uk-UA"/>
        </w:rPr>
        <w:tab/>
      </w:r>
      <w:r w:rsidRPr="00E15EE5">
        <w:rPr>
          <w:rFonts w:ascii="Times New Roman" w:eastAsia="Times New Roman" w:hAnsi="Times New Roman" w:cs="Times New Roman"/>
          <w:lang w:eastAsia="uk-UA"/>
        </w:rPr>
        <w:tab/>
        <w:t xml:space="preserve">   </w:t>
      </w:r>
      <w:r w:rsidRPr="00E15EE5">
        <w:rPr>
          <w:rFonts w:ascii="Times New Roman" w:eastAsia="Times New Roman" w:hAnsi="Times New Roman" w:cs="Times New Roman"/>
          <w:b/>
          <w:i/>
          <w:sz w:val="20"/>
          <w:szCs w:val="20"/>
          <w:lang w:eastAsia="uk-UA"/>
        </w:rPr>
        <w:t>Поверхня, яка повинна бути  попередньо  оброблена</w:t>
      </w:r>
    </w:p>
    <w:tbl>
      <w:tblPr>
        <w:tblW w:w="7970" w:type="dxa"/>
        <w:jc w:val="center"/>
        <w:shd w:val="clear" w:color="auto" w:fill="FFCC00"/>
        <w:tblLayout w:type="fixed"/>
        <w:tblLook w:val="0000" w:firstRow="0" w:lastRow="0" w:firstColumn="0" w:lastColumn="0" w:noHBand="0" w:noVBand="0"/>
      </w:tblPr>
      <w:tblGrid>
        <w:gridCol w:w="2705"/>
        <w:gridCol w:w="509"/>
        <w:gridCol w:w="543"/>
        <w:gridCol w:w="544"/>
        <w:gridCol w:w="544"/>
        <w:gridCol w:w="559"/>
        <w:gridCol w:w="2566"/>
      </w:tblGrid>
      <w:tr w:rsidR="004B6C34" w:rsidRPr="00E15EE5" w:rsidTr="0047440C">
        <w:tblPrEx>
          <w:tblCellMar>
            <w:top w:w="0" w:type="dxa"/>
            <w:bottom w:w="0" w:type="dxa"/>
          </w:tblCellMar>
        </w:tblPrEx>
        <w:trPr>
          <w:jc w:val="center"/>
        </w:trPr>
        <w:tc>
          <w:tcPr>
            <w:tcW w:w="2705"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П -поверхня, що обробляється</w:t>
            </w:r>
          </w:p>
        </w:tc>
        <w:tc>
          <w:tcPr>
            <w:tcW w:w="509" w:type="dxa"/>
            <w:tcBorders>
              <w:top w:val="single" w:sz="6" w:space="0" w:color="auto"/>
              <w:left w:val="single" w:sz="6" w:space="0" w:color="auto"/>
              <w:bottom w:val="single" w:sz="6" w:space="0" w:color="auto"/>
            </w:tcBorders>
            <w:shd w:val="clear" w:color="auto" w:fill="FFCC00"/>
          </w:tcPr>
          <w:p w:rsidR="004B6C34" w:rsidRPr="00E15EE5" w:rsidRDefault="004B6C34" w:rsidP="0047440C">
            <w:pPr>
              <w:spacing w:after="0" w:line="216" w:lineRule="auto"/>
              <w:jc w:val="both"/>
              <w:rPr>
                <w:rFonts w:ascii="Times New Roman" w:eastAsia="Times New Roman" w:hAnsi="Times New Roman" w:cs="Times New Roman"/>
                <w:b/>
                <w:sz w:val="20"/>
                <w:szCs w:val="20"/>
                <w:lang w:eastAsia="uk-UA"/>
              </w:rPr>
            </w:pPr>
            <w:r w:rsidRPr="00E15EE5">
              <w:rPr>
                <w:rFonts w:ascii="Times New Roman" w:eastAsia="Times New Roman" w:hAnsi="Times New Roman" w:cs="Times New Roman"/>
                <w:b/>
                <w:sz w:val="20"/>
                <w:szCs w:val="20"/>
                <w:lang w:eastAsia="uk-UA"/>
              </w:rPr>
              <w:t>П1</w:t>
            </w:r>
          </w:p>
        </w:tc>
        <w:tc>
          <w:tcPr>
            <w:tcW w:w="543"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both"/>
              <w:rPr>
                <w:rFonts w:ascii="Times New Roman" w:eastAsia="Times New Roman" w:hAnsi="Times New Roman" w:cs="Times New Roman"/>
                <w:b/>
                <w:sz w:val="20"/>
                <w:szCs w:val="20"/>
                <w:lang w:eastAsia="uk-UA"/>
              </w:rPr>
            </w:pPr>
            <w:r w:rsidRPr="00E15EE5">
              <w:rPr>
                <w:rFonts w:ascii="Times New Roman" w:eastAsia="Times New Roman" w:hAnsi="Times New Roman" w:cs="Times New Roman"/>
                <w:b/>
                <w:sz w:val="20"/>
                <w:szCs w:val="20"/>
                <w:lang w:eastAsia="uk-UA"/>
              </w:rPr>
              <w:t>П2</w:t>
            </w:r>
          </w:p>
        </w:tc>
        <w:tc>
          <w:tcPr>
            <w:tcW w:w="544" w:type="dxa"/>
            <w:tcBorders>
              <w:top w:val="single" w:sz="6" w:space="0" w:color="auto"/>
              <w:left w:val="single" w:sz="6" w:space="0" w:color="auto"/>
              <w:bottom w:val="single" w:sz="6" w:space="0" w:color="auto"/>
            </w:tcBorders>
            <w:shd w:val="clear" w:color="auto" w:fill="FFCC00"/>
          </w:tcPr>
          <w:p w:rsidR="004B6C34" w:rsidRPr="00E15EE5" w:rsidRDefault="004B6C34" w:rsidP="0047440C">
            <w:pPr>
              <w:spacing w:after="0" w:line="216" w:lineRule="auto"/>
              <w:jc w:val="both"/>
              <w:rPr>
                <w:rFonts w:ascii="Times New Roman" w:eastAsia="Times New Roman" w:hAnsi="Times New Roman" w:cs="Times New Roman"/>
                <w:b/>
                <w:sz w:val="20"/>
                <w:szCs w:val="20"/>
                <w:lang w:eastAsia="uk-UA"/>
              </w:rPr>
            </w:pPr>
            <w:r w:rsidRPr="00E15EE5">
              <w:rPr>
                <w:rFonts w:ascii="Times New Roman" w:eastAsia="Times New Roman" w:hAnsi="Times New Roman" w:cs="Times New Roman"/>
                <w:b/>
                <w:sz w:val="20"/>
                <w:szCs w:val="20"/>
                <w:lang w:eastAsia="uk-UA"/>
              </w:rPr>
              <w:t>П3</w:t>
            </w:r>
          </w:p>
        </w:tc>
        <w:tc>
          <w:tcPr>
            <w:tcW w:w="544"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both"/>
              <w:rPr>
                <w:rFonts w:ascii="Times New Roman" w:eastAsia="Times New Roman" w:hAnsi="Times New Roman" w:cs="Times New Roman"/>
                <w:b/>
                <w:sz w:val="20"/>
                <w:szCs w:val="20"/>
                <w:lang w:eastAsia="uk-UA"/>
              </w:rPr>
            </w:pPr>
            <w:r w:rsidRPr="00E15EE5">
              <w:rPr>
                <w:rFonts w:ascii="Times New Roman" w:eastAsia="Times New Roman" w:hAnsi="Times New Roman" w:cs="Times New Roman"/>
                <w:b/>
                <w:sz w:val="20"/>
                <w:szCs w:val="20"/>
                <w:lang w:eastAsia="uk-UA"/>
              </w:rPr>
              <w:t>П4</w:t>
            </w:r>
          </w:p>
        </w:tc>
        <w:tc>
          <w:tcPr>
            <w:tcW w:w="559" w:type="dxa"/>
            <w:tcBorders>
              <w:top w:val="single" w:sz="6" w:space="0" w:color="auto"/>
              <w:left w:val="single" w:sz="6" w:space="0" w:color="auto"/>
              <w:bottom w:val="single" w:sz="6" w:space="0" w:color="auto"/>
            </w:tcBorders>
            <w:shd w:val="clear" w:color="auto" w:fill="FFCC00"/>
          </w:tcPr>
          <w:p w:rsidR="004B6C34" w:rsidRPr="00E15EE5" w:rsidRDefault="004B6C34" w:rsidP="0047440C">
            <w:pPr>
              <w:spacing w:after="0" w:line="216" w:lineRule="auto"/>
              <w:jc w:val="both"/>
              <w:rPr>
                <w:rFonts w:ascii="Times New Roman" w:eastAsia="Times New Roman" w:hAnsi="Times New Roman" w:cs="Times New Roman"/>
                <w:b/>
                <w:sz w:val="20"/>
                <w:szCs w:val="20"/>
                <w:lang w:eastAsia="uk-UA"/>
              </w:rPr>
            </w:pPr>
            <w:r w:rsidRPr="00E15EE5">
              <w:rPr>
                <w:rFonts w:ascii="Times New Roman" w:eastAsia="Times New Roman" w:hAnsi="Times New Roman" w:cs="Times New Roman"/>
                <w:b/>
                <w:sz w:val="20"/>
                <w:szCs w:val="20"/>
                <w:lang w:eastAsia="uk-UA"/>
              </w:rPr>
              <w:t>П5</w:t>
            </w:r>
          </w:p>
        </w:tc>
        <w:tc>
          <w:tcPr>
            <w:tcW w:w="2566" w:type="dxa"/>
            <w:tcBorders>
              <w:top w:val="single" w:sz="6" w:space="0" w:color="auto"/>
              <w:left w:val="single" w:sz="6" w:space="0" w:color="auto"/>
              <w:righ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Во</w:t>
            </w:r>
          </w:p>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Ступiнь залежностi поверхнi</w:t>
            </w:r>
          </w:p>
        </w:tc>
      </w:tr>
      <w:tr w:rsidR="004B6C34" w:rsidRPr="00E15EE5" w:rsidTr="0047440C">
        <w:tblPrEx>
          <w:tblCellMar>
            <w:top w:w="0" w:type="dxa"/>
            <w:bottom w:w="0" w:type="dxa"/>
          </w:tblCellMar>
        </w:tblPrEx>
        <w:trPr>
          <w:jc w:val="center"/>
        </w:trPr>
        <w:tc>
          <w:tcPr>
            <w:tcW w:w="2705"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П1</w:t>
            </w:r>
          </w:p>
        </w:tc>
        <w:tc>
          <w:tcPr>
            <w:tcW w:w="50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3"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4"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4"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5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2566" w:type="dxa"/>
            <w:tcBorders>
              <w:top w:val="single" w:sz="6" w:space="0" w:color="auto"/>
              <w:left w:val="single" w:sz="6" w:space="0" w:color="auto"/>
              <w:righ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0</w:t>
            </w:r>
          </w:p>
        </w:tc>
      </w:tr>
      <w:tr w:rsidR="004B6C34" w:rsidRPr="00E15EE5" w:rsidTr="0047440C">
        <w:tblPrEx>
          <w:tblCellMar>
            <w:top w:w="0" w:type="dxa"/>
            <w:bottom w:w="0" w:type="dxa"/>
          </w:tblCellMar>
        </w:tblPrEx>
        <w:trPr>
          <w:jc w:val="center"/>
        </w:trPr>
        <w:tc>
          <w:tcPr>
            <w:tcW w:w="2705"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П2</w:t>
            </w:r>
          </w:p>
        </w:tc>
        <w:tc>
          <w:tcPr>
            <w:tcW w:w="50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c>
          <w:tcPr>
            <w:tcW w:w="543"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4"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4"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5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2566" w:type="dxa"/>
            <w:tcBorders>
              <w:top w:val="single" w:sz="6" w:space="0" w:color="auto"/>
              <w:left w:val="single" w:sz="6" w:space="0" w:color="auto"/>
              <w:righ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r>
      <w:tr w:rsidR="004B6C34" w:rsidRPr="00E15EE5" w:rsidTr="0047440C">
        <w:tblPrEx>
          <w:tblCellMar>
            <w:top w:w="0" w:type="dxa"/>
            <w:bottom w:w="0" w:type="dxa"/>
          </w:tblCellMar>
        </w:tblPrEx>
        <w:trPr>
          <w:jc w:val="center"/>
        </w:trPr>
        <w:tc>
          <w:tcPr>
            <w:tcW w:w="2705"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П3</w:t>
            </w:r>
          </w:p>
        </w:tc>
        <w:tc>
          <w:tcPr>
            <w:tcW w:w="50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c>
          <w:tcPr>
            <w:tcW w:w="543"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4"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4" w:type="dxa"/>
            <w:tcBorders>
              <w:top w:val="single" w:sz="6" w:space="0" w:color="auto"/>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5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2566" w:type="dxa"/>
            <w:tcBorders>
              <w:top w:val="single" w:sz="6" w:space="0" w:color="auto"/>
              <w:left w:val="single" w:sz="6" w:space="0" w:color="auto"/>
              <w:righ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r>
      <w:tr w:rsidR="004B6C34" w:rsidRPr="00E15EE5" w:rsidTr="0047440C">
        <w:tblPrEx>
          <w:tblCellMar>
            <w:top w:w="0" w:type="dxa"/>
            <w:bottom w:w="0" w:type="dxa"/>
          </w:tblCellMar>
        </w:tblPrEx>
        <w:trPr>
          <w:jc w:val="center"/>
        </w:trPr>
        <w:tc>
          <w:tcPr>
            <w:tcW w:w="2705"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П4</w:t>
            </w:r>
          </w:p>
        </w:tc>
        <w:tc>
          <w:tcPr>
            <w:tcW w:w="50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3"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c>
          <w:tcPr>
            <w:tcW w:w="544"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c>
          <w:tcPr>
            <w:tcW w:w="544" w:type="dxa"/>
            <w:tcBorders>
              <w:left w:val="single" w:sz="6" w:space="0" w:color="auto"/>
              <w:righ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59" w:type="dxa"/>
            <w:tcBorders>
              <w:left w:val="nil"/>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2566" w:type="dxa"/>
            <w:tcBorders>
              <w:top w:val="single" w:sz="6" w:space="0" w:color="auto"/>
              <w:left w:val="single" w:sz="6" w:space="0" w:color="auto"/>
              <w:righ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2</w:t>
            </w:r>
          </w:p>
        </w:tc>
      </w:tr>
      <w:tr w:rsidR="004B6C34" w:rsidRPr="00E15EE5" w:rsidTr="0047440C">
        <w:tblPrEx>
          <w:tblCellMar>
            <w:top w:w="0" w:type="dxa"/>
            <w:bottom w:w="0" w:type="dxa"/>
          </w:tblCellMar>
        </w:tblPrEx>
        <w:trPr>
          <w:jc w:val="center"/>
        </w:trPr>
        <w:tc>
          <w:tcPr>
            <w:tcW w:w="2705"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П5</w:t>
            </w:r>
          </w:p>
        </w:tc>
        <w:tc>
          <w:tcPr>
            <w:tcW w:w="50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3"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4"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544" w:type="dxa"/>
            <w:tcBorders>
              <w:top w:val="single" w:sz="6" w:space="0" w:color="auto"/>
              <w:lef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c>
          <w:tcPr>
            <w:tcW w:w="55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p>
        </w:tc>
        <w:tc>
          <w:tcPr>
            <w:tcW w:w="2566" w:type="dxa"/>
            <w:tcBorders>
              <w:top w:val="single" w:sz="6" w:space="0" w:color="auto"/>
              <w:left w:val="single" w:sz="6" w:space="0" w:color="auto"/>
              <w:righ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r>
      <w:tr w:rsidR="004B6C34" w:rsidRPr="00E15EE5" w:rsidTr="0047440C">
        <w:tblPrEx>
          <w:tblCellMar>
            <w:top w:w="0" w:type="dxa"/>
            <w:bottom w:w="0" w:type="dxa"/>
          </w:tblCellMar>
        </w:tblPrEx>
        <w:trPr>
          <w:jc w:val="center"/>
        </w:trPr>
        <w:tc>
          <w:tcPr>
            <w:tcW w:w="2705" w:type="dxa"/>
            <w:tcBorders>
              <w:top w:val="single" w:sz="6" w:space="0" w:color="auto"/>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Ступiнь наслiдування поверхнi</w:t>
            </w:r>
          </w:p>
        </w:tc>
        <w:tc>
          <w:tcPr>
            <w:tcW w:w="50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2</w:t>
            </w:r>
          </w:p>
        </w:tc>
        <w:tc>
          <w:tcPr>
            <w:tcW w:w="543" w:type="dxa"/>
            <w:tcBorders>
              <w:top w:val="single" w:sz="6" w:space="0" w:color="auto"/>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c>
          <w:tcPr>
            <w:tcW w:w="544"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c>
          <w:tcPr>
            <w:tcW w:w="544" w:type="dxa"/>
            <w:tcBorders>
              <w:top w:val="single" w:sz="6" w:space="0" w:color="auto"/>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1</w:t>
            </w:r>
          </w:p>
        </w:tc>
        <w:tc>
          <w:tcPr>
            <w:tcW w:w="559" w:type="dxa"/>
            <w:tcBorders>
              <w:left w:val="single" w:sz="6" w:space="0" w:color="auto"/>
              <w:bottom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0</w:t>
            </w:r>
          </w:p>
        </w:tc>
        <w:tc>
          <w:tcPr>
            <w:tcW w:w="2566" w:type="dxa"/>
            <w:tcBorders>
              <w:top w:val="single" w:sz="6" w:space="0" w:color="auto"/>
              <w:left w:val="single" w:sz="6" w:space="0" w:color="auto"/>
              <w:bottom w:val="single" w:sz="6" w:space="0" w:color="auto"/>
              <w:right w:val="single" w:sz="6" w:space="0" w:color="auto"/>
            </w:tcBorders>
            <w:shd w:val="clear" w:color="auto" w:fill="FFCC00"/>
          </w:tcPr>
          <w:p w:rsidR="004B6C34" w:rsidRPr="00E15EE5" w:rsidRDefault="004B6C34" w:rsidP="0047440C">
            <w:pPr>
              <w:spacing w:after="0" w:line="216" w:lineRule="auto"/>
              <w:jc w:val="center"/>
              <w:rPr>
                <w:rFonts w:ascii="Times New Roman" w:eastAsia="Times New Roman" w:hAnsi="Times New Roman" w:cs="Times New Roman"/>
                <w:b/>
                <w:i/>
                <w:sz w:val="20"/>
                <w:szCs w:val="20"/>
                <w:lang w:eastAsia="uk-UA"/>
              </w:rPr>
            </w:pPr>
            <w:r w:rsidRPr="00E15EE5">
              <w:rPr>
                <w:rFonts w:ascii="Times New Roman" w:eastAsia="Times New Roman" w:hAnsi="Times New Roman" w:cs="Times New Roman"/>
                <w:b/>
                <w:i/>
                <w:sz w:val="20"/>
                <w:szCs w:val="20"/>
                <w:lang w:eastAsia="uk-UA"/>
              </w:rPr>
              <w:t>5</w:t>
            </w:r>
          </w:p>
        </w:tc>
      </w:tr>
    </w:tbl>
    <w:p w:rsidR="004B6C34" w:rsidRPr="00E15EE5" w:rsidRDefault="004B6C34" w:rsidP="004B6C34">
      <w:pPr>
        <w:spacing w:after="0" w:line="240" w:lineRule="auto"/>
        <w:ind w:firstLine="708"/>
        <w:jc w:val="both"/>
        <w:rPr>
          <w:rFonts w:ascii="Times New Roman" w:eastAsia="Times New Roman" w:hAnsi="Times New Roman" w:cs="Times New Roman"/>
          <w:sz w:val="16"/>
          <w:szCs w:val="16"/>
          <w:lang w:eastAsia="uk-UA"/>
        </w:rPr>
      </w:pPr>
    </w:p>
    <w:p w:rsidR="004B6C34" w:rsidRPr="00E15EE5" w:rsidRDefault="004B6C34" w:rsidP="004B6C34">
      <w:pPr>
        <w:spacing w:after="0" w:line="240" w:lineRule="auto"/>
        <w:ind w:firstLine="708"/>
        <w:jc w:val="both"/>
        <w:rPr>
          <w:rFonts w:ascii="Times New Roman" w:eastAsia="Times New Roman" w:hAnsi="Times New Roman" w:cs="Times New Roman"/>
          <w:sz w:val="24"/>
          <w:szCs w:val="24"/>
          <w:lang w:eastAsia="uk-UA"/>
        </w:rPr>
      </w:pPr>
      <w:r w:rsidRPr="00E15EE5">
        <w:rPr>
          <w:rFonts w:ascii="Times New Roman" w:eastAsia="Times New Roman" w:hAnsi="Times New Roman" w:cs="Times New Roman"/>
          <w:sz w:val="24"/>
          <w:szCs w:val="24"/>
          <w:lang w:eastAsia="uk-UA"/>
        </w:rPr>
        <w:t xml:space="preserve">При визначенні послiдовностi обробки, що першою на обробку подається поверхня, яка має в стовпчику ступені залежності  нульове значення (не вимагає попередньої обробки інших поверхонь). Після її обробки віднімаються її зв’язки і знову відшукується поверхня із мулевими зв’язками. І так аж до отримання послідовності обробки всіх поверхонь. За допомогою цієї евристичної процедури кількість можливих варіантів структури процесу механічної обробки скорочується настільки, що на другому етапі стає можливим здійснити перебирання і оцінювання цих варіантів. </w:t>
      </w:r>
    </w:p>
    <w:p w:rsidR="004B6C34" w:rsidRPr="00E15EE5" w:rsidRDefault="004B6C34" w:rsidP="004B6C34">
      <w:pPr>
        <w:spacing w:after="120" w:line="216" w:lineRule="auto"/>
        <w:jc w:val="center"/>
        <w:rPr>
          <w:rFonts w:ascii="Times New Roman" w:eastAsia="Times New Roman" w:hAnsi="Times New Roman" w:cs="Times New Roman"/>
          <w:lang w:eastAsia="ru-RU"/>
        </w:rPr>
      </w:pPr>
      <w:r w:rsidRPr="00E15EE5">
        <w:rPr>
          <w:rFonts w:ascii="Times New Roman" w:eastAsia="Times New Roman" w:hAnsi="Times New Roman" w:cs="Times New Roman"/>
          <w:noProof/>
          <w:lang w:eastAsia="uk-UA"/>
        </w:rPr>
        <w:drawing>
          <wp:inline distT="0" distB="0" distL="0" distR="0" wp14:anchorId="03D6A654" wp14:editId="5CB79930">
            <wp:extent cx="3609833" cy="133693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3619031" cy="1340340"/>
                    </a:xfrm>
                    <a:prstGeom prst="rect">
                      <a:avLst/>
                    </a:prstGeom>
                    <a:noFill/>
                    <a:ln>
                      <a:noFill/>
                    </a:ln>
                  </pic:spPr>
                </pic:pic>
              </a:graphicData>
            </a:graphic>
          </wp:inline>
        </w:drawing>
      </w:r>
    </w:p>
    <w:p w:rsidR="004B6C34" w:rsidRPr="00E15EE5" w:rsidRDefault="004B6C34" w:rsidP="004B6C34">
      <w:pPr>
        <w:spacing w:after="0" w:line="228" w:lineRule="auto"/>
        <w:ind w:left="283"/>
        <w:jc w:val="center"/>
        <w:rPr>
          <w:rFonts w:ascii="Times New Roman" w:eastAsia="Times New Roman" w:hAnsi="Times New Roman" w:cs="Times New Roman"/>
          <w:sz w:val="24"/>
          <w:szCs w:val="24"/>
          <w:lang w:eastAsia="ru-RU"/>
        </w:rPr>
      </w:pPr>
      <w:r w:rsidRPr="00E15EE5">
        <w:rPr>
          <w:rFonts w:ascii="Times New Roman" w:eastAsia="Times New Roman" w:hAnsi="Times New Roman" w:cs="Times New Roman"/>
          <w:sz w:val="24"/>
          <w:szCs w:val="24"/>
          <w:lang w:eastAsia="ru-RU"/>
        </w:rPr>
        <w:t>Рис.2. Приклад отриманої послідовності</w:t>
      </w:r>
    </w:p>
    <w:p w:rsidR="004B6C34" w:rsidRPr="00E15EE5" w:rsidRDefault="004B6C34" w:rsidP="004B6C34">
      <w:pPr>
        <w:spacing w:after="0" w:line="228" w:lineRule="auto"/>
        <w:ind w:firstLine="709"/>
        <w:jc w:val="both"/>
        <w:rPr>
          <w:rFonts w:ascii="Times New Roman" w:eastAsia="Times New Roman" w:hAnsi="Times New Roman" w:cs="Times New Roman"/>
          <w:sz w:val="16"/>
          <w:szCs w:val="16"/>
          <w:lang w:eastAsia="ru-RU"/>
        </w:rPr>
      </w:pPr>
    </w:p>
    <w:p w:rsidR="004B6C34" w:rsidRDefault="004B6C34" w:rsidP="004B6C34">
      <w:pPr>
        <w:spacing w:after="0" w:line="228" w:lineRule="auto"/>
        <w:ind w:firstLine="709"/>
        <w:jc w:val="both"/>
        <w:rPr>
          <w:rFonts w:ascii="Times New Roman" w:eastAsia="Times New Roman" w:hAnsi="Times New Roman" w:cs="Times New Roman"/>
          <w:sz w:val="24"/>
          <w:szCs w:val="24"/>
          <w:lang w:eastAsia="ru-RU"/>
        </w:rPr>
      </w:pPr>
      <w:r w:rsidRPr="00E15EE5">
        <w:rPr>
          <w:rFonts w:ascii="Times New Roman" w:eastAsia="Times New Roman" w:hAnsi="Times New Roman" w:cs="Times New Roman"/>
          <w:sz w:val="24"/>
          <w:szCs w:val="24"/>
          <w:lang w:eastAsia="ru-RU"/>
        </w:rPr>
        <w:t>Ми отримали за допомогою формалізованої процедури послідовність технологічних переходів обробки поверхонь деталі (рис.</w:t>
      </w:r>
      <w:r>
        <w:rPr>
          <w:rFonts w:ascii="Times New Roman" w:eastAsia="Times New Roman" w:hAnsi="Times New Roman" w:cs="Times New Roman"/>
          <w:sz w:val="24"/>
          <w:szCs w:val="24"/>
          <w:lang w:eastAsia="ru-RU"/>
        </w:rPr>
        <w:t xml:space="preserve"> </w:t>
      </w:r>
      <w:r w:rsidRPr="00E15EE5">
        <w:rPr>
          <w:rFonts w:ascii="Times New Roman" w:eastAsia="Times New Roman" w:hAnsi="Times New Roman" w:cs="Times New Roman"/>
          <w:sz w:val="24"/>
          <w:szCs w:val="24"/>
          <w:lang w:eastAsia="ru-RU"/>
        </w:rPr>
        <w:t>2), які с</w:t>
      </w:r>
      <w:r>
        <w:rPr>
          <w:rFonts w:ascii="Times New Roman" w:eastAsia="Times New Roman" w:hAnsi="Times New Roman" w:cs="Times New Roman"/>
          <w:sz w:val="24"/>
          <w:szCs w:val="24"/>
          <w:lang w:eastAsia="ru-RU"/>
        </w:rPr>
        <w:t>творюють чотири етапи обробки.</w:t>
      </w:r>
      <w:r>
        <w:rPr>
          <w:rFonts w:ascii="Times New Roman" w:eastAsia="Times New Roman" w:hAnsi="Times New Roman" w:cs="Times New Roman"/>
          <w:sz w:val="24"/>
          <w:szCs w:val="24"/>
          <w:lang w:eastAsia="ru-RU"/>
        </w:rPr>
        <w:br w:type="page"/>
      </w:r>
    </w:p>
    <w:p w:rsidR="00AF03ED" w:rsidRPr="008935A7" w:rsidRDefault="00AF03ED" w:rsidP="00AF03ED">
      <w:pPr>
        <w:jc w:val="center"/>
        <w:rPr>
          <w:rFonts w:ascii="Times New Roman" w:hAnsi="Times New Roman" w:cs="Times New Roman"/>
          <w:b/>
          <w:sz w:val="28"/>
          <w:szCs w:val="28"/>
        </w:rPr>
      </w:pPr>
      <w:r w:rsidRPr="008935A7">
        <w:rPr>
          <w:rFonts w:ascii="Times New Roman" w:hAnsi="Times New Roman" w:cs="Times New Roman"/>
          <w:b/>
          <w:sz w:val="28"/>
          <w:szCs w:val="28"/>
        </w:rPr>
        <w:lastRenderedPageBreak/>
        <w:t>ЗМІСТ</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0"/>
        <w:gridCol w:w="576"/>
      </w:tblGrid>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Луців І.В.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lang w:val="ru-RU"/>
              </w:rPr>
            </w:pPr>
            <w:r w:rsidRPr="00DC0FE0">
              <w:rPr>
                <w:rFonts w:ascii="Times New Roman" w:hAnsi="Times New Roman" w:cs="Times New Roman"/>
                <w:sz w:val="24"/>
                <w:szCs w:val="24"/>
              </w:rPr>
              <w:t>«ЖИТТЄВИЙ ШЛЯХ ТА НАУКОВА СПАДЩИНА ПРОФЕСОРА С.Г.</w:t>
            </w:r>
            <w:r w:rsidR="005E1B05">
              <w:rPr>
                <w:rFonts w:ascii="Times New Roman" w:hAnsi="Times New Roman" w:cs="Times New Roman"/>
                <w:sz w:val="24"/>
                <w:szCs w:val="24"/>
              </w:rPr>
              <w:t> </w:t>
            </w:r>
            <w:r w:rsidRPr="00DC0FE0">
              <w:rPr>
                <w:rFonts w:ascii="Times New Roman" w:hAnsi="Times New Roman" w:cs="Times New Roman"/>
                <w:sz w:val="24"/>
                <w:szCs w:val="24"/>
              </w:rPr>
              <w:t>НАГОРНЯКА</w:t>
            </w:r>
            <w:r w:rsidRPr="00DC0FE0">
              <w:rPr>
                <w:rFonts w:ascii="Times New Roman" w:hAnsi="Times New Roman" w:cs="Times New Roman"/>
                <w:sz w:val="24"/>
                <w:szCs w:val="24"/>
                <w:lang w:val="ru-RU"/>
              </w:rPr>
              <w:t>»</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5</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lang w:val="ru-RU"/>
              </w:rPr>
            </w:pPr>
            <w:r w:rsidRPr="00DC0FE0">
              <w:rPr>
                <w:rFonts w:ascii="Times New Roman" w:hAnsi="Times New Roman" w:cs="Times New Roman"/>
                <w:b/>
                <w:sz w:val="24"/>
                <w:szCs w:val="24"/>
              </w:rPr>
              <w:t xml:space="preserve">Гевко Б.М. </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lang w:val="ru-RU"/>
              </w:rPr>
            </w:pPr>
            <w:r w:rsidRPr="00DC0FE0">
              <w:rPr>
                <w:rFonts w:ascii="Times New Roman" w:hAnsi="Times New Roman" w:cs="Times New Roman"/>
                <w:sz w:val="24"/>
                <w:szCs w:val="24"/>
              </w:rPr>
              <w:t>«СПОГАДИ ПРО ПРОФЕСОРА, ЗАСЛУЖЕНОГО ВИНАХІДНИКА СТЕПАНА ГРИГОРОВИЧА НАГОРНЯКА»</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9</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Н.С. Равська, В.А. Пасічник, О.А. Ох</w:t>
            </w:r>
            <w:r w:rsidRPr="00CF2320">
              <w:rPr>
                <w:rFonts w:ascii="Times New Roman" w:hAnsi="Times New Roman" w:cs="Times New Roman"/>
                <w:b/>
                <w:sz w:val="24"/>
                <w:szCs w:val="24"/>
              </w:rPr>
              <w:t>рімен</w:t>
            </w:r>
            <w:r w:rsidRPr="00DC0FE0">
              <w:rPr>
                <w:rFonts w:ascii="Times New Roman" w:hAnsi="Times New Roman" w:cs="Times New Roman"/>
                <w:b/>
                <w:sz w:val="24"/>
                <w:szCs w:val="24"/>
              </w:rPr>
              <w:t>ко,</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«РОЗВИТОК СИСТЕМ І ПРОЦЕСІВ ФОРМОУТВОРЕННЯ ПОВЕРХОНЬ ДЕТАЛЕЙ»</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11</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В.Д.</w:t>
            </w:r>
            <w:r w:rsidRPr="00DC0FE0">
              <w:rPr>
                <w:rFonts w:ascii="Times New Roman" w:hAnsi="Times New Roman" w:cs="Times New Roman"/>
                <w:b/>
                <w:sz w:val="24"/>
                <w:szCs w:val="24"/>
                <w:lang w:val="ru-RU"/>
              </w:rPr>
              <w:t xml:space="preserve"> </w:t>
            </w:r>
            <w:r w:rsidRPr="00DC0FE0">
              <w:rPr>
                <w:rFonts w:ascii="Times New Roman" w:hAnsi="Times New Roman" w:cs="Times New Roman"/>
                <w:b/>
                <w:sz w:val="24"/>
                <w:szCs w:val="24"/>
              </w:rPr>
              <w:t>Ковальов</w:t>
            </w:r>
            <w:r>
              <w:rPr>
                <w:rFonts w:ascii="Times New Roman" w:hAnsi="Times New Roman" w:cs="Times New Roman"/>
                <w:b/>
                <w:sz w:val="24"/>
                <w:szCs w:val="24"/>
              </w:rPr>
              <w:t>,</w:t>
            </w:r>
            <w:r w:rsidRPr="00DC0FE0">
              <w:rPr>
                <w:rFonts w:ascii="Times New Roman" w:hAnsi="Times New Roman" w:cs="Times New Roman"/>
                <w:b/>
                <w:sz w:val="24"/>
                <w:szCs w:val="24"/>
              </w:rPr>
              <w:t xml:space="preserve"> Я.С. Антоненко</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shd w:val="clear" w:color="auto" w:fill="FFFFFF"/>
              <w:rPr>
                <w:rStyle w:val="31"/>
                <w:i w:val="0"/>
                <w:sz w:val="24"/>
                <w:szCs w:val="24"/>
              </w:rPr>
            </w:pPr>
            <w:r w:rsidRPr="00DC0FE0">
              <w:rPr>
                <w:rStyle w:val="31"/>
                <w:i w:val="0"/>
                <w:sz w:val="24"/>
                <w:szCs w:val="24"/>
              </w:rPr>
              <w:t>«ПЕРЕХІД ВІД ПРОСТОРУ ТЕХНОЛОГІЧНИХ ПАРАМЕТРІВ ДО ТРАЕКТОРІЙ ФОРМОУТВОРЮЮЧИХ РУХІВ З МЕТОЮ ЗАБЕЗПЕЧЕННЯ ЗАДАНОЇ ГЕОМЕТРИЧНОЇ ТОЧНОСТІ ВАЖКОГО ТОКАРНОГО ВЕРСТАТА»</w:t>
            </w:r>
          </w:p>
        </w:tc>
        <w:tc>
          <w:tcPr>
            <w:tcW w:w="0" w:type="auto"/>
            <w:vAlign w:val="bottom"/>
          </w:tcPr>
          <w:p w:rsidR="00AF03ED" w:rsidRPr="00DC093C" w:rsidRDefault="00AF03ED" w:rsidP="001F239D">
            <w:pPr>
              <w:widowControl w:val="0"/>
              <w:shd w:val="clear" w:color="auto" w:fill="FFFFFF"/>
              <w:jc w:val="right"/>
              <w:rPr>
                <w:rStyle w:val="31"/>
                <w:i w:val="0"/>
                <w:sz w:val="24"/>
                <w:szCs w:val="24"/>
                <w:lang w:val="en-US"/>
              </w:rPr>
            </w:pPr>
            <w:r>
              <w:rPr>
                <w:rStyle w:val="31"/>
                <w:i w:val="0"/>
                <w:sz w:val="24"/>
                <w:szCs w:val="24"/>
                <w:lang w:val="en-US"/>
              </w:rPr>
              <w:t>12</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П.М. Таланчук, В.Б. Струтинський, М. М.Кірюхін</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«ЗАХОДИ АКАДЕМІЇ ІНЖЕНЕРНИХ НАУК УКРАЇНИ ТА СПІЛКИ НАУКОВИХ І ІНЖЕНЕРНИХ ОБ΄ЄДНАНЬ УКРАЇНИ ПО РЕАЛІЗАЦІЇ ВСЕУКРАЇНСЬКОГО ПРОЕКТУ ПРОГРАМИ «ЄВРОІНЖЕНЕР»</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14</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i/>
                <w:sz w:val="24"/>
                <w:szCs w:val="24"/>
                <w:lang w:val="en-US"/>
              </w:rPr>
            </w:pPr>
            <w:r w:rsidRPr="00DC0FE0">
              <w:rPr>
                <w:rFonts w:ascii="Times New Roman" w:hAnsi="Times New Roman" w:cs="Times New Roman"/>
                <w:b/>
                <w:sz w:val="24"/>
                <w:szCs w:val="24"/>
              </w:rPr>
              <w:t>Ю.М. Кузнєцов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 xml:space="preserve">«МАЙБУТНЄ ВЕРСТАТОБУДУВАННЯ УКРАЇНИ – СЕРЦЕВИНИ МАШИНОБУДУВАННЯ В УМОВАХ </w:t>
            </w:r>
            <w:r w:rsidRPr="00DC0FE0">
              <w:rPr>
                <w:rFonts w:ascii="Times New Roman" w:hAnsi="Times New Roman" w:cs="Times New Roman"/>
                <w:sz w:val="24"/>
                <w:szCs w:val="24"/>
                <w:lang w:val="en-US"/>
              </w:rPr>
              <w:t>INDUSTRY</w:t>
            </w:r>
            <w:r w:rsidRPr="00DC0FE0">
              <w:rPr>
                <w:rFonts w:ascii="Times New Roman" w:hAnsi="Times New Roman" w:cs="Times New Roman"/>
                <w:sz w:val="24"/>
                <w:szCs w:val="24"/>
              </w:rPr>
              <w:t>-4.0»</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15</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В.О. Залога, О.В. Івченко, О.О. Залога</w:t>
            </w:r>
            <w:r>
              <w:rPr>
                <w:rFonts w:ascii="Times New Roman" w:hAnsi="Times New Roman" w:cs="Times New Roman"/>
                <w:b/>
                <w:sz w:val="24"/>
                <w:szCs w:val="24"/>
              </w:rPr>
              <w:t>,</w:t>
            </w:r>
            <w:r w:rsidRPr="00DC0FE0">
              <w:rPr>
                <w:rFonts w:ascii="Times New Roman" w:hAnsi="Times New Roman" w:cs="Times New Roman"/>
                <w:b/>
                <w:sz w:val="24"/>
                <w:szCs w:val="24"/>
              </w:rPr>
              <w:t xml:space="preserve"> Р.В. Процай</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«СУЧАСНИЙ СТАН ТА ШЛЯХИ РОЗВИТКУ ПИТАННЯ ПРИЙНЯТТЯ РІШЕННЯ ЩОДО ВИБОРУ РІЗАЛЬНОГО ІНСТРУМЕНТУ ДЛЯ ЧИСТОВОГО ТОЧІННЯ»</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19</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Ю.В. Петраков, О.С. Мацківський</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caps/>
                <w:sz w:val="24"/>
                <w:szCs w:val="24"/>
              </w:rPr>
            </w:pPr>
            <w:r w:rsidRPr="00DC0FE0">
              <w:rPr>
                <w:rFonts w:ascii="Times New Roman" w:hAnsi="Times New Roman" w:cs="Times New Roman"/>
                <w:caps/>
                <w:sz w:val="24"/>
                <w:szCs w:val="24"/>
              </w:rPr>
              <w:t>«Адаптивна система управління верстатами з ЧПК»</w:t>
            </w:r>
          </w:p>
        </w:tc>
        <w:tc>
          <w:tcPr>
            <w:tcW w:w="0" w:type="auto"/>
            <w:vAlign w:val="bottom"/>
          </w:tcPr>
          <w:p w:rsidR="00AF03ED" w:rsidRPr="00DC093C" w:rsidRDefault="00AF03ED" w:rsidP="001F239D">
            <w:pPr>
              <w:widowControl w:val="0"/>
              <w:jc w:val="right"/>
              <w:rPr>
                <w:rFonts w:ascii="Times New Roman" w:hAnsi="Times New Roman" w:cs="Times New Roman"/>
                <w:caps/>
                <w:sz w:val="24"/>
                <w:szCs w:val="24"/>
                <w:lang w:val="en-US"/>
              </w:rPr>
            </w:pPr>
            <w:r>
              <w:rPr>
                <w:rFonts w:ascii="Times New Roman" w:hAnsi="Times New Roman" w:cs="Times New Roman"/>
                <w:caps/>
                <w:sz w:val="24"/>
                <w:szCs w:val="24"/>
                <w:lang w:val="en-US"/>
              </w:rPr>
              <w:t>21</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lang w:val="en-US"/>
              </w:rPr>
            </w:pPr>
            <w:r w:rsidRPr="00DC0FE0">
              <w:rPr>
                <w:rFonts w:ascii="Times New Roman" w:hAnsi="Times New Roman" w:cs="Times New Roman"/>
                <w:b/>
                <w:sz w:val="24"/>
                <w:szCs w:val="24"/>
              </w:rPr>
              <w:t>Ю.</w:t>
            </w:r>
            <w:r w:rsidRPr="00DC0FE0">
              <w:rPr>
                <w:rFonts w:ascii="Times New Roman" w:hAnsi="Times New Roman" w:cs="Times New Roman"/>
                <w:b/>
                <w:sz w:val="24"/>
                <w:szCs w:val="24"/>
                <w:lang w:val="ru-RU"/>
              </w:rPr>
              <w:t>М. Данильченко</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lang w:val="ru-RU"/>
              </w:rPr>
            </w:pPr>
            <w:r w:rsidRPr="00DC0FE0">
              <w:rPr>
                <w:rFonts w:ascii="Times New Roman" w:hAnsi="Times New Roman" w:cs="Times New Roman"/>
                <w:sz w:val="24"/>
                <w:szCs w:val="24"/>
              </w:rPr>
              <w:t>«МОДЕЛЮВАННЯ ПРУЖНИХ ДЕФОРМАЦІЙ СИСТЕМИ «ШПИНДЕЛЬНИЙ ВУЗОЛ» ІЗ ВИКОРИСТАННЯМ МЕТОДУ ПЕРЕХІДНИХ МАТРИЦЬ»</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23</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А.А. Пермяков, М.Г. Ищенко</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«ЭЛЕМЕНТНАЯ БАЗА СОЗДАНИЯ СТАНКОВ И СИСТЕМ АГРЕГАТНО-МОДУЛЬНОЙ КОНСТРУКЦИИ»</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AF03ED" w:rsidRPr="00DC0FE0" w:rsidTr="001F239D">
        <w:tc>
          <w:tcPr>
            <w:tcW w:w="0" w:type="auto"/>
          </w:tcPr>
          <w:p w:rsidR="00AF03ED" w:rsidRPr="005E1B05" w:rsidRDefault="00AF03ED" w:rsidP="001F239D">
            <w:pPr>
              <w:widowControl w:val="0"/>
              <w:rPr>
                <w:rFonts w:ascii="Times New Roman" w:hAnsi="Times New Roman" w:cs="Times New Roman"/>
                <w:b/>
                <w:sz w:val="24"/>
                <w:szCs w:val="24"/>
              </w:rPr>
            </w:pPr>
            <w:r w:rsidRPr="005E1B05">
              <w:rPr>
                <w:rStyle w:val="shorttext"/>
                <w:rFonts w:ascii="Times New Roman" w:hAnsi="Times New Roman" w:cs="Times New Roman"/>
                <w:b/>
                <w:sz w:val="24"/>
                <w:szCs w:val="24"/>
                <w:lang w:val="en-US"/>
              </w:rPr>
              <w:t xml:space="preserve">M. Pylypec, V. </w:t>
            </w:r>
            <w:r w:rsidRPr="005E1B05">
              <w:rPr>
                <w:rFonts w:ascii="Times New Roman" w:hAnsi="Times New Roman" w:cs="Times New Roman"/>
                <w:b/>
                <w:bCs/>
                <w:sz w:val="24"/>
                <w:szCs w:val="24"/>
                <w:lang w:val="en-US"/>
              </w:rPr>
              <w:t>Vasylkiv</w:t>
            </w:r>
            <w:r w:rsidRPr="005E1B05">
              <w:rPr>
                <w:rStyle w:val="shorttext"/>
                <w:rFonts w:ascii="Times New Roman" w:hAnsi="Times New Roman" w:cs="Times New Roman"/>
                <w:b/>
                <w:sz w:val="24"/>
                <w:szCs w:val="24"/>
                <w:lang w:val="en-US"/>
              </w:rPr>
              <w:t>, M. Radyk</w:t>
            </w:r>
          </w:p>
        </w:tc>
        <w:tc>
          <w:tcPr>
            <w:tcW w:w="0" w:type="auto"/>
            <w:vAlign w:val="bottom"/>
          </w:tcPr>
          <w:p w:rsidR="00AF03ED" w:rsidRPr="00DC0FE0" w:rsidRDefault="00AF03ED" w:rsidP="001F239D">
            <w:pPr>
              <w:widowControl w:val="0"/>
              <w:jc w:val="right"/>
              <w:rPr>
                <w:rStyle w:val="shorttext"/>
                <w:b/>
                <w:lang w:val="en-US"/>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w:t>
            </w:r>
            <w:r w:rsidRPr="00DC0FE0">
              <w:rPr>
                <w:rFonts w:ascii="Times New Roman" w:hAnsi="Times New Roman" w:cs="Times New Roman"/>
                <w:sz w:val="24"/>
                <w:szCs w:val="24"/>
                <w:lang w:val="en-US"/>
              </w:rPr>
              <w:t>PERSPECTIVE DIRECTIONS IMPROVEMENT OF TECHNOLOGICAL METHODS MANUFACTURING WORM AND SCREWS BLANKS IN THE PRODUCTION OF SCREWS TYPE DETAILS</w:t>
            </w:r>
            <w:r w:rsidRPr="00DC0FE0">
              <w:rPr>
                <w:rFonts w:ascii="Times New Roman" w:hAnsi="Times New Roman" w:cs="Times New Roman"/>
                <w:sz w:val="24"/>
                <w:szCs w:val="24"/>
              </w:rPr>
              <w:t>»</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27</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bCs/>
                <w:sz w:val="24"/>
                <w:szCs w:val="24"/>
              </w:rPr>
            </w:pPr>
            <w:r w:rsidRPr="00DC0FE0">
              <w:rPr>
                <w:rFonts w:ascii="Times New Roman" w:hAnsi="Times New Roman" w:cs="Times New Roman"/>
                <w:b/>
                <w:bCs/>
                <w:sz w:val="24"/>
                <w:szCs w:val="24"/>
              </w:rPr>
              <w:t>Акімов О.В.</w:t>
            </w:r>
            <w:r w:rsidRPr="00DC0FE0">
              <w:rPr>
                <w:rFonts w:ascii="Times New Roman" w:hAnsi="Times New Roman" w:cs="Times New Roman"/>
                <w:b/>
                <w:bCs/>
                <w:sz w:val="24"/>
                <w:szCs w:val="24"/>
                <w:lang w:val="ru-RU"/>
              </w:rPr>
              <w:t xml:space="preserve"> </w:t>
            </w:r>
          </w:p>
        </w:tc>
        <w:tc>
          <w:tcPr>
            <w:tcW w:w="0" w:type="auto"/>
            <w:vAlign w:val="bottom"/>
          </w:tcPr>
          <w:p w:rsidR="00AF03ED" w:rsidRPr="00DC0FE0" w:rsidRDefault="00AF03ED" w:rsidP="001F239D">
            <w:pPr>
              <w:widowControl w:val="0"/>
              <w:jc w:val="right"/>
              <w:rPr>
                <w:rFonts w:ascii="Times New Roman" w:hAnsi="Times New Roman" w:cs="Times New Roman"/>
                <w:b/>
                <w:bCs/>
                <w:sz w:val="24"/>
                <w:szCs w:val="24"/>
              </w:rPr>
            </w:pPr>
          </w:p>
        </w:tc>
      </w:tr>
      <w:tr w:rsidR="00AF03ED" w:rsidRPr="00DC0FE0" w:rsidTr="001F239D">
        <w:trPr>
          <w:trHeight w:val="558"/>
        </w:trPr>
        <w:tc>
          <w:tcPr>
            <w:tcW w:w="0" w:type="auto"/>
          </w:tcPr>
          <w:p w:rsidR="00AF03ED" w:rsidRPr="00DC0FE0" w:rsidRDefault="00AF03ED" w:rsidP="001F239D">
            <w:pPr>
              <w:widowControl w:val="0"/>
              <w:rPr>
                <w:rFonts w:ascii="Times New Roman" w:hAnsi="Times New Roman" w:cs="Times New Roman"/>
                <w:bCs/>
                <w:caps/>
                <w:sz w:val="24"/>
                <w:szCs w:val="24"/>
              </w:rPr>
            </w:pPr>
            <w:r w:rsidRPr="00DC0FE0">
              <w:rPr>
                <w:rFonts w:ascii="Times New Roman" w:hAnsi="Times New Roman" w:cs="Times New Roman"/>
                <w:bCs/>
                <w:caps/>
                <w:sz w:val="24"/>
                <w:szCs w:val="24"/>
              </w:rPr>
              <w:t>«Експлуатація СУДНОВИХ ЕНЕРГЕТИЧНИХ УСТАНОВОК В зонах спеціального екологічного контролю»</w:t>
            </w:r>
          </w:p>
        </w:tc>
        <w:tc>
          <w:tcPr>
            <w:tcW w:w="0" w:type="auto"/>
            <w:vAlign w:val="bottom"/>
          </w:tcPr>
          <w:p w:rsidR="00AF03ED" w:rsidRPr="00DC093C" w:rsidRDefault="00AF03ED" w:rsidP="001F239D">
            <w:pPr>
              <w:widowControl w:val="0"/>
              <w:jc w:val="right"/>
              <w:rPr>
                <w:rFonts w:ascii="Times New Roman" w:hAnsi="Times New Roman" w:cs="Times New Roman"/>
                <w:bCs/>
                <w:caps/>
                <w:sz w:val="24"/>
                <w:szCs w:val="24"/>
                <w:lang w:val="en-US"/>
              </w:rPr>
            </w:pPr>
            <w:r>
              <w:rPr>
                <w:rFonts w:ascii="Times New Roman" w:hAnsi="Times New Roman" w:cs="Times New Roman"/>
                <w:bCs/>
                <w:caps/>
                <w:sz w:val="24"/>
                <w:szCs w:val="24"/>
                <w:lang w:val="en-US"/>
              </w:rPr>
              <w:t>29</w:t>
            </w:r>
          </w:p>
        </w:tc>
      </w:tr>
      <w:tr w:rsidR="00AF03ED" w:rsidRPr="00DC0FE0" w:rsidTr="001F239D">
        <w:tc>
          <w:tcPr>
            <w:tcW w:w="0" w:type="auto"/>
          </w:tcPr>
          <w:p w:rsidR="00AF03ED" w:rsidRDefault="00AF03ED" w:rsidP="001F239D">
            <w:pPr>
              <w:widowControl w:val="0"/>
              <w:rPr>
                <w:rFonts w:ascii="Times New Roman" w:hAnsi="Times New Roman" w:cs="Times New Roman"/>
                <w:b/>
                <w:bCs/>
                <w:sz w:val="24"/>
                <w:szCs w:val="24"/>
              </w:rPr>
            </w:pPr>
            <w:r w:rsidRPr="00DC0FE0">
              <w:rPr>
                <w:rFonts w:ascii="Times New Roman" w:hAnsi="Times New Roman" w:cs="Times New Roman"/>
                <w:b/>
                <w:bCs/>
                <w:sz w:val="24"/>
                <w:szCs w:val="24"/>
              </w:rPr>
              <w:t>В.Л. Алексенко, С.О. Cметанкін, Д.О. Зінченко, В.М. Яцюк, О.В. Акімов,</w:t>
            </w:r>
          </w:p>
          <w:p w:rsidR="00AF03ED" w:rsidRPr="00DC0FE0" w:rsidRDefault="00AF03ED" w:rsidP="001F239D">
            <w:pPr>
              <w:widowControl w:val="0"/>
              <w:rPr>
                <w:rFonts w:ascii="Times New Roman" w:hAnsi="Times New Roman" w:cs="Times New Roman"/>
                <w:b/>
                <w:bCs/>
                <w:sz w:val="24"/>
                <w:szCs w:val="24"/>
              </w:rPr>
            </w:pPr>
            <w:r w:rsidRPr="00DC0FE0">
              <w:rPr>
                <w:rFonts w:ascii="Times New Roman" w:hAnsi="Times New Roman" w:cs="Times New Roman"/>
                <w:b/>
                <w:bCs/>
                <w:sz w:val="24"/>
                <w:szCs w:val="24"/>
                <w:vertAlign w:val="superscript"/>
              </w:rPr>
              <w:t xml:space="preserve"> </w:t>
            </w:r>
            <w:r w:rsidRPr="00DC0FE0">
              <w:rPr>
                <w:rFonts w:ascii="Times New Roman" w:hAnsi="Times New Roman" w:cs="Times New Roman"/>
                <w:b/>
                <w:bCs/>
                <w:sz w:val="24"/>
                <w:szCs w:val="24"/>
              </w:rPr>
              <w:t>П.Є. Тарасов</w:t>
            </w:r>
          </w:p>
        </w:tc>
        <w:tc>
          <w:tcPr>
            <w:tcW w:w="0" w:type="auto"/>
            <w:vAlign w:val="bottom"/>
          </w:tcPr>
          <w:p w:rsidR="00AF03ED" w:rsidRPr="00DC0FE0" w:rsidRDefault="00AF03ED" w:rsidP="001F239D">
            <w:pPr>
              <w:widowControl w:val="0"/>
              <w:jc w:val="right"/>
              <w:rPr>
                <w:rFonts w:ascii="Times New Roman" w:hAnsi="Times New Roman" w:cs="Times New Roman"/>
                <w:b/>
                <w:bCs/>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bCs/>
                <w:caps/>
                <w:sz w:val="24"/>
                <w:szCs w:val="24"/>
              </w:rPr>
            </w:pPr>
            <w:r w:rsidRPr="00DC0FE0">
              <w:rPr>
                <w:rFonts w:ascii="Times New Roman" w:hAnsi="Times New Roman" w:cs="Times New Roman"/>
                <w:bCs/>
                <w:caps/>
                <w:sz w:val="24"/>
                <w:szCs w:val="24"/>
              </w:rPr>
              <w:t xml:space="preserve">«Кварцові наповнювачі ДЛЯ ПОЛІМЕРНИХ </w:t>
            </w:r>
            <w:r w:rsidRPr="00DC0FE0">
              <w:rPr>
                <w:rFonts w:ascii="Times New Roman" w:hAnsi="Times New Roman" w:cs="Times New Roman"/>
                <w:bCs/>
                <w:caps/>
                <w:sz w:val="24"/>
                <w:szCs w:val="24"/>
                <w:lang w:val="ru-RU"/>
              </w:rPr>
              <w:t>В</w:t>
            </w:r>
            <w:r w:rsidRPr="00DC0FE0">
              <w:rPr>
                <w:rFonts w:ascii="Times New Roman" w:hAnsi="Times New Roman" w:cs="Times New Roman"/>
                <w:bCs/>
                <w:caps/>
                <w:sz w:val="24"/>
                <w:szCs w:val="24"/>
              </w:rPr>
              <w:t>і</w:t>
            </w:r>
            <w:r w:rsidRPr="00DC0FE0">
              <w:rPr>
                <w:rFonts w:ascii="Times New Roman" w:hAnsi="Times New Roman" w:cs="Times New Roman"/>
                <w:bCs/>
                <w:caps/>
                <w:sz w:val="24"/>
                <w:szCs w:val="24"/>
                <w:lang w:val="ru-RU"/>
              </w:rPr>
              <w:t>Н</w:t>
            </w:r>
            <w:r w:rsidRPr="00DC0FE0">
              <w:rPr>
                <w:rFonts w:ascii="Times New Roman" w:hAnsi="Times New Roman" w:cs="Times New Roman"/>
                <w:bCs/>
                <w:caps/>
                <w:sz w:val="24"/>
                <w:szCs w:val="24"/>
              </w:rPr>
              <w:t>І</w:t>
            </w:r>
            <w:r w:rsidRPr="00DC0FE0">
              <w:rPr>
                <w:rFonts w:ascii="Times New Roman" w:hAnsi="Times New Roman" w:cs="Times New Roman"/>
                <w:bCs/>
                <w:caps/>
                <w:sz w:val="24"/>
                <w:szCs w:val="24"/>
                <w:lang w:val="ru-RU"/>
              </w:rPr>
              <w:t>ЛЕ</w:t>
            </w:r>
            <w:r w:rsidRPr="00DC0FE0">
              <w:rPr>
                <w:rFonts w:ascii="Times New Roman" w:hAnsi="Times New Roman" w:cs="Times New Roman"/>
                <w:bCs/>
                <w:caps/>
                <w:sz w:val="24"/>
                <w:szCs w:val="24"/>
              </w:rPr>
              <w:t>ФІРНИХ КОМПОЗИТІВ»</w:t>
            </w:r>
          </w:p>
        </w:tc>
        <w:tc>
          <w:tcPr>
            <w:tcW w:w="0" w:type="auto"/>
            <w:vAlign w:val="bottom"/>
          </w:tcPr>
          <w:p w:rsidR="00AF03ED" w:rsidRPr="00DC093C" w:rsidRDefault="00AF03ED" w:rsidP="001F239D">
            <w:pPr>
              <w:widowControl w:val="0"/>
              <w:jc w:val="right"/>
              <w:rPr>
                <w:rFonts w:ascii="Times New Roman" w:hAnsi="Times New Roman" w:cs="Times New Roman"/>
                <w:bCs/>
                <w:caps/>
                <w:sz w:val="24"/>
                <w:szCs w:val="24"/>
                <w:lang w:val="en-US"/>
              </w:rPr>
            </w:pPr>
            <w:r>
              <w:rPr>
                <w:rFonts w:ascii="Times New Roman" w:hAnsi="Times New Roman" w:cs="Times New Roman"/>
                <w:bCs/>
                <w:caps/>
                <w:sz w:val="24"/>
                <w:szCs w:val="24"/>
                <w:lang w:val="en-US"/>
              </w:rPr>
              <w:t>32</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bCs/>
                <w:sz w:val="24"/>
                <w:szCs w:val="24"/>
              </w:rPr>
              <w:t>А.В. Бабій</w:t>
            </w:r>
          </w:p>
        </w:tc>
        <w:tc>
          <w:tcPr>
            <w:tcW w:w="0" w:type="auto"/>
            <w:vAlign w:val="bottom"/>
          </w:tcPr>
          <w:p w:rsidR="00AF03ED" w:rsidRPr="00DC0FE0" w:rsidRDefault="00AF03ED" w:rsidP="001F239D">
            <w:pPr>
              <w:widowControl w:val="0"/>
              <w:jc w:val="right"/>
              <w:rPr>
                <w:rFonts w:ascii="Times New Roman" w:hAnsi="Times New Roman" w:cs="Times New Roman"/>
                <w:b/>
                <w:bCs/>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«ПІДВИЩЕННЯ ЕФЕКТИВНОСТІ РІЗАННЯ СТЕБЕЛЬНИХ КУЛЬТУР»</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35</w:t>
            </w:r>
          </w:p>
        </w:tc>
      </w:tr>
      <w:tr w:rsidR="00AF03ED" w:rsidRPr="00DC0FE0" w:rsidTr="001F239D">
        <w:tc>
          <w:tcPr>
            <w:tcW w:w="0" w:type="auto"/>
          </w:tcPr>
          <w:p w:rsidR="00AF03ED" w:rsidRPr="00DC0FE0" w:rsidRDefault="00AF03ED" w:rsidP="001F239D">
            <w:pPr>
              <w:widowControl w:val="0"/>
              <w:rPr>
                <w:rFonts w:ascii="Times New Roman" w:eastAsia="Times New Roman" w:hAnsi="Times New Roman" w:cs="Times New Roman"/>
                <w:b/>
                <w:i/>
                <w:sz w:val="24"/>
                <w:szCs w:val="24"/>
              </w:rPr>
            </w:pPr>
            <w:r w:rsidRPr="00DC0FE0">
              <w:rPr>
                <w:rFonts w:ascii="Times New Roman" w:eastAsia="Times New Roman" w:hAnsi="Times New Roman" w:cs="Times New Roman"/>
                <w:b/>
                <w:sz w:val="24"/>
                <w:szCs w:val="24"/>
              </w:rPr>
              <w:t>М.В</w:t>
            </w:r>
            <w:r w:rsidRPr="00DC0FE0">
              <w:rPr>
                <w:rFonts w:ascii="Times New Roman" w:eastAsia="Times New Roman" w:hAnsi="Times New Roman" w:cs="Times New Roman"/>
                <w:b/>
                <w:i/>
                <w:sz w:val="24"/>
                <w:szCs w:val="24"/>
              </w:rPr>
              <w:t xml:space="preserve">. </w:t>
            </w:r>
            <w:r w:rsidRPr="00DC0FE0">
              <w:rPr>
                <w:rFonts w:ascii="Times New Roman" w:eastAsia="Times New Roman" w:hAnsi="Times New Roman" w:cs="Times New Roman"/>
                <w:b/>
                <w:sz w:val="24"/>
                <w:szCs w:val="24"/>
              </w:rPr>
              <w:t>Бабій</w:t>
            </w:r>
          </w:p>
        </w:tc>
        <w:tc>
          <w:tcPr>
            <w:tcW w:w="0" w:type="auto"/>
            <w:vAlign w:val="bottom"/>
          </w:tcPr>
          <w:p w:rsidR="00AF03ED" w:rsidRPr="00DC0FE0" w:rsidRDefault="00AF03ED" w:rsidP="001F239D">
            <w:pPr>
              <w:widowControl w:val="0"/>
              <w:jc w:val="right"/>
              <w:rPr>
                <w:rFonts w:ascii="Times New Roman" w:eastAsia="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eastAsia="Calibri" w:hAnsi="Times New Roman" w:cs="Times New Roman"/>
                <w:sz w:val="24"/>
                <w:szCs w:val="24"/>
              </w:rPr>
            </w:pPr>
            <w:r w:rsidRPr="00DC0FE0">
              <w:rPr>
                <w:rFonts w:ascii="Times New Roman" w:eastAsia="Calibri" w:hAnsi="Times New Roman" w:cs="Times New Roman"/>
                <w:sz w:val="24"/>
                <w:szCs w:val="24"/>
              </w:rPr>
              <w:t>«СИЛОВІ ПАРАМЕТРИ ПРОЦЕСУ РІЗАННЯ ВІДРІЗНИМ РІЗЦЕМ З БІЧНОЮ УСТАНОВКОЮ БАГАТОГРАННОЇ НЕПЕРЕТОЧУВАНОЇ ПЛАСТИНИ»</w:t>
            </w:r>
          </w:p>
        </w:tc>
        <w:tc>
          <w:tcPr>
            <w:tcW w:w="0" w:type="auto"/>
            <w:vAlign w:val="bottom"/>
          </w:tcPr>
          <w:p w:rsidR="00AF03ED" w:rsidRPr="00DC093C" w:rsidRDefault="00AF03ED" w:rsidP="001F239D">
            <w:pPr>
              <w:widowControl w:val="0"/>
              <w:jc w:val="right"/>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36</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lastRenderedPageBreak/>
              <w:t>Л.Г.</w:t>
            </w:r>
            <w:r w:rsidR="005E1B05">
              <w:rPr>
                <w:rFonts w:ascii="Times New Roman" w:hAnsi="Times New Roman" w:cs="Times New Roman"/>
                <w:b/>
                <w:sz w:val="24"/>
                <w:szCs w:val="24"/>
              </w:rPr>
              <w:t xml:space="preserve"> </w:t>
            </w:r>
            <w:r w:rsidRPr="00DC0FE0">
              <w:rPr>
                <w:rFonts w:ascii="Times New Roman" w:hAnsi="Times New Roman" w:cs="Times New Roman"/>
                <w:b/>
                <w:sz w:val="24"/>
                <w:szCs w:val="24"/>
              </w:rPr>
              <w:t>Бодрова, Г.М.</w:t>
            </w:r>
            <w:r w:rsidR="005E1B05">
              <w:rPr>
                <w:rFonts w:ascii="Times New Roman" w:hAnsi="Times New Roman" w:cs="Times New Roman"/>
                <w:b/>
                <w:sz w:val="24"/>
                <w:szCs w:val="24"/>
              </w:rPr>
              <w:t xml:space="preserve"> </w:t>
            </w:r>
            <w:r w:rsidRPr="00DC0FE0">
              <w:rPr>
                <w:rFonts w:ascii="Times New Roman" w:hAnsi="Times New Roman" w:cs="Times New Roman"/>
                <w:b/>
                <w:sz w:val="24"/>
                <w:szCs w:val="24"/>
              </w:rPr>
              <w:t>Крамар</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lang w:val="ru-RU"/>
              </w:rPr>
            </w:pPr>
            <w:r w:rsidRPr="00DC0FE0">
              <w:rPr>
                <w:rFonts w:ascii="Times New Roman" w:hAnsi="Times New Roman" w:cs="Times New Roman"/>
                <w:sz w:val="24"/>
                <w:szCs w:val="24"/>
              </w:rPr>
              <w:t>«ЕКСПЛУАТАЦІЙНА СТІЙКІСТЬ ТВЕРДИХ СПЛАВІВ, ЛЕГОВАНИХ НАНОНІКЕЛЕМ»</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38</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Т.Є. Божко, Т.Н. Гальчук, Редько Р.Г</w:t>
            </w:r>
            <w:r>
              <w:rPr>
                <w:rFonts w:ascii="Times New Roman" w:hAnsi="Times New Roman" w:cs="Times New Roman"/>
                <w:b/>
                <w:sz w:val="24"/>
                <w:szCs w:val="24"/>
              </w:rPr>
              <w:t>.</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caps/>
                <w:sz w:val="24"/>
                <w:szCs w:val="24"/>
              </w:rPr>
            </w:pPr>
            <w:r w:rsidRPr="00DC0FE0">
              <w:rPr>
                <w:rFonts w:ascii="Times New Roman" w:hAnsi="Times New Roman" w:cs="Times New Roman"/>
                <w:caps/>
                <w:sz w:val="24"/>
                <w:szCs w:val="24"/>
              </w:rPr>
              <w:t>«зміна розміру часток  отриманих При шліфуванні шх15 залежно від режимів різання»</w:t>
            </w:r>
          </w:p>
        </w:tc>
        <w:tc>
          <w:tcPr>
            <w:tcW w:w="0" w:type="auto"/>
            <w:vAlign w:val="bottom"/>
          </w:tcPr>
          <w:p w:rsidR="00AF03ED" w:rsidRPr="00DC093C" w:rsidRDefault="00AF03ED" w:rsidP="001F239D">
            <w:pPr>
              <w:widowControl w:val="0"/>
              <w:jc w:val="right"/>
              <w:rPr>
                <w:rFonts w:ascii="Times New Roman" w:hAnsi="Times New Roman" w:cs="Times New Roman"/>
                <w:caps/>
                <w:sz w:val="24"/>
                <w:szCs w:val="24"/>
                <w:lang w:val="en-US"/>
              </w:rPr>
            </w:pPr>
            <w:r>
              <w:rPr>
                <w:rFonts w:ascii="Times New Roman" w:hAnsi="Times New Roman" w:cs="Times New Roman"/>
                <w:caps/>
                <w:sz w:val="24"/>
                <w:szCs w:val="24"/>
                <w:lang w:val="en-US"/>
              </w:rPr>
              <w:t>39</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eastAsia="Times New Roman" w:hAnsi="Times New Roman" w:cs="Times New Roman"/>
                <w:b/>
                <w:sz w:val="24"/>
                <w:szCs w:val="24"/>
                <w:lang w:eastAsia="ru-RU"/>
              </w:rPr>
              <w:t>А. Борис, В. Малащенко,</w:t>
            </w:r>
          </w:p>
        </w:tc>
        <w:tc>
          <w:tcPr>
            <w:tcW w:w="0" w:type="auto"/>
            <w:vAlign w:val="bottom"/>
          </w:tcPr>
          <w:p w:rsidR="00AF03ED" w:rsidRPr="00DC0FE0" w:rsidRDefault="00AF03ED" w:rsidP="001F239D">
            <w:pPr>
              <w:widowControl w:val="0"/>
              <w:jc w:val="right"/>
              <w:rPr>
                <w:rFonts w:ascii="Times New Roman" w:eastAsia="Times New Roman" w:hAnsi="Times New Roman" w:cs="Times New Roman"/>
                <w:b/>
                <w:sz w:val="24"/>
                <w:szCs w:val="24"/>
                <w:lang w:eastAsia="ru-RU"/>
              </w:rPr>
            </w:pPr>
          </w:p>
        </w:tc>
      </w:tr>
      <w:tr w:rsidR="00AF03ED" w:rsidRPr="00DC0FE0" w:rsidTr="001F239D">
        <w:tc>
          <w:tcPr>
            <w:tcW w:w="0" w:type="auto"/>
          </w:tcPr>
          <w:p w:rsidR="00AF03ED" w:rsidRPr="00DC0FE0" w:rsidRDefault="00AF03ED" w:rsidP="001F239D">
            <w:pPr>
              <w:widowControl w:val="0"/>
              <w:rPr>
                <w:rFonts w:ascii="Times New Roman" w:eastAsia="Times New Roman" w:hAnsi="Times New Roman" w:cs="Times New Roman"/>
                <w:sz w:val="24"/>
                <w:szCs w:val="24"/>
                <w:lang w:eastAsia="ru-RU"/>
              </w:rPr>
            </w:pPr>
            <w:r w:rsidRPr="00DC0FE0">
              <w:rPr>
                <w:rFonts w:ascii="Times New Roman" w:eastAsia="Times New Roman" w:hAnsi="Times New Roman" w:cs="Times New Roman"/>
                <w:sz w:val="24"/>
                <w:szCs w:val="24"/>
                <w:lang w:eastAsia="ru-RU"/>
              </w:rPr>
              <w:t xml:space="preserve">«БУДОВА ТА </w:t>
            </w:r>
            <w:r w:rsidRPr="00DC0FE0">
              <w:rPr>
                <w:rFonts w:ascii="Times New Roman" w:eastAsia="Times New Roman" w:hAnsi="Times New Roman" w:cs="Times New Roman"/>
                <w:caps/>
                <w:sz w:val="24"/>
                <w:szCs w:val="24"/>
                <w:lang w:eastAsia="ru-RU"/>
              </w:rPr>
              <w:t>час включення</w:t>
            </w:r>
            <w:r w:rsidRPr="00DC0FE0">
              <w:rPr>
                <w:rFonts w:ascii="Times New Roman" w:eastAsia="Times New Roman" w:hAnsi="Times New Roman" w:cs="Times New Roman"/>
                <w:sz w:val="24"/>
                <w:szCs w:val="24"/>
                <w:lang w:eastAsia="ru-RU"/>
              </w:rPr>
              <w:t xml:space="preserve"> КУЛЬКОВОЇ  МУФТИ ВІЛЬНОГО ХОДУ ОСЬОВОЇ ДІЇ»</w:t>
            </w:r>
          </w:p>
        </w:tc>
        <w:tc>
          <w:tcPr>
            <w:tcW w:w="0" w:type="auto"/>
            <w:vAlign w:val="bottom"/>
          </w:tcPr>
          <w:p w:rsidR="00AF03ED" w:rsidRPr="00DC093C" w:rsidRDefault="00AF03ED" w:rsidP="001F239D">
            <w:pPr>
              <w:widowControl w:val="0"/>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40</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М.В. Браїло, С.В. Якущенко, О.О. Сапронов, О.С. Кобельник</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«СТВОРЕННЯ ПОЛІМЕРНОЇ МАТРИЦІ ДЛЯ РЕМОНТУ ЕЛЕМЕНТІВ ВОДНОГО ТРАНСПОРТУ»</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42</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В.М. Буховець</w:t>
            </w:r>
            <w:r>
              <w:rPr>
                <w:rFonts w:ascii="Times New Roman" w:hAnsi="Times New Roman" w:cs="Times New Roman"/>
                <w:b/>
                <w:sz w:val="24"/>
                <w:szCs w:val="24"/>
              </w:rPr>
              <w:t>,</w:t>
            </w:r>
            <w:r w:rsidRPr="00DC0FE0">
              <w:rPr>
                <w:rFonts w:ascii="Times New Roman" w:hAnsi="Times New Roman" w:cs="Times New Roman"/>
                <w:b/>
                <w:sz w:val="24"/>
                <w:szCs w:val="24"/>
              </w:rPr>
              <w:t xml:space="preserve"> В.Г. Кушик</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«ПІДВИЩЕННЯ ЯКОСТІ ОБРОБКИ ЦИЛІНДРИЧНИХ ДЕТАЛЕЙ НА ТОКАРНИХ АВТОМАТАХ ТА ВЕРСТАТАХ З ЧПК»</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43</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Я.В.</w:t>
            </w:r>
            <w:r w:rsidR="005E1B05">
              <w:rPr>
                <w:rFonts w:ascii="Times New Roman" w:hAnsi="Times New Roman" w:cs="Times New Roman"/>
                <w:b/>
                <w:sz w:val="24"/>
                <w:szCs w:val="24"/>
              </w:rPr>
              <w:t xml:space="preserve"> </w:t>
            </w:r>
            <w:r w:rsidRPr="00DC0FE0">
              <w:rPr>
                <w:rFonts w:ascii="Times New Roman" w:hAnsi="Times New Roman" w:cs="Times New Roman"/>
                <w:b/>
                <w:sz w:val="24"/>
                <w:szCs w:val="24"/>
              </w:rPr>
              <w:t>Васильченко</w:t>
            </w:r>
            <w:r>
              <w:rPr>
                <w:rFonts w:ascii="Times New Roman" w:hAnsi="Times New Roman" w:cs="Times New Roman"/>
                <w:b/>
                <w:sz w:val="24"/>
                <w:szCs w:val="24"/>
              </w:rPr>
              <w:t>,</w:t>
            </w:r>
            <w:r w:rsidRPr="00DC0FE0">
              <w:rPr>
                <w:rFonts w:ascii="Times New Roman" w:hAnsi="Times New Roman" w:cs="Times New Roman"/>
                <w:b/>
                <w:sz w:val="24"/>
                <w:szCs w:val="24"/>
              </w:rPr>
              <w:t xml:space="preserve"> М.В.</w:t>
            </w:r>
            <w:r w:rsidR="005E1B05">
              <w:rPr>
                <w:rFonts w:ascii="Times New Roman" w:hAnsi="Times New Roman" w:cs="Times New Roman"/>
                <w:b/>
                <w:sz w:val="24"/>
                <w:szCs w:val="24"/>
              </w:rPr>
              <w:t xml:space="preserve"> </w:t>
            </w:r>
            <w:r w:rsidRPr="00DC0FE0">
              <w:rPr>
                <w:rFonts w:ascii="Times New Roman" w:hAnsi="Times New Roman" w:cs="Times New Roman"/>
                <w:b/>
                <w:sz w:val="24"/>
                <w:szCs w:val="24"/>
              </w:rPr>
              <w:t>Шаповалов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eastAsia="Calibri" w:hAnsi="Times New Roman" w:cs="Times New Roman"/>
                <w:sz w:val="24"/>
                <w:szCs w:val="24"/>
              </w:rPr>
              <w:t>«ОЦІНКА КОНСТРУКЦІЙНОЇ МІЦНОСТІ ТВЕРДИХ СПЛАВІВ ТА ОСОБЛИВОСТЕЙ ОБРОБКИ ІМПУЛЬСНИМ МАГНІТНИМ ПОЛЕМ»</w:t>
            </w:r>
          </w:p>
        </w:tc>
        <w:tc>
          <w:tcPr>
            <w:tcW w:w="0" w:type="auto"/>
            <w:vAlign w:val="bottom"/>
          </w:tcPr>
          <w:p w:rsidR="00AF03ED" w:rsidRPr="00DC093C" w:rsidRDefault="00AF03ED" w:rsidP="001F239D">
            <w:pPr>
              <w:widowControl w:val="0"/>
              <w:jc w:val="right"/>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45</w:t>
            </w:r>
          </w:p>
        </w:tc>
      </w:tr>
      <w:tr w:rsidR="00AF03ED" w:rsidRPr="00DC0FE0" w:rsidTr="001F239D">
        <w:tc>
          <w:tcPr>
            <w:tcW w:w="0" w:type="auto"/>
          </w:tcPr>
          <w:p w:rsidR="00AF03ED" w:rsidRPr="00DC0FE0" w:rsidRDefault="00AF03ED" w:rsidP="005E1B05">
            <w:pPr>
              <w:widowControl w:val="0"/>
              <w:rPr>
                <w:rFonts w:ascii="Times New Roman" w:hAnsi="Times New Roman" w:cs="Times New Roman"/>
                <w:b/>
                <w:sz w:val="24"/>
                <w:szCs w:val="24"/>
              </w:rPr>
            </w:pPr>
            <w:r w:rsidRPr="00DC0FE0">
              <w:rPr>
                <w:rFonts w:ascii="Times New Roman" w:eastAsia="Times New Roman" w:hAnsi="Times New Roman" w:cs="Times New Roman"/>
                <w:b/>
                <w:sz w:val="24"/>
                <w:szCs w:val="24"/>
              </w:rPr>
              <w:t xml:space="preserve">Веселовська Н.Р., Іскович-Лотоцький Р.Д., </w:t>
            </w:r>
            <w:r w:rsidR="005E1B05">
              <w:rPr>
                <w:rFonts w:ascii="Times New Roman" w:hAnsi="Times New Roman" w:cs="Times New Roman"/>
                <w:b/>
                <w:sz w:val="24"/>
                <w:szCs w:val="24"/>
              </w:rPr>
              <w:t>Іванов М.І., Шаргородський С.А.</w:t>
            </w:r>
          </w:p>
        </w:tc>
        <w:tc>
          <w:tcPr>
            <w:tcW w:w="0" w:type="auto"/>
            <w:vAlign w:val="bottom"/>
          </w:tcPr>
          <w:p w:rsidR="00AF03ED" w:rsidRPr="00DC0FE0" w:rsidRDefault="00AF03ED" w:rsidP="001F239D">
            <w:pPr>
              <w:widowControl w:val="0"/>
              <w:jc w:val="right"/>
              <w:rPr>
                <w:rFonts w:ascii="Times New Roman" w:eastAsia="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«ВПЛИВ ПАРАМЕТРИЧНИХ ПРОЦЕСІВ НА РОБОТУ ГІДРАВЛІЧНИХ ПРИВОДІВ МЕТАЛОРІЗАЛЬНОГО ОБЛАДНАННЯ»</w:t>
            </w:r>
          </w:p>
        </w:tc>
        <w:tc>
          <w:tcPr>
            <w:tcW w:w="0" w:type="auto"/>
            <w:vAlign w:val="bottom"/>
          </w:tcPr>
          <w:p w:rsidR="00AF03ED" w:rsidRPr="005E1B05" w:rsidRDefault="00AF03ED" w:rsidP="001F239D">
            <w:pPr>
              <w:widowControl w:val="0"/>
              <w:jc w:val="right"/>
              <w:rPr>
                <w:rFonts w:ascii="Times New Roman" w:hAnsi="Times New Roman" w:cs="Times New Roman"/>
                <w:sz w:val="24"/>
                <w:szCs w:val="24"/>
              </w:rPr>
            </w:pPr>
            <w:r w:rsidRPr="005E1B05">
              <w:rPr>
                <w:rFonts w:ascii="Times New Roman" w:hAnsi="Times New Roman" w:cs="Times New Roman"/>
                <w:sz w:val="24"/>
                <w:szCs w:val="24"/>
              </w:rPr>
              <w:t>47</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Г.М. Виговський, О.А. Громовий</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caps/>
                <w:sz w:val="24"/>
                <w:szCs w:val="24"/>
              </w:rPr>
            </w:pPr>
            <w:r w:rsidRPr="00DC0FE0">
              <w:rPr>
                <w:rFonts w:ascii="Times New Roman" w:hAnsi="Times New Roman" w:cs="Times New Roman"/>
                <w:caps/>
                <w:sz w:val="24"/>
                <w:szCs w:val="24"/>
                <w:lang w:eastAsia="ru-RU"/>
              </w:rPr>
              <w:t>«Удосконалення способів обробки плоских поверхонь деталей»</w:t>
            </w:r>
          </w:p>
        </w:tc>
        <w:tc>
          <w:tcPr>
            <w:tcW w:w="0" w:type="auto"/>
            <w:vAlign w:val="bottom"/>
          </w:tcPr>
          <w:p w:rsidR="00AF03ED" w:rsidRPr="00DC093C" w:rsidRDefault="00AF03ED" w:rsidP="001F239D">
            <w:pPr>
              <w:widowControl w:val="0"/>
              <w:jc w:val="right"/>
              <w:rPr>
                <w:rFonts w:ascii="Times New Roman" w:hAnsi="Times New Roman" w:cs="Times New Roman"/>
                <w:caps/>
                <w:sz w:val="24"/>
                <w:szCs w:val="24"/>
                <w:lang w:val="en-US" w:eastAsia="ru-RU"/>
              </w:rPr>
            </w:pPr>
            <w:r>
              <w:rPr>
                <w:rFonts w:ascii="Times New Roman" w:hAnsi="Times New Roman" w:cs="Times New Roman"/>
                <w:caps/>
                <w:sz w:val="24"/>
                <w:szCs w:val="24"/>
                <w:lang w:val="en-US" w:eastAsia="ru-RU"/>
              </w:rPr>
              <w:t>48</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Ю.Я. Вовк, І.П. Вовк</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FA28C7" w:rsidRDefault="00AF03ED" w:rsidP="001F239D">
            <w:pPr>
              <w:widowControl w:val="0"/>
              <w:rPr>
                <w:rFonts w:ascii="Times New Roman" w:hAnsi="Times New Roman" w:cs="Times New Roman"/>
                <w:sz w:val="24"/>
                <w:szCs w:val="24"/>
              </w:rPr>
            </w:pPr>
            <w:r w:rsidRPr="00FA28C7">
              <w:rPr>
                <w:rFonts w:ascii="Times New Roman" w:hAnsi="Times New Roman" w:cs="Times New Roman"/>
                <w:sz w:val="24"/>
                <w:szCs w:val="24"/>
              </w:rPr>
              <w:t>«ПРОЕКТУВАННЯ СУЧАСНИХ САМОУСТАНОВЛЮВАЛЬНИХ ІНСТРУМЕНТІВ ДЛЯ ОБРОБКИ ОТВОРІВ З ВИКОРИСТАННЯМ МЕТОДІВ ПІДТРИМКИ ПРИЙНЯТТЯ РІШЕНЬ»</w:t>
            </w:r>
          </w:p>
        </w:tc>
        <w:tc>
          <w:tcPr>
            <w:tcW w:w="0" w:type="auto"/>
            <w:vAlign w:val="bottom"/>
          </w:tcPr>
          <w:p w:rsidR="00AF03ED" w:rsidRPr="00DC093C"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b/>
                <w:bCs/>
                <w:sz w:val="24"/>
                <w:szCs w:val="24"/>
              </w:rPr>
            </w:pPr>
            <w:r w:rsidRPr="00DC0FE0">
              <w:rPr>
                <w:rFonts w:ascii="Times New Roman" w:hAnsi="Times New Roman" w:cs="Times New Roman"/>
                <w:b/>
                <w:bCs/>
                <w:sz w:val="24"/>
                <w:szCs w:val="24"/>
              </w:rPr>
              <w:t>А.В.</w:t>
            </w:r>
            <w:r w:rsidR="005E1B05">
              <w:rPr>
                <w:rFonts w:ascii="Times New Roman" w:hAnsi="Times New Roman" w:cs="Times New Roman"/>
                <w:b/>
                <w:bCs/>
                <w:sz w:val="24"/>
                <w:szCs w:val="24"/>
              </w:rPr>
              <w:t xml:space="preserve"> </w:t>
            </w:r>
            <w:r w:rsidRPr="00DC0FE0">
              <w:rPr>
                <w:rFonts w:ascii="Times New Roman" w:hAnsi="Times New Roman" w:cs="Times New Roman"/>
                <w:b/>
                <w:bCs/>
                <w:sz w:val="24"/>
                <w:szCs w:val="24"/>
              </w:rPr>
              <w:t>Гагалюк</w:t>
            </w:r>
          </w:p>
        </w:tc>
        <w:tc>
          <w:tcPr>
            <w:tcW w:w="0" w:type="auto"/>
            <w:vAlign w:val="bottom"/>
          </w:tcPr>
          <w:p w:rsidR="00AF03ED" w:rsidRPr="00DC0FE0" w:rsidRDefault="00AF03ED" w:rsidP="001F239D">
            <w:pPr>
              <w:widowControl w:val="0"/>
              <w:autoSpaceDE w:val="0"/>
              <w:autoSpaceDN w:val="0"/>
              <w:adjustRightInd w:val="0"/>
              <w:jc w:val="right"/>
              <w:rPr>
                <w:rFonts w:ascii="Times New Roman" w:hAnsi="Times New Roman" w:cs="Times New Roman"/>
                <w:b/>
                <w:bCs/>
                <w:sz w:val="24"/>
                <w:szCs w:val="24"/>
              </w:rPr>
            </w:pP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bCs/>
                <w:sz w:val="24"/>
                <w:szCs w:val="24"/>
              </w:rPr>
            </w:pPr>
            <w:r w:rsidRPr="00DC0FE0">
              <w:rPr>
                <w:rFonts w:ascii="Times New Roman" w:hAnsi="Times New Roman" w:cs="Times New Roman"/>
                <w:bCs/>
                <w:sz w:val="24"/>
                <w:szCs w:val="24"/>
              </w:rPr>
              <w:t>«ПЕРСПЕКТИВИ ВПРОВАДЖЕННЯ FUSION 360 В НАВЧАЛЬНИЙ ПРОЦЕС»</w:t>
            </w:r>
          </w:p>
        </w:tc>
        <w:tc>
          <w:tcPr>
            <w:tcW w:w="0" w:type="auto"/>
            <w:vAlign w:val="bottom"/>
          </w:tcPr>
          <w:p w:rsidR="00AF03ED" w:rsidRPr="00FA28C7" w:rsidRDefault="00AF03ED" w:rsidP="001F239D">
            <w:pPr>
              <w:widowControl w:val="0"/>
              <w:autoSpaceDE w:val="0"/>
              <w:autoSpaceDN w:val="0"/>
              <w:adjustRightInd w:val="0"/>
              <w:jc w:val="right"/>
              <w:rPr>
                <w:rFonts w:ascii="Times New Roman" w:hAnsi="Times New Roman" w:cs="Times New Roman"/>
                <w:bCs/>
                <w:sz w:val="24"/>
                <w:szCs w:val="24"/>
              </w:rPr>
            </w:pPr>
            <w:r>
              <w:rPr>
                <w:rFonts w:ascii="Times New Roman" w:hAnsi="Times New Roman" w:cs="Times New Roman"/>
                <w:bCs/>
                <w:sz w:val="24"/>
                <w:szCs w:val="24"/>
                <w:lang w:val="en-US"/>
              </w:rPr>
              <w:t>5</w:t>
            </w:r>
            <w:r>
              <w:rPr>
                <w:rFonts w:ascii="Times New Roman" w:hAnsi="Times New Roman" w:cs="Times New Roman"/>
                <w:bCs/>
                <w:sz w:val="24"/>
                <w:szCs w:val="24"/>
              </w:rPr>
              <w:t>2</w:t>
            </w:r>
          </w:p>
        </w:tc>
      </w:tr>
      <w:tr w:rsidR="00AF03ED" w:rsidRPr="00DC0FE0" w:rsidTr="001F239D">
        <w:tc>
          <w:tcPr>
            <w:tcW w:w="0" w:type="auto"/>
          </w:tcPr>
          <w:p w:rsidR="00AF03ED" w:rsidRPr="00DC0FE0" w:rsidRDefault="00AF03ED" w:rsidP="001F239D">
            <w:pPr>
              <w:pStyle w:val="25"/>
              <w:shd w:val="clear" w:color="auto" w:fill="auto"/>
              <w:spacing w:after="0" w:line="240" w:lineRule="auto"/>
              <w:rPr>
                <w:sz w:val="24"/>
                <w:szCs w:val="24"/>
              </w:rPr>
            </w:pPr>
            <w:r w:rsidRPr="00DC0FE0">
              <w:rPr>
                <w:sz w:val="24"/>
                <w:szCs w:val="24"/>
              </w:rPr>
              <w:t>Б.М. Гевко, Ю.І. Пиндус, П.В. Босюк</w:t>
            </w:r>
          </w:p>
        </w:tc>
        <w:tc>
          <w:tcPr>
            <w:tcW w:w="0" w:type="auto"/>
            <w:vAlign w:val="bottom"/>
          </w:tcPr>
          <w:p w:rsidR="00AF03ED" w:rsidRPr="00DC0FE0" w:rsidRDefault="00AF03ED" w:rsidP="001F239D">
            <w:pPr>
              <w:pStyle w:val="25"/>
              <w:shd w:val="clear" w:color="auto" w:fill="auto"/>
              <w:spacing w:after="0" w:line="240" w:lineRule="auto"/>
              <w:jc w:val="right"/>
              <w:rPr>
                <w:sz w:val="24"/>
                <w:szCs w:val="24"/>
              </w:rPr>
            </w:pPr>
          </w:p>
        </w:tc>
      </w:tr>
      <w:tr w:rsidR="00AF03ED" w:rsidRPr="00DC0FE0" w:rsidTr="001F239D">
        <w:tc>
          <w:tcPr>
            <w:tcW w:w="0" w:type="auto"/>
          </w:tcPr>
          <w:p w:rsidR="00AF03ED" w:rsidRPr="00DC0FE0" w:rsidRDefault="00AF03ED" w:rsidP="001F239D">
            <w:pPr>
              <w:pStyle w:val="25"/>
              <w:spacing w:after="0" w:line="240" w:lineRule="auto"/>
              <w:rPr>
                <w:b w:val="0"/>
                <w:sz w:val="24"/>
                <w:szCs w:val="24"/>
              </w:rPr>
            </w:pPr>
            <w:r w:rsidRPr="00DC0FE0">
              <w:rPr>
                <w:b w:val="0"/>
                <w:sz w:val="24"/>
                <w:szCs w:val="24"/>
              </w:rPr>
              <w:t>«ТЕОРЕТИЧНЕ ОБҐРУНТУВАННЯ ОБРОБКИ ГАЛЬМІВНИХ ЕЛЕМЕНТІВ ОБГІННОЇ МУФТИ»</w:t>
            </w:r>
          </w:p>
        </w:tc>
        <w:tc>
          <w:tcPr>
            <w:tcW w:w="0" w:type="auto"/>
            <w:vAlign w:val="bottom"/>
          </w:tcPr>
          <w:p w:rsidR="00AF03ED" w:rsidRPr="00FA28C7" w:rsidRDefault="00AF03ED" w:rsidP="001F239D">
            <w:pPr>
              <w:pStyle w:val="25"/>
              <w:spacing w:after="0" w:line="240" w:lineRule="auto"/>
              <w:jc w:val="right"/>
              <w:rPr>
                <w:b w:val="0"/>
                <w:sz w:val="24"/>
                <w:szCs w:val="24"/>
              </w:rPr>
            </w:pPr>
            <w:r>
              <w:rPr>
                <w:b w:val="0"/>
                <w:sz w:val="24"/>
                <w:szCs w:val="24"/>
                <w:lang w:val="en-US"/>
              </w:rPr>
              <w:t>5</w:t>
            </w:r>
            <w:r>
              <w:rPr>
                <w:b w:val="0"/>
                <w:sz w:val="24"/>
                <w:szCs w:val="24"/>
              </w:rPr>
              <w:t>4</w:t>
            </w:r>
          </w:p>
        </w:tc>
      </w:tr>
      <w:tr w:rsidR="00AF03ED" w:rsidRPr="00BB43C0" w:rsidTr="001F239D">
        <w:tc>
          <w:tcPr>
            <w:tcW w:w="0" w:type="auto"/>
          </w:tcPr>
          <w:p w:rsidR="00AF03ED" w:rsidRPr="00DC0FE0" w:rsidRDefault="00AF03ED" w:rsidP="001F239D">
            <w:pPr>
              <w:pStyle w:val="HTML"/>
              <w:shd w:val="clear" w:color="auto" w:fill="FFFFFF"/>
              <w:rPr>
                <w:rFonts w:ascii="Times New Roman" w:eastAsia="Courier New" w:hAnsi="Times New Roman" w:cs="Times New Roman"/>
                <w:b/>
                <w:sz w:val="24"/>
                <w:szCs w:val="24"/>
                <w:lang w:val="uk-UA"/>
              </w:rPr>
            </w:pPr>
            <w:r w:rsidRPr="00DC0FE0">
              <w:rPr>
                <w:rFonts w:ascii="Times New Roman" w:eastAsia="Courier New" w:hAnsi="Times New Roman" w:cs="Times New Roman"/>
                <w:b/>
                <w:sz w:val="24"/>
                <w:szCs w:val="24"/>
                <w:lang w:val="uk-UA"/>
              </w:rPr>
              <w:t>Ів.Б. Гевко, Гудь В.З., Т.С. Дубиняк, І.М. Сливка</w:t>
            </w:r>
          </w:p>
        </w:tc>
        <w:tc>
          <w:tcPr>
            <w:tcW w:w="0" w:type="auto"/>
            <w:vAlign w:val="bottom"/>
          </w:tcPr>
          <w:p w:rsidR="00AF03ED" w:rsidRPr="00DC0FE0" w:rsidRDefault="00AF03ED" w:rsidP="001F239D">
            <w:pPr>
              <w:pStyle w:val="HTML"/>
              <w:shd w:val="clear" w:color="auto" w:fill="FFFFFF"/>
              <w:jc w:val="right"/>
              <w:rPr>
                <w:rFonts w:ascii="Times New Roman" w:eastAsia="Courier New" w:hAnsi="Times New Roman" w:cs="Times New Roman"/>
                <w:b/>
                <w:sz w:val="24"/>
                <w:szCs w:val="24"/>
                <w:lang w:val="uk-UA"/>
              </w:rPr>
            </w:pPr>
          </w:p>
        </w:tc>
      </w:tr>
      <w:tr w:rsidR="00AF03ED" w:rsidRPr="00DC0FE0" w:rsidTr="001F239D">
        <w:tc>
          <w:tcPr>
            <w:tcW w:w="0" w:type="auto"/>
          </w:tcPr>
          <w:p w:rsidR="00AF03ED" w:rsidRPr="00DC0FE0" w:rsidRDefault="00AF03ED" w:rsidP="001F239D">
            <w:pPr>
              <w:pStyle w:val="a4"/>
              <w:spacing w:before="0" w:beforeAutospacing="0" w:after="0" w:afterAutospacing="0"/>
              <w:rPr>
                <w:color w:val="000000"/>
                <w:lang w:val="uk-UA"/>
              </w:rPr>
            </w:pPr>
            <w:r w:rsidRPr="00DC0FE0">
              <w:rPr>
                <w:color w:val="000000"/>
                <w:lang w:val="uk-UA"/>
              </w:rPr>
              <w:t>«</w:t>
            </w:r>
            <w:r w:rsidRPr="00DC0FE0">
              <w:rPr>
                <w:color w:val="000000"/>
              </w:rPr>
              <w:t>КОНСТРУКЦІЇ МЕХАНІЗМІВ ЗАХИСТУ ГНУЧКИХ ГВИНТОВИХ КОНВЕЄРІВ</w:t>
            </w:r>
            <w:r w:rsidRPr="00DC0FE0">
              <w:rPr>
                <w:color w:val="000000"/>
                <w:lang w:val="uk-UA"/>
              </w:rPr>
              <w:t>»</w:t>
            </w:r>
          </w:p>
        </w:tc>
        <w:tc>
          <w:tcPr>
            <w:tcW w:w="0" w:type="auto"/>
            <w:vAlign w:val="bottom"/>
          </w:tcPr>
          <w:p w:rsidR="00AF03ED" w:rsidRPr="00FA28C7" w:rsidRDefault="00AF03ED" w:rsidP="001F239D">
            <w:pPr>
              <w:pStyle w:val="a4"/>
              <w:spacing w:before="0" w:beforeAutospacing="0" w:after="0" w:afterAutospacing="0"/>
              <w:jc w:val="right"/>
              <w:rPr>
                <w:color w:val="000000"/>
                <w:lang w:val="uk-UA"/>
              </w:rPr>
            </w:pPr>
            <w:r>
              <w:rPr>
                <w:color w:val="000000"/>
                <w:lang w:val="en-US"/>
              </w:rPr>
              <w:t>5</w:t>
            </w:r>
            <w:r>
              <w:rPr>
                <w:color w:val="000000"/>
                <w:lang w:val="uk-UA"/>
              </w:rPr>
              <w:t>6</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Л.Є. Глембоцька</w:t>
            </w:r>
            <w:r>
              <w:rPr>
                <w:rFonts w:ascii="Times New Roman" w:hAnsi="Times New Roman" w:cs="Times New Roman"/>
                <w:b/>
                <w:sz w:val="24"/>
                <w:szCs w:val="24"/>
              </w:rPr>
              <w:t>,</w:t>
            </w:r>
            <w:r w:rsidRPr="00DC0FE0">
              <w:rPr>
                <w:rFonts w:ascii="Times New Roman" w:hAnsi="Times New Roman" w:cs="Times New Roman"/>
                <w:b/>
                <w:sz w:val="24"/>
                <w:szCs w:val="24"/>
              </w:rPr>
              <w:t xml:space="preserve"> П.П. Мельничук, Н.О. Балицька</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«ВИЗНАЧЕННЯ ПОЛОЖЕННЯ АКТИВНОЇ ДІЛЯНКИ РІЗАЛЬНОЇ КРОМКИ ТОРЦЕВОЇ ФРЕЗИ З ЦИЛІНДРИЧНОЮ ПЕРЕДНЬОЮ ПОВЕРХНЕЮ НОЖІВ»</w:t>
            </w:r>
          </w:p>
        </w:tc>
        <w:tc>
          <w:tcPr>
            <w:tcW w:w="0" w:type="auto"/>
            <w:vAlign w:val="bottom"/>
          </w:tcPr>
          <w:p w:rsidR="00AF03ED" w:rsidRPr="00FA28C7"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58</w:t>
            </w:r>
          </w:p>
        </w:tc>
      </w:tr>
      <w:tr w:rsidR="00AF03ED" w:rsidRPr="00DC0FE0" w:rsidTr="001F239D">
        <w:tc>
          <w:tcPr>
            <w:tcW w:w="0" w:type="auto"/>
          </w:tcPr>
          <w:p w:rsidR="00AF03ED" w:rsidRPr="00DC0FE0" w:rsidRDefault="00AF03ED" w:rsidP="001F239D">
            <w:pPr>
              <w:widowControl w:val="0"/>
              <w:rPr>
                <w:rFonts w:ascii="Times New Roman" w:eastAsia="TimesNewRomanPSMT" w:hAnsi="Times New Roman" w:cs="Times New Roman"/>
                <w:b/>
                <w:color w:val="000000"/>
                <w:sz w:val="24"/>
                <w:szCs w:val="24"/>
              </w:rPr>
            </w:pPr>
            <w:r w:rsidRPr="00DC0FE0">
              <w:rPr>
                <w:rFonts w:ascii="Times New Roman" w:eastAsia="TimesNewRomanPSMT" w:hAnsi="Times New Roman" w:cs="Times New Roman"/>
                <w:b/>
                <w:color w:val="000000"/>
                <w:sz w:val="24"/>
                <w:szCs w:val="24"/>
              </w:rPr>
              <w:t>І.Є. Грицай, С.І. Громнюк</w:t>
            </w:r>
            <w:r>
              <w:rPr>
                <w:rFonts w:ascii="Times New Roman" w:eastAsia="TimesNewRomanPSMT" w:hAnsi="Times New Roman" w:cs="Times New Roman"/>
                <w:b/>
                <w:color w:val="000000"/>
                <w:sz w:val="24"/>
                <w:szCs w:val="24"/>
              </w:rPr>
              <w:t>,</w:t>
            </w:r>
            <w:r w:rsidRPr="00DC0FE0">
              <w:rPr>
                <w:rFonts w:ascii="Times New Roman" w:eastAsia="TimesNewRomanPSMT" w:hAnsi="Times New Roman" w:cs="Times New Roman"/>
                <w:b/>
                <w:color w:val="000000"/>
                <w:sz w:val="24"/>
                <w:szCs w:val="24"/>
              </w:rPr>
              <w:t xml:space="preserve"> В.І. Волошин </w:t>
            </w:r>
          </w:p>
        </w:tc>
        <w:tc>
          <w:tcPr>
            <w:tcW w:w="0" w:type="auto"/>
            <w:vAlign w:val="bottom"/>
          </w:tcPr>
          <w:p w:rsidR="00AF03ED" w:rsidRPr="00DC0FE0" w:rsidRDefault="00AF03ED" w:rsidP="001F239D">
            <w:pPr>
              <w:widowControl w:val="0"/>
              <w:jc w:val="right"/>
              <w:rPr>
                <w:rFonts w:ascii="Times New Roman" w:eastAsia="TimesNewRomanPSMT" w:hAnsi="Times New Roman" w:cs="Times New Roman"/>
                <w:b/>
                <w:color w:val="000000"/>
                <w:sz w:val="24"/>
                <w:szCs w:val="24"/>
              </w:rPr>
            </w:pPr>
          </w:p>
        </w:tc>
      </w:tr>
      <w:tr w:rsidR="00AF03ED" w:rsidRPr="00DC0FE0" w:rsidTr="001F239D">
        <w:tc>
          <w:tcPr>
            <w:tcW w:w="0" w:type="auto"/>
          </w:tcPr>
          <w:p w:rsidR="00AF03ED" w:rsidRPr="00DC0FE0" w:rsidRDefault="00AF03ED" w:rsidP="001F239D">
            <w:pPr>
              <w:widowControl w:val="0"/>
              <w:rPr>
                <w:rFonts w:ascii="Times New Roman" w:eastAsia="TimesNewRomanPSMT" w:hAnsi="Times New Roman" w:cs="Times New Roman"/>
                <w:caps/>
                <w:color w:val="000000"/>
                <w:sz w:val="24"/>
                <w:szCs w:val="24"/>
                <w:lang w:val="ru-RU"/>
              </w:rPr>
            </w:pPr>
            <w:r w:rsidRPr="00DC0FE0">
              <w:rPr>
                <w:rFonts w:ascii="Times New Roman" w:eastAsia="TimesNewRomanPSMT" w:hAnsi="Times New Roman" w:cs="Times New Roman"/>
                <w:caps/>
                <w:color w:val="000000"/>
                <w:sz w:val="24"/>
                <w:szCs w:val="24"/>
                <w:lang w:val="ru-RU"/>
              </w:rPr>
              <w:t>«Дослідження зубчастих коліс з асиметричними зубцями та технологія їх виготовлення»</w:t>
            </w:r>
          </w:p>
        </w:tc>
        <w:tc>
          <w:tcPr>
            <w:tcW w:w="0" w:type="auto"/>
            <w:vAlign w:val="bottom"/>
          </w:tcPr>
          <w:p w:rsidR="00AF03ED" w:rsidRPr="00FA28C7" w:rsidRDefault="00AF03ED" w:rsidP="001F239D">
            <w:pPr>
              <w:widowControl w:val="0"/>
              <w:jc w:val="right"/>
              <w:rPr>
                <w:rFonts w:ascii="Times New Roman" w:eastAsia="TimesNewRomanPSMT" w:hAnsi="Times New Roman" w:cs="Times New Roman"/>
                <w:caps/>
                <w:color w:val="000000"/>
                <w:sz w:val="24"/>
                <w:szCs w:val="24"/>
              </w:rPr>
            </w:pPr>
            <w:r>
              <w:rPr>
                <w:rFonts w:ascii="Times New Roman" w:eastAsia="TimesNewRomanPSMT" w:hAnsi="Times New Roman" w:cs="Times New Roman"/>
                <w:caps/>
                <w:color w:val="000000"/>
                <w:sz w:val="24"/>
                <w:szCs w:val="24"/>
              </w:rPr>
              <w:t>59</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О.В. Грубнік</w:t>
            </w:r>
            <w:r>
              <w:rPr>
                <w:rFonts w:ascii="Times New Roman" w:hAnsi="Times New Roman" w:cs="Times New Roman"/>
                <w:b/>
                <w:sz w:val="24"/>
                <w:szCs w:val="24"/>
              </w:rPr>
              <w:t>,</w:t>
            </w:r>
            <w:r w:rsidRPr="00DC0FE0">
              <w:rPr>
                <w:rFonts w:ascii="Times New Roman" w:hAnsi="Times New Roman" w:cs="Times New Roman"/>
                <w:b/>
                <w:sz w:val="24"/>
                <w:szCs w:val="24"/>
              </w:rPr>
              <w:t xml:space="preserve"> І.С. Березкін, Д.О. Дмитрієв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«ТЕХНОЛОГІЯ КОМПЛЕКСНОЇ ПЕРЕРОБКИ І ФОРМУВАННЯ НАДСКЛАДНИХ ВИРОБІВ З ПЛАСТИКУ В ЗАМКНЕНОМУ ЦИКЛІ»</w:t>
            </w:r>
          </w:p>
        </w:tc>
        <w:tc>
          <w:tcPr>
            <w:tcW w:w="0" w:type="auto"/>
            <w:vAlign w:val="bottom"/>
          </w:tcPr>
          <w:p w:rsidR="00AF03ED" w:rsidRPr="00FA28C7"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61</w:t>
            </w:r>
          </w:p>
        </w:tc>
      </w:tr>
      <w:tr w:rsidR="00AF03ED" w:rsidRPr="00DC0FE0" w:rsidTr="001F239D">
        <w:tc>
          <w:tcPr>
            <w:tcW w:w="0" w:type="auto"/>
          </w:tcPr>
          <w:p w:rsidR="00AF03ED" w:rsidRPr="00DC0FE0" w:rsidRDefault="005E1B05" w:rsidP="001F239D">
            <w:pPr>
              <w:widowControl w:val="0"/>
              <w:rPr>
                <w:rFonts w:ascii="Times New Roman" w:hAnsi="Times New Roman" w:cs="Times New Roman"/>
                <w:b/>
                <w:sz w:val="24"/>
                <w:szCs w:val="24"/>
                <w:lang w:eastAsia="uk-UA"/>
              </w:rPr>
            </w:pPr>
            <w:r>
              <w:rPr>
                <w:rFonts w:ascii="Times New Roman" w:hAnsi="Times New Roman" w:cs="Times New Roman"/>
                <w:b/>
                <w:sz w:val="24"/>
                <w:szCs w:val="24"/>
                <w:lang w:eastAsia="uk-UA"/>
              </w:rPr>
              <w:t>В.З. Гудь, М.</w:t>
            </w:r>
            <w:r w:rsidR="00AF03ED" w:rsidRPr="00DC0FE0">
              <w:rPr>
                <w:rFonts w:ascii="Times New Roman" w:hAnsi="Times New Roman" w:cs="Times New Roman"/>
                <w:b/>
                <w:sz w:val="24"/>
                <w:szCs w:val="24"/>
                <w:lang w:eastAsia="uk-UA"/>
              </w:rPr>
              <w:t>Р.</w:t>
            </w:r>
            <w:r>
              <w:rPr>
                <w:rFonts w:ascii="Times New Roman" w:hAnsi="Times New Roman" w:cs="Times New Roman"/>
                <w:b/>
                <w:sz w:val="24"/>
                <w:szCs w:val="24"/>
                <w:lang w:eastAsia="uk-UA"/>
              </w:rPr>
              <w:t xml:space="preserve"> </w:t>
            </w:r>
            <w:r w:rsidR="00AF03ED" w:rsidRPr="00DC0FE0">
              <w:rPr>
                <w:rFonts w:ascii="Times New Roman" w:hAnsi="Times New Roman" w:cs="Times New Roman"/>
                <w:b/>
                <w:sz w:val="24"/>
                <w:szCs w:val="24"/>
                <w:lang w:eastAsia="uk-UA"/>
              </w:rPr>
              <w:t xml:space="preserve">Коневич </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lang w:eastAsia="uk-UA"/>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lang w:eastAsia="uk-UA"/>
              </w:rPr>
            </w:pPr>
            <w:r w:rsidRPr="00DC0FE0">
              <w:rPr>
                <w:rFonts w:ascii="Times New Roman" w:hAnsi="Times New Roman" w:cs="Times New Roman"/>
                <w:sz w:val="24"/>
                <w:szCs w:val="24"/>
                <w:lang w:eastAsia="uk-UA"/>
              </w:rPr>
              <w:t>«ПРИСТРІЙ ДЛЯ НАРІЗАННЯ РІЗІ У ВИТИХ ЗАГОТОВКАХ»</w:t>
            </w:r>
          </w:p>
        </w:tc>
        <w:tc>
          <w:tcPr>
            <w:tcW w:w="0" w:type="auto"/>
            <w:vAlign w:val="bottom"/>
          </w:tcPr>
          <w:p w:rsidR="00AF03ED" w:rsidRPr="00FA28C7" w:rsidRDefault="00AF03ED" w:rsidP="001F239D">
            <w:pPr>
              <w:widowControl w:val="0"/>
              <w:jc w:val="right"/>
              <w:rPr>
                <w:rFonts w:ascii="Times New Roman" w:hAnsi="Times New Roman" w:cs="Times New Roman"/>
                <w:sz w:val="24"/>
                <w:szCs w:val="24"/>
                <w:lang w:eastAsia="uk-UA"/>
              </w:rPr>
            </w:pPr>
            <w:r>
              <w:rPr>
                <w:rFonts w:ascii="Times New Roman" w:hAnsi="Times New Roman" w:cs="Times New Roman"/>
                <w:sz w:val="24"/>
                <w:szCs w:val="24"/>
                <w:lang w:eastAsia="uk-UA"/>
              </w:rPr>
              <w:t>64</w:t>
            </w:r>
          </w:p>
        </w:tc>
      </w:tr>
      <w:tr w:rsidR="00AF03ED" w:rsidRPr="00DC0FE0" w:rsidTr="001F239D">
        <w:tc>
          <w:tcPr>
            <w:tcW w:w="0" w:type="auto"/>
          </w:tcPr>
          <w:p w:rsidR="00AF03ED" w:rsidRPr="00DC0FE0" w:rsidRDefault="00AF03ED" w:rsidP="001F239D">
            <w:pPr>
              <w:jc w:val="both"/>
              <w:rPr>
                <w:rFonts w:ascii="Times New Roman" w:hAnsi="Times New Roman" w:cs="Times New Roman"/>
                <w:sz w:val="24"/>
                <w:szCs w:val="24"/>
                <w:lang w:eastAsia="uk-UA"/>
              </w:rPr>
            </w:pPr>
            <w:r w:rsidRPr="005E1B05">
              <w:rPr>
                <w:rFonts w:ascii="Times New Roman" w:hAnsi="Times New Roman" w:cs="Times New Roman"/>
                <w:b/>
                <w:sz w:val="24"/>
              </w:rPr>
              <w:t>Б.В. Гупка, А.Б. Гупка, І.Т. Ярема, І.В. Кущак</w:t>
            </w:r>
          </w:p>
        </w:tc>
        <w:tc>
          <w:tcPr>
            <w:tcW w:w="0" w:type="auto"/>
            <w:vAlign w:val="bottom"/>
          </w:tcPr>
          <w:p w:rsidR="00AF03ED" w:rsidRPr="00DC0FE0" w:rsidRDefault="00AF03ED" w:rsidP="001F239D">
            <w:pPr>
              <w:widowControl w:val="0"/>
              <w:jc w:val="right"/>
              <w:rPr>
                <w:rFonts w:ascii="Times New Roman" w:hAnsi="Times New Roman" w:cs="Times New Roman"/>
                <w:sz w:val="24"/>
                <w:szCs w:val="24"/>
                <w:lang w:eastAsia="uk-UA"/>
              </w:rPr>
            </w:pPr>
          </w:p>
        </w:tc>
      </w:tr>
      <w:tr w:rsidR="00AF03ED" w:rsidRPr="00DC0FE0" w:rsidTr="001F239D">
        <w:tc>
          <w:tcPr>
            <w:tcW w:w="0" w:type="auto"/>
          </w:tcPr>
          <w:p w:rsidR="00AF03ED" w:rsidRPr="005E1B05" w:rsidRDefault="00AF03ED" w:rsidP="001F239D">
            <w:pPr>
              <w:rPr>
                <w:rFonts w:ascii="Times New Roman" w:eastAsia="Calibri" w:hAnsi="Times New Roman" w:cs="Times New Roman"/>
                <w:sz w:val="24"/>
                <w:szCs w:val="24"/>
              </w:rPr>
            </w:pPr>
            <w:r w:rsidRPr="005E1B05">
              <w:rPr>
                <w:rFonts w:ascii="Times New Roman" w:hAnsi="Times New Roman" w:cs="Times New Roman"/>
                <w:sz w:val="24"/>
                <w:szCs w:val="24"/>
                <w:lang w:eastAsia="uk-UA"/>
              </w:rPr>
              <w:t>«</w:t>
            </w:r>
            <w:r w:rsidRPr="005E1B05">
              <w:rPr>
                <w:rFonts w:ascii="Times New Roman" w:eastAsia="Calibri" w:hAnsi="Times New Roman" w:cs="Times New Roman"/>
                <w:sz w:val="24"/>
                <w:szCs w:val="24"/>
              </w:rPr>
              <w:t>ВИГОТОВЛЕННЯ ПОЛИЧКИ НА ГВИНТОВІЙ ЗАГОТОВЦІ</w:t>
            </w:r>
            <w:r w:rsidRPr="005E1B05">
              <w:rPr>
                <w:rFonts w:ascii="Times New Roman" w:hAnsi="Times New Roman" w:cs="Times New Roman"/>
                <w:sz w:val="24"/>
                <w:szCs w:val="24"/>
                <w:lang w:eastAsia="uk-UA"/>
              </w:rPr>
              <w:t>»</w:t>
            </w:r>
          </w:p>
        </w:tc>
        <w:tc>
          <w:tcPr>
            <w:tcW w:w="0" w:type="auto"/>
            <w:vAlign w:val="bottom"/>
          </w:tcPr>
          <w:p w:rsidR="00AF03ED" w:rsidRPr="00FA28C7" w:rsidRDefault="00AF03ED" w:rsidP="001F239D">
            <w:pPr>
              <w:widowControl w:val="0"/>
              <w:jc w:val="right"/>
              <w:rPr>
                <w:rFonts w:ascii="Times New Roman" w:hAnsi="Times New Roman" w:cs="Times New Roman"/>
                <w:sz w:val="24"/>
                <w:szCs w:val="24"/>
                <w:lang w:eastAsia="uk-UA"/>
              </w:rPr>
            </w:pPr>
            <w:r>
              <w:rPr>
                <w:rFonts w:ascii="Times New Roman" w:hAnsi="Times New Roman" w:cs="Times New Roman"/>
                <w:sz w:val="24"/>
                <w:szCs w:val="24"/>
                <w:lang w:eastAsia="uk-UA"/>
              </w:rPr>
              <w:t>66</w:t>
            </w:r>
          </w:p>
        </w:tc>
      </w:tr>
      <w:tr w:rsidR="00AF03ED" w:rsidRPr="00DC0FE0" w:rsidTr="001F239D">
        <w:tc>
          <w:tcPr>
            <w:tcW w:w="0" w:type="auto"/>
          </w:tcPr>
          <w:p w:rsidR="00AF03ED" w:rsidRDefault="00AF03ED" w:rsidP="001F239D">
            <w:pPr>
              <w:widowControl w:val="0"/>
              <w:rPr>
                <w:rFonts w:ascii="Times New Roman" w:hAnsi="Times New Roman" w:cs="Times New Roman"/>
                <w:b/>
                <w:sz w:val="24"/>
                <w:szCs w:val="24"/>
              </w:rPr>
            </w:pPr>
          </w:p>
          <w:p w:rsidR="00AF03ED" w:rsidRPr="00DC0FE0" w:rsidRDefault="00AF03ED" w:rsidP="001F239D">
            <w:pPr>
              <w:widowControl w:val="0"/>
              <w:rPr>
                <w:rFonts w:ascii="Times New Roman" w:hAnsi="Times New Roman" w:cs="Times New Roman"/>
                <w:b/>
                <w:sz w:val="24"/>
                <w:szCs w:val="24"/>
                <w:lang w:eastAsia="uk-UA"/>
              </w:rPr>
            </w:pPr>
            <w:r w:rsidRPr="00DC0FE0">
              <w:rPr>
                <w:rFonts w:ascii="Times New Roman" w:hAnsi="Times New Roman" w:cs="Times New Roman"/>
                <w:b/>
                <w:sz w:val="24"/>
                <w:szCs w:val="24"/>
              </w:rPr>
              <w:lastRenderedPageBreak/>
              <w:t>В.І. Гурей, Т.А. Гурей, І.В. Гурей</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caps/>
                <w:sz w:val="24"/>
                <w:szCs w:val="24"/>
              </w:rPr>
              <w:lastRenderedPageBreak/>
              <w:t>«ДОСЛІДЖЕННЯ якості ВториннИХ структур в зоні тертя ЗМІЦНЕНИХ ПОВЕРХОНЬ»</w:t>
            </w:r>
          </w:p>
        </w:tc>
        <w:tc>
          <w:tcPr>
            <w:tcW w:w="0" w:type="auto"/>
            <w:vAlign w:val="bottom"/>
          </w:tcPr>
          <w:p w:rsidR="00AF03ED" w:rsidRPr="00FA28C7" w:rsidRDefault="00AF03ED" w:rsidP="001F239D">
            <w:pPr>
              <w:widowControl w:val="0"/>
              <w:jc w:val="right"/>
              <w:rPr>
                <w:rFonts w:ascii="Times New Roman" w:hAnsi="Times New Roman" w:cs="Times New Roman"/>
                <w:caps/>
                <w:sz w:val="24"/>
                <w:szCs w:val="24"/>
              </w:rPr>
            </w:pPr>
            <w:r>
              <w:rPr>
                <w:rFonts w:ascii="Times New Roman" w:hAnsi="Times New Roman" w:cs="Times New Roman"/>
                <w:caps/>
                <w:sz w:val="24"/>
                <w:szCs w:val="24"/>
              </w:rPr>
              <w:t>68</w:t>
            </w:r>
          </w:p>
        </w:tc>
      </w:tr>
      <w:tr w:rsidR="00AF03ED" w:rsidRPr="00DC0FE0" w:rsidTr="001F239D">
        <w:tc>
          <w:tcPr>
            <w:tcW w:w="0" w:type="auto"/>
          </w:tcPr>
          <w:p w:rsidR="00AF03ED" w:rsidRPr="00DC0FE0" w:rsidRDefault="00AF03ED" w:rsidP="001F239D">
            <w:pPr>
              <w:pStyle w:val="af"/>
              <w:widowControl w:val="0"/>
              <w:suppressAutoHyphens/>
              <w:jc w:val="left"/>
              <w:rPr>
                <w:b/>
                <w:color w:val="000000"/>
                <w:sz w:val="24"/>
                <w:szCs w:val="24"/>
                <w:lang w:val="ru-RU"/>
              </w:rPr>
            </w:pPr>
            <w:r w:rsidRPr="00DC0FE0">
              <w:rPr>
                <w:b/>
                <w:color w:val="000000"/>
                <w:sz w:val="24"/>
                <w:szCs w:val="24"/>
              </w:rPr>
              <w:t xml:space="preserve">Л.М. Данильченко, </w:t>
            </w:r>
            <w:r w:rsidRPr="00DC0FE0">
              <w:rPr>
                <w:b/>
                <w:color w:val="000000"/>
                <w:sz w:val="24"/>
                <w:szCs w:val="24"/>
                <w:lang w:val="ru-RU"/>
              </w:rPr>
              <w:t>М.Д. Радик</w:t>
            </w:r>
          </w:p>
        </w:tc>
        <w:tc>
          <w:tcPr>
            <w:tcW w:w="0" w:type="auto"/>
            <w:vAlign w:val="bottom"/>
          </w:tcPr>
          <w:p w:rsidR="00AF03ED" w:rsidRPr="00DC0FE0" w:rsidRDefault="00AF03ED" w:rsidP="001F239D">
            <w:pPr>
              <w:pStyle w:val="af"/>
              <w:widowControl w:val="0"/>
              <w:suppressAutoHyphens/>
              <w:jc w:val="right"/>
              <w:rPr>
                <w:b/>
                <w:color w:val="000000"/>
                <w:sz w:val="24"/>
                <w:szCs w:val="24"/>
              </w:rPr>
            </w:pPr>
          </w:p>
        </w:tc>
      </w:tr>
      <w:tr w:rsidR="00AF03ED" w:rsidRPr="00DC0FE0" w:rsidTr="001F239D">
        <w:tc>
          <w:tcPr>
            <w:tcW w:w="0" w:type="auto"/>
          </w:tcPr>
          <w:p w:rsidR="00AF03ED" w:rsidRPr="00DC0FE0" w:rsidRDefault="00AF03ED" w:rsidP="001F239D">
            <w:pPr>
              <w:pStyle w:val="af"/>
              <w:widowControl w:val="0"/>
              <w:suppressAutoHyphens/>
              <w:jc w:val="left"/>
              <w:rPr>
                <w:color w:val="000000"/>
                <w:sz w:val="24"/>
                <w:szCs w:val="24"/>
              </w:rPr>
            </w:pPr>
            <w:r w:rsidRPr="00DC0FE0">
              <w:rPr>
                <w:color w:val="000000"/>
                <w:sz w:val="24"/>
                <w:szCs w:val="24"/>
              </w:rPr>
              <w:t>«ОСОБЛИВОСТІ НАГРІВАННЯ ЛИСТОВИХ ЗАГОТОВОК В ПРОЦЕСАХ ПЛАСТИЧНОГО ДЕФОРМУВАННЯ»</w:t>
            </w:r>
          </w:p>
        </w:tc>
        <w:tc>
          <w:tcPr>
            <w:tcW w:w="0" w:type="auto"/>
            <w:vAlign w:val="bottom"/>
          </w:tcPr>
          <w:p w:rsidR="00AF03ED" w:rsidRPr="00FA28C7" w:rsidRDefault="00AF03ED" w:rsidP="001F239D">
            <w:pPr>
              <w:pStyle w:val="af"/>
              <w:widowControl w:val="0"/>
              <w:suppressAutoHyphens/>
              <w:jc w:val="right"/>
              <w:rPr>
                <w:color w:val="000000"/>
                <w:sz w:val="24"/>
                <w:szCs w:val="24"/>
              </w:rPr>
            </w:pPr>
            <w:r>
              <w:rPr>
                <w:color w:val="000000"/>
                <w:sz w:val="24"/>
                <w:szCs w:val="24"/>
              </w:rPr>
              <w:t>70</w:t>
            </w:r>
          </w:p>
        </w:tc>
      </w:tr>
      <w:tr w:rsidR="00AF03ED" w:rsidRPr="00DC0FE0" w:rsidTr="001F239D">
        <w:tc>
          <w:tcPr>
            <w:tcW w:w="0" w:type="auto"/>
          </w:tcPr>
          <w:p w:rsidR="00AF03ED" w:rsidRPr="00DC0FE0" w:rsidRDefault="00AF03ED" w:rsidP="001F239D">
            <w:pPr>
              <w:pStyle w:val="af"/>
              <w:widowControl w:val="0"/>
              <w:suppressAutoHyphens/>
              <w:jc w:val="left"/>
              <w:rPr>
                <w:b/>
                <w:sz w:val="24"/>
                <w:szCs w:val="24"/>
                <w:lang w:val="ru-RU"/>
              </w:rPr>
            </w:pPr>
            <w:r w:rsidRPr="00DC0FE0">
              <w:rPr>
                <w:b/>
                <w:sz w:val="24"/>
                <w:szCs w:val="24"/>
              </w:rPr>
              <w:t>Л.М. Данильченко, І.М. Кучвара</w:t>
            </w:r>
          </w:p>
        </w:tc>
        <w:tc>
          <w:tcPr>
            <w:tcW w:w="0" w:type="auto"/>
            <w:vAlign w:val="bottom"/>
          </w:tcPr>
          <w:p w:rsidR="00AF03ED" w:rsidRPr="00DC0FE0" w:rsidRDefault="00AF03ED" w:rsidP="001F239D">
            <w:pPr>
              <w:pStyle w:val="af"/>
              <w:widowControl w:val="0"/>
              <w:suppressAutoHyphens/>
              <w:jc w:val="right"/>
              <w:rPr>
                <w:b/>
                <w:sz w:val="24"/>
                <w:szCs w:val="24"/>
              </w:rPr>
            </w:pPr>
          </w:p>
        </w:tc>
      </w:tr>
      <w:tr w:rsidR="00AF03ED" w:rsidRPr="00DC0FE0" w:rsidTr="001F239D">
        <w:tc>
          <w:tcPr>
            <w:tcW w:w="0" w:type="auto"/>
          </w:tcPr>
          <w:p w:rsidR="00AF03ED" w:rsidRPr="00DC0FE0" w:rsidRDefault="00AF03ED" w:rsidP="001F239D">
            <w:pPr>
              <w:pStyle w:val="af"/>
              <w:widowControl w:val="0"/>
              <w:suppressAutoHyphens/>
              <w:jc w:val="left"/>
              <w:rPr>
                <w:sz w:val="24"/>
                <w:szCs w:val="24"/>
              </w:rPr>
            </w:pPr>
            <w:r w:rsidRPr="00DC0FE0">
              <w:rPr>
                <w:sz w:val="24"/>
                <w:szCs w:val="24"/>
              </w:rPr>
              <w:t>«ОСОБЛИВОСТІ ПРОЦЕСІВ РІЗАННЯ СТРІЧОК ІЗ ЛИСТОВОГО МАТЕРІАЛУ ДЛЯ ВИГОТОВЛЕННЯ ГВИНТОВИХ ЗАГОТОВОК»</w:t>
            </w:r>
          </w:p>
        </w:tc>
        <w:tc>
          <w:tcPr>
            <w:tcW w:w="0" w:type="auto"/>
            <w:vAlign w:val="bottom"/>
          </w:tcPr>
          <w:p w:rsidR="00AF03ED" w:rsidRPr="00FA28C7" w:rsidRDefault="00AF03ED" w:rsidP="001F239D">
            <w:pPr>
              <w:pStyle w:val="af"/>
              <w:widowControl w:val="0"/>
              <w:suppressAutoHyphens/>
              <w:jc w:val="right"/>
              <w:rPr>
                <w:sz w:val="24"/>
                <w:szCs w:val="24"/>
              </w:rPr>
            </w:pPr>
            <w:r>
              <w:rPr>
                <w:sz w:val="24"/>
                <w:szCs w:val="24"/>
              </w:rPr>
              <w:t>72</w:t>
            </w:r>
          </w:p>
        </w:tc>
      </w:tr>
      <w:tr w:rsidR="00AF03ED" w:rsidRPr="00DC0FE0" w:rsidTr="001F239D">
        <w:tc>
          <w:tcPr>
            <w:tcW w:w="0" w:type="auto"/>
          </w:tcPr>
          <w:p w:rsidR="00AF03ED" w:rsidRPr="005E1B05" w:rsidRDefault="005E1B05" w:rsidP="001F239D">
            <w:pPr>
              <w:widowControl w:val="0"/>
              <w:rPr>
                <w:rFonts w:ascii="Times New Roman" w:hAnsi="Times New Roman" w:cs="Times New Roman"/>
                <w:b/>
                <w:sz w:val="24"/>
                <w:szCs w:val="24"/>
              </w:rPr>
            </w:pPr>
            <w:r>
              <w:rPr>
                <w:rFonts w:ascii="Times New Roman" w:hAnsi="Times New Roman" w:cs="Times New Roman"/>
                <w:b/>
                <w:sz w:val="24"/>
                <w:szCs w:val="24"/>
              </w:rPr>
              <w:t>Л.В. Дзюбик, Я.</w:t>
            </w:r>
            <w:r w:rsidR="00AF03ED" w:rsidRPr="00DC0FE0">
              <w:rPr>
                <w:rFonts w:ascii="Times New Roman" w:hAnsi="Times New Roman" w:cs="Times New Roman"/>
                <w:b/>
                <w:sz w:val="24"/>
                <w:szCs w:val="24"/>
              </w:rPr>
              <w:t>А. Зінько</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«ГРАНИЧНІ ВИПАДКИ ПОДАТЛИВОСТІ ОПОР ТА ЖОРСТКОСТІ КОРПУСУ ОБЕРТОВИХ АГРЕГАТІВ»</w:t>
            </w:r>
          </w:p>
        </w:tc>
        <w:tc>
          <w:tcPr>
            <w:tcW w:w="0" w:type="auto"/>
            <w:vAlign w:val="bottom"/>
          </w:tcPr>
          <w:p w:rsidR="00AF03ED" w:rsidRPr="00FA28C7"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74</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bCs/>
                <w:sz w:val="24"/>
                <w:szCs w:val="24"/>
              </w:rPr>
            </w:pPr>
            <w:r w:rsidRPr="00DC0FE0">
              <w:rPr>
                <w:rFonts w:ascii="Times New Roman" w:hAnsi="Times New Roman" w:cs="Times New Roman"/>
                <w:b/>
                <w:bCs/>
                <w:sz w:val="24"/>
                <w:szCs w:val="24"/>
              </w:rPr>
              <w:t xml:space="preserve">Т.А. Довбуш, А.Д. Довбуш </w:t>
            </w:r>
          </w:p>
        </w:tc>
        <w:tc>
          <w:tcPr>
            <w:tcW w:w="0" w:type="auto"/>
            <w:vAlign w:val="bottom"/>
          </w:tcPr>
          <w:p w:rsidR="00AF03ED" w:rsidRPr="00DC0FE0" w:rsidRDefault="00AF03ED" w:rsidP="001F239D">
            <w:pPr>
              <w:widowControl w:val="0"/>
              <w:jc w:val="right"/>
              <w:rPr>
                <w:rFonts w:ascii="Times New Roman" w:hAnsi="Times New Roman" w:cs="Times New Roman"/>
                <w:b/>
                <w:bCs/>
                <w:sz w:val="24"/>
                <w:szCs w:val="24"/>
              </w:rPr>
            </w:pPr>
          </w:p>
        </w:tc>
      </w:tr>
      <w:tr w:rsidR="00AF03ED" w:rsidRPr="00DC0FE0" w:rsidTr="001F239D">
        <w:tc>
          <w:tcPr>
            <w:tcW w:w="0" w:type="auto"/>
          </w:tcPr>
          <w:p w:rsidR="00AF03ED" w:rsidRPr="00DC0FE0" w:rsidRDefault="00AF03ED" w:rsidP="001F239D">
            <w:pPr>
              <w:pStyle w:val="af"/>
              <w:widowControl w:val="0"/>
              <w:jc w:val="left"/>
              <w:rPr>
                <w:bCs/>
                <w:sz w:val="24"/>
                <w:szCs w:val="24"/>
              </w:rPr>
            </w:pPr>
            <w:r w:rsidRPr="00DC0FE0">
              <w:rPr>
                <w:bCs/>
                <w:sz w:val="24"/>
                <w:szCs w:val="24"/>
              </w:rPr>
              <w:t>«ВИЗНАЧЕННЯ ЗАЛИШКОВОГО РЕСУРСУ РОБОТИ</w:t>
            </w:r>
            <w:r w:rsidRPr="00DC0FE0">
              <w:rPr>
                <w:bCs/>
                <w:sz w:val="24"/>
                <w:szCs w:val="24"/>
                <w:lang w:val="ru-RU"/>
              </w:rPr>
              <w:t xml:space="preserve"> БОКОВОГО ЛОНЖЕРОНУ</w:t>
            </w:r>
            <w:r w:rsidRPr="00DC0FE0">
              <w:rPr>
                <w:bCs/>
                <w:sz w:val="24"/>
                <w:szCs w:val="24"/>
              </w:rPr>
              <w:t xml:space="preserve"> РАМИ ПРТ-9»</w:t>
            </w:r>
          </w:p>
        </w:tc>
        <w:tc>
          <w:tcPr>
            <w:tcW w:w="0" w:type="auto"/>
            <w:vAlign w:val="bottom"/>
          </w:tcPr>
          <w:p w:rsidR="00AF03ED" w:rsidRPr="00FA28C7" w:rsidRDefault="00AF03ED" w:rsidP="001F239D">
            <w:pPr>
              <w:pStyle w:val="af"/>
              <w:widowControl w:val="0"/>
              <w:jc w:val="right"/>
              <w:rPr>
                <w:bCs/>
                <w:sz w:val="24"/>
                <w:szCs w:val="24"/>
              </w:rPr>
            </w:pPr>
            <w:r>
              <w:rPr>
                <w:bCs/>
                <w:sz w:val="24"/>
                <w:szCs w:val="24"/>
              </w:rPr>
              <w:t>76</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І.Д. Дубецький</w:t>
            </w:r>
            <w:r>
              <w:rPr>
                <w:rFonts w:ascii="Times New Roman" w:hAnsi="Times New Roman" w:cs="Times New Roman"/>
                <w:b/>
                <w:sz w:val="24"/>
                <w:szCs w:val="24"/>
              </w:rPr>
              <w:t>,</w:t>
            </w:r>
            <w:r w:rsidR="005E1B05">
              <w:rPr>
                <w:rFonts w:ascii="Times New Roman" w:hAnsi="Times New Roman" w:cs="Times New Roman"/>
                <w:b/>
                <w:sz w:val="24"/>
                <w:szCs w:val="24"/>
              </w:rPr>
              <w:t xml:space="preserve"> Ю.М. Геть</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«ВИСОКООБОРОТНІ ШПИНДЕЛЬНІ ВУЗЛИ ВЕРСТАТІВ ТА ЇХ ДОВГОВІЧНІСТЬ»</w:t>
            </w:r>
          </w:p>
        </w:tc>
        <w:tc>
          <w:tcPr>
            <w:tcW w:w="0" w:type="auto"/>
            <w:vAlign w:val="bottom"/>
          </w:tcPr>
          <w:p w:rsidR="00AF03ED" w:rsidRPr="00FA28C7"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77</w:t>
            </w:r>
          </w:p>
        </w:tc>
      </w:tr>
      <w:tr w:rsidR="00AF03ED" w:rsidRPr="00DC0FE0" w:rsidTr="001F239D">
        <w:tc>
          <w:tcPr>
            <w:tcW w:w="0" w:type="auto"/>
          </w:tcPr>
          <w:p w:rsidR="00AF03ED" w:rsidRPr="00DC0FE0" w:rsidRDefault="005E1B05" w:rsidP="001F239D">
            <w:pPr>
              <w:rPr>
                <w:rFonts w:ascii="Times New Roman" w:hAnsi="Times New Roman" w:cs="Times New Roman"/>
                <w:b/>
                <w:sz w:val="24"/>
                <w:szCs w:val="24"/>
                <w:lang w:val="ru-RU"/>
              </w:rPr>
            </w:pPr>
            <w:r>
              <w:rPr>
                <w:rFonts w:ascii="Times New Roman" w:hAnsi="Times New Roman" w:cs="Times New Roman"/>
                <w:b/>
                <w:sz w:val="24"/>
                <w:szCs w:val="24"/>
              </w:rPr>
              <w:t>С.Ф. Дячук, М.</w:t>
            </w:r>
            <w:r w:rsidR="00AF03ED" w:rsidRPr="00DC0FE0">
              <w:rPr>
                <w:rFonts w:ascii="Times New Roman" w:hAnsi="Times New Roman" w:cs="Times New Roman"/>
                <w:b/>
                <w:sz w:val="24"/>
                <w:szCs w:val="24"/>
              </w:rPr>
              <w:t>М. Михайлишин</w:t>
            </w:r>
          </w:p>
        </w:tc>
        <w:tc>
          <w:tcPr>
            <w:tcW w:w="0" w:type="auto"/>
            <w:vAlign w:val="bottom"/>
          </w:tcPr>
          <w:p w:rsidR="00AF03ED" w:rsidRPr="00DC0FE0" w:rsidRDefault="00AF03ED" w:rsidP="001F239D">
            <w:pPr>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rPr>
                <w:rFonts w:ascii="Times New Roman" w:hAnsi="Times New Roman" w:cs="Times New Roman"/>
                <w:sz w:val="24"/>
                <w:szCs w:val="24"/>
              </w:rPr>
            </w:pPr>
            <w:r w:rsidRPr="00DC0FE0">
              <w:rPr>
                <w:rFonts w:ascii="Times New Roman" w:hAnsi="Times New Roman" w:cs="Times New Roman"/>
                <w:sz w:val="24"/>
                <w:szCs w:val="24"/>
              </w:rPr>
              <w:t>«ОПТИМІЗАЦІЯ ІНДУКЦІЙНОГО НАГРІВУ ЦИЛІНДРИЧНИХ ДЕТАЛЕЙ»</w:t>
            </w:r>
          </w:p>
        </w:tc>
        <w:tc>
          <w:tcPr>
            <w:tcW w:w="0" w:type="auto"/>
            <w:vAlign w:val="bottom"/>
          </w:tcPr>
          <w:p w:rsidR="00AF03ED" w:rsidRPr="00FA28C7" w:rsidRDefault="00AF03ED" w:rsidP="001F239D">
            <w:pPr>
              <w:jc w:val="right"/>
              <w:rPr>
                <w:rFonts w:ascii="Times New Roman" w:hAnsi="Times New Roman" w:cs="Times New Roman"/>
                <w:sz w:val="24"/>
                <w:szCs w:val="24"/>
              </w:rPr>
            </w:pPr>
            <w:r>
              <w:rPr>
                <w:rFonts w:ascii="Times New Roman" w:hAnsi="Times New Roman" w:cs="Times New Roman"/>
                <w:sz w:val="24"/>
                <w:szCs w:val="24"/>
              </w:rPr>
              <w:t>78</w:t>
            </w:r>
          </w:p>
        </w:tc>
      </w:tr>
      <w:tr w:rsidR="00AF03ED" w:rsidRPr="00DC0FE0" w:rsidTr="001F239D">
        <w:tc>
          <w:tcPr>
            <w:tcW w:w="0" w:type="auto"/>
          </w:tcPr>
          <w:p w:rsidR="00AF03ED" w:rsidRPr="00DC0FE0" w:rsidRDefault="00AF03ED" w:rsidP="001F239D">
            <w:pPr>
              <w:pStyle w:val="af"/>
              <w:widowControl w:val="0"/>
              <w:jc w:val="left"/>
              <w:rPr>
                <w:b/>
                <w:sz w:val="24"/>
                <w:szCs w:val="24"/>
              </w:rPr>
            </w:pPr>
            <w:r w:rsidRPr="00DC0FE0">
              <w:rPr>
                <w:b/>
                <w:sz w:val="24"/>
                <w:szCs w:val="24"/>
              </w:rPr>
              <w:t xml:space="preserve">А.Є. Дячун, І.С. </w:t>
            </w:r>
            <w:r w:rsidRPr="00DC0FE0">
              <w:rPr>
                <w:b/>
                <w:bCs/>
                <w:sz w:val="24"/>
                <w:szCs w:val="24"/>
              </w:rPr>
              <w:t>Яким</w:t>
            </w:r>
            <w:r>
              <w:rPr>
                <w:b/>
                <w:sz w:val="24"/>
                <w:szCs w:val="24"/>
              </w:rPr>
              <w:t xml:space="preserve">, </w:t>
            </w:r>
            <w:r w:rsidRPr="00DC0FE0">
              <w:rPr>
                <w:b/>
                <w:sz w:val="24"/>
                <w:szCs w:val="24"/>
              </w:rPr>
              <w:t>Ю.Б. Капаціла</w:t>
            </w:r>
          </w:p>
        </w:tc>
        <w:tc>
          <w:tcPr>
            <w:tcW w:w="0" w:type="auto"/>
            <w:vAlign w:val="bottom"/>
          </w:tcPr>
          <w:p w:rsidR="00AF03ED" w:rsidRPr="00DC0FE0" w:rsidRDefault="00AF03ED" w:rsidP="001F239D">
            <w:pPr>
              <w:pStyle w:val="af"/>
              <w:widowControl w:val="0"/>
              <w:jc w:val="right"/>
              <w:rPr>
                <w:b/>
                <w:sz w:val="24"/>
                <w:szCs w:val="24"/>
              </w:rPr>
            </w:pPr>
          </w:p>
        </w:tc>
      </w:tr>
      <w:tr w:rsidR="00AF03ED" w:rsidRPr="00DC0FE0" w:rsidTr="001F239D">
        <w:tc>
          <w:tcPr>
            <w:tcW w:w="0" w:type="auto"/>
          </w:tcPr>
          <w:p w:rsidR="00AF03ED" w:rsidRPr="00DC0FE0" w:rsidRDefault="00AF03ED" w:rsidP="001F239D">
            <w:pPr>
              <w:pStyle w:val="af"/>
              <w:widowControl w:val="0"/>
              <w:jc w:val="left"/>
              <w:rPr>
                <w:bCs/>
                <w:caps/>
                <w:sz w:val="24"/>
                <w:szCs w:val="24"/>
              </w:rPr>
            </w:pPr>
            <w:r w:rsidRPr="00DC0FE0">
              <w:rPr>
                <w:bCs/>
                <w:caps/>
                <w:sz w:val="24"/>
                <w:szCs w:val="24"/>
              </w:rPr>
              <w:t>«ДОСЛІДЖЕННЯ ДЕФОРМАЦІЇ СВЕРДЛА В ПРОЦЕСІ СВЕРДЛІННЯ ОТВОРІВ В МЕТАЛАХ ІЗ ЗМІННОЮ ТВЕРДІСТЮ»</w:t>
            </w:r>
          </w:p>
        </w:tc>
        <w:tc>
          <w:tcPr>
            <w:tcW w:w="0" w:type="auto"/>
            <w:vAlign w:val="bottom"/>
          </w:tcPr>
          <w:p w:rsidR="00AF03ED" w:rsidRPr="00FA28C7" w:rsidRDefault="00AF03ED" w:rsidP="001F239D">
            <w:pPr>
              <w:pStyle w:val="af"/>
              <w:widowControl w:val="0"/>
              <w:jc w:val="right"/>
              <w:rPr>
                <w:bCs/>
                <w:caps/>
                <w:sz w:val="24"/>
                <w:szCs w:val="24"/>
              </w:rPr>
            </w:pPr>
            <w:r>
              <w:rPr>
                <w:bCs/>
                <w:caps/>
                <w:sz w:val="24"/>
                <w:szCs w:val="24"/>
              </w:rPr>
              <w:t>80</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П.В. Казмірчук, І.Б. Гевко</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«ОПРАВКА З РОЗТОЧУВАЛЬНИМ КУЛІСНИМ МЕХАНІЗМОМ»</w:t>
            </w:r>
          </w:p>
        </w:tc>
        <w:tc>
          <w:tcPr>
            <w:tcW w:w="0" w:type="auto"/>
            <w:vAlign w:val="bottom"/>
          </w:tcPr>
          <w:p w:rsidR="00AF03ED" w:rsidRPr="00FA28C7"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82</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lang w:val="en-US"/>
              </w:rPr>
            </w:pPr>
            <w:r w:rsidRPr="00DC0FE0">
              <w:rPr>
                <w:rFonts w:ascii="Times New Roman" w:hAnsi="Times New Roman" w:cs="Times New Roman"/>
                <w:b/>
                <w:sz w:val="24"/>
                <w:szCs w:val="24"/>
              </w:rPr>
              <w:t>Ю.Б. Капаціла</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caps/>
                <w:sz w:val="24"/>
                <w:szCs w:val="24"/>
              </w:rPr>
            </w:pPr>
            <w:r w:rsidRPr="00DC0FE0">
              <w:rPr>
                <w:rFonts w:ascii="Times New Roman" w:hAnsi="Times New Roman" w:cs="Times New Roman"/>
                <w:caps/>
                <w:sz w:val="24"/>
                <w:szCs w:val="24"/>
              </w:rPr>
              <w:t>«Аналіз сфери дослідження механізмів з гвинтовими пристроями»</w:t>
            </w:r>
          </w:p>
        </w:tc>
        <w:tc>
          <w:tcPr>
            <w:tcW w:w="0" w:type="auto"/>
            <w:vAlign w:val="bottom"/>
          </w:tcPr>
          <w:p w:rsidR="00AF03ED" w:rsidRPr="00FA28C7" w:rsidRDefault="00AF03ED" w:rsidP="001F239D">
            <w:pPr>
              <w:widowControl w:val="0"/>
              <w:jc w:val="right"/>
              <w:rPr>
                <w:rFonts w:ascii="Times New Roman" w:hAnsi="Times New Roman" w:cs="Times New Roman"/>
                <w:caps/>
                <w:sz w:val="24"/>
                <w:szCs w:val="24"/>
              </w:rPr>
            </w:pPr>
            <w:r>
              <w:rPr>
                <w:rFonts w:ascii="Times New Roman" w:hAnsi="Times New Roman" w:cs="Times New Roman"/>
                <w:caps/>
                <w:sz w:val="24"/>
                <w:szCs w:val="24"/>
              </w:rPr>
              <w:t>84</w:t>
            </w:r>
          </w:p>
        </w:tc>
      </w:tr>
      <w:tr w:rsidR="00AF03ED" w:rsidRPr="00DC0FE0" w:rsidTr="001F239D">
        <w:tc>
          <w:tcPr>
            <w:tcW w:w="0" w:type="auto"/>
          </w:tcPr>
          <w:p w:rsidR="00AF03ED" w:rsidRPr="00DC0FE0" w:rsidRDefault="005E1B05" w:rsidP="001F239D">
            <w:pPr>
              <w:rPr>
                <w:rFonts w:ascii="Times New Roman" w:hAnsi="Times New Roman" w:cs="Times New Roman"/>
                <w:b/>
                <w:sz w:val="24"/>
                <w:szCs w:val="24"/>
              </w:rPr>
            </w:pPr>
            <w:r>
              <w:rPr>
                <w:rFonts w:ascii="Times New Roman" w:hAnsi="Times New Roman" w:cs="Times New Roman"/>
                <w:b/>
                <w:sz w:val="24"/>
                <w:szCs w:val="24"/>
              </w:rPr>
              <w:t>А.</w:t>
            </w:r>
            <w:r w:rsidR="00AF03ED" w:rsidRPr="00DC0FE0">
              <w:rPr>
                <w:rFonts w:ascii="Times New Roman" w:hAnsi="Times New Roman" w:cs="Times New Roman"/>
                <w:b/>
                <w:sz w:val="24"/>
                <w:szCs w:val="24"/>
              </w:rPr>
              <w:t>М. Кириченко</w:t>
            </w:r>
            <w:r w:rsidR="00AF03ED" w:rsidRPr="00DC0FE0">
              <w:rPr>
                <w:rFonts w:ascii="Times New Roman" w:hAnsi="Times New Roman" w:cs="Times New Roman"/>
                <w:b/>
                <w:sz w:val="24"/>
                <w:szCs w:val="24"/>
                <w:lang w:val="ru-RU"/>
              </w:rPr>
              <w:t xml:space="preserve">, </w:t>
            </w:r>
            <w:r>
              <w:rPr>
                <w:rFonts w:ascii="Times New Roman" w:hAnsi="Times New Roman" w:cs="Times New Roman"/>
                <w:b/>
                <w:sz w:val="24"/>
                <w:szCs w:val="24"/>
              </w:rPr>
              <w:t>Аль Ібрахімі Метак М.</w:t>
            </w:r>
            <w:r w:rsidR="00AF03ED" w:rsidRPr="00DC0FE0">
              <w:rPr>
                <w:rFonts w:ascii="Times New Roman" w:hAnsi="Times New Roman" w:cs="Times New Roman"/>
                <w:b/>
                <w:sz w:val="24"/>
                <w:szCs w:val="24"/>
              </w:rPr>
              <w:t>А.</w:t>
            </w:r>
          </w:p>
        </w:tc>
        <w:tc>
          <w:tcPr>
            <w:tcW w:w="0" w:type="auto"/>
            <w:vAlign w:val="bottom"/>
          </w:tcPr>
          <w:p w:rsidR="00AF03ED" w:rsidRPr="00DC0FE0" w:rsidRDefault="00AF03ED" w:rsidP="001F239D">
            <w:pPr>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rPr>
                <w:rFonts w:ascii="Times New Roman" w:hAnsi="Times New Roman" w:cs="Times New Roman"/>
                <w:caps/>
                <w:sz w:val="24"/>
                <w:szCs w:val="24"/>
              </w:rPr>
            </w:pPr>
            <w:r w:rsidRPr="00DC0FE0">
              <w:rPr>
                <w:rFonts w:ascii="Times New Roman" w:hAnsi="Times New Roman" w:cs="Times New Roman"/>
                <w:caps/>
                <w:sz w:val="24"/>
                <w:szCs w:val="24"/>
              </w:rPr>
              <w:t>«Компоновка верстата паралельної структури із спеціальним робочим органом»</w:t>
            </w:r>
          </w:p>
        </w:tc>
        <w:tc>
          <w:tcPr>
            <w:tcW w:w="0" w:type="auto"/>
            <w:vAlign w:val="bottom"/>
          </w:tcPr>
          <w:p w:rsidR="00AF03ED" w:rsidRPr="00FA28C7" w:rsidRDefault="00AF03ED" w:rsidP="001F239D">
            <w:pPr>
              <w:jc w:val="right"/>
              <w:rPr>
                <w:rFonts w:ascii="Times New Roman" w:hAnsi="Times New Roman" w:cs="Times New Roman"/>
                <w:caps/>
                <w:sz w:val="24"/>
                <w:szCs w:val="24"/>
              </w:rPr>
            </w:pPr>
            <w:r>
              <w:rPr>
                <w:rFonts w:ascii="Times New Roman" w:hAnsi="Times New Roman" w:cs="Times New Roman"/>
                <w:caps/>
                <w:sz w:val="24"/>
                <w:szCs w:val="24"/>
              </w:rPr>
              <w:t>85</w:t>
            </w: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b/>
                <w:bCs/>
                <w:sz w:val="24"/>
                <w:szCs w:val="24"/>
              </w:rPr>
            </w:pPr>
            <w:r w:rsidRPr="00DC0FE0">
              <w:rPr>
                <w:rFonts w:ascii="Times New Roman" w:hAnsi="Times New Roman" w:cs="Times New Roman"/>
                <w:b/>
                <w:sz w:val="24"/>
                <w:szCs w:val="24"/>
              </w:rPr>
              <w:t>А</w:t>
            </w:r>
            <w:r w:rsidRPr="00DC0FE0">
              <w:rPr>
                <w:rFonts w:ascii="Times New Roman" w:hAnsi="Times New Roman" w:cs="Times New Roman"/>
                <w:b/>
                <w:bCs/>
                <w:sz w:val="24"/>
                <w:szCs w:val="24"/>
              </w:rPr>
              <w:t>.О. Кичма, В.А. Драгілєв</w:t>
            </w:r>
          </w:p>
        </w:tc>
        <w:tc>
          <w:tcPr>
            <w:tcW w:w="0" w:type="auto"/>
            <w:vAlign w:val="bottom"/>
          </w:tcPr>
          <w:p w:rsidR="00AF03ED" w:rsidRPr="00DC0FE0" w:rsidRDefault="00AF03ED" w:rsidP="001F239D">
            <w:pPr>
              <w:widowControl w:val="0"/>
              <w:autoSpaceDE w:val="0"/>
              <w:autoSpaceDN w:val="0"/>
              <w:adjustRightInd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sz w:val="24"/>
                <w:szCs w:val="24"/>
              </w:rPr>
            </w:pPr>
            <w:r w:rsidRPr="00DC0FE0">
              <w:rPr>
                <w:rFonts w:ascii="Times New Roman" w:hAnsi="Times New Roman" w:cs="Times New Roman"/>
                <w:sz w:val="24"/>
                <w:szCs w:val="24"/>
              </w:rPr>
              <w:t>«ОЦІНКА МІЦНОСТІ НАДЗЕМНИХ ДІЛЯНОК МАГІСТРАЛЬНИХ ГАЗОПРОВОДІВ ПІД ЧАС РЕМОНТУ ЇХ ОПОРНИХ ВУЗЛІВ»</w:t>
            </w:r>
          </w:p>
        </w:tc>
        <w:tc>
          <w:tcPr>
            <w:tcW w:w="0" w:type="auto"/>
            <w:vAlign w:val="bottom"/>
          </w:tcPr>
          <w:p w:rsidR="00AF03ED" w:rsidRPr="00FA28C7" w:rsidRDefault="00AF03ED" w:rsidP="001F239D">
            <w:pPr>
              <w:widowControl w:val="0"/>
              <w:autoSpaceDE w:val="0"/>
              <w:autoSpaceDN w:val="0"/>
              <w:adjustRightInd w:val="0"/>
              <w:jc w:val="right"/>
              <w:rPr>
                <w:rFonts w:ascii="Times New Roman" w:hAnsi="Times New Roman" w:cs="Times New Roman"/>
                <w:sz w:val="24"/>
                <w:szCs w:val="24"/>
              </w:rPr>
            </w:pPr>
            <w:r>
              <w:rPr>
                <w:rFonts w:ascii="Times New Roman" w:hAnsi="Times New Roman" w:cs="Times New Roman"/>
                <w:sz w:val="24"/>
                <w:szCs w:val="24"/>
              </w:rPr>
              <w:t>86</w:t>
            </w:r>
          </w:p>
        </w:tc>
      </w:tr>
      <w:tr w:rsidR="00AF03ED" w:rsidRPr="00DC0FE0" w:rsidTr="001F239D">
        <w:tc>
          <w:tcPr>
            <w:tcW w:w="0" w:type="auto"/>
          </w:tcPr>
          <w:p w:rsidR="00AF03ED" w:rsidRPr="00DC0FE0" w:rsidRDefault="00AF03ED" w:rsidP="001F239D">
            <w:pPr>
              <w:widowControl w:val="0"/>
              <w:tabs>
                <w:tab w:val="left" w:pos="8295"/>
              </w:tabs>
              <w:rPr>
                <w:rFonts w:ascii="Times New Roman" w:hAnsi="Times New Roman" w:cs="Times New Roman"/>
                <w:b/>
                <w:sz w:val="24"/>
                <w:szCs w:val="24"/>
              </w:rPr>
            </w:pPr>
            <w:r w:rsidRPr="00DC0FE0">
              <w:rPr>
                <w:rFonts w:ascii="Times New Roman" w:hAnsi="Times New Roman" w:cs="Times New Roman"/>
                <w:b/>
                <w:bCs/>
                <w:sz w:val="24"/>
                <w:szCs w:val="24"/>
              </w:rPr>
              <w:t xml:space="preserve">Г.П. Клименко, В.В. Квашнин </w:t>
            </w:r>
          </w:p>
        </w:tc>
        <w:tc>
          <w:tcPr>
            <w:tcW w:w="0" w:type="auto"/>
            <w:vAlign w:val="bottom"/>
          </w:tcPr>
          <w:p w:rsidR="00AF03ED" w:rsidRPr="00DC0FE0" w:rsidRDefault="00AF03ED" w:rsidP="001F239D">
            <w:pPr>
              <w:widowControl w:val="0"/>
              <w:tabs>
                <w:tab w:val="left" w:pos="8295"/>
              </w:tabs>
              <w:jc w:val="right"/>
              <w:rPr>
                <w:rFonts w:ascii="Times New Roman" w:hAnsi="Times New Roman" w:cs="Times New Roman"/>
                <w:b/>
                <w:bCs/>
                <w:sz w:val="24"/>
                <w:szCs w:val="24"/>
              </w:rPr>
            </w:pPr>
          </w:p>
        </w:tc>
      </w:tr>
      <w:tr w:rsidR="00AF03ED" w:rsidRPr="00DC0FE0" w:rsidTr="001F239D">
        <w:tc>
          <w:tcPr>
            <w:tcW w:w="0" w:type="auto"/>
          </w:tcPr>
          <w:p w:rsidR="00AF03ED" w:rsidRPr="00DC0FE0" w:rsidRDefault="00AF03ED" w:rsidP="001F239D">
            <w:pPr>
              <w:widowControl w:val="0"/>
              <w:tabs>
                <w:tab w:val="left" w:pos="8295"/>
              </w:tabs>
              <w:rPr>
                <w:rFonts w:ascii="Times New Roman" w:hAnsi="Times New Roman" w:cs="Times New Roman"/>
                <w:caps/>
                <w:sz w:val="24"/>
                <w:szCs w:val="24"/>
              </w:rPr>
            </w:pPr>
            <w:r w:rsidRPr="00DC0FE0">
              <w:rPr>
                <w:rFonts w:ascii="Times New Roman" w:hAnsi="Times New Roman" w:cs="Times New Roman"/>
                <w:bCs/>
                <w:caps/>
                <w:sz w:val="24"/>
                <w:szCs w:val="24"/>
              </w:rPr>
              <w:t>«Диагностика электромеханической системы на основе асинхронного электропривода»</w:t>
            </w:r>
          </w:p>
        </w:tc>
        <w:tc>
          <w:tcPr>
            <w:tcW w:w="0" w:type="auto"/>
            <w:vAlign w:val="bottom"/>
          </w:tcPr>
          <w:p w:rsidR="00AF03ED" w:rsidRPr="00FA28C7" w:rsidRDefault="00AF03ED" w:rsidP="001F239D">
            <w:pPr>
              <w:widowControl w:val="0"/>
              <w:tabs>
                <w:tab w:val="left" w:pos="8295"/>
              </w:tabs>
              <w:jc w:val="right"/>
              <w:rPr>
                <w:rFonts w:ascii="Times New Roman" w:hAnsi="Times New Roman" w:cs="Times New Roman"/>
                <w:bCs/>
                <w:caps/>
                <w:sz w:val="24"/>
                <w:szCs w:val="24"/>
              </w:rPr>
            </w:pPr>
            <w:r>
              <w:rPr>
                <w:rFonts w:ascii="Times New Roman" w:hAnsi="Times New Roman" w:cs="Times New Roman"/>
                <w:bCs/>
                <w:caps/>
                <w:sz w:val="24"/>
                <w:szCs w:val="24"/>
              </w:rPr>
              <w:t>88</w:t>
            </w: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Я.О. Ковальчук, Н.Я. Шингера</w:t>
            </w:r>
            <w:r w:rsidRPr="00DC0FE0">
              <w:rPr>
                <w:rFonts w:ascii="Times New Roman" w:hAnsi="Times New Roman" w:cs="Times New Roman"/>
                <w:b/>
                <w:sz w:val="24"/>
                <w:szCs w:val="24"/>
              </w:rPr>
              <w:t xml:space="preserve"> </w:t>
            </w:r>
          </w:p>
        </w:tc>
        <w:tc>
          <w:tcPr>
            <w:tcW w:w="0" w:type="auto"/>
            <w:vAlign w:val="bottom"/>
          </w:tcPr>
          <w:p w:rsidR="00AF03ED" w:rsidRPr="00DC0FE0" w:rsidRDefault="00AF03ED" w:rsidP="001F239D">
            <w:pPr>
              <w:widowControl w:val="0"/>
              <w:autoSpaceDE w:val="0"/>
              <w:autoSpaceDN w:val="0"/>
              <w:adjustRightInd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bCs/>
                <w:caps/>
                <w:sz w:val="24"/>
                <w:szCs w:val="24"/>
              </w:rPr>
            </w:pPr>
            <w:r w:rsidRPr="00DC0FE0">
              <w:rPr>
                <w:rFonts w:ascii="Times New Roman" w:hAnsi="Times New Roman" w:cs="Times New Roman"/>
                <w:bCs/>
                <w:caps/>
                <w:sz w:val="24"/>
                <w:szCs w:val="24"/>
              </w:rPr>
              <w:t>«Вплив циклічних навантажень на ПОШКОДЖЕННЯ вузлів ЗВАРНОЇ ФЕРМИ»</w:t>
            </w:r>
          </w:p>
        </w:tc>
        <w:tc>
          <w:tcPr>
            <w:tcW w:w="0" w:type="auto"/>
            <w:vAlign w:val="bottom"/>
          </w:tcPr>
          <w:p w:rsidR="00AF03ED" w:rsidRPr="00FA28C7" w:rsidRDefault="00AF03ED" w:rsidP="001F239D">
            <w:pPr>
              <w:widowControl w:val="0"/>
              <w:autoSpaceDE w:val="0"/>
              <w:autoSpaceDN w:val="0"/>
              <w:adjustRightInd w:val="0"/>
              <w:jc w:val="right"/>
              <w:rPr>
                <w:rFonts w:ascii="Times New Roman" w:hAnsi="Times New Roman" w:cs="Times New Roman"/>
                <w:bCs/>
                <w:caps/>
                <w:sz w:val="24"/>
                <w:szCs w:val="24"/>
              </w:rPr>
            </w:pPr>
            <w:r>
              <w:rPr>
                <w:rFonts w:ascii="Times New Roman" w:hAnsi="Times New Roman" w:cs="Times New Roman"/>
                <w:bCs/>
                <w:caps/>
                <w:sz w:val="24"/>
                <w:szCs w:val="24"/>
              </w:rPr>
              <w:t>90</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i/>
                <w:sz w:val="24"/>
                <w:szCs w:val="24"/>
              </w:rPr>
            </w:pPr>
            <w:r w:rsidRPr="00DC0FE0">
              <w:rPr>
                <w:rFonts w:ascii="Times New Roman" w:hAnsi="Times New Roman" w:cs="Times New Roman"/>
                <w:b/>
                <w:sz w:val="24"/>
                <w:szCs w:val="24"/>
              </w:rPr>
              <w:t>Р.М. Котик</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«БАГАТОСТУПЕНЕВА ОПРАВКА ДЛЯ ОБРОБЛЕННЯ ДЕТАЛЕЙ ТИПУ КІЛЕЦЬ І ВТУЛОК»</w:t>
            </w:r>
          </w:p>
        </w:tc>
        <w:tc>
          <w:tcPr>
            <w:tcW w:w="0" w:type="auto"/>
            <w:vAlign w:val="bottom"/>
          </w:tcPr>
          <w:p w:rsidR="00AF03ED" w:rsidRPr="00FA28C7"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91</w:t>
            </w:r>
          </w:p>
        </w:tc>
      </w:tr>
      <w:tr w:rsidR="00AF03ED" w:rsidRPr="00DC0FE0" w:rsidTr="001F239D">
        <w:tc>
          <w:tcPr>
            <w:tcW w:w="0" w:type="auto"/>
          </w:tcPr>
          <w:p w:rsidR="00AF03ED" w:rsidRPr="00DC0FE0" w:rsidRDefault="00AF03ED" w:rsidP="001F239D">
            <w:pPr>
              <w:widowControl w:val="0"/>
              <w:spacing w:line="228" w:lineRule="auto"/>
              <w:rPr>
                <w:rFonts w:ascii="Times New Roman" w:hAnsi="Times New Roman" w:cs="Times New Roman"/>
                <w:b/>
                <w:spacing w:val="-6"/>
                <w:sz w:val="24"/>
                <w:szCs w:val="24"/>
              </w:rPr>
            </w:pPr>
            <w:r w:rsidRPr="00DC0FE0">
              <w:rPr>
                <w:rFonts w:ascii="Times New Roman" w:hAnsi="Times New Roman" w:cs="Times New Roman"/>
                <w:b/>
                <w:spacing w:val="-6"/>
                <w:sz w:val="24"/>
                <w:szCs w:val="24"/>
              </w:rPr>
              <w:t>П.Д. Кривий, А.А. Сеник,</w:t>
            </w:r>
            <w:r>
              <w:rPr>
                <w:rFonts w:ascii="Times New Roman" w:hAnsi="Times New Roman" w:cs="Times New Roman"/>
                <w:b/>
                <w:spacing w:val="-6"/>
                <w:sz w:val="24"/>
                <w:szCs w:val="24"/>
              </w:rPr>
              <w:t xml:space="preserve"> </w:t>
            </w:r>
            <w:r w:rsidRPr="00DC0FE0">
              <w:rPr>
                <w:rFonts w:ascii="Times New Roman" w:hAnsi="Times New Roman" w:cs="Times New Roman"/>
                <w:b/>
                <w:spacing w:val="-6"/>
                <w:sz w:val="24"/>
                <w:szCs w:val="24"/>
              </w:rPr>
              <w:t>Н.М. Тимошенко, О.І. Яловий</w:t>
            </w:r>
          </w:p>
        </w:tc>
        <w:tc>
          <w:tcPr>
            <w:tcW w:w="0" w:type="auto"/>
            <w:vAlign w:val="bottom"/>
          </w:tcPr>
          <w:p w:rsidR="00AF03ED" w:rsidRPr="00DC0FE0" w:rsidRDefault="00AF03ED" w:rsidP="001F239D">
            <w:pPr>
              <w:widowControl w:val="0"/>
              <w:spacing w:line="228" w:lineRule="auto"/>
              <w:jc w:val="right"/>
              <w:rPr>
                <w:rFonts w:ascii="Times New Roman" w:hAnsi="Times New Roman" w:cs="Times New Roman"/>
                <w:b/>
                <w:spacing w:val="-6"/>
                <w:sz w:val="24"/>
                <w:szCs w:val="24"/>
              </w:rPr>
            </w:pPr>
          </w:p>
        </w:tc>
      </w:tr>
      <w:tr w:rsidR="00AF03ED" w:rsidRPr="00DC0FE0" w:rsidTr="001F239D">
        <w:tc>
          <w:tcPr>
            <w:tcW w:w="0" w:type="auto"/>
          </w:tcPr>
          <w:p w:rsidR="00AF03ED" w:rsidRPr="00DC0FE0" w:rsidRDefault="00AF03ED" w:rsidP="001F239D">
            <w:pPr>
              <w:widowControl w:val="0"/>
              <w:spacing w:line="228" w:lineRule="auto"/>
              <w:rPr>
                <w:rFonts w:ascii="Times New Roman" w:hAnsi="Times New Roman" w:cs="Times New Roman"/>
                <w:spacing w:val="-6"/>
                <w:sz w:val="24"/>
                <w:szCs w:val="24"/>
              </w:rPr>
            </w:pPr>
            <w:r w:rsidRPr="00DC0FE0">
              <w:rPr>
                <w:rFonts w:ascii="Times New Roman" w:hAnsi="Times New Roman" w:cs="Times New Roman"/>
                <w:spacing w:val="-6"/>
                <w:sz w:val="24"/>
                <w:szCs w:val="24"/>
              </w:rPr>
              <w:t>«НОВА ТЕХНОЛОГІЯ ВИГОТОВЛЕННЯ ЗГОРТНИХ ВТУЛОК ПРИВОДНИХ РОЛИКОВИХ ЛАНЦЮГІВ НА ОСНОВІ ІМОВІРНІСНОГО ПІДХОДУ»</w:t>
            </w:r>
          </w:p>
        </w:tc>
        <w:tc>
          <w:tcPr>
            <w:tcW w:w="0" w:type="auto"/>
            <w:vAlign w:val="bottom"/>
          </w:tcPr>
          <w:p w:rsidR="00AF03ED" w:rsidRPr="00FA28C7" w:rsidRDefault="00AF03ED" w:rsidP="001F239D">
            <w:pPr>
              <w:widowControl w:val="0"/>
              <w:spacing w:line="228" w:lineRule="auto"/>
              <w:jc w:val="right"/>
              <w:rPr>
                <w:rFonts w:ascii="Times New Roman" w:hAnsi="Times New Roman" w:cs="Times New Roman"/>
                <w:spacing w:val="-6"/>
                <w:sz w:val="24"/>
                <w:szCs w:val="24"/>
              </w:rPr>
            </w:pPr>
            <w:r>
              <w:rPr>
                <w:rFonts w:ascii="Times New Roman" w:hAnsi="Times New Roman" w:cs="Times New Roman"/>
                <w:spacing w:val="-6"/>
                <w:sz w:val="24"/>
                <w:szCs w:val="24"/>
              </w:rPr>
              <w:t>92</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П.Д.</w:t>
            </w:r>
            <w:r w:rsidRPr="00DC0FE0">
              <w:rPr>
                <w:rFonts w:ascii="Times New Roman" w:hAnsi="Times New Roman" w:cs="Times New Roman"/>
                <w:b/>
                <w:sz w:val="24"/>
                <w:szCs w:val="24"/>
                <w:lang w:val="ru-RU"/>
              </w:rPr>
              <w:t xml:space="preserve"> </w:t>
            </w:r>
            <w:r w:rsidRPr="00DC0FE0">
              <w:rPr>
                <w:rFonts w:ascii="Times New Roman" w:hAnsi="Times New Roman" w:cs="Times New Roman"/>
                <w:b/>
                <w:sz w:val="24"/>
                <w:szCs w:val="24"/>
              </w:rPr>
              <w:t>Кривий, В.Р.</w:t>
            </w:r>
            <w:r w:rsidRPr="00DC0FE0">
              <w:rPr>
                <w:rFonts w:ascii="Times New Roman" w:hAnsi="Times New Roman" w:cs="Times New Roman"/>
                <w:b/>
                <w:sz w:val="24"/>
                <w:szCs w:val="24"/>
                <w:lang w:val="ru-RU"/>
              </w:rPr>
              <w:t xml:space="preserve"> </w:t>
            </w:r>
            <w:r w:rsidRPr="00DC0FE0">
              <w:rPr>
                <w:rFonts w:ascii="Times New Roman" w:hAnsi="Times New Roman" w:cs="Times New Roman"/>
                <w:b/>
                <w:sz w:val="24"/>
                <w:szCs w:val="24"/>
              </w:rPr>
              <w:t>Кобельник,</w:t>
            </w:r>
            <w:r>
              <w:rPr>
                <w:rFonts w:ascii="Times New Roman" w:hAnsi="Times New Roman" w:cs="Times New Roman"/>
                <w:b/>
                <w:sz w:val="24"/>
                <w:szCs w:val="24"/>
              </w:rPr>
              <w:t xml:space="preserve"> </w:t>
            </w:r>
            <w:r w:rsidRPr="00DC0FE0">
              <w:rPr>
                <w:rFonts w:ascii="Times New Roman" w:hAnsi="Times New Roman" w:cs="Times New Roman"/>
                <w:b/>
                <w:sz w:val="24"/>
                <w:szCs w:val="24"/>
              </w:rPr>
              <w:t>Н.М. Тимошенко</w:t>
            </w:r>
            <w:r w:rsidRPr="00DC0FE0">
              <w:rPr>
                <w:rFonts w:ascii="Times New Roman" w:hAnsi="Times New Roman" w:cs="Times New Roman"/>
                <w:b/>
                <w:sz w:val="24"/>
                <w:szCs w:val="24"/>
                <w:lang w:val="ru-RU"/>
              </w:rPr>
              <w:t>, Ю.О. Апостол</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caps/>
                <w:sz w:val="24"/>
                <w:szCs w:val="24"/>
              </w:rPr>
            </w:pPr>
            <w:r w:rsidRPr="00DC0FE0">
              <w:rPr>
                <w:rFonts w:ascii="Times New Roman" w:hAnsi="Times New Roman" w:cs="Times New Roman"/>
                <w:caps/>
                <w:sz w:val="24"/>
                <w:szCs w:val="24"/>
              </w:rPr>
              <w:t>«Спосіб вимірювання шорсткості плоских поверхонь сформованих напівчистовим і чистовим торцевим фрезеруванням»</w:t>
            </w:r>
          </w:p>
        </w:tc>
        <w:tc>
          <w:tcPr>
            <w:tcW w:w="0" w:type="auto"/>
            <w:vAlign w:val="bottom"/>
          </w:tcPr>
          <w:p w:rsidR="00AF03ED" w:rsidRPr="00FA28C7" w:rsidRDefault="00AF03ED" w:rsidP="001F239D">
            <w:pPr>
              <w:widowControl w:val="0"/>
              <w:jc w:val="right"/>
              <w:rPr>
                <w:rFonts w:ascii="Times New Roman" w:hAnsi="Times New Roman" w:cs="Times New Roman"/>
                <w:caps/>
                <w:sz w:val="24"/>
                <w:szCs w:val="24"/>
              </w:rPr>
            </w:pPr>
            <w:r>
              <w:rPr>
                <w:rFonts w:ascii="Times New Roman" w:hAnsi="Times New Roman" w:cs="Times New Roman"/>
                <w:caps/>
                <w:sz w:val="24"/>
                <w:szCs w:val="24"/>
              </w:rPr>
              <w:t>94</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lastRenderedPageBreak/>
              <w:t>П.Д. Кривий, М.Г. Дичковський, А.А.</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Сеник, О.І. Яловий</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«ІМОВІРНІСНО-СТАТИСТИЧНЕ ОБГРУНТУВАННЯ УДОСКОНАЛЕННЯ ТЕХНОЛОГІЇ КАЛІБРУВАННЯ ЗГОРТНИХ ВТУЛОК ПРИВОДНИХ РОЛИКОВИХ І ВТУЛКОВИХ ЛАНЦЮГІВ»</w:t>
            </w:r>
          </w:p>
        </w:tc>
        <w:tc>
          <w:tcPr>
            <w:tcW w:w="0" w:type="auto"/>
            <w:vAlign w:val="bottom"/>
          </w:tcPr>
          <w:p w:rsidR="00AF03ED" w:rsidRPr="00FA28C7"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95</w:t>
            </w:r>
          </w:p>
        </w:tc>
      </w:tr>
      <w:tr w:rsidR="00AF03ED" w:rsidRPr="00DC0FE0" w:rsidTr="001F239D">
        <w:tc>
          <w:tcPr>
            <w:tcW w:w="0" w:type="auto"/>
          </w:tcPr>
          <w:p w:rsidR="00AF03ED" w:rsidRPr="00FA28C7" w:rsidRDefault="00AF03ED" w:rsidP="001F239D">
            <w:pPr>
              <w:widowControl w:val="0"/>
              <w:rPr>
                <w:rFonts w:ascii="Times New Roman" w:hAnsi="Times New Roman" w:cs="Times New Roman"/>
                <w:b/>
                <w:sz w:val="24"/>
                <w:szCs w:val="24"/>
              </w:rPr>
            </w:pPr>
            <w:r w:rsidRPr="00FA28C7">
              <w:rPr>
                <w:rFonts w:ascii="Times New Roman" w:hAnsi="Times New Roman" w:cs="Times New Roman"/>
                <w:b/>
                <w:sz w:val="24"/>
                <w:szCs w:val="24"/>
              </w:rPr>
              <w:t xml:space="preserve">В.В. Крупа, А.І. Лешків </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FA28C7" w:rsidRDefault="00AF03ED" w:rsidP="001F239D">
            <w:pPr>
              <w:widowControl w:val="0"/>
              <w:rPr>
                <w:rFonts w:ascii="Times New Roman" w:hAnsi="Times New Roman" w:cs="Times New Roman"/>
                <w:sz w:val="24"/>
                <w:szCs w:val="24"/>
              </w:rPr>
            </w:pPr>
            <w:r w:rsidRPr="00FA28C7">
              <w:rPr>
                <w:rFonts w:ascii="Times New Roman" w:hAnsi="Times New Roman" w:cs="Times New Roman"/>
                <w:sz w:val="24"/>
                <w:szCs w:val="24"/>
              </w:rPr>
              <w:t xml:space="preserve">«ВИКОРИСТАННЯ СЕРЕДОВИЩА </w:t>
            </w:r>
            <w:r w:rsidRPr="00FA28C7">
              <w:rPr>
                <w:rFonts w:ascii="Times New Roman" w:hAnsi="Times New Roman" w:cs="Times New Roman"/>
                <w:sz w:val="24"/>
                <w:szCs w:val="24"/>
                <w:lang w:val="en-US"/>
              </w:rPr>
              <w:t>FEATURECAM</w:t>
            </w:r>
            <w:r w:rsidRPr="00FA28C7">
              <w:rPr>
                <w:rFonts w:ascii="Times New Roman" w:hAnsi="Times New Roman" w:cs="Times New Roman"/>
                <w:sz w:val="24"/>
                <w:szCs w:val="24"/>
              </w:rPr>
              <w:t xml:space="preserve"> ПРИ ПРОЕКТУВАННІ І ВИГОТОВЛЕННІ ЕЛЕКТРОДІВ ДЛЯ ФОРМУВАННЯ ФАСОННИХ ПОСАДОЧНИХ МІСЦЬ В ДЕРЖАВКАХ ІНСТРУМЕНТУ ПІД ПЛАСТИНИ»</w:t>
            </w:r>
          </w:p>
        </w:tc>
        <w:tc>
          <w:tcPr>
            <w:tcW w:w="0" w:type="auto"/>
            <w:vAlign w:val="bottom"/>
          </w:tcPr>
          <w:p w:rsidR="00AF03ED" w:rsidRPr="00FA28C7"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97</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Ю.М. Кузнєцов, В.Н. Волошин, І.В. Луців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«ЗАТИСКНІ МЕХАНІЗМИ ТОКАРНИХ ВЕРСТАТІВ З АДАПТИВНИМИ ВЛАСТИВОСТЯМИ»</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99</w:t>
            </w:r>
          </w:p>
        </w:tc>
      </w:tr>
      <w:tr w:rsidR="00AF03ED" w:rsidRPr="00DC0FE0" w:rsidTr="001F239D">
        <w:tc>
          <w:tcPr>
            <w:tcW w:w="0" w:type="auto"/>
          </w:tcPr>
          <w:p w:rsidR="00AF03ED" w:rsidRPr="00DC0FE0" w:rsidRDefault="00AF03ED" w:rsidP="001F239D">
            <w:pPr>
              <w:pStyle w:val="21"/>
              <w:widowControl w:val="0"/>
              <w:spacing w:after="0" w:line="240" w:lineRule="auto"/>
              <w:ind w:left="0"/>
              <w:rPr>
                <w:b/>
              </w:rPr>
            </w:pPr>
            <w:r w:rsidRPr="00DC0FE0">
              <w:rPr>
                <w:b/>
              </w:rPr>
              <w:t>Р.Я. Лещук, Г.С. Нагорняк</w:t>
            </w:r>
          </w:p>
        </w:tc>
        <w:tc>
          <w:tcPr>
            <w:tcW w:w="0" w:type="auto"/>
            <w:vAlign w:val="bottom"/>
          </w:tcPr>
          <w:p w:rsidR="00AF03ED" w:rsidRPr="00DC0FE0" w:rsidRDefault="00AF03ED" w:rsidP="001F239D">
            <w:pPr>
              <w:pStyle w:val="21"/>
              <w:widowControl w:val="0"/>
              <w:spacing w:after="0" w:line="240" w:lineRule="auto"/>
              <w:ind w:left="0"/>
              <w:jc w:val="right"/>
              <w:rPr>
                <w:b/>
              </w:rPr>
            </w:pPr>
          </w:p>
        </w:tc>
      </w:tr>
      <w:tr w:rsidR="00AF03ED" w:rsidRPr="00DC0FE0" w:rsidTr="001F239D">
        <w:tc>
          <w:tcPr>
            <w:tcW w:w="0" w:type="auto"/>
          </w:tcPr>
          <w:p w:rsidR="00AF03ED" w:rsidRPr="00DC0FE0" w:rsidRDefault="00AF03ED" w:rsidP="001F239D">
            <w:pPr>
              <w:pStyle w:val="21"/>
              <w:widowControl w:val="0"/>
              <w:spacing w:after="0" w:line="240" w:lineRule="auto"/>
              <w:ind w:left="0"/>
            </w:pPr>
            <w:r w:rsidRPr="00DC0FE0">
              <w:t>«ПЕРСПЕКТИВНІ НАПРЯМКИ РОЗВИТКУ ВЕРСТАТІВ ДЛЯ ОБРОБКИ ПОВЕРХОНЬ ВІЛЬНИМ АБРАЗИВОМ»</w:t>
            </w:r>
          </w:p>
        </w:tc>
        <w:tc>
          <w:tcPr>
            <w:tcW w:w="0" w:type="auto"/>
            <w:vAlign w:val="bottom"/>
          </w:tcPr>
          <w:p w:rsidR="00AF03ED" w:rsidRPr="00322BA1" w:rsidRDefault="00AF03ED" w:rsidP="001F239D">
            <w:pPr>
              <w:pStyle w:val="21"/>
              <w:widowControl w:val="0"/>
              <w:spacing w:after="0" w:line="240" w:lineRule="auto"/>
              <w:ind w:left="0"/>
              <w:jc w:val="right"/>
              <w:rPr>
                <w:lang w:val="en-US"/>
              </w:rPr>
            </w:pPr>
            <w:r>
              <w:rPr>
                <w:lang w:val="en-US"/>
              </w:rPr>
              <w:t>101</w:t>
            </w:r>
          </w:p>
        </w:tc>
      </w:tr>
      <w:tr w:rsidR="00AF03ED" w:rsidRPr="00DC0FE0" w:rsidTr="001F239D">
        <w:tc>
          <w:tcPr>
            <w:tcW w:w="0" w:type="auto"/>
          </w:tcPr>
          <w:p w:rsidR="00AF03ED" w:rsidRPr="00DC0FE0" w:rsidRDefault="000243EB" w:rsidP="001F239D">
            <w:pPr>
              <w:widowControl w:val="0"/>
              <w:rPr>
                <w:rFonts w:ascii="Times New Roman" w:hAnsi="Times New Roman" w:cs="Times New Roman"/>
                <w:b/>
                <w:sz w:val="24"/>
                <w:szCs w:val="24"/>
              </w:rPr>
            </w:pPr>
            <w:r>
              <w:rPr>
                <w:rFonts w:ascii="Times New Roman" w:hAnsi="Times New Roman" w:cs="Times New Roman"/>
                <w:b/>
                <w:sz w:val="24"/>
                <w:szCs w:val="24"/>
              </w:rPr>
              <w:t>О.</w:t>
            </w:r>
            <w:r w:rsidR="00AF03ED" w:rsidRPr="00DC0FE0">
              <w:rPr>
                <w:rFonts w:ascii="Times New Roman" w:hAnsi="Times New Roman" w:cs="Times New Roman"/>
                <w:b/>
                <w:sz w:val="24"/>
                <w:szCs w:val="24"/>
              </w:rPr>
              <w:t>В. Литвин, О.М.</w:t>
            </w:r>
            <w:r>
              <w:rPr>
                <w:rFonts w:ascii="Times New Roman" w:hAnsi="Times New Roman" w:cs="Times New Roman"/>
                <w:b/>
                <w:sz w:val="24"/>
                <w:szCs w:val="24"/>
              </w:rPr>
              <w:t xml:space="preserve"> </w:t>
            </w:r>
            <w:r w:rsidR="00AF03ED" w:rsidRPr="00DC0FE0">
              <w:rPr>
                <w:rFonts w:ascii="Times New Roman" w:hAnsi="Times New Roman" w:cs="Times New Roman"/>
                <w:b/>
                <w:sz w:val="24"/>
                <w:szCs w:val="24"/>
              </w:rPr>
              <w:t>Кравець, І.Р. Ящук</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eastAsia="TimesNewRomanPSMT" w:hAnsi="Times New Roman" w:cs="Times New Roman"/>
                <w:sz w:val="24"/>
                <w:szCs w:val="24"/>
                <w:lang w:eastAsia="ru-RU"/>
              </w:rPr>
            </w:pPr>
            <w:r w:rsidRPr="00DC0FE0">
              <w:rPr>
                <w:rFonts w:ascii="Times New Roman" w:hAnsi="Times New Roman" w:cs="Times New Roman"/>
                <w:sz w:val="24"/>
                <w:szCs w:val="24"/>
              </w:rPr>
              <w:t>«СТРУКТУРНО – МОРФОЛОГІЧНИЙ СИНТЕЗ ЗАТИСКНИХ ПАТРОНІВ ТОКАРНИХ ВЕРСТАТІВ»</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103</w:t>
            </w:r>
          </w:p>
        </w:tc>
      </w:tr>
      <w:tr w:rsidR="00AF03ED" w:rsidRPr="00DC0FE0" w:rsidTr="001F239D">
        <w:tc>
          <w:tcPr>
            <w:tcW w:w="0" w:type="auto"/>
          </w:tcPr>
          <w:p w:rsidR="00AF03ED" w:rsidRPr="00DC0FE0" w:rsidRDefault="00AF03ED" w:rsidP="000243EB">
            <w:pPr>
              <w:widowControl w:val="0"/>
              <w:rPr>
                <w:rFonts w:ascii="Times New Roman" w:hAnsi="Times New Roman" w:cs="Times New Roman"/>
                <w:b/>
                <w:sz w:val="24"/>
                <w:szCs w:val="24"/>
                <w:vertAlign w:val="superscript"/>
              </w:rPr>
            </w:pPr>
            <w:r w:rsidRPr="00DC0FE0">
              <w:rPr>
                <w:rFonts w:ascii="Times New Roman" w:hAnsi="Times New Roman" w:cs="Times New Roman"/>
                <w:b/>
                <w:sz w:val="24"/>
                <w:szCs w:val="24"/>
              </w:rPr>
              <w:t>І.В.</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Луців, Ів.Б.</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Гевко, Т.С.</w:t>
            </w:r>
            <w:r w:rsidR="000243EB" w:rsidRPr="00DC0FE0">
              <w:rPr>
                <w:rFonts w:ascii="Times New Roman" w:hAnsi="Times New Roman" w:cs="Times New Roman"/>
                <w:b/>
                <w:sz w:val="24"/>
                <w:szCs w:val="24"/>
              </w:rPr>
              <w:t xml:space="preserve"> Д</w:t>
            </w:r>
            <w:r w:rsidRPr="00DC0FE0">
              <w:rPr>
                <w:rFonts w:ascii="Times New Roman" w:hAnsi="Times New Roman" w:cs="Times New Roman"/>
                <w:b/>
                <w:sz w:val="24"/>
                <w:szCs w:val="24"/>
              </w:rPr>
              <w:t>убиняк, В.З.</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Гудь, І.М.</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 xml:space="preserve">Сливка </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pStyle w:val="af"/>
              <w:widowControl w:val="0"/>
              <w:jc w:val="left"/>
              <w:rPr>
                <w:sz w:val="24"/>
                <w:szCs w:val="24"/>
              </w:rPr>
            </w:pPr>
            <w:r w:rsidRPr="00DC0FE0">
              <w:rPr>
                <w:sz w:val="24"/>
                <w:szCs w:val="24"/>
              </w:rPr>
              <w:t>«ЕКСПЕРИМЕНТАЛЬНА УСТАНОВКА ДЛЯ ДОСЛІДЖЕННЯ ПРИВОДІВ ГВИНТОВИХ КОНВЕЄРІВ»</w:t>
            </w:r>
          </w:p>
        </w:tc>
        <w:tc>
          <w:tcPr>
            <w:tcW w:w="0" w:type="auto"/>
            <w:vAlign w:val="bottom"/>
          </w:tcPr>
          <w:p w:rsidR="00AF03ED" w:rsidRPr="000243EB" w:rsidRDefault="00AF03ED" w:rsidP="001F239D">
            <w:pPr>
              <w:pStyle w:val="af"/>
              <w:widowControl w:val="0"/>
              <w:jc w:val="right"/>
              <w:rPr>
                <w:sz w:val="24"/>
                <w:szCs w:val="24"/>
              </w:rPr>
            </w:pPr>
            <w:r w:rsidRPr="000243EB">
              <w:rPr>
                <w:sz w:val="24"/>
                <w:szCs w:val="24"/>
              </w:rPr>
              <w:t>106</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І.В.</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Луців, С.П.</w:t>
            </w:r>
            <w:r>
              <w:rPr>
                <w:rFonts w:ascii="Times New Roman" w:hAnsi="Times New Roman" w:cs="Times New Roman"/>
                <w:b/>
                <w:sz w:val="24"/>
                <w:szCs w:val="24"/>
              </w:rPr>
              <w:t xml:space="preserve"> </w:t>
            </w:r>
            <w:r w:rsidRPr="00DC0FE0">
              <w:rPr>
                <w:rFonts w:ascii="Times New Roman" w:hAnsi="Times New Roman" w:cs="Times New Roman"/>
                <w:b/>
                <w:sz w:val="24"/>
                <w:szCs w:val="24"/>
              </w:rPr>
              <w:t>Штогрин, О.О.</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 xml:space="preserve">Стахурський, Н.П. Кашуба </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«ПОДРІБНЕННЯ СТРУЖКИ НА ТОКАРНИХ ВЕРСТАТАХ З ВИКОРИСТАННЯМ ЕЛЕКТРОМЕХАНІЧНИХ ПРИСТРОЇВ»</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108</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О.Л. Ляшук, В.М. Клендій, О.Л. Третьяков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pStyle w:val="af8"/>
              <w:widowControl w:val="0"/>
              <w:jc w:val="left"/>
              <w:rPr>
                <w:bCs w:val="0"/>
                <w:i w:val="0"/>
                <w:sz w:val="24"/>
              </w:rPr>
            </w:pPr>
            <w:r w:rsidRPr="00DC0FE0">
              <w:rPr>
                <w:bCs w:val="0"/>
                <w:i w:val="0"/>
                <w:sz w:val="24"/>
              </w:rPr>
              <w:t>«ЗМІЦНЕННЯ ГВИНТОВИХ РОБОЧИХ ОРГАНІВ ЕКСТРУДЕРІВ»</w:t>
            </w:r>
          </w:p>
        </w:tc>
        <w:tc>
          <w:tcPr>
            <w:tcW w:w="0" w:type="auto"/>
            <w:vAlign w:val="bottom"/>
          </w:tcPr>
          <w:p w:rsidR="00AF03ED" w:rsidRPr="00322BA1" w:rsidRDefault="00AF03ED" w:rsidP="001F239D">
            <w:pPr>
              <w:pStyle w:val="af8"/>
              <w:widowControl w:val="0"/>
              <w:jc w:val="right"/>
              <w:rPr>
                <w:bCs w:val="0"/>
                <w:i w:val="0"/>
                <w:sz w:val="24"/>
                <w:lang w:val="en-US"/>
              </w:rPr>
            </w:pPr>
            <w:r>
              <w:rPr>
                <w:bCs w:val="0"/>
                <w:i w:val="0"/>
                <w:sz w:val="24"/>
                <w:lang w:val="en-US"/>
              </w:rPr>
              <w:t>109</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О.П. Марунич, В.О. Тесля</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«ШНЕКОВИЙ КОМПЕНСАЦІЙНИЙ БАГАТОФУНКЦІОНАЛЬНИЙ ТРАНСПОРТЕР»</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111</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 xml:space="preserve">Н.М. Марчук </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«ЗАПОБІЖНИЙ РЕВЕРСИВНИЙ ПАТРОН ДЛЯ НАРІЗАННЯ РІЗЬБИ В КОРПУСНИХ ДЕТАЛЯХ»</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112</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С.Л. Мельничук, М.Г. Левкович</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«ПРИСТРІЙ ДЛЯ ФОРМУВАННЯ ГВИНТОВИХ ПРУЖНІХ ЕЛЕМЕНТІВ НА КРОК»</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114</w:t>
            </w:r>
          </w:p>
        </w:tc>
      </w:tr>
      <w:tr w:rsidR="00AF03ED" w:rsidRPr="00DC0FE0" w:rsidTr="001F239D">
        <w:tc>
          <w:tcPr>
            <w:tcW w:w="0" w:type="auto"/>
          </w:tcPr>
          <w:p w:rsidR="00AF03ED" w:rsidRPr="00DC0FE0" w:rsidRDefault="00AF03ED" w:rsidP="001F239D">
            <w:pPr>
              <w:widowControl w:val="0"/>
              <w:contextualSpacing/>
              <w:rPr>
                <w:rFonts w:ascii="Times New Roman" w:hAnsi="Times New Roman" w:cs="Times New Roman"/>
                <w:b/>
                <w:sz w:val="24"/>
                <w:szCs w:val="24"/>
              </w:rPr>
            </w:pPr>
            <w:r w:rsidRPr="00DC0FE0">
              <w:rPr>
                <w:rFonts w:ascii="Times New Roman" w:hAnsi="Times New Roman" w:cs="Times New Roman"/>
                <w:b/>
                <w:sz w:val="24"/>
                <w:szCs w:val="24"/>
              </w:rPr>
              <w:t>Є.В. Мироненко, Д.Є. Гузенко</w:t>
            </w:r>
          </w:p>
        </w:tc>
        <w:tc>
          <w:tcPr>
            <w:tcW w:w="0" w:type="auto"/>
            <w:vAlign w:val="bottom"/>
          </w:tcPr>
          <w:p w:rsidR="00AF03ED" w:rsidRPr="00DC0FE0" w:rsidRDefault="00AF03ED" w:rsidP="001F239D">
            <w:pPr>
              <w:widowControl w:val="0"/>
              <w:contextualSpacing/>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contextualSpacing/>
              <w:rPr>
                <w:rFonts w:ascii="Times New Roman" w:hAnsi="Times New Roman" w:cs="Times New Roman"/>
                <w:sz w:val="24"/>
                <w:szCs w:val="24"/>
              </w:rPr>
            </w:pPr>
            <w:r w:rsidRPr="00DC0FE0">
              <w:rPr>
                <w:rFonts w:ascii="Times New Roman" w:hAnsi="Times New Roman" w:cs="Times New Roman"/>
                <w:sz w:val="24"/>
                <w:szCs w:val="24"/>
              </w:rPr>
              <w:t>«ПІДВИЩЕННЯ ЕНЕРГОЕФЕКТИВНОСТІ ПРОЦЕСІВ МЕХАНІЧНОЇ ОБРОБКИ ДЕТАЛЕЙ ЗА ДОПОМОГОЮ БАГАТОКРИТЕРІАЛЬНОЇ ОПТИМІЗАЦІЇ НА БАЗІ НЕЙРОМЕРЕЖЕВОЇ МОДЕЛІ»</w:t>
            </w:r>
          </w:p>
        </w:tc>
        <w:tc>
          <w:tcPr>
            <w:tcW w:w="0" w:type="auto"/>
            <w:vAlign w:val="bottom"/>
          </w:tcPr>
          <w:p w:rsidR="00AF03ED" w:rsidRPr="00322BA1" w:rsidRDefault="00AF03ED" w:rsidP="001F239D">
            <w:pPr>
              <w:widowControl w:val="0"/>
              <w:contextualSpacing/>
              <w:jc w:val="right"/>
              <w:rPr>
                <w:rFonts w:ascii="Times New Roman" w:hAnsi="Times New Roman" w:cs="Times New Roman"/>
                <w:sz w:val="24"/>
                <w:szCs w:val="24"/>
                <w:lang w:val="en-US"/>
              </w:rPr>
            </w:pPr>
            <w:r>
              <w:rPr>
                <w:rFonts w:ascii="Times New Roman" w:hAnsi="Times New Roman" w:cs="Times New Roman"/>
                <w:sz w:val="24"/>
                <w:szCs w:val="24"/>
                <w:lang w:val="en-US"/>
              </w:rPr>
              <w:t>115</w:t>
            </w:r>
          </w:p>
        </w:tc>
      </w:tr>
      <w:tr w:rsidR="00AF03ED" w:rsidRPr="00DC0FE0" w:rsidTr="001F239D">
        <w:tc>
          <w:tcPr>
            <w:tcW w:w="0" w:type="auto"/>
          </w:tcPr>
          <w:p w:rsidR="00AF03ED" w:rsidRPr="00DC0FE0" w:rsidRDefault="00AF03ED" w:rsidP="001F239D">
            <w:pPr>
              <w:widowControl w:val="0"/>
              <w:shd w:val="clear" w:color="auto" w:fill="FFFFFF"/>
              <w:rPr>
                <w:rFonts w:ascii="Times New Roman" w:hAnsi="Times New Roman" w:cs="Times New Roman"/>
                <w:b/>
                <w:sz w:val="24"/>
                <w:szCs w:val="24"/>
              </w:rPr>
            </w:pPr>
            <w:r w:rsidRPr="00DC0FE0">
              <w:rPr>
                <w:rFonts w:ascii="Times New Roman" w:hAnsi="Times New Roman" w:cs="Times New Roman"/>
                <w:b/>
                <w:sz w:val="24"/>
                <w:szCs w:val="24"/>
              </w:rPr>
              <w:t>Є.В. Мироненко, С.Л. Міранцов</w:t>
            </w:r>
          </w:p>
        </w:tc>
        <w:tc>
          <w:tcPr>
            <w:tcW w:w="0" w:type="auto"/>
            <w:vAlign w:val="bottom"/>
          </w:tcPr>
          <w:p w:rsidR="00AF03ED" w:rsidRPr="00DC0FE0" w:rsidRDefault="00AF03ED" w:rsidP="001F239D">
            <w:pPr>
              <w:widowControl w:val="0"/>
              <w:shd w:val="clear" w:color="auto" w:fill="FFFFFF"/>
              <w:jc w:val="right"/>
              <w:rPr>
                <w:rFonts w:ascii="Times New Roman" w:hAnsi="Times New Roman" w:cs="Times New Roman"/>
                <w:b/>
                <w:sz w:val="24"/>
                <w:szCs w:val="24"/>
              </w:rPr>
            </w:pPr>
          </w:p>
        </w:tc>
      </w:tr>
      <w:tr w:rsidR="00AF03ED" w:rsidRPr="00DC0FE0" w:rsidTr="001F239D">
        <w:tc>
          <w:tcPr>
            <w:tcW w:w="0" w:type="auto"/>
          </w:tcPr>
          <w:p w:rsidR="00AF03ED" w:rsidRPr="009F692B" w:rsidRDefault="00AF03ED" w:rsidP="001F239D">
            <w:pPr>
              <w:widowControl w:val="0"/>
              <w:shd w:val="clear" w:color="auto" w:fill="FFFFFF"/>
              <w:rPr>
                <w:rStyle w:val="af9"/>
                <w:rFonts w:ascii="Times New Roman" w:eastAsia="Calibri" w:hAnsi="Times New Roman" w:cs="Times New Roman"/>
                <w:b w:val="0"/>
                <w:caps/>
                <w:color w:val="000000"/>
                <w:sz w:val="24"/>
                <w:szCs w:val="24"/>
              </w:rPr>
            </w:pPr>
            <w:r w:rsidRPr="009F692B">
              <w:rPr>
                <w:rStyle w:val="af9"/>
                <w:rFonts w:ascii="Times New Roman" w:eastAsia="Calibri" w:hAnsi="Times New Roman" w:cs="Times New Roman"/>
                <w:b w:val="0"/>
                <w:caps/>
                <w:color w:val="000000"/>
                <w:sz w:val="24"/>
                <w:szCs w:val="24"/>
              </w:rPr>
              <w:t>«МОДЕЛЬ ТЕХНОЛОГІЧНОЇ СИСТЕМИ ВАЖКИХ КАРУСЕЛЬНИХ ВЕРСТАТІВ»</w:t>
            </w:r>
          </w:p>
        </w:tc>
        <w:tc>
          <w:tcPr>
            <w:tcW w:w="0" w:type="auto"/>
            <w:vAlign w:val="bottom"/>
          </w:tcPr>
          <w:p w:rsidR="00AF03ED" w:rsidRPr="00322BA1" w:rsidRDefault="00AF03ED" w:rsidP="001F239D">
            <w:pPr>
              <w:widowControl w:val="0"/>
              <w:shd w:val="clear" w:color="auto" w:fill="FFFFFF"/>
              <w:jc w:val="right"/>
              <w:rPr>
                <w:rStyle w:val="af9"/>
                <w:rFonts w:ascii="Times New Roman" w:eastAsia="Calibri" w:hAnsi="Times New Roman" w:cs="Times New Roman"/>
                <w:b w:val="0"/>
                <w:caps/>
                <w:color w:val="000000"/>
                <w:sz w:val="24"/>
                <w:szCs w:val="24"/>
                <w:lang w:val="en-US"/>
              </w:rPr>
            </w:pPr>
            <w:r>
              <w:rPr>
                <w:rStyle w:val="af9"/>
                <w:rFonts w:ascii="Times New Roman" w:eastAsia="Calibri" w:hAnsi="Times New Roman" w:cs="Times New Roman"/>
                <w:b w:val="0"/>
                <w:caps/>
                <w:color w:val="000000"/>
                <w:sz w:val="24"/>
                <w:szCs w:val="24"/>
                <w:lang w:val="en-US"/>
              </w:rPr>
              <w:t>116</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Т.Д. Навроцька, В.М. Клендій, М.Д. Радик</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«СЕКЦІЙНА ДВОХШАРНІРНА ГВИНТОВА СПІРАЛЬ»</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118</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І.С. Нагорняк</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«ОЦІНКА РОЗВИТКУ МАШИНОБУДІВНОГО КОМПЛЕКСУ ЯК ОСНОВИ ЗАБЕЗПЕЧЕННЯ ЕКОНОМІЧНОЇ БЕЗПЕКИ УКРАЇНИ»</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119</w:t>
            </w:r>
          </w:p>
        </w:tc>
      </w:tr>
      <w:tr w:rsidR="00AF03ED" w:rsidRPr="00DC0FE0" w:rsidTr="001F239D">
        <w:tc>
          <w:tcPr>
            <w:tcW w:w="0" w:type="auto"/>
          </w:tcPr>
          <w:tbl>
            <w:tblPr>
              <w:tblStyle w:val="a9"/>
              <w:tblpPr w:leftFromText="180" w:rightFromText="180" w:vertAnchor="text" w:tblpY="1"/>
              <w:tblOverlap w:val="never"/>
              <w:tblW w:w="0" w:type="auto"/>
              <w:tblLook w:val="04A0" w:firstRow="1" w:lastRow="0" w:firstColumn="1" w:lastColumn="0" w:noHBand="0" w:noVBand="1"/>
            </w:tblPr>
            <w:tblGrid>
              <w:gridCol w:w="1809"/>
            </w:tblGrid>
            <w:tr w:rsidR="00AF03ED" w:rsidRPr="00DC0FE0" w:rsidTr="001F239D">
              <w:tc>
                <w:tcPr>
                  <w:tcW w:w="1809" w:type="dxa"/>
                </w:tcPr>
                <w:p w:rsidR="00AF03ED" w:rsidRPr="00DC0FE0" w:rsidRDefault="00AF03ED" w:rsidP="001F239D">
                  <w:pPr>
                    <w:widowControl w:val="0"/>
                    <w:autoSpaceDE w:val="0"/>
                    <w:autoSpaceDN w:val="0"/>
                    <w:adjustRightInd w:val="0"/>
                    <w:rPr>
                      <w:rFonts w:ascii="Times New Roman" w:hAnsi="Times New Roman" w:cs="Times New Roman"/>
                      <w:b/>
                      <w:sz w:val="24"/>
                      <w:szCs w:val="24"/>
                    </w:rPr>
                  </w:pPr>
                  <w:r w:rsidRPr="00DC0FE0">
                    <w:rPr>
                      <w:rFonts w:ascii="Times New Roman" w:hAnsi="Times New Roman" w:cs="Times New Roman"/>
                      <w:b/>
                      <w:sz w:val="24"/>
                      <w:szCs w:val="24"/>
                      <w:lang w:val="en-US"/>
                    </w:rPr>
                    <w:t>C</w:t>
                  </w:r>
                  <w:r w:rsidRPr="00DC0FE0">
                    <w:rPr>
                      <w:rFonts w:ascii="Times New Roman" w:hAnsi="Times New Roman" w:cs="Times New Roman"/>
                      <w:b/>
                      <w:sz w:val="24"/>
                      <w:szCs w:val="24"/>
                      <w:lang w:val="ru-RU"/>
                    </w:rPr>
                    <w:t xml:space="preserve">.Г. </w:t>
                  </w:r>
                  <w:r w:rsidRPr="00DC0FE0">
                    <w:rPr>
                      <w:rFonts w:ascii="Times New Roman" w:hAnsi="Times New Roman" w:cs="Times New Roman"/>
                      <w:b/>
                      <w:sz w:val="24"/>
                      <w:szCs w:val="24"/>
                    </w:rPr>
                    <w:t>Нагорняк</w:t>
                  </w:r>
                </w:p>
              </w:tc>
            </w:tr>
          </w:tbl>
          <w:p w:rsidR="00AF03ED" w:rsidRPr="00DC0FE0" w:rsidRDefault="000243EB" w:rsidP="001F239D">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 К.</w:t>
            </w:r>
            <w:r w:rsidR="00AF03ED" w:rsidRPr="00DC0FE0">
              <w:rPr>
                <w:rFonts w:ascii="Times New Roman" w:hAnsi="Times New Roman" w:cs="Times New Roman"/>
                <w:b/>
                <w:sz w:val="24"/>
                <w:szCs w:val="24"/>
              </w:rPr>
              <w:t>В. Зеленський</w:t>
            </w:r>
          </w:p>
        </w:tc>
        <w:tc>
          <w:tcPr>
            <w:tcW w:w="0" w:type="auto"/>
            <w:vAlign w:val="bottom"/>
          </w:tcPr>
          <w:p w:rsidR="00AF03ED" w:rsidRPr="00BB43C0" w:rsidRDefault="00AF03ED" w:rsidP="001F239D">
            <w:pPr>
              <w:widowControl w:val="0"/>
              <w:autoSpaceDE w:val="0"/>
              <w:autoSpaceDN w:val="0"/>
              <w:adjustRightInd w:val="0"/>
              <w:jc w:val="right"/>
              <w:rPr>
                <w:rFonts w:ascii="Times New Roman" w:hAnsi="Times New Roman" w:cs="Times New Roman"/>
                <w:b/>
                <w:sz w:val="24"/>
                <w:szCs w:val="24"/>
                <w:lang w:val="ru-RU"/>
              </w:rPr>
            </w:pP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sz w:val="24"/>
                <w:szCs w:val="24"/>
              </w:rPr>
            </w:pPr>
            <w:r w:rsidRPr="00DC0FE0">
              <w:rPr>
                <w:rFonts w:ascii="Times New Roman" w:hAnsi="Times New Roman" w:cs="Times New Roman"/>
                <w:sz w:val="24"/>
                <w:szCs w:val="24"/>
              </w:rPr>
              <w:t>«МЕТОДОЛОГІЯ СТРУКТУРНО-СХЕМНОГО СИНТЕЗУ ВУЗЛІВ МАШИН НА ПРИКЛАДІ ЗБІРНИХ ТОРЦЕВИХ ФРЕЗ»</w:t>
            </w:r>
          </w:p>
        </w:tc>
        <w:tc>
          <w:tcPr>
            <w:tcW w:w="0" w:type="auto"/>
            <w:vAlign w:val="bottom"/>
          </w:tcPr>
          <w:p w:rsidR="00AF03ED" w:rsidRPr="00322BA1" w:rsidRDefault="00AF03ED" w:rsidP="001F239D">
            <w:pPr>
              <w:widowControl w:val="0"/>
              <w:autoSpaceDE w:val="0"/>
              <w:autoSpaceDN w:val="0"/>
              <w:adjustRightInd w:val="0"/>
              <w:jc w:val="right"/>
              <w:rPr>
                <w:rFonts w:ascii="Times New Roman" w:hAnsi="Times New Roman" w:cs="Times New Roman"/>
                <w:sz w:val="24"/>
                <w:szCs w:val="24"/>
                <w:lang w:val="en-US"/>
              </w:rPr>
            </w:pPr>
            <w:r>
              <w:rPr>
                <w:rFonts w:ascii="Times New Roman" w:hAnsi="Times New Roman" w:cs="Times New Roman"/>
                <w:sz w:val="24"/>
                <w:szCs w:val="24"/>
                <w:lang w:val="en-US"/>
              </w:rPr>
              <w:t>122</w:t>
            </w:r>
          </w:p>
        </w:tc>
      </w:tr>
      <w:tr w:rsidR="00AF03ED" w:rsidRPr="00DC0FE0" w:rsidTr="001F239D">
        <w:tc>
          <w:tcPr>
            <w:tcW w:w="0" w:type="auto"/>
          </w:tcPr>
          <w:p w:rsidR="00AF03ED" w:rsidRDefault="00AF03ED" w:rsidP="001F239D">
            <w:pPr>
              <w:widowControl w:val="0"/>
              <w:autoSpaceDE w:val="0"/>
              <w:autoSpaceDN w:val="0"/>
              <w:adjustRightInd w:val="0"/>
              <w:rPr>
                <w:rFonts w:ascii="Times New Roman" w:hAnsi="Times New Roman" w:cs="Times New Roman"/>
                <w:b/>
                <w:bCs/>
                <w:iCs/>
                <w:sz w:val="24"/>
                <w:szCs w:val="24"/>
              </w:rPr>
            </w:pPr>
          </w:p>
          <w:p w:rsidR="00AF03ED" w:rsidRPr="00DC0FE0" w:rsidRDefault="00AF03ED" w:rsidP="001F239D">
            <w:pPr>
              <w:widowControl w:val="0"/>
              <w:autoSpaceDE w:val="0"/>
              <w:autoSpaceDN w:val="0"/>
              <w:adjustRightInd w:val="0"/>
              <w:rPr>
                <w:rFonts w:ascii="Times New Roman" w:hAnsi="Times New Roman" w:cs="Times New Roman"/>
                <w:b/>
                <w:bCs/>
                <w:iCs/>
                <w:sz w:val="24"/>
                <w:szCs w:val="24"/>
              </w:rPr>
            </w:pPr>
            <w:r w:rsidRPr="00DC0FE0">
              <w:rPr>
                <w:rFonts w:ascii="Times New Roman" w:hAnsi="Times New Roman" w:cs="Times New Roman"/>
                <w:b/>
                <w:bCs/>
                <w:iCs/>
                <w:sz w:val="24"/>
                <w:szCs w:val="24"/>
              </w:rPr>
              <w:lastRenderedPageBreak/>
              <w:t>В.О. Настасенко</w:t>
            </w:r>
          </w:p>
        </w:tc>
        <w:tc>
          <w:tcPr>
            <w:tcW w:w="0" w:type="auto"/>
            <w:vAlign w:val="bottom"/>
          </w:tcPr>
          <w:p w:rsidR="00AF03ED" w:rsidRPr="00DC0FE0" w:rsidRDefault="00AF03ED" w:rsidP="001F239D">
            <w:pPr>
              <w:widowControl w:val="0"/>
              <w:autoSpaceDE w:val="0"/>
              <w:autoSpaceDN w:val="0"/>
              <w:adjustRightInd w:val="0"/>
              <w:jc w:val="right"/>
              <w:rPr>
                <w:rFonts w:ascii="Times New Roman" w:hAnsi="Times New Roman" w:cs="Times New Roman"/>
                <w:b/>
                <w:bCs/>
                <w:iCs/>
                <w:sz w:val="24"/>
                <w:szCs w:val="24"/>
              </w:rPr>
            </w:pP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bCs/>
                <w:sz w:val="24"/>
                <w:szCs w:val="24"/>
              </w:rPr>
            </w:pPr>
            <w:r w:rsidRPr="00DC0FE0">
              <w:rPr>
                <w:rFonts w:ascii="Times New Roman" w:hAnsi="Times New Roman" w:cs="Times New Roman"/>
                <w:sz w:val="24"/>
                <w:szCs w:val="24"/>
              </w:rPr>
              <w:lastRenderedPageBreak/>
              <w:t>«ЗБІРНІ СВЕРДЛА З БІЧНИМИ БАГАТОГРАННИМИ НЕПЕРЕТОЧУВАНИМИ ПЛАСТИНАМИ ТА ЇХ ТЕХНІКО-ЕКОНОМІЧНІ МОЖЛИВОСТІ»</w:t>
            </w:r>
          </w:p>
        </w:tc>
        <w:tc>
          <w:tcPr>
            <w:tcW w:w="0" w:type="auto"/>
            <w:vAlign w:val="bottom"/>
          </w:tcPr>
          <w:p w:rsidR="00AF03ED" w:rsidRPr="00322BA1" w:rsidRDefault="00AF03ED" w:rsidP="001F239D">
            <w:pPr>
              <w:widowControl w:val="0"/>
              <w:autoSpaceDE w:val="0"/>
              <w:autoSpaceDN w:val="0"/>
              <w:adjustRightInd w:val="0"/>
              <w:jc w:val="right"/>
              <w:rPr>
                <w:rFonts w:ascii="Times New Roman" w:hAnsi="Times New Roman" w:cs="Times New Roman"/>
                <w:sz w:val="24"/>
                <w:szCs w:val="24"/>
                <w:lang w:val="en-US"/>
              </w:rPr>
            </w:pPr>
            <w:r>
              <w:rPr>
                <w:rFonts w:ascii="Times New Roman" w:hAnsi="Times New Roman" w:cs="Times New Roman"/>
                <w:sz w:val="24"/>
                <w:szCs w:val="24"/>
                <w:lang w:val="en-US"/>
              </w:rPr>
              <w:t>128</w:t>
            </w:r>
          </w:p>
        </w:tc>
      </w:tr>
      <w:tr w:rsidR="00AF03ED" w:rsidRPr="00DC0FE0" w:rsidTr="001F239D">
        <w:tc>
          <w:tcPr>
            <w:tcW w:w="0" w:type="auto"/>
          </w:tcPr>
          <w:p w:rsidR="00AF03ED" w:rsidRPr="00DC0FE0" w:rsidRDefault="00AF03ED" w:rsidP="001F239D">
            <w:pPr>
              <w:widowControl w:val="0"/>
              <w:tabs>
                <w:tab w:val="left" w:pos="0"/>
              </w:tabs>
              <w:rPr>
                <w:rFonts w:ascii="Times New Roman" w:hAnsi="Times New Roman" w:cs="Times New Roman"/>
                <w:b/>
                <w:sz w:val="24"/>
                <w:szCs w:val="24"/>
              </w:rPr>
            </w:pPr>
            <w:r w:rsidRPr="00DC0FE0">
              <w:rPr>
                <w:rFonts w:ascii="Times New Roman" w:hAnsi="Times New Roman" w:cs="Times New Roman"/>
                <w:b/>
                <w:sz w:val="24"/>
                <w:szCs w:val="24"/>
              </w:rPr>
              <w:t>Ю.М.</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Нікіфоров</w:t>
            </w:r>
          </w:p>
        </w:tc>
        <w:tc>
          <w:tcPr>
            <w:tcW w:w="0" w:type="auto"/>
            <w:vAlign w:val="bottom"/>
          </w:tcPr>
          <w:p w:rsidR="00AF03ED" w:rsidRPr="00DC0FE0" w:rsidRDefault="00AF03ED" w:rsidP="001F239D">
            <w:pPr>
              <w:widowControl w:val="0"/>
              <w:tabs>
                <w:tab w:val="left" w:pos="0"/>
              </w:tabs>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tabs>
                <w:tab w:val="left" w:pos="0"/>
              </w:tabs>
              <w:rPr>
                <w:rFonts w:ascii="Times New Roman" w:hAnsi="Times New Roman" w:cs="Times New Roman"/>
                <w:caps/>
                <w:sz w:val="24"/>
                <w:szCs w:val="24"/>
              </w:rPr>
            </w:pPr>
            <w:r w:rsidRPr="00DC0FE0">
              <w:rPr>
                <w:rFonts w:ascii="Times New Roman" w:hAnsi="Times New Roman" w:cs="Times New Roman"/>
                <w:caps/>
                <w:sz w:val="24"/>
                <w:szCs w:val="24"/>
              </w:rPr>
              <w:t>«Фізико-технічні задачі лазерної лабораторії, що розв’язувались</w:t>
            </w:r>
            <w:r w:rsidRPr="00DC0FE0">
              <w:rPr>
                <w:rFonts w:ascii="Times New Roman" w:hAnsi="Times New Roman" w:cs="Times New Roman"/>
                <w:caps/>
                <w:sz w:val="24"/>
                <w:szCs w:val="24"/>
                <w:lang w:val="en-US"/>
              </w:rPr>
              <w:t>y</w:t>
            </w:r>
            <w:r w:rsidRPr="00DC0FE0">
              <w:rPr>
                <w:rFonts w:ascii="Times New Roman" w:hAnsi="Times New Roman" w:cs="Times New Roman"/>
                <w:caps/>
                <w:sz w:val="24"/>
                <w:szCs w:val="24"/>
              </w:rPr>
              <w:t>співпраці із професором С.Г. Нагорняком»</w:t>
            </w:r>
          </w:p>
        </w:tc>
        <w:tc>
          <w:tcPr>
            <w:tcW w:w="0" w:type="auto"/>
            <w:vAlign w:val="bottom"/>
          </w:tcPr>
          <w:p w:rsidR="00AF03ED" w:rsidRPr="00322BA1" w:rsidRDefault="00AF03ED" w:rsidP="001F239D">
            <w:pPr>
              <w:widowControl w:val="0"/>
              <w:tabs>
                <w:tab w:val="left" w:pos="0"/>
              </w:tabs>
              <w:jc w:val="right"/>
              <w:rPr>
                <w:rFonts w:ascii="Times New Roman" w:hAnsi="Times New Roman" w:cs="Times New Roman"/>
                <w:caps/>
                <w:sz w:val="24"/>
                <w:szCs w:val="24"/>
                <w:lang w:val="en-US"/>
              </w:rPr>
            </w:pPr>
            <w:r>
              <w:rPr>
                <w:rFonts w:ascii="Times New Roman" w:hAnsi="Times New Roman" w:cs="Times New Roman"/>
                <w:caps/>
                <w:sz w:val="24"/>
                <w:szCs w:val="24"/>
                <w:lang w:val="en-US"/>
              </w:rPr>
              <w:t>130</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 xml:space="preserve">О.Р. Онисько; Ю.В. Медвідь </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«ДЕЯКІ АСПЕКТИ ТОЧНОСТІ У ТЕХНОЛОГІЧНОМУ ПРОЦЕСІ ВИГОТОВЛЕННЯ КОНІЧНИХ ЗАМКОВИХ НАРІЗЕЙ»</w:t>
            </w:r>
          </w:p>
        </w:tc>
        <w:tc>
          <w:tcPr>
            <w:tcW w:w="0" w:type="auto"/>
            <w:vAlign w:val="bottom"/>
          </w:tcPr>
          <w:p w:rsidR="00AF03ED" w:rsidRPr="00322BA1" w:rsidRDefault="00AF03ED" w:rsidP="001F239D">
            <w:pPr>
              <w:widowControl w:val="0"/>
              <w:jc w:val="right"/>
              <w:rPr>
                <w:rFonts w:ascii="Times New Roman" w:hAnsi="Times New Roman" w:cs="Times New Roman"/>
                <w:sz w:val="24"/>
                <w:szCs w:val="24"/>
                <w:lang w:val="en-US"/>
              </w:rPr>
            </w:pPr>
            <w:r>
              <w:rPr>
                <w:rFonts w:ascii="Times New Roman" w:hAnsi="Times New Roman" w:cs="Times New Roman"/>
                <w:sz w:val="24"/>
                <w:szCs w:val="24"/>
                <w:lang w:val="en-US"/>
              </w:rPr>
              <w:t>131</w:t>
            </w:r>
          </w:p>
        </w:tc>
      </w:tr>
      <w:tr w:rsidR="00AF03ED" w:rsidRPr="00DC0FE0" w:rsidTr="001F239D">
        <w:tc>
          <w:tcPr>
            <w:tcW w:w="0" w:type="auto"/>
          </w:tcPr>
          <w:p w:rsidR="00AF03ED" w:rsidRPr="00322BA1"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А.А.</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Пермяков, А.А.</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Клочко</w:t>
            </w:r>
            <w:r w:rsidRPr="00322BA1">
              <w:rPr>
                <w:rFonts w:ascii="Times New Roman" w:hAnsi="Times New Roman" w:cs="Times New Roman"/>
                <w:b/>
                <w:sz w:val="24"/>
                <w:szCs w:val="24"/>
              </w:rPr>
              <w:t xml:space="preserve">, </w:t>
            </w:r>
            <w:r w:rsidRPr="00DC0FE0">
              <w:rPr>
                <w:rFonts w:ascii="Times New Roman" w:hAnsi="Times New Roman" w:cs="Times New Roman"/>
                <w:b/>
                <w:sz w:val="24"/>
                <w:szCs w:val="24"/>
              </w:rPr>
              <w:t>М.И.</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Гасанов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eastAsia="Calibri" w:hAnsi="Times New Roman" w:cs="Times New Roman"/>
                <w:sz w:val="24"/>
                <w:szCs w:val="24"/>
              </w:rPr>
              <w:t>«АНАЛИЗ ПОГРЕШНОСТЕЙ ТЕХНОЛОГИЧЕСКИХ ПРОЦЕССОВ ОБРАБОТКИ ОТВЕРСТИЙ С ПЕРЕКРЕЩИВАЮЩИМИСЯ И НЕПЕРЕСЕКАЮЩИМИСЯ ОСЯМИ КОРПУСНЫХ ДЕТАЛЕЙ ТЯЖЕЛЫХ ТОКАРНЫХ СТАНКОВ»</w:t>
            </w:r>
          </w:p>
        </w:tc>
        <w:tc>
          <w:tcPr>
            <w:tcW w:w="0" w:type="auto"/>
            <w:vAlign w:val="bottom"/>
          </w:tcPr>
          <w:p w:rsidR="00AF03ED" w:rsidRPr="00322BA1" w:rsidRDefault="00AF03ED" w:rsidP="001F239D">
            <w:pPr>
              <w:widowControl w:val="0"/>
              <w:jc w:val="right"/>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133</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bCs/>
                <w:sz w:val="24"/>
                <w:szCs w:val="24"/>
                <w:lang w:val="ru-RU"/>
              </w:rPr>
            </w:pPr>
            <w:r w:rsidRPr="00DC0FE0">
              <w:rPr>
                <w:rFonts w:ascii="Times New Roman" w:hAnsi="Times New Roman" w:cs="Times New Roman"/>
                <w:b/>
                <w:bCs/>
                <w:sz w:val="24"/>
                <w:szCs w:val="24"/>
              </w:rPr>
              <w:t>А.В. Петриков; Д.В. Волощук</w:t>
            </w:r>
          </w:p>
        </w:tc>
        <w:tc>
          <w:tcPr>
            <w:tcW w:w="0" w:type="auto"/>
            <w:vAlign w:val="bottom"/>
          </w:tcPr>
          <w:p w:rsidR="00AF03ED" w:rsidRPr="00DC0FE0" w:rsidRDefault="00AF03ED" w:rsidP="001F239D">
            <w:pPr>
              <w:widowControl w:val="0"/>
              <w:jc w:val="right"/>
              <w:rPr>
                <w:rFonts w:ascii="Times New Roman" w:hAnsi="Times New Roman" w:cs="Times New Roman"/>
                <w:b/>
                <w:bCs/>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lang w:val="ru-RU"/>
              </w:rPr>
              <w:t xml:space="preserve">«СОВЕРШЕНСТВОВАНИЕ МЕТОДИКИ ПРОЕКТИРОВАНИЯ ТРЕХМЕРНЫХ МОДЕЛЕЙ ГОРЯЧЕШТАМПОВАННЫХ ПОКОВОК </w:t>
            </w:r>
            <w:r w:rsidRPr="00DC0FE0">
              <w:rPr>
                <w:rFonts w:ascii="Times New Roman" w:hAnsi="Times New Roman" w:cs="Times New Roman"/>
                <w:sz w:val="24"/>
                <w:szCs w:val="24"/>
              </w:rPr>
              <w:t>В САПР КОМПАС-3</w:t>
            </w:r>
            <w:r w:rsidRPr="00DC0FE0">
              <w:rPr>
                <w:rFonts w:ascii="Times New Roman" w:hAnsi="Times New Roman" w:cs="Times New Roman"/>
                <w:sz w:val="24"/>
                <w:szCs w:val="24"/>
                <w:lang w:val="en-US"/>
              </w:rPr>
              <w:t>D</w:t>
            </w:r>
            <w:r w:rsidRPr="00DC0FE0">
              <w:rPr>
                <w:rFonts w:ascii="Times New Roman" w:hAnsi="Times New Roman" w:cs="Times New Roman"/>
                <w:sz w:val="24"/>
                <w:szCs w:val="24"/>
              </w:rPr>
              <w:t>»</w:t>
            </w:r>
          </w:p>
        </w:tc>
        <w:tc>
          <w:tcPr>
            <w:tcW w:w="0" w:type="auto"/>
            <w:vAlign w:val="bottom"/>
          </w:tcPr>
          <w:p w:rsidR="00AF03ED" w:rsidRPr="00DC0FE0" w:rsidRDefault="00AF03ED" w:rsidP="001F239D">
            <w:pPr>
              <w:widowControl w:val="0"/>
              <w:jc w:val="right"/>
              <w:rPr>
                <w:rFonts w:ascii="Times New Roman" w:hAnsi="Times New Roman" w:cs="Times New Roman"/>
                <w:sz w:val="24"/>
                <w:szCs w:val="24"/>
                <w:lang w:val="ru-RU"/>
              </w:rPr>
            </w:pPr>
            <w:r>
              <w:rPr>
                <w:rFonts w:ascii="Times New Roman" w:hAnsi="Times New Roman" w:cs="Times New Roman"/>
                <w:sz w:val="24"/>
                <w:szCs w:val="24"/>
                <w:lang w:val="ru-RU"/>
              </w:rPr>
              <w:t>135</w:t>
            </w:r>
          </w:p>
        </w:tc>
      </w:tr>
      <w:tr w:rsidR="00AF03ED" w:rsidRPr="00DC0FE0" w:rsidTr="001F239D">
        <w:tc>
          <w:tcPr>
            <w:tcW w:w="0" w:type="auto"/>
          </w:tcPr>
          <w:p w:rsidR="00AF03ED" w:rsidRPr="00DC0FE0" w:rsidRDefault="00AF03ED" w:rsidP="001F239D">
            <w:pPr>
              <w:pStyle w:val="af"/>
              <w:widowControl w:val="0"/>
              <w:jc w:val="left"/>
              <w:rPr>
                <w:b/>
                <w:bCs/>
                <w:sz w:val="24"/>
                <w:szCs w:val="24"/>
              </w:rPr>
            </w:pPr>
            <w:r w:rsidRPr="00DC0FE0">
              <w:rPr>
                <w:b/>
                <w:bCs/>
                <w:sz w:val="24"/>
                <w:szCs w:val="24"/>
              </w:rPr>
              <w:t>М.</w:t>
            </w:r>
            <w:r>
              <w:rPr>
                <w:b/>
                <w:bCs/>
                <w:sz w:val="24"/>
                <w:szCs w:val="24"/>
              </w:rPr>
              <w:t>І.</w:t>
            </w:r>
            <w:r w:rsidRPr="00DC0FE0">
              <w:rPr>
                <w:b/>
                <w:bCs/>
                <w:sz w:val="24"/>
                <w:szCs w:val="24"/>
              </w:rPr>
              <w:t xml:space="preserve"> Пилипець, О.</w:t>
            </w:r>
            <w:r>
              <w:rPr>
                <w:b/>
                <w:bCs/>
                <w:sz w:val="24"/>
                <w:szCs w:val="24"/>
              </w:rPr>
              <w:t xml:space="preserve">М. </w:t>
            </w:r>
            <w:r w:rsidRPr="00DC0FE0">
              <w:rPr>
                <w:b/>
                <w:bCs/>
                <w:sz w:val="24"/>
                <w:szCs w:val="24"/>
              </w:rPr>
              <w:t>Лясота</w:t>
            </w:r>
          </w:p>
        </w:tc>
        <w:tc>
          <w:tcPr>
            <w:tcW w:w="0" w:type="auto"/>
            <w:vAlign w:val="bottom"/>
          </w:tcPr>
          <w:p w:rsidR="00AF03ED" w:rsidRPr="00DC0FE0" w:rsidRDefault="00AF03ED" w:rsidP="001F239D">
            <w:pPr>
              <w:pStyle w:val="af"/>
              <w:widowControl w:val="0"/>
              <w:jc w:val="right"/>
              <w:rPr>
                <w:b/>
                <w:bCs/>
                <w:sz w:val="24"/>
                <w:szCs w:val="24"/>
              </w:rPr>
            </w:pPr>
          </w:p>
        </w:tc>
      </w:tr>
      <w:tr w:rsidR="00AF03ED" w:rsidRPr="00DC0FE0" w:rsidTr="001F239D">
        <w:tc>
          <w:tcPr>
            <w:tcW w:w="0" w:type="auto"/>
          </w:tcPr>
          <w:p w:rsidR="00AF03ED" w:rsidRPr="00DC0FE0" w:rsidRDefault="00AF03ED" w:rsidP="001F239D">
            <w:pPr>
              <w:pStyle w:val="ac"/>
              <w:widowControl w:val="0"/>
              <w:spacing w:after="0"/>
            </w:pPr>
            <w:r w:rsidRPr="00DC0FE0">
              <w:t>«ОПТИМІЗАЦІЯ ТЕХНОЛОГІЇ ВИГОТОВЛЕННЯ НАВИВНИХ ЗАГОТОВОК ДЕТАЛЕЙ МАШИН»</w:t>
            </w:r>
          </w:p>
        </w:tc>
        <w:tc>
          <w:tcPr>
            <w:tcW w:w="0" w:type="auto"/>
            <w:vAlign w:val="bottom"/>
          </w:tcPr>
          <w:p w:rsidR="00AF03ED" w:rsidRPr="00DC0FE0" w:rsidRDefault="00AF03ED" w:rsidP="001F239D">
            <w:pPr>
              <w:pStyle w:val="ac"/>
              <w:widowControl w:val="0"/>
              <w:spacing w:after="0"/>
              <w:jc w:val="right"/>
            </w:pPr>
            <w:r>
              <w:t>137</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М.І. Подольський, Є.Е. Бергер</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sz w:val="24"/>
                <w:szCs w:val="24"/>
              </w:rPr>
              <w:t>«РОЗРОБКА КОНСТРУКЦІЇ СПЕЦІАЛЬНОЇ ФРЕЗИ ТА ДОСЛІДЖЕННЯ СХЕМИ ФОРМОУТВОРЕННЯ ГІПЕРБОЛОЇДНИХ ПОВЕРХОНЬ»</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139</w:t>
            </w:r>
          </w:p>
        </w:tc>
      </w:tr>
      <w:tr w:rsidR="00AF03ED" w:rsidRPr="00DC0FE0" w:rsidTr="001F239D">
        <w:tc>
          <w:tcPr>
            <w:tcW w:w="0" w:type="auto"/>
          </w:tcPr>
          <w:p w:rsidR="00AF03ED" w:rsidRPr="00DC0FE0" w:rsidRDefault="00AF03ED" w:rsidP="001F239D">
            <w:pPr>
              <w:rPr>
                <w:rFonts w:ascii="Times New Roman" w:hAnsi="Times New Roman" w:cs="Times New Roman"/>
                <w:b/>
                <w:sz w:val="24"/>
                <w:szCs w:val="24"/>
              </w:rPr>
            </w:pPr>
            <w:r>
              <w:rPr>
                <w:rFonts w:ascii="Times New Roman" w:eastAsia="Calibri" w:hAnsi="Times New Roman" w:cs="Times New Roman"/>
                <w:b/>
                <w:sz w:val="24"/>
                <w:szCs w:val="24"/>
              </w:rPr>
              <w:t>М.В. Потапенко,</w:t>
            </w:r>
            <w:r w:rsidRPr="00617673">
              <w:rPr>
                <w:rFonts w:ascii="Times New Roman" w:hAnsi="Times New Roman"/>
                <w:b/>
                <w:sz w:val="24"/>
                <w:szCs w:val="24"/>
              </w:rPr>
              <w:t xml:space="preserve"> </w:t>
            </w:r>
            <w:r>
              <w:rPr>
                <w:rFonts w:ascii="Times New Roman" w:eastAsia="Calibri" w:hAnsi="Times New Roman" w:cs="Times New Roman"/>
                <w:b/>
                <w:sz w:val="24"/>
                <w:szCs w:val="24"/>
              </w:rPr>
              <w:t>В.М. Барановський</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617673" w:rsidRDefault="00AF03ED" w:rsidP="001F239D">
            <w:pPr>
              <w:widowControl w:val="0"/>
              <w:rPr>
                <w:rFonts w:ascii="Times New Roman" w:hAnsi="Times New Roman" w:cs="Times New Roman"/>
                <w:sz w:val="24"/>
                <w:szCs w:val="24"/>
              </w:rPr>
            </w:pPr>
            <w:r>
              <w:rPr>
                <w:rFonts w:ascii="Times New Roman" w:eastAsia="Calibri" w:hAnsi="Times New Roman" w:cs="Times New Roman"/>
                <w:sz w:val="24"/>
                <w:szCs w:val="24"/>
              </w:rPr>
              <w:t>«</w:t>
            </w:r>
            <w:r w:rsidRPr="00617673">
              <w:rPr>
                <w:rFonts w:ascii="Times New Roman" w:eastAsia="Calibri" w:hAnsi="Times New Roman" w:cs="Times New Roman"/>
                <w:sz w:val="24"/>
                <w:szCs w:val="24"/>
              </w:rPr>
              <w:t>ЕКСПЕРИМЕНТАЛЬНІ ДОСЛІДЖЕННЯ КОЕФІЦІЄНТА СЕПАРАЦІЇ ВІЛЬНИХ ДОМІШОК ЗАВАНТАЖУВАЛЬНОГО ТРАНСПОРТЕРА ОЧИСНОЇ СИСТЕМИ</w:t>
            </w:r>
            <w:r>
              <w:rPr>
                <w:rFonts w:ascii="Times New Roman" w:eastAsia="Calibri" w:hAnsi="Times New Roman" w:cs="Times New Roman"/>
                <w:sz w:val="24"/>
                <w:szCs w:val="24"/>
              </w:rPr>
              <w:t>»</w:t>
            </w:r>
          </w:p>
        </w:tc>
        <w:tc>
          <w:tcPr>
            <w:tcW w:w="0" w:type="auto"/>
            <w:vAlign w:val="bottom"/>
          </w:tcPr>
          <w:p w:rsidR="00AF03ED" w:rsidRPr="00322BA1" w:rsidRDefault="00AF03ED" w:rsidP="001F239D">
            <w:pPr>
              <w:widowControl w:val="0"/>
              <w:jc w:val="right"/>
              <w:rPr>
                <w:rFonts w:ascii="Times New Roman" w:hAnsi="Times New Roman" w:cs="Times New Roman"/>
                <w:sz w:val="24"/>
                <w:szCs w:val="24"/>
              </w:rPr>
            </w:pPr>
            <w:r w:rsidRPr="00322BA1">
              <w:rPr>
                <w:rFonts w:ascii="Times New Roman" w:hAnsi="Times New Roman" w:cs="Times New Roman"/>
                <w:sz w:val="24"/>
                <w:szCs w:val="24"/>
              </w:rPr>
              <w:t>141</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i/>
                <w:sz w:val="24"/>
                <w:szCs w:val="24"/>
              </w:rPr>
            </w:pPr>
            <w:r w:rsidRPr="00DC0FE0">
              <w:rPr>
                <w:rFonts w:ascii="Times New Roman" w:hAnsi="Times New Roman" w:cs="Times New Roman"/>
                <w:b/>
                <w:sz w:val="24"/>
                <w:szCs w:val="24"/>
              </w:rPr>
              <w:t>В.О</w:t>
            </w:r>
            <w:r w:rsidRPr="00DC0FE0">
              <w:rPr>
                <w:rFonts w:ascii="Times New Roman" w:hAnsi="Times New Roman" w:cs="Times New Roman"/>
                <w:b/>
                <w:i/>
                <w:sz w:val="24"/>
                <w:szCs w:val="24"/>
              </w:rPr>
              <w:t xml:space="preserve">. </w:t>
            </w:r>
            <w:r w:rsidRPr="00DC0FE0">
              <w:rPr>
                <w:rFonts w:ascii="Times New Roman" w:hAnsi="Times New Roman" w:cs="Times New Roman"/>
                <w:b/>
                <w:sz w:val="24"/>
                <w:szCs w:val="24"/>
              </w:rPr>
              <w:t>Проценко, О.Ю. Клементьєва</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autoSpaceDE w:val="0"/>
              <w:autoSpaceDN w:val="0"/>
              <w:adjustRightInd w:val="0"/>
              <w:rPr>
                <w:rFonts w:ascii="Times New Roman" w:hAnsi="Times New Roman" w:cs="Times New Roman"/>
                <w:sz w:val="24"/>
                <w:szCs w:val="24"/>
              </w:rPr>
            </w:pPr>
            <w:r w:rsidRPr="00DC0FE0">
              <w:rPr>
                <w:rFonts w:ascii="Times New Roman" w:hAnsi="Times New Roman" w:cs="Times New Roman"/>
                <w:sz w:val="24"/>
                <w:szCs w:val="24"/>
              </w:rPr>
              <w:t>«ДИНАМІКА СПРАЦЬОВУВАННЯ ЗАПОБІЖНИХ КАНАТНИХ МУФТ ДЛЯ ЗАХИСТУ МАШИН ВІД ЕКСПЛУАТАЦІЙНИХ ПЕРЕВАНТАЖЕНЬ»</w:t>
            </w:r>
          </w:p>
        </w:tc>
        <w:tc>
          <w:tcPr>
            <w:tcW w:w="0" w:type="auto"/>
            <w:vAlign w:val="bottom"/>
          </w:tcPr>
          <w:p w:rsidR="00AF03ED" w:rsidRPr="00DC0FE0" w:rsidRDefault="00AF03ED" w:rsidP="001F239D">
            <w:pPr>
              <w:widowControl w:val="0"/>
              <w:autoSpaceDE w:val="0"/>
              <w:autoSpaceDN w:val="0"/>
              <w:adjustRightInd w:val="0"/>
              <w:jc w:val="right"/>
              <w:rPr>
                <w:rFonts w:ascii="Times New Roman" w:hAnsi="Times New Roman" w:cs="Times New Roman"/>
                <w:sz w:val="24"/>
                <w:szCs w:val="24"/>
              </w:rPr>
            </w:pPr>
            <w:r>
              <w:rPr>
                <w:rFonts w:ascii="Times New Roman" w:hAnsi="Times New Roman" w:cs="Times New Roman"/>
                <w:sz w:val="24"/>
                <w:szCs w:val="24"/>
              </w:rPr>
              <w:t>143</w:t>
            </w:r>
          </w:p>
        </w:tc>
      </w:tr>
      <w:tr w:rsidR="00AF03ED" w:rsidRPr="00BB43C0" w:rsidTr="001F239D">
        <w:tc>
          <w:tcPr>
            <w:tcW w:w="0" w:type="auto"/>
          </w:tcPr>
          <w:p w:rsidR="00AF03ED" w:rsidRPr="00DC0FE0" w:rsidRDefault="00AF03ED" w:rsidP="001F239D">
            <w:pPr>
              <w:pStyle w:val="14"/>
              <w:widowControl w:val="0"/>
              <w:rPr>
                <w:rFonts w:ascii="Times New Roman" w:hAnsi="Times New Roman"/>
                <w:b/>
                <w:sz w:val="24"/>
                <w:szCs w:val="24"/>
                <w:lang w:val="uk-UA"/>
              </w:rPr>
            </w:pPr>
            <w:r w:rsidRPr="00DC0FE0">
              <w:rPr>
                <w:rFonts w:ascii="Times New Roman" w:hAnsi="Times New Roman"/>
                <w:b/>
                <w:sz w:val="24"/>
                <w:szCs w:val="24"/>
                <w:lang w:val="uk-UA"/>
              </w:rPr>
              <w:t>Н.С. Равська, В.В. Вовк, С.П.Воробйов</w:t>
            </w:r>
          </w:p>
        </w:tc>
        <w:tc>
          <w:tcPr>
            <w:tcW w:w="0" w:type="auto"/>
            <w:vAlign w:val="bottom"/>
          </w:tcPr>
          <w:p w:rsidR="00AF03ED" w:rsidRPr="00DC0FE0" w:rsidRDefault="00AF03ED" w:rsidP="001F239D">
            <w:pPr>
              <w:pStyle w:val="14"/>
              <w:widowControl w:val="0"/>
              <w:jc w:val="right"/>
              <w:rPr>
                <w:rFonts w:ascii="Times New Roman" w:hAnsi="Times New Roman"/>
                <w:b/>
                <w:sz w:val="24"/>
                <w:szCs w:val="24"/>
                <w:lang w:val="uk-UA"/>
              </w:rPr>
            </w:pPr>
          </w:p>
        </w:tc>
      </w:tr>
      <w:tr w:rsidR="00AF03ED" w:rsidRPr="00DC0FE0" w:rsidTr="001F239D">
        <w:tc>
          <w:tcPr>
            <w:tcW w:w="0" w:type="auto"/>
          </w:tcPr>
          <w:p w:rsidR="00AF03ED" w:rsidRPr="00DC0FE0" w:rsidRDefault="00AF03ED" w:rsidP="001F239D">
            <w:pPr>
              <w:pStyle w:val="14"/>
              <w:widowControl w:val="0"/>
              <w:rPr>
                <w:rFonts w:ascii="Times New Roman" w:hAnsi="Times New Roman"/>
                <w:sz w:val="24"/>
                <w:szCs w:val="24"/>
                <w:lang w:val="uk-UA"/>
              </w:rPr>
            </w:pPr>
            <w:r w:rsidRPr="00DC0FE0">
              <w:rPr>
                <w:rFonts w:ascii="Times New Roman" w:hAnsi="Times New Roman"/>
                <w:sz w:val="24"/>
                <w:szCs w:val="24"/>
                <w:lang w:val="uk-UA"/>
              </w:rPr>
              <w:t>«ВПЛИВ ПАРАМЕТРІВ ЕВОЛЬВЕНТНОГО ЗУБЧАСТОГО КОЛЕСА НА КУТ У ПЛАНІ ІНСТРУМЕНТУ»</w:t>
            </w:r>
          </w:p>
        </w:tc>
        <w:tc>
          <w:tcPr>
            <w:tcW w:w="0" w:type="auto"/>
            <w:vAlign w:val="bottom"/>
          </w:tcPr>
          <w:p w:rsidR="00AF03ED" w:rsidRPr="00DC0FE0" w:rsidRDefault="00AF03ED" w:rsidP="001F239D">
            <w:pPr>
              <w:pStyle w:val="14"/>
              <w:widowControl w:val="0"/>
              <w:jc w:val="right"/>
              <w:rPr>
                <w:rFonts w:ascii="Times New Roman" w:hAnsi="Times New Roman"/>
                <w:sz w:val="24"/>
                <w:szCs w:val="24"/>
                <w:lang w:val="uk-UA"/>
              </w:rPr>
            </w:pPr>
            <w:r>
              <w:rPr>
                <w:rFonts w:ascii="Times New Roman" w:hAnsi="Times New Roman"/>
                <w:sz w:val="24"/>
                <w:szCs w:val="24"/>
                <w:lang w:val="uk-UA"/>
              </w:rPr>
              <w:t>145</w:t>
            </w:r>
          </w:p>
        </w:tc>
      </w:tr>
      <w:tr w:rsidR="00AF03ED" w:rsidRPr="00DC0FE0" w:rsidTr="001F239D">
        <w:tc>
          <w:tcPr>
            <w:tcW w:w="0" w:type="auto"/>
          </w:tcPr>
          <w:p w:rsidR="00AF03ED" w:rsidRPr="00DC0FE0" w:rsidRDefault="00AF03ED" w:rsidP="001F239D">
            <w:pPr>
              <w:tabs>
                <w:tab w:val="left" w:pos="0"/>
              </w:tabs>
              <w:rPr>
                <w:rFonts w:ascii="Times New Roman" w:hAnsi="Times New Roman" w:cs="Times New Roman"/>
                <w:b/>
                <w:bCs/>
                <w:sz w:val="24"/>
                <w:szCs w:val="24"/>
              </w:rPr>
            </w:pPr>
            <w:r w:rsidRPr="00DC0FE0">
              <w:rPr>
                <w:rFonts w:ascii="Times New Roman" w:hAnsi="Times New Roman" w:cs="Times New Roman"/>
                <w:b/>
                <w:bCs/>
                <w:sz w:val="24"/>
                <w:szCs w:val="24"/>
              </w:rPr>
              <w:t>Т.І. Рибак, М.І. Підгурський, М.Я. Сташків</w:t>
            </w:r>
          </w:p>
        </w:tc>
        <w:tc>
          <w:tcPr>
            <w:tcW w:w="0" w:type="auto"/>
            <w:vAlign w:val="bottom"/>
          </w:tcPr>
          <w:p w:rsidR="00AF03ED" w:rsidRPr="00DC0FE0" w:rsidRDefault="00AF03ED" w:rsidP="001F239D">
            <w:pPr>
              <w:tabs>
                <w:tab w:val="left" w:pos="0"/>
              </w:tabs>
              <w:jc w:val="right"/>
              <w:rPr>
                <w:rFonts w:ascii="Times New Roman" w:hAnsi="Times New Roman" w:cs="Times New Roman"/>
                <w:b/>
                <w:bCs/>
                <w:sz w:val="24"/>
                <w:szCs w:val="24"/>
              </w:rPr>
            </w:pPr>
          </w:p>
        </w:tc>
      </w:tr>
      <w:tr w:rsidR="00AF03ED" w:rsidRPr="00DC0FE0" w:rsidTr="001F239D">
        <w:trPr>
          <w:trHeight w:val="562"/>
        </w:trPr>
        <w:tc>
          <w:tcPr>
            <w:tcW w:w="0" w:type="auto"/>
          </w:tcPr>
          <w:p w:rsidR="00AF03ED" w:rsidRPr="00DC0FE0" w:rsidRDefault="00AF03ED" w:rsidP="001F239D">
            <w:pPr>
              <w:tabs>
                <w:tab w:val="left" w:pos="0"/>
              </w:tabs>
              <w:rPr>
                <w:rFonts w:ascii="Times New Roman" w:hAnsi="Times New Roman" w:cs="Times New Roman"/>
                <w:bCs/>
                <w:sz w:val="24"/>
                <w:szCs w:val="24"/>
              </w:rPr>
            </w:pPr>
            <w:r w:rsidRPr="00DC0FE0">
              <w:rPr>
                <w:rFonts w:ascii="Times New Roman" w:hAnsi="Times New Roman" w:cs="Times New Roman"/>
                <w:bCs/>
                <w:sz w:val="24"/>
                <w:szCs w:val="24"/>
              </w:rPr>
              <w:t>«ОЦІНКА МІЦНОСТІ ТА ДОВГОВІЧНОСТІ ЕЛЕМЕНТІВ МАШИН</w:t>
            </w:r>
          </w:p>
          <w:p w:rsidR="00AF03ED" w:rsidRPr="00DC0FE0" w:rsidRDefault="00AF03ED" w:rsidP="001F239D">
            <w:pPr>
              <w:tabs>
                <w:tab w:val="left" w:pos="0"/>
              </w:tabs>
              <w:rPr>
                <w:rFonts w:ascii="Times New Roman" w:hAnsi="Times New Roman" w:cs="Times New Roman"/>
                <w:bCs/>
                <w:sz w:val="24"/>
                <w:szCs w:val="24"/>
              </w:rPr>
            </w:pPr>
            <w:r w:rsidRPr="00DC0FE0">
              <w:rPr>
                <w:rFonts w:ascii="Times New Roman" w:hAnsi="Times New Roman" w:cs="Times New Roman"/>
                <w:bCs/>
                <w:sz w:val="24"/>
                <w:szCs w:val="24"/>
              </w:rPr>
              <w:t>ЗА КРИТЕРІЯМИ МЕХАНІКИ ВТОМНОГО РУЙНУВАННЯ»</w:t>
            </w:r>
          </w:p>
        </w:tc>
        <w:tc>
          <w:tcPr>
            <w:tcW w:w="0" w:type="auto"/>
            <w:vAlign w:val="bottom"/>
          </w:tcPr>
          <w:p w:rsidR="00AF03ED" w:rsidRPr="00DC0FE0" w:rsidRDefault="00AF03ED" w:rsidP="001F239D">
            <w:pPr>
              <w:tabs>
                <w:tab w:val="left" w:pos="0"/>
              </w:tabs>
              <w:jc w:val="right"/>
              <w:rPr>
                <w:rFonts w:ascii="Times New Roman" w:hAnsi="Times New Roman" w:cs="Times New Roman"/>
                <w:bCs/>
                <w:sz w:val="24"/>
                <w:szCs w:val="24"/>
              </w:rPr>
            </w:pPr>
            <w:r>
              <w:rPr>
                <w:rFonts w:ascii="Times New Roman" w:hAnsi="Times New Roman" w:cs="Times New Roman"/>
                <w:bCs/>
                <w:sz w:val="24"/>
                <w:szCs w:val="24"/>
              </w:rPr>
              <w:t>147</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В.Д. Рудь, І.В. Савюк, Ю.С. Повстяна, Л.М. Самчук</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rPr>
                <w:rFonts w:ascii="Times New Roman" w:hAnsi="Times New Roman" w:cs="Times New Roman"/>
                <w:sz w:val="24"/>
                <w:szCs w:val="24"/>
                <w:lang w:eastAsia="uk-UA"/>
              </w:rPr>
            </w:pPr>
            <w:r w:rsidRPr="00DC0FE0">
              <w:rPr>
                <w:rFonts w:ascii="Times New Roman" w:hAnsi="Times New Roman" w:cs="Times New Roman"/>
                <w:sz w:val="24"/>
                <w:szCs w:val="24"/>
              </w:rPr>
              <w:t>«РОЗРОБКА УСТАТКУВАННЯ ДЛЯ ВИЗНАЧЕННЯ ТЕХНОЛОГІЧНИХ ПАРАМЕТРІВ ПРОЦЕСУ ГОРІННЯ ЕКЗОТЕРМІЧНИХ СУМІШЕЙ»</w:t>
            </w:r>
          </w:p>
        </w:tc>
        <w:tc>
          <w:tcPr>
            <w:tcW w:w="0" w:type="auto"/>
            <w:vAlign w:val="bottom"/>
          </w:tcPr>
          <w:p w:rsidR="00AF03ED" w:rsidRPr="00DC0FE0" w:rsidRDefault="00AF03ED" w:rsidP="001F239D">
            <w:pPr>
              <w:jc w:val="right"/>
              <w:rPr>
                <w:rFonts w:ascii="Times New Roman" w:hAnsi="Times New Roman" w:cs="Times New Roman"/>
                <w:sz w:val="24"/>
                <w:szCs w:val="24"/>
              </w:rPr>
            </w:pPr>
            <w:r>
              <w:rPr>
                <w:rFonts w:ascii="Times New Roman" w:hAnsi="Times New Roman" w:cs="Times New Roman"/>
                <w:sz w:val="24"/>
                <w:szCs w:val="24"/>
              </w:rPr>
              <w:t>149</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В.Д.</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Рудь, Н.А.</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Христинець</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bCs/>
                <w:caps/>
                <w:sz w:val="24"/>
                <w:szCs w:val="24"/>
              </w:rPr>
            </w:pPr>
            <w:r w:rsidRPr="00DC0FE0">
              <w:rPr>
                <w:rFonts w:ascii="Times New Roman" w:hAnsi="Times New Roman" w:cs="Times New Roman"/>
                <w:bCs/>
                <w:caps/>
                <w:sz w:val="24"/>
                <w:szCs w:val="24"/>
              </w:rPr>
              <w:t>«ВПЛИВ ФОРМИ ЧАСТОК І ГРАНУЛОМЕТРИЧНОГО СКЛАДУ НА ПРОЦЕС ВІБраційної СЕГРЕГАЦІЇ</w:t>
            </w:r>
            <w:r w:rsidRPr="00DC0FE0">
              <w:rPr>
                <w:rFonts w:ascii="Times New Roman" w:hAnsi="Times New Roman" w:cs="Times New Roman"/>
                <w:bCs/>
                <w:caps/>
                <w:sz w:val="24"/>
                <w:szCs w:val="24"/>
                <w:lang w:val="ru-RU"/>
              </w:rPr>
              <w:t xml:space="preserve"> </w:t>
            </w:r>
            <w:r w:rsidRPr="00DC0FE0">
              <w:rPr>
                <w:rFonts w:ascii="Times New Roman" w:hAnsi="Times New Roman" w:cs="Times New Roman"/>
                <w:bCs/>
                <w:caps/>
                <w:sz w:val="24"/>
                <w:szCs w:val="24"/>
              </w:rPr>
              <w:t>ПОРОШКОВИХ СУМІШЕЙ»</w:t>
            </w:r>
          </w:p>
        </w:tc>
        <w:tc>
          <w:tcPr>
            <w:tcW w:w="0" w:type="auto"/>
            <w:vAlign w:val="bottom"/>
          </w:tcPr>
          <w:p w:rsidR="00AF03ED" w:rsidRPr="00DC0FE0" w:rsidRDefault="00AF03ED" w:rsidP="001F239D">
            <w:pPr>
              <w:widowControl w:val="0"/>
              <w:jc w:val="right"/>
              <w:rPr>
                <w:rFonts w:ascii="Times New Roman" w:hAnsi="Times New Roman" w:cs="Times New Roman"/>
                <w:bCs/>
                <w:caps/>
                <w:sz w:val="24"/>
                <w:szCs w:val="24"/>
              </w:rPr>
            </w:pPr>
            <w:r>
              <w:rPr>
                <w:rFonts w:ascii="Times New Roman" w:hAnsi="Times New Roman" w:cs="Times New Roman"/>
                <w:bCs/>
                <w:caps/>
                <w:sz w:val="24"/>
                <w:szCs w:val="24"/>
              </w:rPr>
              <w:t>151</w:t>
            </w:r>
          </w:p>
        </w:tc>
      </w:tr>
      <w:tr w:rsidR="00AF03ED" w:rsidRPr="00DC0FE0" w:rsidTr="001F239D">
        <w:tc>
          <w:tcPr>
            <w:tcW w:w="0" w:type="auto"/>
          </w:tcPr>
          <w:p w:rsidR="00AF03ED" w:rsidRPr="00DC0FE0" w:rsidRDefault="00AF03ED" w:rsidP="001F239D">
            <w:pPr>
              <w:widowControl w:val="0"/>
              <w:rPr>
                <w:rFonts w:ascii="Times New Roman" w:hAnsi="Times New Roman" w:cs="Times New Roman"/>
                <w:b/>
                <w:sz w:val="24"/>
                <w:szCs w:val="24"/>
              </w:rPr>
            </w:pPr>
            <w:r w:rsidRPr="00DC0FE0">
              <w:rPr>
                <w:rFonts w:ascii="Times New Roman" w:hAnsi="Times New Roman" w:cs="Times New Roman"/>
                <w:b/>
                <w:sz w:val="24"/>
                <w:szCs w:val="24"/>
              </w:rPr>
              <w:t>А.В. Сапронова</w:t>
            </w:r>
            <w:r>
              <w:rPr>
                <w:rFonts w:ascii="Times New Roman" w:hAnsi="Times New Roman" w:cs="Times New Roman"/>
                <w:b/>
                <w:sz w:val="24"/>
                <w:szCs w:val="24"/>
              </w:rPr>
              <w:t>,</w:t>
            </w:r>
            <w:r w:rsidRPr="00DC0FE0">
              <w:rPr>
                <w:rFonts w:ascii="Times New Roman" w:hAnsi="Times New Roman" w:cs="Times New Roman"/>
                <w:b/>
                <w:sz w:val="24"/>
                <w:szCs w:val="24"/>
              </w:rPr>
              <w:t xml:space="preserve"> Н.М. Букетова</w:t>
            </w:r>
            <w:r>
              <w:rPr>
                <w:rFonts w:ascii="Times New Roman" w:hAnsi="Times New Roman" w:cs="Times New Roman"/>
                <w:b/>
                <w:sz w:val="24"/>
                <w:szCs w:val="24"/>
              </w:rPr>
              <w:t>,</w:t>
            </w:r>
            <w:r w:rsidRPr="00DC0FE0">
              <w:rPr>
                <w:rFonts w:ascii="Times New Roman" w:hAnsi="Times New Roman" w:cs="Times New Roman"/>
                <w:b/>
                <w:sz w:val="24"/>
                <w:szCs w:val="24"/>
              </w:rPr>
              <w:t xml:space="preserve"> О.В.</w:t>
            </w:r>
            <w:r w:rsidR="000243EB">
              <w:rPr>
                <w:rFonts w:ascii="Times New Roman" w:hAnsi="Times New Roman" w:cs="Times New Roman"/>
                <w:b/>
                <w:sz w:val="24"/>
                <w:szCs w:val="24"/>
              </w:rPr>
              <w:t xml:space="preserve"> </w:t>
            </w:r>
            <w:r w:rsidRPr="00DC0FE0">
              <w:rPr>
                <w:rFonts w:ascii="Times New Roman" w:hAnsi="Times New Roman" w:cs="Times New Roman"/>
                <w:b/>
                <w:sz w:val="24"/>
                <w:szCs w:val="24"/>
              </w:rPr>
              <w:t>Лещенко</w:t>
            </w:r>
            <w:r>
              <w:rPr>
                <w:rFonts w:ascii="Times New Roman" w:hAnsi="Times New Roman" w:cs="Times New Roman"/>
                <w:b/>
                <w:sz w:val="24"/>
                <w:szCs w:val="24"/>
              </w:rPr>
              <w:t>,</w:t>
            </w:r>
            <w:r w:rsidRPr="00DC0FE0">
              <w:rPr>
                <w:rFonts w:ascii="Times New Roman" w:hAnsi="Times New Roman" w:cs="Times New Roman"/>
                <w:b/>
                <w:sz w:val="24"/>
                <w:szCs w:val="24"/>
              </w:rPr>
              <w:t xml:space="preserve"> М.Ю. Амелін</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DC0FE0" w:rsidRDefault="00AF03ED" w:rsidP="001F239D">
            <w:pPr>
              <w:pStyle w:val="aff"/>
              <w:widowControl w:val="0"/>
              <w:rPr>
                <w:rFonts w:ascii="Times New Roman" w:hAnsi="Times New Roman"/>
                <w:sz w:val="24"/>
                <w:szCs w:val="24"/>
                <w:lang w:val="uk-UA"/>
              </w:rPr>
            </w:pPr>
            <w:r w:rsidRPr="00DC0FE0">
              <w:rPr>
                <w:rFonts w:ascii="Times New Roman" w:hAnsi="Times New Roman"/>
                <w:sz w:val="24"/>
                <w:szCs w:val="24"/>
                <w:lang w:val="uk-UA"/>
              </w:rPr>
              <w:t>«ДОСЛІДЖЕННЯ АКТИВНОСТІ ПОВЕДХНІ ДИСПЕРСНОГО КОНВЕРТЕРНОГО ШЛАМУ МЕТОДОМ ІЧ-СПЕКТРАЛЬНОГО АНАЛІЗУ»</w:t>
            </w:r>
          </w:p>
        </w:tc>
        <w:tc>
          <w:tcPr>
            <w:tcW w:w="0" w:type="auto"/>
            <w:vAlign w:val="bottom"/>
          </w:tcPr>
          <w:p w:rsidR="00AF03ED" w:rsidRPr="00DC0FE0" w:rsidRDefault="00AF03ED" w:rsidP="001F239D">
            <w:pPr>
              <w:pStyle w:val="aff"/>
              <w:widowControl w:val="0"/>
              <w:jc w:val="right"/>
              <w:rPr>
                <w:rFonts w:ascii="Times New Roman" w:hAnsi="Times New Roman"/>
                <w:sz w:val="24"/>
                <w:szCs w:val="24"/>
                <w:lang w:val="uk-UA"/>
              </w:rPr>
            </w:pPr>
            <w:r>
              <w:rPr>
                <w:rFonts w:ascii="Times New Roman" w:hAnsi="Times New Roman"/>
                <w:sz w:val="24"/>
                <w:szCs w:val="24"/>
                <w:lang w:val="uk-UA"/>
              </w:rPr>
              <w:t>152</w:t>
            </w:r>
          </w:p>
        </w:tc>
      </w:tr>
      <w:tr w:rsidR="00AF03ED" w:rsidRPr="00DC0FE0" w:rsidTr="001F239D">
        <w:tc>
          <w:tcPr>
            <w:tcW w:w="0" w:type="auto"/>
          </w:tcPr>
          <w:p w:rsidR="00AF03ED" w:rsidRPr="00DC0FE0" w:rsidRDefault="00AF03ED" w:rsidP="001F239D">
            <w:pPr>
              <w:pStyle w:val="a4"/>
              <w:widowControl w:val="0"/>
              <w:spacing w:before="0" w:beforeAutospacing="0" w:after="0" w:afterAutospacing="0"/>
              <w:rPr>
                <w:b/>
                <w:lang w:val="uk-UA"/>
              </w:rPr>
            </w:pPr>
            <w:r w:rsidRPr="00DC0FE0">
              <w:rPr>
                <w:b/>
                <w:lang w:val="uk-UA"/>
              </w:rPr>
              <w:t>І.А. Сєліверстов, С.Р.</w:t>
            </w:r>
            <w:r w:rsidR="000243EB">
              <w:rPr>
                <w:b/>
                <w:lang w:val="uk-UA"/>
              </w:rPr>
              <w:t xml:space="preserve"> </w:t>
            </w:r>
            <w:r w:rsidRPr="00DC0FE0">
              <w:rPr>
                <w:b/>
                <w:lang w:val="uk-UA"/>
              </w:rPr>
              <w:t>Сєліверстова</w:t>
            </w:r>
          </w:p>
        </w:tc>
        <w:tc>
          <w:tcPr>
            <w:tcW w:w="0" w:type="auto"/>
            <w:vAlign w:val="bottom"/>
          </w:tcPr>
          <w:p w:rsidR="00AF03ED" w:rsidRPr="00DC0FE0" w:rsidRDefault="00AF03ED" w:rsidP="001F239D">
            <w:pPr>
              <w:pStyle w:val="a4"/>
              <w:widowControl w:val="0"/>
              <w:spacing w:before="0" w:beforeAutospacing="0" w:after="0" w:afterAutospacing="0"/>
              <w:jc w:val="right"/>
              <w:rPr>
                <w:b/>
                <w:lang w:val="uk-UA"/>
              </w:rPr>
            </w:pPr>
          </w:p>
        </w:tc>
      </w:tr>
      <w:tr w:rsidR="00AF03ED" w:rsidRPr="00DC0FE0" w:rsidTr="001F239D">
        <w:tc>
          <w:tcPr>
            <w:tcW w:w="0" w:type="auto"/>
          </w:tcPr>
          <w:p w:rsidR="00AF03ED" w:rsidRPr="00DC0FE0" w:rsidRDefault="00AF03ED" w:rsidP="001F239D">
            <w:pPr>
              <w:widowControl w:val="0"/>
              <w:rPr>
                <w:rFonts w:ascii="Times New Roman" w:hAnsi="Times New Roman" w:cs="Times New Roman"/>
                <w:sz w:val="24"/>
                <w:szCs w:val="24"/>
              </w:rPr>
            </w:pPr>
            <w:r w:rsidRPr="00DC0FE0">
              <w:rPr>
                <w:rFonts w:ascii="Times New Roman" w:hAnsi="Times New Roman" w:cs="Times New Roman"/>
                <w:color w:val="000000"/>
                <w:sz w:val="24"/>
                <w:szCs w:val="24"/>
              </w:rPr>
              <w:t>«ВИКОРИСТАННЯ ПЛАКОВАНИХ ПОРОШКІВ ДЛЯ НАНЕСЕННЯ ПЛАЗМОВИХ ПОКРИТТІВ»</w:t>
            </w:r>
          </w:p>
        </w:tc>
        <w:tc>
          <w:tcPr>
            <w:tcW w:w="0" w:type="auto"/>
            <w:vAlign w:val="bottom"/>
          </w:tcPr>
          <w:p w:rsidR="00AF03ED" w:rsidRPr="00DC0FE0" w:rsidRDefault="00AF03ED" w:rsidP="001F239D">
            <w:pPr>
              <w:widowControl w:val="0"/>
              <w:jc w:val="right"/>
              <w:rPr>
                <w:rFonts w:ascii="Times New Roman" w:hAnsi="Times New Roman" w:cs="Times New Roman"/>
                <w:color w:val="000000"/>
                <w:sz w:val="24"/>
                <w:szCs w:val="24"/>
              </w:rPr>
            </w:pPr>
            <w:r>
              <w:rPr>
                <w:rFonts w:ascii="Times New Roman" w:hAnsi="Times New Roman" w:cs="Times New Roman"/>
                <w:color w:val="000000"/>
                <w:sz w:val="24"/>
                <w:szCs w:val="24"/>
              </w:rPr>
              <w:t>153</w:t>
            </w:r>
          </w:p>
        </w:tc>
      </w:tr>
      <w:tr w:rsidR="00AF03ED" w:rsidRPr="00DC0FE0" w:rsidTr="001F239D">
        <w:tc>
          <w:tcPr>
            <w:tcW w:w="0" w:type="auto"/>
          </w:tcPr>
          <w:p w:rsidR="00AF03ED" w:rsidRPr="00DC0FE0" w:rsidRDefault="00AF03ED" w:rsidP="000243EB">
            <w:pPr>
              <w:widowControl w:val="0"/>
              <w:rPr>
                <w:rFonts w:ascii="Times New Roman" w:hAnsi="Times New Roman" w:cs="Times New Roman"/>
                <w:b/>
                <w:sz w:val="24"/>
                <w:szCs w:val="24"/>
              </w:rPr>
            </w:pPr>
            <w:r w:rsidRPr="00DC0FE0">
              <w:rPr>
                <w:rFonts w:ascii="Times New Roman" w:hAnsi="Times New Roman" w:cs="Times New Roman"/>
                <w:b/>
                <w:sz w:val="24"/>
                <w:szCs w:val="24"/>
              </w:rPr>
              <w:t xml:space="preserve">Р.А. Скляров, </w:t>
            </w:r>
            <w:r w:rsidR="000243EB" w:rsidRPr="00DC0FE0">
              <w:rPr>
                <w:rFonts w:ascii="Times New Roman" w:hAnsi="Times New Roman" w:cs="Times New Roman"/>
                <w:b/>
                <w:sz w:val="24"/>
                <w:szCs w:val="24"/>
              </w:rPr>
              <w:t>В.В.</w:t>
            </w:r>
            <w:r w:rsidR="000243EB">
              <w:rPr>
                <w:rFonts w:ascii="Times New Roman" w:hAnsi="Times New Roman" w:cs="Times New Roman"/>
                <w:b/>
                <w:sz w:val="24"/>
                <w:szCs w:val="24"/>
              </w:rPr>
              <w:t xml:space="preserve"> Шанайда</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caps/>
                <w:sz w:val="23"/>
                <w:szCs w:val="23"/>
              </w:rPr>
            </w:pPr>
            <w:r w:rsidRPr="004B6C34">
              <w:rPr>
                <w:rFonts w:ascii="Times New Roman" w:hAnsi="Times New Roman" w:cs="Times New Roman"/>
                <w:caps/>
                <w:sz w:val="23"/>
                <w:szCs w:val="23"/>
              </w:rPr>
              <w:t xml:space="preserve">«Динамічна модель приводу автоматичної заміни інструментів </w:t>
            </w:r>
            <w:r w:rsidRPr="004B6C34">
              <w:rPr>
                <w:rFonts w:ascii="Times New Roman" w:hAnsi="Times New Roman" w:cs="Times New Roman"/>
                <w:caps/>
                <w:sz w:val="23"/>
                <w:szCs w:val="23"/>
              </w:rPr>
              <w:lastRenderedPageBreak/>
              <w:t>багатоцільових верстатів»</w:t>
            </w:r>
          </w:p>
        </w:tc>
        <w:tc>
          <w:tcPr>
            <w:tcW w:w="0" w:type="auto"/>
            <w:vAlign w:val="bottom"/>
          </w:tcPr>
          <w:p w:rsidR="00AF03ED" w:rsidRPr="00DC0FE0" w:rsidRDefault="00AF03ED" w:rsidP="001F239D">
            <w:pPr>
              <w:widowControl w:val="0"/>
              <w:jc w:val="right"/>
              <w:rPr>
                <w:rFonts w:ascii="Times New Roman" w:hAnsi="Times New Roman" w:cs="Times New Roman"/>
                <w:caps/>
                <w:sz w:val="24"/>
                <w:szCs w:val="24"/>
              </w:rPr>
            </w:pPr>
            <w:r>
              <w:rPr>
                <w:rFonts w:ascii="Times New Roman" w:hAnsi="Times New Roman" w:cs="Times New Roman"/>
                <w:caps/>
                <w:sz w:val="24"/>
                <w:szCs w:val="24"/>
              </w:rPr>
              <w:lastRenderedPageBreak/>
              <w:t>155</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lastRenderedPageBreak/>
              <w:t>А.М.</w:t>
            </w:r>
            <w:r w:rsidR="000243EB" w:rsidRPr="004B6C34">
              <w:rPr>
                <w:rFonts w:ascii="Times New Roman" w:hAnsi="Times New Roman" w:cs="Times New Roman"/>
                <w:b/>
                <w:sz w:val="23"/>
                <w:szCs w:val="23"/>
              </w:rPr>
              <w:t xml:space="preserve"> </w:t>
            </w:r>
            <w:r w:rsidRPr="004B6C34">
              <w:rPr>
                <w:rFonts w:ascii="Times New Roman" w:hAnsi="Times New Roman" w:cs="Times New Roman"/>
                <w:b/>
                <w:sz w:val="23"/>
                <w:szCs w:val="23"/>
              </w:rPr>
              <w:t>Сліпчук, Р.С. Яким</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caps/>
                <w:sz w:val="23"/>
                <w:szCs w:val="23"/>
              </w:rPr>
            </w:pPr>
            <w:r w:rsidRPr="004B6C34">
              <w:rPr>
                <w:rFonts w:ascii="Times New Roman" w:hAnsi="Times New Roman" w:cs="Times New Roman"/>
                <w:caps/>
                <w:color w:val="000000"/>
                <w:sz w:val="23"/>
                <w:szCs w:val="23"/>
              </w:rPr>
              <w:t>«Підвищення якості вставного породоруйнівного оснащення шарошок тришарошкових бурових доліт»</w:t>
            </w:r>
          </w:p>
        </w:tc>
        <w:tc>
          <w:tcPr>
            <w:tcW w:w="0" w:type="auto"/>
            <w:vAlign w:val="bottom"/>
          </w:tcPr>
          <w:p w:rsidR="00AF03ED" w:rsidRPr="00DC0FE0" w:rsidRDefault="00AF03ED" w:rsidP="001F239D">
            <w:pPr>
              <w:widowControl w:val="0"/>
              <w:jc w:val="right"/>
              <w:rPr>
                <w:rFonts w:ascii="Times New Roman" w:hAnsi="Times New Roman" w:cs="Times New Roman"/>
                <w:caps/>
                <w:color w:val="000000"/>
                <w:sz w:val="24"/>
                <w:szCs w:val="24"/>
              </w:rPr>
            </w:pPr>
            <w:r>
              <w:rPr>
                <w:rFonts w:ascii="Times New Roman" w:hAnsi="Times New Roman" w:cs="Times New Roman"/>
                <w:caps/>
                <w:color w:val="000000"/>
                <w:sz w:val="24"/>
                <w:szCs w:val="24"/>
              </w:rPr>
              <w:t>157</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Л.М. Слободян, Т.Б. Пиндус</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«ГВИНТОВИЙ ЗАВАНТАЖУВАЧ-ЗМІШУВАЧ З ПЕРЕСИПОМ»</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159</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 xml:space="preserve">В.Ю. Солод, Д.Г. Музичка, </w:t>
            </w:r>
            <w:r w:rsidRPr="004B6C34">
              <w:rPr>
                <w:rFonts w:ascii="Times New Roman" w:hAnsi="Times New Roman" w:cs="Times New Roman"/>
                <w:b/>
                <w:sz w:val="23"/>
                <w:szCs w:val="23"/>
                <w:lang w:val="ru-RU"/>
              </w:rPr>
              <w:t>С.П. Сапон</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«ДОСЛІДЖЕННЯ ВПЛИВУ ШИРИНИ РІЗАЛЬНОЇ ПОВЕРХНІ ШЛІФУВАЛЬНОГО ІНСТРУМЕНТУ НА ФОРМУ ЙОГО ПРОФІЛЮ»</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161</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В.Б. Струтинський, О.Я. Юрчишин, В.В. Синьов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«ВИЗНАЧЕННЯ ПАРАМЕТРІВ ДИНАМІЧНИХ КОЛИВАЛЬНИХ ПРОЦЕСІВ ПРИ ОБРОБЦІ ПОВЕРХОНЬ ГЛИБОКИХ ОТВОРІВ СПЕЦІАЛЬНИМ ІНСТРУМЕНТОМ»</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162</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 xml:space="preserve">С.В. Струтинський </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«ОСОБЛИВОСТІ ІМПУЛЬСНИХ ДИНАМІЧНИХ ПРОЦЕСІВ, ЩО СУПРОВОДЖУЮТЬ ПОЗИЦІЮВАННЯ ПРОСТОРОВОЇ СИСТЕМИ ПРИВОДІВ»</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163</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В.В.</w:t>
            </w:r>
            <w:r w:rsidR="000243EB" w:rsidRPr="004B6C34">
              <w:rPr>
                <w:rFonts w:ascii="Times New Roman" w:hAnsi="Times New Roman" w:cs="Times New Roman"/>
                <w:b/>
                <w:sz w:val="23"/>
                <w:szCs w:val="23"/>
              </w:rPr>
              <w:t xml:space="preserve"> </w:t>
            </w:r>
            <w:r w:rsidRPr="004B6C34">
              <w:rPr>
                <w:rFonts w:ascii="Times New Roman" w:hAnsi="Times New Roman" w:cs="Times New Roman"/>
                <w:b/>
                <w:sz w:val="23"/>
                <w:szCs w:val="23"/>
              </w:rPr>
              <w:t>Ступницький, Н.В. Ступницька</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caps/>
                <w:sz w:val="23"/>
                <w:szCs w:val="23"/>
              </w:rPr>
            </w:pPr>
            <w:r w:rsidRPr="004B6C34">
              <w:rPr>
                <w:rFonts w:ascii="Times New Roman" w:hAnsi="Times New Roman" w:cs="Times New Roman"/>
                <w:caps/>
                <w:sz w:val="23"/>
                <w:szCs w:val="23"/>
              </w:rPr>
              <w:t>«Використання імітаційного реологічного моделювання процесів формоутворення виробів машинобудування для проектування функціонально-орієнтованих технологій»</w:t>
            </w:r>
          </w:p>
        </w:tc>
        <w:tc>
          <w:tcPr>
            <w:tcW w:w="0" w:type="auto"/>
            <w:vAlign w:val="bottom"/>
          </w:tcPr>
          <w:p w:rsidR="00AF03ED" w:rsidRPr="00DC0FE0" w:rsidRDefault="00AF03ED" w:rsidP="001F239D">
            <w:pPr>
              <w:widowControl w:val="0"/>
              <w:jc w:val="right"/>
              <w:rPr>
                <w:rFonts w:ascii="Times New Roman" w:hAnsi="Times New Roman" w:cs="Times New Roman"/>
                <w:caps/>
                <w:sz w:val="24"/>
                <w:szCs w:val="24"/>
              </w:rPr>
            </w:pPr>
            <w:r>
              <w:rPr>
                <w:rFonts w:ascii="Times New Roman" w:hAnsi="Times New Roman" w:cs="Times New Roman"/>
                <w:caps/>
                <w:sz w:val="24"/>
                <w:szCs w:val="24"/>
              </w:rPr>
              <w:t>164</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noProof/>
                <w:sz w:val="23"/>
                <w:szCs w:val="23"/>
              </w:rPr>
            </w:pPr>
            <w:r w:rsidRPr="004B6C34">
              <w:rPr>
                <w:rFonts w:ascii="Times New Roman" w:hAnsi="Times New Roman" w:cs="Times New Roman"/>
                <w:b/>
                <w:noProof/>
                <w:sz w:val="23"/>
                <w:szCs w:val="23"/>
              </w:rPr>
              <w:t>Н.І. Хомик, Н.А. Рубінець</w:t>
            </w:r>
          </w:p>
        </w:tc>
        <w:tc>
          <w:tcPr>
            <w:tcW w:w="0" w:type="auto"/>
            <w:vAlign w:val="bottom"/>
          </w:tcPr>
          <w:p w:rsidR="00AF03ED" w:rsidRPr="00DC0FE0" w:rsidRDefault="00AF03ED" w:rsidP="001F239D">
            <w:pPr>
              <w:widowControl w:val="0"/>
              <w:jc w:val="right"/>
              <w:rPr>
                <w:rFonts w:ascii="Times New Roman" w:hAnsi="Times New Roman" w:cs="Times New Roman"/>
                <w:b/>
                <w:noProof/>
                <w:sz w:val="24"/>
                <w:szCs w:val="24"/>
              </w:rPr>
            </w:pPr>
          </w:p>
        </w:tc>
      </w:tr>
      <w:tr w:rsidR="00AF03ED" w:rsidRPr="00DC0FE0" w:rsidTr="001F239D">
        <w:tc>
          <w:tcPr>
            <w:tcW w:w="0" w:type="auto"/>
          </w:tcPr>
          <w:p w:rsidR="00AF03ED" w:rsidRPr="004B6C34" w:rsidRDefault="00AF03ED" w:rsidP="001F239D">
            <w:pPr>
              <w:pStyle w:val="15"/>
              <w:widowControl w:val="0"/>
              <w:shd w:val="clear" w:color="auto" w:fill="auto"/>
              <w:spacing w:before="0" w:after="0" w:line="240" w:lineRule="auto"/>
              <w:rPr>
                <w:rFonts w:ascii="Times New Roman" w:hAnsi="Times New Roman" w:cs="Times New Roman"/>
                <w:sz w:val="23"/>
                <w:szCs w:val="23"/>
                <w:lang w:eastAsia="uk-UA"/>
              </w:rPr>
            </w:pPr>
            <w:r w:rsidRPr="004B6C34">
              <w:rPr>
                <w:rFonts w:ascii="Times New Roman" w:hAnsi="Times New Roman" w:cs="Times New Roman"/>
                <w:sz w:val="23"/>
                <w:szCs w:val="23"/>
              </w:rPr>
              <w:t>«ВИКОРИСТАННЯ ТРАКТОРІВ ІНТЕГРАЛЬНОЇ СХЕМИ»</w:t>
            </w:r>
          </w:p>
        </w:tc>
        <w:tc>
          <w:tcPr>
            <w:tcW w:w="0" w:type="auto"/>
            <w:vAlign w:val="bottom"/>
          </w:tcPr>
          <w:p w:rsidR="00AF03ED" w:rsidRPr="00DC0FE0" w:rsidRDefault="00AF03ED" w:rsidP="001F239D">
            <w:pPr>
              <w:pStyle w:val="15"/>
              <w:widowControl w:val="0"/>
              <w:shd w:val="clear" w:color="auto" w:fill="auto"/>
              <w:spacing w:before="0" w:after="0" w:line="240" w:lineRule="auto"/>
              <w:jc w:val="right"/>
              <w:rPr>
                <w:rFonts w:ascii="Times New Roman" w:hAnsi="Times New Roman" w:cs="Times New Roman"/>
                <w:sz w:val="24"/>
                <w:szCs w:val="24"/>
              </w:rPr>
            </w:pPr>
            <w:r>
              <w:rPr>
                <w:rFonts w:ascii="Times New Roman" w:hAnsi="Times New Roman" w:cs="Times New Roman"/>
                <w:sz w:val="24"/>
                <w:szCs w:val="24"/>
              </w:rPr>
              <w:t>165</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В.В. Хорошайло, І.І.</w:t>
            </w:r>
            <w:r w:rsidR="000243EB" w:rsidRPr="004B6C34">
              <w:rPr>
                <w:rFonts w:ascii="Times New Roman" w:hAnsi="Times New Roman" w:cs="Times New Roman"/>
                <w:b/>
                <w:sz w:val="23"/>
                <w:szCs w:val="23"/>
              </w:rPr>
              <w:t xml:space="preserve"> </w:t>
            </w:r>
            <w:r w:rsidRPr="004B6C34">
              <w:rPr>
                <w:rFonts w:ascii="Times New Roman" w:hAnsi="Times New Roman" w:cs="Times New Roman"/>
                <w:b/>
                <w:sz w:val="23"/>
                <w:szCs w:val="23"/>
              </w:rPr>
              <w:t>Полупан</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«ЗМЕНШЕННЯ АМПЛІТУДИ КОЛИВАНЬ  ПРИ ОБРОБЦІ ОТВОРІВ  НА ТОКАРНИХ ВЕРСТАТАХ»</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167</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В.В. Шанайда, Р.А. Скляров</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«ДОСЛІДЖЕННЯ ВПЛИВУ ГЕОМЕТРІЇ ЗУБІВ МІТЧИКА НА СИЛОВІ ПАРАМЕТРИ У ПРОЦЕСІ РІЗЕНАРІЗАННЯ»</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168</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А.А. Шарко</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«ФИЗИЧЕСКИЕ И ФИЗИКО-ХИМИЧЕСКИЕ ХАРАКТЕРИСТИКИ СТРУКТУРЫ ПРЕДВЕСТНИКОВ РАЗРУШЕНИЯ МЕТАЛЛИЧЕСКИХ КОНСТРУКЦИЙ»</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170</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kern w:val="20"/>
                <w:sz w:val="23"/>
                <w:szCs w:val="23"/>
              </w:rPr>
            </w:pPr>
            <w:r w:rsidRPr="004B6C34">
              <w:rPr>
                <w:rFonts w:ascii="Times New Roman" w:hAnsi="Times New Roman" w:cs="Times New Roman"/>
                <w:b/>
                <w:sz w:val="23"/>
                <w:szCs w:val="23"/>
              </w:rPr>
              <w:t>О.В. Шевченко</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bCs/>
                <w:sz w:val="23"/>
                <w:szCs w:val="23"/>
              </w:rPr>
            </w:pPr>
            <w:r w:rsidRPr="004B6C34">
              <w:rPr>
                <w:rFonts w:ascii="Times New Roman" w:hAnsi="Times New Roman" w:cs="Times New Roman"/>
                <w:bCs/>
                <w:sz w:val="23"/>
                <w:szCs w:val="23"/>
              </w:rPr>
              <w:t>«ПІДВИЩЕННЯ ЕФЕКТИВНОСТІ ТОКАРНОЇ ОБРОБКИ ВИКОРИСТАННЯМ СПЕЦІАЛЬНОГО ІНСТРУМЕНТАЛЬНОГО ОСНАЩЕННЯ»</w:t>
            </w:r>
          </w:p>
        </w:tc>
        <w:tc>
          <w:tcPr>
            <w:tcW w:w="0" w:type="auto"/>
            <w:vAlign w:val="bottom"/>
          </w:tcPr>
          <w:p w:rsidR="00AF03ED" w:rsidRPr="00DC0FE0" w:rsidRDefault="00AF03ED" w:rsidP="001F239D">
            <w:pPr>
              <w:widowControl w:val="0"/>
              <w:jc w:val="right"/>
              <w:rPr>
                <w:rFonts w:ascii="Times New Roman" w:hAnsi="Times New Roman" w:cs="Times New Roman"/>
                <w:bCs/>
                <w:sz w:val="24"/>
                <w:szCs w:val="24"/>
              </w:rPr>
            </w:pPr>
            <w:r>
              <w:rPr>
                <w:rFonts w:ascii="Times New Roman" w:hAnsi="Times New Roman" w:cs="Times New Roman"/>
                <w:bCs/>
                <w:sz w:val="24"/>
                <w:szCs w:val="24"/>
              </w:rPr>
              <w:t>172</w:t>
            </w:r>
          </w:p>
        </w:tc>
      </w:tr>
      <w:tr w:rsidR="00AF03ED" w:rsidRPr="00DC0FE0" w:rsidTr="001F239D">
        <w:tc>
          <w:tcPr>
            <w:tcW w:w="0" w:type="auto"/>
          </w:tcPr>
          <w:p w:rsidR="00AF03ED" w:rsidRPr="004B6C34" w:rsidRDefault="00AF03ED" w:rsidP="001F239D">
            <w:pPr>
              <w:rPr>
                <w:rFonts w:ascii="Times New Roman" w:hAnsi="Times New Roman" w:cs="Times New Roman"/>
                <w:b/>
                <w:sz w:val="23"/>
                <w:szCs w:val="23"/>
              </w:rPr>
            </w:pPr>
            <w:r w:rsidRPr="004B6C34">
              <w:rPr>
                <w:rFonts w:ascii="Times New Roman" w:hAnsi="Times New Roman" w:cs="Times New Roman"/>
                <w:b/>
                <w:sz w:val="23"/>
                <w:szCs w:val="23"/>
              </w:rPr>
              <w:t>М.М. Шинкарик, О.І. Кравець, В.Г. Юкало</w:t>
            </w:r>
          </w:p>
        </w:tc>
        <w:tc>
          <w:tcPr>
            <w:tcW w:w="0" w:type="auto"/>
            <w:vAlign w:val="bottom"/>
          </w:tcPr>
          <w:p w:rsidR="00AF03ED" w:rsidRPr="00DC0FE0" w:rsidRDefault="00AF03ED" w:rsidP="001F239D">
            <w:pPr>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rPr>
                <w:rFonts w:ascii="Times New Roman" w:hAnsi="Times New Roman" w:cs="Times New Roman"/>
                <w:sz w:val="23"/>
                <w:szCs w:val="23"/>
              </w:rPr>
            </w:pPr>
            <w:r w:rsidRPr="004B6C34">
              <w:rPr>
                <w:rFonts w:ascii="Times New Roman" w:hAnsi="Times New Roman" w:cs="Times New Roman"/>
                <w:sz w:val="23"/>
                <w:szCs w:val="23"/>
              </w:rPr>
              <w:t>«ПРУЖНИЙ ФІЛЬТРУВАЛЬНИЙ ЕЛЕМЕНТ»</w:t>
            </w:r>
          </w:p>
        </w:tc>
        <w:tc>
          <w:tcPr>
            <w:tcW w:w="0" w:type="auto"/>
            <w:vAlign w:val="bottom"/>
          </w:tcPr>
          <w:p w:rsidR="00AF03ED" w:rsidRPr="00DC0FE0" w:rsidRDefault="00AF03ED" w:rsidP="001F239D">
            <w:pPr>
              <w:jc w:val="right"/>
              <w:rPr>
                <w:rFonts w:ascii="Times New Roman" w:hAnsi="Times New Roman" w:cs="Times New Roman"/>
                <w:sz w:val="24"/>
                <w:szCs w:val="24"/>
              </w:rPr>
            </w:pPr>
            <w:r>
              <w:rPr>
                <w:rFonts w:ascii="Times New Roman" w:hAnsi="Times New Roman" w:cs="Times New Roman"/>
                <w:sz w:val="24"/>
                <w:szCs w:val="24"/>
              </w:rPr>
              <w:t>174</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В.В. Щиренко, В.А. Андрійчук, Я.М. Осадца, Р.Б. Кріль</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«СВІТЛОДІОДНІ ОСВІТЛЮВАЛЬНІ СИСТЕМИ В МАШИНОБУДУВАННІ»</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175</w:t>
            </w:r>
          </w:p>
        </w:tc>
      </w:tr>
      <w:tr w:rsidR="00AF03ED" w:rsidRPr="00DC0FE0" w:rsidTr="001F239D">
        <w:tc>
          <w:tcPr>
            <w:tcW w:w="0" w:type="auto"/>
          </w:tcPr>
          <w:p w:rsidR="00AF03ED" w:rsidRPr="004B6C34" w:rsidRDefault="00AF03ED" w:rsidP="001F239D">
            <w:pPr>
              <w:rPr>
                <w:rFonts w:ascii="Times New Roman" w:hAnsi="Times New Roman" w:cs="Times New Roman"/>
                <w:b/>
                <w:sz w:val="23"/>
                <w:szCs w:val="23"/>
              </w:rPr>
            </w:pPr>
            <w:r w:rsidRPr="004B6C34">
              <w:rPr>
                <w:rFonts w:ascii="Times New Roman" w:hAnsi="Times New Roman" w:cs="Times New Roman"/>
                <w:b/>
                <w:sz w:val="23"/>
                <w:szCs w:val="23"/>
              </w:rPr>
              <w:t>І.Т.</w:t>
            </w:r>
            <w:r w:rsidRPr="004B6C34">
              <w:rPr>
                <w:rFonts w:ascii="Times New Roman" w:hAnsi="Times New Roman" w:cs="Times New Roman"/>
                <w:b/>
                <w:sz w:val="23"/>
                <w:szCs w:val="23"/>
                <w:lang w:val="ru-RU"/>
              </w:rPr>
              <w:t xml:space="preserve"> </w:t>
            </w:r>
            <w:r w:rsidRPr="004B6C34">
              <w:rPr>
                <w:rFonts w:ascii="Times New Roman" w:hAnsi="Times New Roman" w:cs="Times New Roman"/>
                <w:b/>
                <w:sz w:val="23"/>
                <w:szCs w:val="23"/>
              </w:rPr>
              <w:t>Ярема,</w:t>
            </w:r>
            <w:r w:rsidRPr="004B6C34">
              <w:rPr>
                <w:rFonts w:ascii="Times New Roman" w:hAnsi="Times New Roman" w:cs="Times New Roman"/>
                <w:b/>
                <w:sz w:val="23"/>
                <w:szCs w:val="23"/>
                <w:lang w:val="ru-RU"/>
              </w:rPr>
              <w:t xml:space="preserve"> </w:t>
            </w:r>
            <w:r w:rsidRPr="004B6C34">
              <w:rPr>
                <w:rFonts w:ascii="Times New Roman" w:hAnsi="Times New Roman" w:cs="Times New Roman"/>
                <w:b/>
                <w:sz w:val="23"/>
                <w:szCs w:val="23"/>
              </w:rPr>
              <w:t>Ю.І.</w:t>
            </w:r>
            <w:r w:rsidRPr="004B6C34">
              <w:rPr>
                <w:rFonts w:ascii="Times New Roman" w:hAnsi="Times New Roman" w:cs="Times New Roman"/>
                <w:b/>
                <w:sz w:val="23"/>
                <w:szCs w:val="23"/>
                <w:lang w:val="ru-RU"/>
              </w:rPr>
              <w:t xml:space="preserve"> </w:t>
            </w:r>
            <w:r w:rsidRPr="004B6C34">
              <w:rPr>
                <w:rFonts w:ascii="Times New Roman" w:hAnsi="Times New Roman" w:cs="Times New Roman"/>
                <w:b/>
                <w:sz w:val="23"/>
                <w:szCs w:val="23"/>
              </w:rPr>
              <w:t>Наконечний</w:t>
            </w:r>
          </w:p>
        </w:tc>
        <w:tc>
          <w:tcPr>
            <w:tcW w:w="0" w:type="auto"/>
            <w:vAlign w:val="bottom"/>
          </w:tcPr>
          <w:p w:rsidR="00AF03ED" w:rsidRPr="00DC0FE0" w:rsidRDefault="00AF03ED" w:rsidP="001F239D">
            <w:pPr>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pStyle w:val="aa"/>
              <w:spacing w:after="0"/>
              <w:ind w:left="0"/>
              <w:rPr>
                <w:rFonts w:ascii="Times New Roman" w:hAnsi="Times New Roman" w:cs="Times New Roman"/>
                <w:sz w:val="23"/>
                <w:szCs w:val="23"/>
                <w:lang w:val="ru-RU"/>
              </w:rPr>
            </w:pPr>
            <w:r w:rsidRPr="004B6C34">
              <w:rPr>
                <w:rFonts w:ascii="Times New Roman" w:hAnsi="Times New Roman" w:cs="Times New Roman"/>
                <w:sz w:val="23"/>
                <w:szCs w:val="23"/>
              </w:rPr>
              <w:t>«РО</w:t>
            </w:r>
            <w:r w:rsidRPr="004B6C34">
              <w:rPr>
                <w:rFonts w:ascii="Times New Roman" w:hAnsi="Times New Roman" w:cs="Times New Roman"/>
                <w:sz w:val="23"/>
                <w:szCs w:val="23"/>
                <w:lang w:val="ru-RU"/>
              </w:rPr>
              <w:t>ЗРАХУНОК НАПРУЖЕНО-ДЕФОРМОВАНОГО СТАНУ ПЕРА ПЛАСТМАСОВО</w:t>
            </w:r>
            <w:r w:rsidRPr="004B6C34">
              <w:rPr>
                <w:rFonts w:ascii="Times New Roman" w:hAnsi="Times New Roman" w:cs="Times New Roman"/>
                <w:sz w:val="23"/>
                <w:szCs w:val="23"/>
              </w:rPr>
              <w:t>Ї ЛОПАТКИ ПУСКОВОГО ТУРБОДЕТАНДЕРА»</w:t>
            </w:r>
          </w:p>
        </w:tc>
        <w:tc>
          <w:tcPr>
            <w:tcW w:w="0" w:type="auto"/>
            <w:vAlign w:val="bottom"/>
          </w:tcPr>
          <w:p w:rsidR="00AF03ED" w:rsidRPr="00DC0FE0" w:rsidRDefault="00AF03ED" w:rsidP="001F239D">
            <w:pPr>
              <w:pStyle w:val="aa"/>
              <w:spacing w:after="0"/>
              <w:ind w:left="0"/>
              <w:jc w:val="right"/>
              <w:rPr>
                <w:rFonts w:ascii="Times New Roman" w:hAnsi="Times New Roman" w:cs="Times New Roman"/>
                <w:sz w:val="24"/>
                <w:szCs w:val="24"/>
              </w:rPr>
            </w:pPr>
            <w:r>
              <w:rPr>
                <w:rFonts w:ascii="Times New Roman" w:hAnsi="Times New Roman" w:cs="Times New Roman"/>
                <w:sz w:val="24"/>
                <w:szCs w:val="24"/>
              </w:rPr>
              <w:t>176</w:t>
            </w:r>
          </w:p>
        </w:tc>
      </w:tr>
      <w:tr w:rsidR="00AF03ED" w:rsidRPr="00DC0FE0" w:rsidTr="001F239D">
        <w:tc>
          <w:tcPr>
            <w:tcW w:w="0" w:type="auto"/>
          </w:tcPr>
          <w:p w:rsidR="00AF03ED" w:rsidRPr="004B6C34" w:rsidRDefault="00AF03ED" w:rsidP="001F239D">
            <w:pPr>
              <w:widowControl w:val="0"/>
              <w:rPr>
                <w:rFonts w:ascii="Times New Roman" w:hAnsi="Times New Roman" w:cs="Times New Roman"/>
                <w:b/>
                <w:sz w:val="23"/>
                <w:szCs w:val="23"/>
              </w:rPr>
            </w:pPr>
            <w:r w:rsidRPr="004B6C34">
              <w:rPr>
                <w:rFonts w:ascii="Times New Roman" w:hAnsi="Times New Roman" w:cs="Times New Roman"/>
                <w:b/>
                <w:sz w:val="23"/>
                <w:szCs w:val="23"/>
              </w:rPr>
              <w:t>І.Т. Ярема, Ю.І Наконечний, Н.П.</w:t>
            </w:r>
            <w:r w:rsidR="0029410C" w:rsidRPr="004B6C34">
              <w:rPr>
                <w:rFonts w:ascii="Times New Roman" w:hAnsi="Times New Roman" w:cs="Times New Roman"/>
                <w:b/>
                <w:sz w:val="23"/>
                <w:szCs w:val="23"/>
              </w:rPr>
              <w:t xml:space="preserve"> </w:t>
            </w:r>
            <w:r w:rsidRPr="004B6C34">
              <w:rPr>
                <w:rFonts w:ascii="Times New Roman" w:hAnsi="Times New Roman" w:cs="Times New Roman"/>
                <w:b/>
                <w:sz w:val="23"/>
                <w:szCs w:val="23"/>
              </w:rPr>
              <w:t>Кашуба, В.М.</w:t>
            </w:r>
            <w:r w:rsidR="0029410C" w:rsidRPr="004B6C34">
              <w:rPr>
                <w:rFonts w:ascii="Times New Roman" w:hAnsi="Times New Roman" w:cs="Times New Roman"/>
                <w:b/>
                <w:sz w:val="23"/>
                <w:szCs w:val="23"/>
              </w:rPr>
              <w:t xml:space="preserve"> </w:t>
            </w:r>
            <w:r w:rsidRPr="004B6C34">
              <w:rPr>
                <w:rFonts w:ascii="Times New Roman" w:hAnsi="Times New Roman" w:cs="Times New Roman"/>
                <w:b/>
                <w:sz w:val="23"/>
                <w:szCs w:val="23"/>
              </w:rPr>
              <w:t>Буховець</w:t>
            </w:r>
          </w:p>
        </w:tc>
        <w:tc>
          <w:tcPr>
            <w:tcW w:w="0" w:type="auto"/>
            <w:vAlign w:val="bottom"/>
          </w:tcPr>
          <w:p w:rsidR="00AF03ED" w:rsidRPr="00DC0FE0" w:rsidRDefault="00AF03ED" w:rsidP="001F239D">
            <w:pPr>
              <w:widowControl w:val="0"/>
              <w:jc w:val="right"/>
              <w:rPr>
                <w:rFonts w:ascii="Times New Roman" w:hAnsi="Times New Roman" w:cs="Times New Roman"/>
                <w:b/>
                <w:sz w:val="24"/>
                <w:szCs w:val="24"/>
              </w:rPr>
            </w:pPr>
          </w:p>
        </w:tc>
      </w:tr>
      <w:tr w:rsidR="00AF03ED" w:rsidRPr="00DC0FE0" w:rsidTr="001F239D">
        <w:tc>
          <w:tcPr>
            <w:tcW w:w="0" w:type="auto"/>
          </w:tcPr>
          <w:p w:rsidR="00AF03ED" w:rsidRPr="004B6C34" w:rsidRDefault="00AF03ED" w:rsidP="001F239D">
            <w:pPr>
              <w:widowControl w:val="0"/>
              <w:rPr>
                <w:rFonts w:ascii="Times New Roman" w:hAnsi="Times New Roman" w:cs="Times New Roman"/>
                <w:sz w:val="23"/>
                <w:szCs w:val="23"/>
              </w:rPr>
            </w:pPr>
            <w:r w:rsidRPr="004B6C34">
              <w:rPr>
                <w:rFonts w:ascii="Times New Roman" w:hAnsi="Times New Roman" w:cs="Times New Roman"/>
                <w:sz w:val="23"/>
                <w:szCs w:val="23"/>
              </w:rPr>
              <w:t>«КОНСТРУКЦІЇ ПЛАСТМАСОВИХ ДЕТАЛЕЙ. ВПЛИВ ЇХ ВИГОТОВЛЕННЯ НА ПРАЦЕЗДАТНІСТЬ»</w:t>
            </w:r>
          </w:p>
        </w:tc>
        <w:tc>
          <w:tcPr>
            <w:tcW w:w="0" w:type="auto"/>
            <w:vAlign w:val="bottom"/>
          </w:tcPr>
          <w:p w:rsidR="00AF03ED" w:rsidRPr="00DC0FE0" w:rsidRDefault="00AF03ED" w:rsidP="001F239D">
            <w:pPr>
              <w:widowControl w:val="0"/>
              <w:jc w:val="right"/>
              <w:rPr>
                <w:rFonts w:ascii="Times New Roman" w:hAnsi="Times New Roman" w:cs="Times New Roman"/>
                <w:sz w:val="24"/>
                <w:szCs w:val="24"/>
              </w:rPr>
            </w:pPr>
            <w:r>
              <w:rPr>
                <w:rFonts w:ascii="Times New Roman" w:hAnsi="Times New Roman" w:cs="Times New Roman"/>
                <w:sz w:val="24"/>
                <w:szCs w:val="24"/>
              </w:rPr>
              <w:t>178</w:t>
            </w:r>
          </w:p>
        </w:tc>
      </w:tr>
      <w:tr w:rsidR="00E15EE5" w:rsidRPr="00DC0FE0" w:rsidTr="001F239D">
        <w:tc>
          <w:tcPr>
            <w:tcW w:w="0" w:type="auto"/>
          </w:tcPr>
          <w:p w:rsidR="00E15EE5" w:rsidRPr="004B6C34" w:rsidRDefault="00E15EE5" w:rsidP="001F239D">
            <w:pPr>
              <w:widowControl w:val="0"/>
              <w:rPr>
                <w:rFonts w:ascii="Times New Roman" w:eastAsia="Times New Roman" w:hAnsi="Times New Roman" w:cs="Times New Roman"/>
                <w:b/>
                <w:sz w:val="23"/>
                <w:szCs w:val="23"/>
                <w:lang w:eastAsia="ru-RU"/>
              </w:rPr>
            </w:pPr>
            <w:r w:rsidRPr="004B6C34">
              <w:rPr>
                <w:rFonts w:ascii="Times New Roman" w:eastAsia="Times New Roman" w:hAnsi="Times New Roman" w:cs="Times New Roman"/>
                <w:b/>
                <w:sz w:val="23"/>
                <w:szCs w:val="23"/>
                <w:lang w:eastAsia="ru-RU"/>
              </w:rPr>
              <w:t>Ч.В.Пулька, М.В Шарик, В.С. Сенчишин, С.Ю.Мариненко</w:t>
            </w:r>
          </w:p>
          <w:p w:rsidR="00E15EE5" w:rsidRPr="004B6C34" w:rsidRDefault="00274827" w:rsidP="00E15EE5">
            <w:pPr>
              <w:tabs>
                <w:tab w:val="left" w:pos="709"/>
              </w:tabs>
              <w:rPr>
                <w:rFonts w:ascii="Times New Roman" w:hAnsi="Times New Roman" w:cs="Times New Roman"/>
                <w:sz w:val="23"/>
                <w:szCs w:val="23"/>
              </w:rPr>
            </w:pPr>
            <w:r>
              <w:rPr>
                <w:rFonts w:ascii="Times New Roman" w:eastAsia="Times New Roman" w:hAnsi="Times New Roman" w:cs="Times New Roman"/>
                <w:sz w:val="23"/>
                <w:szCs w:val="23"/>
                <w:lang w:eastAsia="ru-RU"/>
              </w:rPr>
              <w:t>«</w:t>
            </w:r>
            <w:r w:rsidR="00E15EE5" w:rsidRPr="004B6C34">
              <w:rPr>
                <w:rFonts w:ascii="Times New Roman" w:eastAsia="Times New Roman" w:hAnsi="Times New Roman" w:cs="Times New Roman"/>
                <w:sz w:val="23"/>
                <w:szCs w:val="23"/>
                <w:lang w:eastAsia="ru-RU"/>
              </w:rPr>
              <w:t>ЕНЕРГОЗБЕРІГАЮЧА ТЕХНОЛОГІЯ ІНДУКЦІЙНОГО НАПЛАВЛЕННЯ ПЛОСКИХ ДЕТАЛЕЙ</w:t>
            </w:r>
            <w:r>
              <w:rPr>
                <w:rFonts w:ascii="Times New Roman" w:eastAsia="Times New Roman" w:hAnsi="Times New Roman" w:cs="Times New Roman"/>
                <w:sz w:val="23"/>
                <w:szCs w:val="23"/>
                <w:lang w:eastAsia="ru-RU"/>
              </w:rPr>
              <w:t>»</w:t>
            </w:r>
          </w:p>
        </w:tc>
        <w:tc>
          <w:tcPr>
            <w:tcW w:w="0" w:type="auto"/>
            <w:vAlign w:val="bottom"/>
          </w:tcPr>
          <w:p w:rsidR="00E15EE5" w:rsidRDefault="00E15EE5" w:rsidP="004B6C34">
            <w:pPr>
              <w:widowControl w:val="0"/>
              <w:jc w:val="right"/>
              <w:rPr>
                <w:rFonts w:ascii="Times New Roman" w:hAnsi="Times New Roman" w:cs="Times New Roman"/>
                <w:sz w:val="24"/>
                <w:szCs w:val="24"/>
              </w:rPr>
            </w:pPr>
            <w:r>
              <w:rPr>
                <w:rFonts w:ascii="Times New Roman" w:hAnsi="Times New Roman" w:cs="Times New Roman"/>
                <w:sz w:val="24"/>
                <w:szCs w:val="24"/>
              </w:rPr>
              <w:t>18</w:t>
            </w:r>
            <w:r w:rsidR="004B6C34">
              <w:rPr>
                <w:rFonts w:ascii="Times New Roman" w:hAnsi="Times New Roman" w:cs="Times New Roman"/>
                <w:sz w:val="24"/>
                <w:szCs w:val="24"/>
              </w:rPr>
              <w:t>0</w:t>
            </w:r>
          </w:p>
        </w:tc>
      </w:tr>
      <w:tr w:rsidR="004B6C34" w:rsidRPr="00DC0FE0" w:rsidTr="001F239D">
        <w:tc>
          <w:tcPr>
            <w:tcW w:w="0" w:type="auto"/>
          </w:tcPr>
          <w:p w:rsidR="004B6C34" w:rsidRPr="004B6C34" w:rsidRDefault="004B6C34" w:rsidP="001F239D">
            <w:pPr>
              <w:widowControl w:val="0"/>
              <w:rPr>
                <w:rFonts w:ascii="Times New Roman" w:eastAsia="Times New Roman" w:hAnsi="Times New Roman" w:cs="Times New Roman"/>
                <w:b/>
                <w:sz w:val="23"/>
                <w:szCs w:val="23"/>
                <w:lang w:eastAsia="uk-UA"/>
              </w:rPr>
            </w:pPr>
            <w:r w:rsidRPr="004B6C34">
              <w:rPr>
                <w:rFonts w:ascii="Times New Roman" w:eastAsia="Times New Roman" w:hAnsi="Times New Roman" w:cs="Times New Roman"/>
                <w:b/>
                <w:sz w:val="23"/>
                <w:szCs w:val="23"/>
                <w:lang w:eastAsia="uk-UA"/>
              </w:rPr>
              <w:t>Б.О. Пальчевський</w:t>
            </w:r>
          </w:p>
          <w:p w:rsidR="004B6C34" w:rsidRPr="004B6C34" w:rsidRDefault="00274827" w:rsidP="004B6C34">
            <w:pPr>
              <w:rPr>
                <w:rFonts w:ascii="Times New Roman" w:eastAsia="Times New Roman" w:hAnsi="Times New Roman" w:cs="Times New Roman"/>
                <w:b/>
                <w:sz w:val="23"/>
                <w:szCs w:val="23"/>
                <w:lang w:val="ru-RU" w:eastAsia="ru-RU"/>
              </w:rPr>
            </w:pPr>
            <w:r>
              <w:rPr>
                <w:rFonts w:ascii="Times New Roman" w:eastAsia="Times New Roman" w:hAnsi="Times New Roman" w:cs="Times New Roman"/>
                <w:sz w:val="23"/>
                <w:szCs w:val="23"/>
                <w:lang w:val="ru-RU" w:eastAsia="uk-UA"/>
              </w:rPr>
              <w:t>«</w:t>
            </w:r>
            <w:r w:rsidR="004B6C34" w:rsidRPr="004B6C34">
              <w:rPr>
                <w:rFonts w:ascii="Times New Roman" w:eastAsia="Times New Roman" w:hAnsi="Times New Roman" w:cs="Times New Roman"/>
                <w:sz w:val="23"/>
                <w:szCs w:val="23"/>
                <w:lang w:val="ru-RU" w:eastAsia="uk-UA"/>
              </w:rPr>
              <w:t>СИСТЕМНИЙ АНАЛІЗ В ПРОЕКТУВАННІ ПРОЦЕСІВ</w:t>
            </w:r>
            <w:r w:rsidR="004B6C34" w:rsidRPr="004B6C34">
              <w:rPr>
                <w:rFonts w:ascii="Times New Roman" w:eastAsia="Times New Roman" w:hAnsi="Times New Roman" w:cs="Times New Roman"/>
                <w:sz w:val="23"/>
                <w:szCs w:val="23"/>
                <w:lang w:val="ru-RU" w:eastAsia="uk-UA"/>
              </w:rPr>
              <w:t xml:space="preserve"> </w:t>
            </w:r>
            <w:r w:rsidR="004B6C34" w:rsidRPr="004B6C34">
              <w:rPr>
                <w:rFonts w:ascii="Times New Roman" w:eastAsia="Times New Roman" w:hAnsi="Times New Roman" w:cs="Times New Roman"/>
                <w:sz w:val="23"/>
                <w:szCs w:val="23"/>
                <w:lang w:val="ru-RU" w:eastAsia="uk-UA"/>
              </w:rPr>
              <w:t>МЕХАНІЧНОЇ ОБРОБКИ</w:t>
            </w:r>
            <w:r>
              <w:rPr>
                <w:rFonts w:ascii="Times New Roman" w:eastAsia="Times New Roman" w:hAnsi="Times New Roman" w:cs="Times New Roman"/>
                <w:sz w:val="23"/>
                <w:szCs w:val="23"/>
                <w:lang w:val="ru-RU" w:eastAsia="uk-UA"/>
              </w:rPr>
              <w:t>»</w:t>
            </w:r>
            <w:bookmarkStart w:id="39" w:name="_GoBack"/>
            <w:bookmarkEnd w:id="39"/>
          </w:p>
        </w:tc>
        <w:tc>
          <w:tcPr>
            <w:tcW w:w="0" w:type="auto"/>
            <w:vAlign w:val="bottom"/>
          </w:tcPr>
          <w:p w:rsidR="004B6C34" w:rsidRDefault="004B6C34" w:rsidP="004B6C34">
            <w:pPr>
              <w:widowControl w:val="0"/>
              <w:jc w:val="right"/>
              <w:rPr>
                <w:rFonts w:ascii="Times New Roman" w:hAnsi="Times New Roman" w:cs="Times New Roman"/>
                <w:sz w:val="24"/>
                <w:szCs w:val="24"/>
              </w:rPr>
            </w:pPr>
            <w:r>
              <w:rPr>
                <w:rFonts w:ascii="Times New Roman" w:hAnsi="Times New Roman" w:cs="Times New Roman"/>
                <w:sz w:val="24"/>
                <w:szCs w:val="24"/>
              </w:rPr>
              <w:t>181</w:t>
            </w:r>
          </w:p>
        </w:tc>
      </w:tr>
    </w:tbl>
    <w:p w:rsidR="00E15EE5" w:rsidRDefault="00E15EE5">
      <w:pPr>
        <w:rPr>
          <w:rFonts w:ascii="Times New Roman" w:hAnsi="Times New Roman" w:cs="Times New Roman"/>
          <w:b/>
          <w:sz w:val="24"/>
          <w:szCs w:val="24"/>
        </w:rPr>
      </w:pPr>
      <w:r>
        <w:rPr>
          <w:rFonts w:ascii="Times New Roman" w:hAnsi="Times New Roman" w:cs="Times New Roman"/>
          <w:b/>
          <w:sz w:val="24"/>
          <w:szCs w:val="24"/>
        </w:rPr>
        <w:br w:type="page"/>
      </w:r>
    </w:p>
    <w:p w:rsidR="000243EB" w:rsidRDefault="0029410C" w:rsidP="0029410C">
      <w:pPr>
        <w:jc w:val="center"/>
        <w:rPr>
          <w:rFonts w:ascii="Times New Roman" w:hAnsi="Times New Roman" w:cs="Times New Roman"/>
          <w:sz w:val="24"/>
          <w:szCs w:val="24"/>
        </w:rPr>
      </w:pPr>
      <w:r>
        <w:rPr>
          <w:rFonts w:ascii="Times New Roman" w:hAnsi="Times New Roman" w:cs="Times New Roman"/>
          <w:sz w:val="24"/>
          <w:szCs w:val="24"/>
        </w:rPr>
        <w:lastRenderedPageBreak/>
        <w:t>ДЛЯ НОТАТОК</w:t>
      </w:r>
    </w:p>
    <w:p w:rsidR="0029410C" w:rsidRDefault="00087B34" w:rsidP="0029410C">
      <w:pPr>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F39BD" w:rsidRDefault="00E15EE5" w:rsidP="00E15EE5">
      <w:pPr>
        <w:jc w:val="center"/>
        <w:rPr>
          <w:rFonts w:ascii="Times New Roman" w:hAnsi="Times New Roman" w:cs="Times New Roman"/>
          <w:sz w:val="24"/>
          <w:szCs w:val="24"/>
        </w:rPr>
      </w:pPr>
      <w:r>
        <w:rPr>
          <w:rFonts w:ascii="Times New Roman" w:hAnsi="Times New Roman" w:cs="Times New Roman"/>
          <w:shadow/>
          <w:noProof/>
          <w:color w:val="000000"/>
          <w:sz w:val="24"/>
          <w:szCs w:val="48"/>
          <w:lang w:eastAsia="uk-UA"/>
        </w:rPr>
        <w:lastRenderedPageBreak/>
        <w:pict>
          <v:rect id="_x0000_s3201" style="position:absolute;left:0;text-align:left;margin-left:-4.8pt;margin-top:-40.65pt;width:466.9pt;height:40.25pt;z-index:251675648" stroked="f"/>
        </w:pict>
      </w:r>
    </w:p>
    <w:p w:rsidR="00F823C1" w:rsidRPr="00F823C1" w:rsidRDefault="00F823C1" w:rsidP="00F823C1">
      <w:pPr>
        <w:suppressAutoHyphens/>
        <w:spacing w:line="240" w:lineRule="auto"/>
        <w:jc w:val="center"/>
        <w:rPr>
          <w:rFonts w:ascii="Times New Roman" w:hAnsi="Times New Roman" w:cs="Times New Roman"/>
          <w:shadow/>
          <w:color w:val="000000"/>
          <w:sz w:val="24"/>
          <w:szCs w:val="48"/>
        </w:rPr>
      </w:pPr>
      <w:r w:rsidRPr="00F823C1">
        <w:rPr>
          <w:rFonts w:ascii="Times New Roman" w:hAnsi="Times New Roman" w:cs="Times New Roman"/>
          <w:shadow/>
          <w:color w:val="000000"/>
          <w:sz w:val="24"/>
          <w:szCs w:val="48"/>
        </w:rPr>
        <w:t>Науково-методична література</w:t>
      </w:r>
    </w:p>
    <w:p w:rsidR="00F823C1" w:rsidRDefault="00F823C1" w:rsidP="00F823C1">
      <w:pPr>
        <w:suppressAutoHyphens/>
        <w:spacing w:line="240" w:lineRule="auto"/>
        <w:jc w:val="center"/>
        <w:rPr>
          <w:rFonts w:ascii="Tahoma" w:hAnsi="Tahoma" w:cs="Tahoma"/>
          <w:b/>
          <w:shadow/>
          <w:color w:val="000000"/>
          <w:sz w:val="48"/>
          <w:szCs w:val="48"/>
        </w:rPr>
      </w:pPr>
    </w:p>
    <w:p w:rsidR="00F823C1" w:rsidRDefault="00F823C1" w:rsidP="00F823C1">
      <w:pPr>
        <w:suppressAutoHyphens/>
        <w:spacing w:line="240" w:lineRule="auto"/>
        <w:jc w:val="center"/>
        <w:rPr>
          <w:rFonts w:ascii="Tahoma" w:hAnsi="Tahoma" w:cs="Tahoma"/>
          <w:b/>
          <w:shadow/>
          <w:color w:val="000000"/>
          <w:sz w:val="48"/>
          <w:szCs w:val="48"/>
        </w:rPr>
      </w:pPr>
    </w:p>
    <w:p w:rsidR="00F823C1" w:rsidRPr="00F96248" w:rsidRDefault="00F823C1" w:rsidP="00F823C1">
      <w:pPr>
        <w:suppressAutoHyphens/>
        <w:spacing w:line="240" w:lineRule="auto"/>
        <w:jc w:val="center"/>
        <w:rPr>
          <w:rFonts w:ascii="Tahoma" w:hAnsi="Tahoma" w:cs="Tahoma"/>
          <w:b/>
          <w:shadow/>
          <w:color w:val="000000"/>
          <w:sz w:val="48"/>
          <w:szCs w:val="48"/>
        </w:rPr>
      </w:pPr>
      <w:r w:rsidRPr="00F96248">
        <w:rPr>
          <w:rFonts w:ascii="Tahoma" w:hAnsi="Tahoma" w:cs="Tahoma"/>
          <w:b/>
          <w:shadow/>
          <w:color w:val="000000"/>
          <w:sz w:val="48"/>
          <w:szCs w:val="48"/>
        </w:rPr>
        <w:t>МАТЕРІАЛИ</w:t>
      </w:r>
    </w:p>
    <w:p w:rsidR="00F823C1" w:rsidRPr="00F96248" w:rsidRDefault="00F823C1" w:rsidP="00F823C1">
      <w:pPr>
        <w:suppressAutoHyphens/>
        <w:spacing w:line="240" w:lineRule="auto"/>
        <w:jc w:val="center"/>
        <w:rPr>
          <w:b/>
          <w:sz w:val="28"/>
          <w:szCs w:val="28"/>
        </w:rPr>
      </w:pPr>
      <w:r w:rsidRPr="00F96248">
        <w:rPr>
          <w:b/>
          <w:sz w:val="28"/>
          <w:szCs w:val="28"/>
        </w:rPr>
        <w:t xml:space="preserve">Всеукраїнської науково-практичної конференції </w:t>
      </w:r>
    </w:p>
    <w:p w:rsidR="00F823C1" w:rsidRPr="00F9136B" w:rsidRDefault="00F823C1" w:rsidP="00F823C1">
      <w:pPr>
        <w:suppressAutoHyphens/>
        <w:spacing w:line="240" w:lineRule="auto"/>
        <w:jc w:val="center"/>
        <w:rPr>
          <w:rFonts w:ascii="Times New Roman" w:hAnsi="Times New Roman" w:cs="Times New Roman"/>
          <w:b/>
          <w:bCs/>
          <w:color w:val="000000"/>
          <w:sz w:val="36"/>
          <w:szCs w:val="24"/>
        </w:rPr>
      </w:pPr>
      <w:r w:rsidRPr="00F9136B">
        <w:rPr>
          <w:rFonts w:ascii="Times New Roman" w:hAnsi="Times New Roman" w:cs="Times New Roman"/>
          <w:b/>
          <w:sz w:val="40"/>
          <w:szCs w:val="28"/>
        </w:rPr>
        <w:t>ОБЛАДНАННЯ І ТЕХНОЛОГІЇ СУЧАСНОГО МАШИНОБУДУВАННЯ</w:t>
      </w:r>
    </w:p>
    <w:p w:rsidR="00F823C1" w:rsidRPr="00DE4B16" w:rsidRDefault="00F823C1" w:rsidP="00F823C1">
      <w:pPr>
        <w:spacing w:after="0" w:line="240" w:lineRule="auto"/>
        <w:jc w:val="center"/>
        <w:rPr>
          <w:lang w:val="ru-RU"/>
        </w:rPr>
      </w:pPr>
    </w:p>
    <w:p w:rsidR="00F823C1" w:rsidRPr="00F9136B" w:rsidRDefault="00F823C1" w:rsidP="00F823C1">
      <w:pPr>
        <w:pStyle w:val="ac"/>
        <w:suppressAutoHyphens/>
        <w:spacing w:after="0"/>
        <w:jc w:val="center"/>
        <w:rPr>
          <w:b/>
        </w:rPr>
      </w:pPr>
      <w:r w:rsidRPr="00F9136B">
        <w:rPr>
          <w:b/>
        </w:rPr>
        <w:t xml:space="preserve">присвяченої пам’яті заслуженого винахідника України, </w:t>
      </w:r>
    </w:p>
    <w:p w:rsidR="00F823C1" w:rsidRPr="00F9136B" w:rsidRDefault="00F823C1" w:rsidP="00F823C1">
      <w:pPr>
        <w:pStyle w:val="ac"/>
        <w:suppressAutoHyphens/>
        <w:spacing w:after="0"/>
        <w:jc w:val="center"/>
        <w:rPr>
          <w:b/>
        </w:rPr>
      </w:pPr>
      <w:r w:rsidRPr="00F9136B">
        <w:rPr>
          <w:b/>
        </w:rPr>
        <w:t>академіка АН вищої школи України, доктора технічних наук, професора</w:t>
      </w:r>
    </w:p>
    <w:p w:rsidR="00F823C1" w:rsidRPr="00F823C1" w:rsidRDefault="00F823C1" w:rsidP="00F823C1">
      <w:pPr>
        <w:pStyle w:val="ac"/>
        <w:suppressAutoHyphens/>
        <w:spacing w:after="0"/>
        <w:jc w:val="center"/>
        <w:rPr>
          <w:b/>
          <w:bCs/>
          <w:i/>
          <w:iCs/>
          <w:shadow/>
          <w:color w:val="000000"/>
          <w:szCs w:val="21"/>
          <w:lang w:val="ru-RU"/>
        </w:rPr>
      </w:pPr>
      <w:r w:rsidRPr="00F823C1">
        <w:rPr>
          <w:b/>
          <w:sz w:val="32"/>
        </w:rPr>
        <w:t>Нагорняка Степана Григоровича</w:t>
      </w:r>
    </w:p>
    <w:p w:rsidR="00F823C1" w:rsidRPr="004B61CA" w:rsidRDefault="00F823C1" w:rsidP="00F823C1">
      <w:pPr>
        <w:spacing w:line="240" w:lineRule="auto"/>
        <w:jc w:val="center"/>
        <w:rPr>
          <w:b/>
          <w:sz w:val="24"/>
          <w:szCs w:val="24"/>
          <w:lang w:val="ru-RU"/>
        </w:rPr>
      </w:pPr>
    </w:p>
    <w:p w:rsidR="00F823C1" w:rsidRPr="004302C1" w:rsidRDefault="00F823C1" w:rsidP="00F823C1">
      <w:pPr>
        <w:spacing w:after="0" w:line="240" w:lineRule="auto"/>
        <w:jc w:val="center"/>
        <w:rPr>
          <w:b/>
          <w:sz w:val="24"/>
          <w:szCs w:val="24"/>
          <w:lang w:val="ru-RU"/>
        </w:rPr>
      </w:pPr>
      <w:r w:rsidRPr="004302C1">
        <w:rPr>
          <w:b/>
          <w:sz w:val="24"/>
          <w:szCs w:val="24"/>
          <w:lang w:val="ru-RU"/>
        </w:rPr>
        <w:t>11-12 ТРАВНЯ 2017 р.</w:t>
      </w:r>
    </w:p>
    <w:p w:rsidR="00F823C1" w:rsidRPr="004302C1" w:rsidRDefault="00F823C1" w:rsidP="00F823C1">
      <w:pPr>
        <w:spacing w:after="0" w:line="240" w:lineRule="auto"/>
        <w:jc w:val="center"/>
        <w:rPr>
          <w:szCs w:val="28"/>
          <w:lang w:val="ru-RU"/>
        </w:rPr>
      </w:pPr>
      <w:r w:rsidRPr="004302C1">
        <w:rPr>
          <w:b/>
          <w:sz w:val="24"/>
          <w:szCs w:val="24"/>
          <w:lang w:val="ru-RU"/>
        </w:rPr>
        <w:t>Тернопіль, Україна</w:t>
      </w: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i/>
          <w:sz w:val="24"/>
          <w:szCs w:val="24"/>
          <w:lang w:eastAsia="uk-UA"/>
        </w:rPr>
      </w:pPr>
      <w:r w:rsidRPr="00F823C1">
        <w:rPr>
          <w:rFonts w:ascii="Times New Roman" w:eastAsia="Times New Roman" w:hAnsi="Times New Roman" w:cs="Times New Roman"/>
          <w:sz w:val="24"/>
          <w:szCs w:val="24"/>
          <w:lang w:eastAsia="uk-UA"/>
        </w:rPr>
        <w:t xml:space="preserve">Комп’ютерне макетування та верстка: </w:t>
      </w:r>
      <w:r>
        <w:rPr>
          <w:rFonts w:ascii="Times New Roman" w:eastAsia="Times New Roman" w:hAnsi="Times New Roman" w:cs="Times New Roman"/>
          <w:i/>
          <w:sz w:val="24"/>
          <w:szCs w:val="24"/>
          <w:lang w:eastAsia="uk-UA"/>
        </w:rPr>
        <w:t>Н.П. Кашуба</w:t>
      </w: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r w:rsidRPr="00F823C1">
        <w:rPr>
          <w:rFonts w:ascii="Times New Roman" w:eastAsia="Times New Roman" w:hAnsi="Times New Roman" w:cs="Times New Roman"/>
          <w:sz w:val="24"/>
          <w:szCs w:val="24"/>
          <w:lang w:eastAsia="uk-UA"/>
        </w:rPr>
        <w:t>Формат 60</w:t>
      </w:r>
      <w:r w:rsidRPr="00F823C1">
        <w:rPr>
          <w:rFonts w:ascii="Times New Roman" w:eastAsia="Times New Roman" w:hAnsi="Times New Roman" w:cs="Times New Roman"/>
          <w:sz w:val="24"/>
          <w:szCs w:val="24"/>
          <w:lang w:val="en-US" w:eastAsia="uk-UA"/>
        </w:rPr>
        <w:sym w:font="SymbolProp BT" w:char="F0B4"/>
      </w:r>
      <w:r w:rsidRPr="00F823C1">
        <w:rPr>
          <w:rFonts w:ascii="Times New Roman" w:eastAsia="Times New Roman" w:hAnsi="Times New Roman" w:cs="Times New Roman"/>
          <w:sz w:val="24"/>
          <w:szCs w:val="24"/>
          <w:lang w:eastAsia="uk-UA"/>
        </w:rPr>
        <w:t>90 Папір ксероксний.</w:t>
      </w:r>
    </w:p>
    <w:p w:rsidR="00F823C1" w:rsidRPr="00F823C1" w:rsidRDefault="00E15EE5" w:rsidP="00F823C1">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Обл.вид.арк 12,42</w:t>
      </w: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Наклад 300 прим. Зам. № 2858</w:t>
      </w: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40" w:lineRule="auto"/>
        <w:jc w:val="center"/>
        <w:rPr>
          <w:rFonts w:ascii="Times New Roman" w:eastAsia="Times New Roman" w:hAnsi="Times New Roman" w:cs="Times New Roman"/>
          <w:sz w:val="24"/>
          <w:szCs w:val="24"/>
          <w:lang w:eastAsia="uk-UA"/>
        </w:rPr>
      </w:pPr>
    </w:p>
    <w:p w:rsidR="00F823C1" w:rsidRPr="00F823C1" w:rsidRDefault="00F823C1" w:rsidP="00F823C1">
      <w:pPr>
        <w:spacing w:after="0" w:line="256" w:lineRule="auto"/>
        <w:jc w:val="center"/>
        <w:rPr>
          <w:rFonts w:ascii="Times New Roman" w:eastAsia="Times New Roman" w:hAnsi="Times New Roman" w:cs="Times New Roman"/>
          <w:sz w:val="24"/>
        </w:rPr>
      </w:pPr>
      <w:r w:rsidRPr="00F823C1">
        <w:rPr>
          <w:rFonts w:ascii="Times New Roman" w:eastAsia="Times New Roman" w:hAnsi="Times New Roman" w:cs="Times New Roman"/>
          <w:sz w:val="24"/>
        </w:rPr>
        <w:t>Тернопільський національний технічний університет імені Івана Пулюя.</w:t>
      </w:r>
    </w:p>
    <w:p w:rsidR="00F823C1" w:rsidRPr="00F823C1" w:rsidRDefault="00F823C1" w:rsidP="00F823C1">
      <w:pPr>
        <w:spacing w:after="0" w:line="256" w:lineRule="auto"/>
        <w:jc w:val="center"/>
        <w:rPr>
          <w:rFonts w:ascii="Times New Roman" w:eastAsia="Times New Roman" w:hAnsi="Times New Roman" w:cs="Times New Roman"/>
          <w:sz w:val="24"/>
        </w:rPr>
      </w:pPr>
      <w:smartTag w:uri="urn:schemas-microsoft-com:office:smarttags" w:element="metricconverter">
        <w:smartTagPr>
          <w:attr w:name="ProductID" w:val="46001, м"/>
        </w:smartTagPr>
        <w:r w:rsidRPr="00F823C1">
          <w:rPr>
            <w:rFonts w:ascii="Times New Roman" w:eastAsia="Times New Roman" w:hAnsi="Times New Roman" w:cs="Times New Roman"/>
            <w:sz w:val="24"/>
          </w:rPr>
          <w:t>46001, м</w:t>
        </w:r>
      </w:smartTag>
      <w:r w:rsidRPr="00F823C1">
        <w:rPr>
          <w:rFonts w:ascii="Times New Roman" w:eastAsia="Times New Roman" w:hAnsi="Times New Roman" w:cs="Times New Roman"/>
          <w:sz w:val="24"/>
        </w:rPr>
        <w:t>. Тернопіль, вул. Руська, 56.</w:t>
      </w:r>
    </w:p>
    <w:p w:rsidR="00F823C1" w:rsidRPr="00F823C1" w:rsidRDefault="00F823C1" w:rsidP="00F823C1">
      <w:pPr>
        <w:spacing w:after="0" w:line="240" w:lineRule="auto"/>
        <w:jc w:val="center"/>
        <w:rPr>
          <w:rFonts w:ascii="Times New Roman" w:eastAsia="Times New Roman" w:hAnsi="Times New Roman" w:cs="Times New Roman"/>
          <w:b/>
          <w:sz w:val="24"/>
          <w:szCs w:val="24"/>
          <w:lang w:eastAsia="uk-UA"/>
        </w:rPr>
      </w:pPr>
      <w:r w:rsidRPr="00F823C1">
        <w:rPr>
          <w:rFonts w:ascii="Times New Roman" w:eastAsia="Times New Roman" w:hAnsi="Times New Roman" w:cs="Times New Roman"/>
          <w:b/>
          <w:sz w:val="24"/>
          <w:szCs w:val="24"/>
          <w:lang w:val="en-US" w:eastAsia="uk-UA"/>
        </w:rPr>
        <w:t>E</w:t>
      </w:r>
      <w:r w:rsidRPr="00F823C1">
        <w:rPr>
          <w:rFonts w:ascii="Times New Roman" w:eastAsia="Times New Roman" w:hAnsi="Times New Roman" w:cs="Times New Roman"/>
          <w:b/>
          <w:sz w:val="24"/>
          <w:szCs w:val="24"/>
          <w:lang w:eastAsia="uk-UA"/>
        </w:rPr>
        <w:t>-</w:t>
      </w:r>
      <w:r w:rsidRPr="00F823C1">
        <w:rPr>
          <w:rFonts w:ascii="Times New Roman" w:eastAsia="Times New Roman" w:hAnsi="Times New Roman" w:cs="Times New Roman"/>
          <w:b/>
          <w:sz w:val="24"/>
          <w:szCs w:val="24"/>
          <w:lang w:val="en-US" w:eastAsia="uk-UA"/>
        </w:rPr>
        <w:t>mail</w:t>
      </w:r>
      <w:r w:rsidRPr="00F823C1">
        <w:rPr>
          <w:rFonts w:ascii="Times New Roman" w:eastAsia="Times New Roman" w:hAnsi="Times New Roman" w:cs="Times New Roman"/>
          <w:b/>
          <w:sz w:val="24"/>
          <w:szCs w:val="24"/>
          <w:lang w:eastAsia="uk-UA"/>
        </w:rPr>
        <w:t xml:space="preserve">: </w:t>
      </w:r>
      <w:r w:rsidRPr="00F823C1">
        <w:rPr>
          <w:rFonts w:ascii="Times New Roman" w:eastAsia="Times New Roman" w:hAnsi="Times New Roman" w:cs="Times New Roman"/>
          <w:b/>
          <w:sz w:val="24"/>
          <w:szCs w:val="24"/>
          <w:lang w:val="en-US" w:eastAsia="uk-UA"/>
        </w:rPr>
        <w:t>vydavnytstvo</w:t>
      </w:r>
      <w:r w:rsidRPr="00F823C1">
        <w:rPr>
          <w:rFonts w:ascii="Times New Roman" w:eastAsia="Times New Roman" w:hAnsi="Times New Roman" w:cs="Times New Roman"/>
          <w:b/>
          <w:sz w:val="24"/>
          <w:szCs w:val="24"/>
          <w:lang w:eastAsia="uk-UA"/>
        </w:rPr>
        <w:t>@</w:t>
      </w:r>
      <w:r w:rsidRPr="00F823C1">
        <w:rPr>
          <w:rFonts w:ascii="Times New Roman" w:eastAsia="Times New Roman" w:hAnsi="Times New Roman" w:cs="Times New Roman"/>
          <w:b/>
          <w:sz w:val="24"/>
          <w:szCs w:val="24"/>
          <w:lang w:val="en-US" w:eastAsia="uk-UA"/>
        </w:rPr>
        <w:t>tu</w:t>
      </w:r>
      <w:r w:rsidRPr="00F823C1">
        <w:rPr>
          <w:rFonts w:ascii="Times New Roman" w:eastAsia="Times New Roman" w:hAnsi="Times New Roman" w:cs="Times New Roman"/>
          <w:b/>
          <w:sz w:val="24"/>
          <w:szCs w:val="24"/>
          <w:lang w:eastAsia="uk-UA"/>
        </w:rPr>
        <w:t>.</w:t>
      </w:r>
      <w:r w:rsidRPr="00F823C1">
        <w:rPr>
          <w:rFonts w:ascii="Times New Roman" w:eastAsia="Times New Roman" w:hAnsi="Times New Roman" w:cs="Times New Roman"/>
          <w:b/>
          <w:sz w:val="24"/>
          <w:szCs w:val="24"/>
          <w:lang w:val="en-US" w:eastAsia="uk-UA"/>
        </w:rPr>
        <w:t>edu</w:t>
      </w:r>
      <w:r w:rsidRPr="00F823C1">
        <w:rPr>
          <w:rFonts w:ascii="Times New Roman" w:eastAsia="Times New Roman" w:hAnsi="Times New Roman" w:cs="Times New Roman"/>
          <w:b/>
          <w:sz w:val="24"/>
          <w:szCs w:val="24"/>
          <w:lang w:eastAsia="uk-UA"/>
        </w:rPr>
        <w:t>.</w:t>
      </w:r>
      <w:r w:rsidRPr="00F823C1">
        <w:rPr>
          <w:rFonts w:ascii="Times New Roman" w:eastAsia="Times New Roman" w:hAnsi="Times New Roman" w:cs="Times New Roman"/>
          <w:b/>
          <w:sz w:val="24"/>
          <w:szCs w:val="24"/>
          <w:lang w:val="en-US" w:eastAsia="uk-UA"/>
        </w:rPr>
        <w:t>te</w:t>
      </w:r>
      <w:r w:rsidRPr="00F823C1">
        <w:rPr>
          <w:rFonts w:ascii="Times New Roman" w:eastAsia="Times New Roman" w:hAnsi="Times New Roman" w:cs="Times New Roman"/>
          <w:b/>
          <w:sz w:val="24"/>
          <w:szCs w:val="24"/>
          <w:lang w:eastAsia="uk-UA"/>
        </w:rPr>
        <w:t>.</w:t>
      </w:r>
      <w:r w:rsidRPr="00F823C1">
        <w:rPr>
          <w:rFonts w:ascii="Times New Roman" w:eastAsia="Times New Roman" w:hAnsi="Times New Roman" w:cs="Times New Roman"/>
          <w:b/>
          <w:sz w:val="24"/>
          <w:szCs w:val="24"/>
          <w:lang w:val="en-US" w:eastAsia="uk-UA"/>
        </w:rPr>
        <w:t>ua</w:t>
      </w:r>
    </w:p>
    <w:p w:rsidR="00F823C1" w:rsidRPr="00F823C1" w:rsidRDefault="00F823C1" w:rsidP="00F823C1">
      <w:pPr>
        <w:spacing w:after="0" w:line="256" w:lineRule="auto"/>
        <w:jc w:val="center"/>
        <w:rPr>
          <w:rFonts w:ascii="Times New Roman" w:eastAsia="Times New Roman" w:hAnsi="Times New Roman" w:cs="Times New Roman"/>
          <w:sz w:val="24"/>
        </w:rPr>
      </w:pPr>
    </w:p>
    <w:p w:rsidR="006B47FA" w:rsidRPr="003674E2" w:rsidRDefault="00E15EE5" w:rsidP="00F823C1">
      <w:pPr>
        <w:spacing w:after="0" w:line="256" w:lineRule="auto"/>
        <w:jc w:val="center"/>
        <w:rPr>
          <w:rFonts w:ascii="Times New Roman" w:hAnsi="Times New Roman" w:cs="Times New Roman"/>
          <w:sz w:val="24"/>
          <w:szCs w:val="24"/>
        </w:rPr>
      </w:pPr>
      <w:r>
        <w:rPr>
          <w:rFonts w:ascii="Times New Roman" w:eastAsia="Times New Roman" w:hAnsi="Times New Roman" w:cs="Times New Roman"/>
          <w:noProof/>
          <w:sz w:val="24"/>
          <w:lang w:eastAsia="uk-UA"/>
        </w:rPr>
        <w:pict>
          <v:rect id="_x0000_s3202" style="position:absolute;left:0;text-align:left;margin-left:-4.8pt;margin-top:31.2pt;width:473.35pt;height:43pt;z-index:251676672" stroked="f"/>
        </w:pict>
      </w:r>
      <w:r w:rsidR="00F823C1" w:rsidRPr="00F823C1">
        <w:rPr>
          <w:rFonts w:ascii="Times New Roman" w:eastAsia="Times New Roman" w:hAnsi="Times New Roman" w:cs="Times New Roman"/>
          <w:sz w:val="24"/>
        </w:rPr>
        <w:t>Свідоцтво суб’єкта видавничої справи ДК № 4226 від 08.12.11.</w:t>
      </w:r>
    </w:p>
    <w:sectPr w:rsidR="006B47FA" w:rsidRPr="003674E2" w:rsidSect="00B0493E">
      <w:headerReference w:type="default" r:id="rId715"/>
      <w:footerReference w:type="default" r:id="rId716"/>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23E8" w:rsidRDefault="00CC23E8" w:rsidP="003674E2">
      <w:pPr>
        <w:spacing w:after="0" w:line="240" w:lineRule="auto"/>
      </w:pPr>
      <w:r>
        <w:separator/>
      </w:r>
    </w:p>
  </w:endnote>
  <w:endnote w:type="continuationSeparator" w:id="0">
    <w:p w:rsidR="00CC23E8" w:rsidRDefault="00CC23E8" w:rsidP="003674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2FF" w:usb1="420024FF" w:usb2="0000000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Arial Unicode MS"/>
    <w:charset w:val="80"/>
    <w:family w:val="auto"/>
    <w:pitch w:val="default"/>
  </w:font>
  <w:font w:name="TimesNewRoman,Italic">
    <w:altName w:val="MS Gothic"/>
    <w:panose1 w:val="00000000000000000000"/>
    <w:charset w:val="80"/>
    <w:family w:val="auto"/>
    <w:notTrueType/>
    <w:pitch w:val="default"/>
    <w:sig w:usb0="00000001" w:usb1="08070000" w:usb2="00000010" w:usb3="00000000" w:csb0="00020000" w:csb1="00000000"/>
  </w:font>
  <w:font w:name="SymbolProp BT">
    <w:altName w:val="Symbol"/>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5EE5" w:rsidRPr="003674E2" w:rsidRDefault="00E15EE5" w:rsidP="00B0493E">
    <w:pPr>
      <w:pStyle w:val="af4"/>
      <w:pBdr>
        <w:top w:val="thinThickSmallGap" w:sz="24" w:space="1" w:color="622423" w:themeColor="accent2" w:themeShade="7F"/>
      </w:pBdr>
      <w:rPr>
        <w:rFonts w:ascii="Times New Roman" w:hAnsi="Times New Roman" w:cs="Times New Roman"/>
        <w:b/>
        <w:i/>
        <w:sz w:val="20"/>
        <w:szCs w:val="20"/>
      </w:rPr>
    </w:pPr>
    <w:r w:rsidRPr="00174612">
      <w:rPr>
        <w:rFonts w:ascii="Times New Roman" w:hAnsi="Times New Roman" w:cs="Times New Roman"/>
        <w:b/>
        <w:sz w:val="20"/>
        <w:szCs w:val="20"/>
      </w:rPr>
      <w:fldChar w:fldCharType="begin"/>
    </w:r>
    <w:r w:rsidRPr="00174612">
      <w:rPr>
        <w:rFonts w:ascii="Times New Roman" w:hAnsi="Times New Roman" w:cs="Times New Roman"/>
        <w:b/>
        <w:sz w:val="20"/>
        <w:szCs w:val="20"/>
      </w:rPr>
      <w:instrText xml:space="preserve"> PAGE   \* MERGEFORMAT </w:instrText>
    </w:r>
    <w:r w:rsidRPr="00174612">
      <w:rPr>
        <w:rFonts w:ascii="Times New Roman" w:hAnsi="Times New Roman" w:cs="Times New Roman"/>
        <w:b/>
        <w:sz w:val="20"/>
        <w:szCs w:val="20"/>
      </w:rPr>
      <w:fldChar w:fldCharType="separate"/>
    </w:r>
    <w:r w:rsidR="00274827">
      <w:rPr>
        <w:rFonts w:ascii="Times New Roman" w:hAnsi="Times New Roman" w:cs="Times New Roman"/>
        <w:b/>
        <w:noProof/>
        <w:sz w:val="20"/>
        <w:szCs w:val="20"/>
      </w:rPr>
      <w:t>188</w:t>
    </w:r>
    <w:r w:rsidRPr="00174612">
      <w:rPr>
        <w:rFonts w:ascii="Times New Roman" w:hAnsi="Times New Roman" w:cs="Times New Roman"/>
        <w:b/>
        <w:sz w:val="20"/>
        <w:szCs w:val="20"/>
      </w:rPr>
      <w:fldChar w:fldCharType="end"/>
    </w:r>
    <w:r w:rsidRPr="003674E2">
      <w:rPr>
        <w:rFonts w:ascii="Times New Roman" w:hAnsi="Times New Roman" w:cs="Times New Roman"/>
        <w:b/>
        <w:i/>
        <w:sz w:val="20"/>
        <w:szCs w:val="20"/>
      </w:rPr>
      <w:ptab w:relativeTo="margin" w:alignment="right" w:leader="none"/>
    </w:r>
    <w:r w:rsidRPr="003674E2">
      <w:rPr>
        <w:rFonts w:ascii="Times New Roman" w:eastAsia="Calibri" w:hAnsi="Times New Roman" w:cs="Times New Roman"/>
        <w:b/>
        <w:i/>
        <w:sz w:val="20"/>
        <w:szCs w:val="20"/>
      </w:rPr>
      <w:t>11 – 12 травня 2017року, м. Тернопіль, Україна</w:t>
    </w:r>
  </w:p>
  <w:p w:rsidR="00E15EE5" w:rsidRDefault="00E15EE5">
    <w:pPr>
      <w:pStyle w:val="af4"/>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7252239"/>
      <w:docPartObj>
        <w:docPartGallery w:val="Page Numbers (Bottom of Page)"/>
        <w:docPartUnique/>
      </w:docPartObj>
    </w:sdtPr>
    <w:sdtContent>
      <w:p w:rsidR="00E15EE5" w:rsidRDefault="00E15EE5" w:rsidP="001F239D">
        <w:pPr>
          <w:pStyle w:val="af4"/>
          <w:jc w:val="center"/>
        </w:pPr>
        <w:r>
          <w:fldChar w:fldCharType="begin"/>
        </w:r>
        <w:r>
          <w:instrText>PAGE   \* MERGEFORMAT</w:instrText>
        </w:r>
        <w:r>
          <w:fldChar w:fldCharType="separate"/>
        </w:r>
        <w:r w:rsidR="00274827">
          <w:rPr>
            <w:noProof/>
          </w:rPr>
          <w:t>3</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5EE5" w:rsidRPr="00174612" w:rsidRDefault="00E15EE5">
    <w:pPr>
      <w:pStyle w:val="af4"/>
      <w:pBdr>
        <w:top w:val="thinThickSmallGap" w:sz="24" w:space="1" w:color="622423" w:themeColor="accent2" w:themeShade="7F"/>
      </w:pBdr>
      <w:rPr>
        <w:rFonts w:ascii="Times New Roman" w:hAnsi="Times New Roman" w:cs="Times New Roman"/>
        <w:b/>
        <w:sz w:val="20"/>
        <w:szCs w:val="20"/>
      </w:rPr>
    </w:pPr>
    <w:r w:rsidRPr="003674E2">
      <w:rPr>
        <w:rFonts w:ascii="Times New Roman" w:eastAsia="Calibri" w:hAnsi="Times New Roman" w:cs="Times New Roman"/>
        <w:b/>
        <w:i/>
        <w:sz w:val="20"/>
        <w:szCs w:val="20"/>
      </w:rPr>
      <w:t>11 – 12 травня 2017року, м. Тернопіль, Україна</w:t>
    </w:r>
    <w:r w:rsidRPr="003674E2">
      <w:rPr>
        <w:rFonts w:ascii="Times New Roman" w:hAnsi="Times New Roman" w:cs="Times New Roman"/>
        <w:b/>
        <w:i/>
        <w:sz w:val="20"/>
        <w:szCs w:val="20"/>
      </w:rPr>
      <w:ptab w:relativeTo="margin" w:alignment="right" w:leader="none"/>
    </w:r>
    <w:r w:rsidRPr="00174612">
      <w:rPr>
        <w:rFonts w:ascii="Times New Roman" w:hAnsi="Times New Roman" w:cs="Times New Roman"/>
        <w:b/>
        <w:sz w:val="20"/>
        <w:szCs w:val="20"/>
      </w:rPr>
      <w:fldChar w:fldCharType="begin"/>
    </w:r>
    <w:r w:rsidRPr="00174612">
      <w:rPr>
        <w:rFonts w:ascii="Times New Roman" w:hAnsi="Times New Roman" w:cs="Times New Roman"/>
        <w:b/>
        <w:sz w:val="20"/>
        <w:szCs w:val="20"/>
      </w:rPr>
      <w:instrText xml:space="preserve"> PAGE   \* MERGEFORMAT </w:instrText>
    </w:r>
    <w:r w:rsidRPr="00174612">
      <w:rPr>
        <w:rFonts w:ascii="Times New Roman" w:hAnsi="Times New Roman" w:cs="Times New Roman"/>
        <w:b/>
        <w:sz w:val="20"/>
        <w:szCs w:val="20"/>
      </w:rPr>
      <w:fldChar w:fldCharType="separate"/>
    </w:r>
    <w:r w:rsidR="00274827">
      <w:rPr>
        <w:rFonts w:ascii="Times New Roman" w:hAnsi="Times New Roman" w:cs="Times New Roman"/>
        <w:b/>
        <w:noProof/>
        <w:sz w:val="20"/>
        <w:szCs w:val="20"/>
      </w:rPr>
      <w:t>189</w:t>
    </w:r>
    <w:r w:rsidRPr="00174612">
      <w:rPr>
        <w:rFonts w:ascii="Times New Roman" w:hAnsi="Times New Roman" w:cs="Times New Roman"/>
        <w:b/>
        <w:sz w:val="20"/>
        <w:szCs w:val="20"/>
      </w:rPr>
      <w:fldChar w:fldCharType="end"/>
    </w:r>
  </w:p>
  <w:p w:rsidR="00E15EE5" w:rsidRDefault="00E15EE5">
    <w:pPr>
      <w:pStyle w:val="a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23E8" w:rsidRDefault="00CC23E8" w:rsidP="003674E2">
      <w:pPr>
        <w:spacing w:after="0" w:line="240" w:lineRule="auto"/>
      </w:pPr>
      <w:r>
        <w:separator/>
      </w:r>
    </w:p>
  </w:footnote>
  <w:footnote w:type="continuationSeparator" w:id="0">
    <w:p w:rsidR="00CC23E8" w:rsidRDefault="00CC23E8" w:rsidP="003674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b/>
        <w:i/>
        <w:sz w:val="19"/>
        <w:szCs w:val="19"/>
        <w:lang w:val="ru-RU"/>
      </w:rPr>
      <w:alias w:val="Заголовок"/>
      <w:id w:val="-644731085"/>
      <w:placeholder>
        <w:docPart w:val="2059A3B9145147CE8C5794DB036508E8"/>
      </w:placeholder>
      <w:dataBinding w:prefixMappings="xmlns:ns0='http://schemas.openxmlformats.org/package/2006/metadata/core-properties' xmlns:ns1='http://purl.org/dc/elements/1.1/'" w:xpath="/ns0:coreProperties[1]/ns1:title[1]" w:storeItemID="{6C3C8BC8-F283-45AE-878A-BAB7291924A1}"/>
      <w:text/>
    </w:sdtPr>
    <w:sdtContent>
      <w:p w:rsidR="00E15EE5" w:rsidRPr="006F1219" w:rsidRDefault="00E15EE5" w:rsidP="00B0493E">
        <w:pPr>
          <w:pStyle w:val="af2"/>
          <w:pBdr>
            <w:bottom w:val="thickThinSmallGap" w:sz="24" w:space="1" w:color="622423" w:themeColor="accent2" w:themeShade="7F"/>
          </w:pBdr>
          <w:rPr>
            <w:rFonts w:ascii="Times New Roman" w:eastAsiaTheme="majorEastAsia" w:hAnsi="Times New Roman" w:cs="Times New Roman"/>
            <w:b/>
            <w:i/>
            <w:sz w:val="19"/>
            <w:szCs w:val="19"/>
          </w:rPr>
        </w:pPr>
        <w:r w:rsidRPr="006F1219">
          <w:rPr>
            <w:rFonts w:ascii="Times New Roman" w:hAnsi="Times New Roman" w:cs="Times New Roman"/>
            <w:b/>
            <w:i/>
            <w:sz w:val="19"/>
            <w:szCs w:val="19"/>
            <w:lang w:val="ru-RU"/>
          </w:rPr>
          <w:t>Всеукраїнська науково-практична конференція «Обладнання і технології сучасного машинобудування» присвячена пам’яті професора Нагорняка Степана Григоровича</w:t>
        </w:r>
      </w:p>
    </w:sdtContent>
  </w:sdt>
  <w:p w:rsidR="00E15EE5" w:rsidRDefault="00E15EE5">
    <w:pPr>
      <w:pStyle w:val="af2"/>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b/>
        <w:i/>
        <w:sz w:val="19"/>
        <w:szCs w:val="19"/>
        <w:lang w:val="ru-RU"/>
      </w:rPr>
      <w:alias w:val="Заголовок"/>
      <w:id w:val="964530"/>
      <w:placeholder>
        <w:docPart w:val="3A3F3269F2FD482D88AF092A173948BA"/>
      </w:placeholder>
      <w:dataBinding w:prefixMappings="xmlns:ns0='http://schemas.openxmlformats.org/package/2006/metadata/core-properties' xmlns:ns1='http://purl.org/dc/elements/1.1/'" w:xpath="/ns0:coreProperties[1]/ns1:title[1]" w:storeItemID="{6C3C8BC8-F283-45AE-878A-BAB7291924A1}"/>
      <w:text/>
    </w:sdtPr>
    <w:sdtContent>
      <w:p w:rsidR="00E15EE5" w:rsidRPr="006F1219" w:rsidRDefault="00E15EE5" w:rsidP="003674E2">
        <w:pPr>
          <w:pStyle w:val="af2"/>
          <w:pBdr>
            <w:bottom w:val="thickThinSmallGap" w:sz="24" w:space="1" w:color="622423" w:themeColor="accent2" w:themeShade="7F"/>
          </w:pBdr>
          <w:rPr>
            <w:rFonts w:ascii="Times New Roman" w:eastAsiaTheme="majorEastAsia" w:hAnsi="Times New Roman" w:cs="Times New Roman"/>
            <w:b/>
            <w:i/>
            <w:sz w:val="19"/>
            <w:szCs w:val="19"/>
          </w:rPr>
        </w:pPr>
        <w:r w:rsidRPr="006F1219">
          <w:rPr>
            <w:rFonts w:ascii="Times New Roman" w:hAnsi="Times New Roman" w:cs="Times New Roman"/>
            <w:b/>
            <w:i/>
            <w:sz w:val="19"/>
            <w:szCs w:val="19"/>
            <w:lang w:val="ru-RU"/>
          </w:rPr>
          <w:t>Всеукраїнська науково-практична конференція «Обладнання і технології сучасного машинобудування» присвячена пам’яті професора Нагорняка Степана Григоровича</w:t>
        </w:r>
      </w:p>
    </w:sdtContent>
  </w:sdt>
  <w:p w:rsidR="00E15EE5" w:rsidRDefault="00E15EE5">
    <w:pPr>
      <w:pStyle w:val="af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291C6304"/>
    <w:lvl w:ilvl="0">
      <w:numFmt w:val="bullet"/>
      <w:lvlText w:val="*"/>
      <w:lvlJc w:val="left"/>
    </w:lvl>
  </w:abstractNum>
  <w:abstractNum w:abstractNumId="1" w15:restartNumberingAfterBreak="0">
    <w:nsid w:val="01414152"/>
    <w:multiLevelType w:val="hybridMultilevel"/>
    <w:tmpl w:val="88BC2C36"/>
    <w:lvl w:ilvl="0" w:tplc="FD44C5FA">
      <w:start w:val="1"/>
      <w:numFmt w:val="decimal"/>
      <w:lvlText w:val="%1."/>
      <w:lvlJc w:val="left"/>
      <w:pPr>
        <w:tabs>
          <w:tab w:val="num" w:pos="1680"/>
        </w:tabs>
        <w:ind w:left="1680" w:hanging="9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 w15:restartNumberingAfterBreak="0">
    <w:nsid w:val="04FD1562"/>
    <w:multiLevelType w:val="hybridMultilevel"/>
    <w:tmpl w:val="CA98A6F0"/>
    <w:lvl w:ilvl="0" w:tplc="1D443BC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 w15:restartNumberingAfterBreak="0">
    <w:nsid w:val="09B214F4"/>
    <w:multiLevelType w:val="hybridMultilevel"/>
    <w:tmpl w:val="245ADA32"/>
    <w:lvl w:ilvl="0" w:tplc="8AE29366">
      <w:start w:val="1"/>
      <w:numFmt w:val="upperLetter"/>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15:restartNumberingAfterBreak="0">
    <w:nsid w:val="0C316718"/>
    <w:multiLevelType w:val="hybridMultilevel"/>
    <w:tmpl w:val="4418B28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0C3A3800"/>
    <w:multiLevelType w:val="hybridMultilevel"/>
    <w:tmpl w:val="07B8922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6" w15:restartNumberingAfterBreak="0">
    <w:nsid w:val="0D273E4E"/>
    <w:multiLevelType w:val="hybridMultilevel"/>
    <w:tmpl w:val="FF32CE34"/>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7" w15:restartNumberingAfterBreak="0">
    <w:nsid w:val="139E55B2"/>
    <w:multiLevelType w:val="hybridMultilevel"/>
    <w:tmpl w:val="876CCBD2"/>
    <w:lvl w:ilvl="0" w:tplc="04190017">
      <w:start w:val="1"/>
      <w:numFmt w:val="lowerLetter"/>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DF0C7A84">
      <w:start w:val="1"/>
      <w:numFmt w:val="decimal"/>
      <w:lvlText w:val="%4)"/>
      <w:lvlJc w:val="left"/>
      <w:pPr>
        <w:tabs>
          <w:tab w:val="num" w:pos="2880"/>
        </w:tabs>
        <w:ind w:left="2880" w:hanging="360"/>
      </w:pPr>
      <w:rPr>
        <w:rFonts w:ascii="Times New Roman" w:eastAsia="Times New Roman" w:hAnsi="Times New Roman" w:cs="Times New Roman"/>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B6C2B1E"/>
    <w:multiLevelType w:val="hybridMultilevel"/>
    <w:tmpl w:val="4D2271A2"/>
    <w:lvl w:ilvl="0" w:tplc="70223E24">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1CAF2B9A"/>
    <w:multiLevelType w:val="hybridMultilevel"/>
    <w:tmpl w:val="079C4B1E"/>
    <w:lvl w:ilvl="0" w:tplc="EF5EA02A">
      <w:start w:val="1"/>
      <w:numFmt w:val="decimal"/>
      <w:lvlText w:val="%1."/>
      <w:lvlJc w:val="left"/>
      <w:pPr>
        <w:ind w:left="1069" w:hanging="360"/>
      </w:pPr>
      <w:rPr>
        <w:rFonts w:asciiTheme="minorHAnsi" w:hAnsiTheme="minorHAnsi" w:cstheme="minorBidi" w:hint="default"/>
        <w:sz w:val="22"/>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0" w15:restartNumberingAfterBreak="0">
    <w:nsid w:val="1D2B1FEF"/>
    <w:multiLevelType w:val="hybridMultilevel"/>
    <w:tmpl w:val="6A54B7E8"/>
    <w:lvl w:ilvl="0" w:tplc="16F6243C">
      <w:start w:val="1"/>
      <w:numFmt w:val="decimal"/>
      <w:lvlText w:val="%1."/>
      <w:lvlJc w:val="left"/>
      <w:pPr>
        <w:ind w:left="3337"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1" w15:restartNumberingAfterBreak="0">
    <w:nsid w:val="1EB11929"/>
    <w:multiLevelType w:val="hybridMultilevel"/>
    <w:tmpl w:val="CA64E2C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1F9720B2"/>
    <w:multiLevelType w:val="hybridMultilevel"/>
    <w:tmpl w:val="042A3A66"/>
    <w:lvl w:ilvl="0" w:tplc="B4C21932">
      <w:start w:val="1"/>
      <w:numFmt w:val="decimal"/>
      <w:lvlText w:val="%1."/>
      <w:lvlJc w:val="left"/>
      <w:pPr>
        <w:ind w:left="1069" w:hanging="360"/>
      </w:pPr>
      <w:rPr>
        <w:rFonts w:hint="default"/>
        <w:color w:val="292526"/>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 w15:restartNumberingAfterBreak="0">
    <w:nsid w:val="24EE6DA4"/>
    <w:multiLevelType w:val="hybridMultilevel"/>
    <w:tmpl w:val="4E5A311A"/>
    <w:lvl w:ilvl="0" w:tplc="1610ECAE">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B371C60"/>
    <w:multiLevelType w:val="hybridMultilevel"/>
    <w:tmpl w:val="AA5E81CA"/>
    <w:lvl w:ilvl="0" w:tplc="54D0414E">
      <w:start w:val="1"/>
      <w:numFmt w:val="decimal"/>
      <w:lvlText w:val="%1."/>
      <w:lvlJc w:val="left"/>
      <w:pPr>
        <w:tabs>
          <w:tab w:val="num" w:pos="3467"/>
        </w:tabs>
        <w:ind w:left="3467" w:hanging="34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2BEE0B84"/>
    <w:multiLevelType w:val="hybridMultilevel"/>
    <w:tmpl w:val="081EAFD6"/>
    <w:lvl w:ilvl="0" w:tplc="61FEC2EA">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6" w15:restartNumberingAfterBreak="0">
    <w:nsid w:val="2DC526F0"/>
    <w:multiLevelType w:val="hybridMultilevel"/>
    <w:tmpl w:val="245EAC6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3046375E"/>
    <w:multiLevelType w:val="hybridMultilevel"/>
    <w:tmpl w:val="607038AE"/>
    <w:lvl w:ilvl="0" w:tplc="04220015">
      <w:start w:val="1"/>
      <w:numFmt w:val="upp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3806007E"/>
    <w:multiLevelType w:val="hybridMultilevel"/>
    <w:tmpl w:val="0728CF5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3D6D2F36"/>
    <w:multiLevelType w:val="hybridMultilevel"/>
    <w:tmpl w:val="1DD84D40"/>
    <w:lvl w:ilvl="0" w:tplc="5B02F336">
      <w:start w:val="1"/>
      <w:numFmt w:val="decimal"/>
      <w:lvlText w:val="%1."/>
      <w:lvlJc w:val="left"/>
      <w:pPr>
        <w:ind w:left="502" w:hanging="360"/>
      </w:pPr>
      <w:rPr>
        <w:rFonts w:cs="Times New Roman" w:hint="default"/>
      </w:rPr>
    </w:lvl>
    <w:lvl w:ilvl="1" w:tplc="04190019" w:tentative="1">
      <w:start w:val="1"/>
      <w:numFmt w:val="lowerLetter"/>
      <w:lvlText w:val="%2."/>
      <w:lvlJc w:val="left"/>
      <w:pPr>
        <w:ind w:left="1193" w:hanging="360"/>
      </w:pPr>
      <w:rPr>
        <w:rFonts w:cs="Times New Roman"/>
      </w:rPr>
    </w:lvl>
    <w:lvl w:ilvl="2" w:tplc="0419001B" w:tentative="1">
      <w:start w:val="1"/>
      <w:numFmt w:val="lowerRoman"/>
      <w:lvlText w:val="%3."/>
      <w:lvlJc w:val="right"/>
      <w:pPr>
        <w:ind w:left="1913" w:hanging="180"/>
      </w:pPr>
      <w:rPr>
        <w:rFonts w:cs="Times New Roman"/>
      </w:rPr>
    </w:lvl>
    <w:lvl w:ilvl="3" w:tplc="0419000F" w:tentative="1">
      <w:start w:val="1"/>
      <w:numFmt w:val="decimal"/>
      <w:lvlText w:val="%4."/>
      <w:lvlJc w:val="left"/>
      <w:pPr>
        <w:ind w:left="2633" w:hanging="360"/>
      </w:pPr>
      <w:rPr>
        <w:rFonts w:cs="Times New Roman"/>
      </w:rPr>
    </w:lvl>
    <w:lvl w:ilvl="4" w:tplc="04190019" w:tentative="1">
      <w:start w:val="1"/>
      <w:numFmt w:val="lowerLetter"/>
      <w:lvlText w:val="%5."/>
      <w:lvlJc w:val="left"/>
      <w:pPr>
        <w:ind w:left="3353" w:hanging="360"/>
      </w:pPr>
      <w:rPr>
        <w:rFonts w:cs="Times New Roman"/>
      </w:rPr>
    </w:lvl>
    <w:lvl w:ilvl="5" w:tplc="0419001B" w:tentative="1">
      <w:start w:val="1"/>
      <w:numFmt w:val="lowerRoman"/>
      <w:lvlText w:val="%6."/>
      <w:lvlJc w:val="right"/>
      <w:pPr>
        <w:ind w:left="4073" w:hanging="180"/>
      </w:pPr>
      <w:rPr>
        <w:rFonts w:cs="Times New Roman"/>
      </w:rPr>
    </w:lvl>
    <w:lvl w:ilvl="6" w:tplc="0419000F" w:tentative="1">
      <w:start w:val="1"/>
      <w:numFmt w:val="decimal"/>
      <w:lvlText w:val="%7."/>
      <w:lvlJc w:val="left"/>
      <w:pPr>
        <w:ind w:left="4793" w:hanging="360"/>
      </w:pPr>
      <w:rPr>
        <w:rFonts w:cs="Times New Roman"/>
      </w:rPr>
    </w:lvl>
    <w:lvl w:ilvl="7" w:tplc="04190019" w:tentative="1">
      <w:start w:val="1"/>
      <w:numFmt w:val="lowerLetter"/>
      <w:lvlText w:val="%8."/>
      <w:lvlJc w:val="left"/>
      <w:pPr>
        <w:ind w:left="5513" w:hanging="360"/>
      </w:pPr>
      <w:rPr>
        <w:rFonts w:cs="Times New Roman"/>
      </w:rPr>
    </w:lvl>
    <w:lvl w:ilvl="8" w:tplc="0419001B" w:tentative="1">
      <w:start w:val="1"/>
      <w:numFmt w:val="lowerRoman"/>
      <w:lvlText w:val="%9."/>
      <w:lvlJc w:val="right"/>
      <w:pPr>
        <w:ind w:left="6233" w:hanging="180"/>
      </w:pPr>
      <w:rPr>
        <w:rFonts w:cs="Times New Roman"/>
      </w:rPr>
    </w:lvl>
  </w:abstractNum>
  <w:abstractNum w:abstractNumId="20" w15:restartNumberingAfterBreak="0">
    <w:nsid w:val="3E797B06"/>
    <w:multiLevelType w:val="hybridMultilevel"/>
    <w:tmpl w:val="AFF4D2B8"/>
    <w:lvl w:ilvl="0" w:tplc="56F208CA">
      <w:start w:val="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15:restartNumberingAfterBreak="0">
    <w:nsid w:val="3E7F4449"/>
    <w:multiLevelType w:val="hybridMultilevel"/>
    <w:tmpl w:val="4F980852"/>
    <w:lvl w:ilvl="0" w:tplc="9FFC2EEE">
      <w:start w:val="1"/>
      <w:numFmt w:val="upperRoman"/>
      <w:lvlText w:val="%1."/>
      <w:lvlJc w:val="right"/>
      <w:pPr>
        <w:ind w:left="1287" w:hanging="360"/>
      </w:pPr>
      <w:rPr>
        <w:b/>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42213765"/>
    <w:multiLevelType w:val="hybridMultilevel"/>
    <w:tmpl w:val="D8F86306"/>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3" w15:restartNumberingAfterBreak="0">
    <w:nsid w:val="4B4024CD"/>
    <w:multiLevelType w:val="hybridMultilevel"/>
    <w:tmpl w:val="429CD6BA"/>
    <w:lvl w:ilvl="0" w:tplc="19AC22EE">
      <w:start w:val="1"/>
      <w:numFmt w:val="decimal"/>
      <w:lvlText w:val="%1."/>
      <w:lvlJc w:val="left"/>
      <w:pPr>
        <w:ind w:left="1069" w:hanging="360"/>
      </w:pPr>
      <w:rPr>
        <w:rFonts w:ascii="Times New Roman" w:eastAsiaTheme="minorHAnsi" w:hAnsi="Times New Roman" w:cs="Times New Roman"/>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4" w15:restartNumberingAfterBreak="0">
    <w:nsid w:val="4B507CAF"/>
    <w:multiLevelType w:val="hybridMultilevel"/>
    <w:tmpl w:val="A5D8C44C"/>
    <w:lvl w:ilvl="0" w:tplc="0F0C88C4">
      <w:start w:val="1"/>
      <w:numFmt w:val="decimal"/>
      <w:lvlText w:val="%1."/>
      <w:lvlJc w:val="left"/>
      <w:pPr>
        <w:ind w:left="1125" w:hanging="765"/>
      </w:pPr>
      <w:rPr>
        <w:rFonts w:ascii="Times New Roman" w:eastAsia="Times New Roman" w:hAnsi="Times New Roman" w:cs="Times New Roman"/>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4F5D6240"/>
    <w:multiLevelType w:val="hybridMultilevel"/>
    <w:tmpl w:val="E2F43420"/>
    <w:lvl w:ilvl="0" w:tplc="05805766">
      <w:start w:val="2"/>
      <w:numFmt w:val="bullet"/>
      <w:lvlText w:val="˗"/>
      <w:lvlJc w:val="left"/>
      <w:pPr>
        <w:ind w:left="1429" w:hanging="360"/>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15:restartNumberingAfterBreak="0">
    <w:nsid w:val="51CE02BA"/>
    <w:multiLevelType w:val="hybridMultilevel"/>
    <w:tmpl w:val="93AEE90A"/>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7" w15:restartNumberingAfterBreak="0">
    <w:nsid w:val="58FCC7C4"/>
    <w:multiLevelType w:val="singleLevel"/>
    <w:tmpl w:val="58FCC7C4"/>
    <w:lvl w:ilvl="0">
      <w:start w:val="1"/>
      <w:numFmt w:val="bullet"/>
      <w:lvlText w:val="–"/>
      <w:lvlJc w:val="left"/>
      <w:pPr>
        <w:tabs>
          <w:tab w:val="num" w:pos="420"/>
        </w:tabs>
        <w:ind w:left="420" w:hanging="420"/>
      </w:pPr>
      <w:rPr>
        <w:rFonts w:ascii="Times New Roman" w:hAnsi="Times New Roman" w:cs="Times New Roman" w:hint="default"/>
      </w:rPr>
    </w:lvl>
  </w:abstractNum>
  <w:abstractNum w:abstractNumId="28" w15:restartNumberingAfterBreak="0">
    <w:nsid w:val="58FCC97E"/>
    <w:multiLevelType w:val="singleLevel"/>
    <w:tmpl w:val="58FCC97E"/>
    <w:lvl w:ilvl="0">
      <w:start w:val="1"/>
      <w:numFmt w:val="bullet"/>
      <w:lvlText w:val="–"/>
      <w:lvlJc w:val="left"/>
      <w:pPr>
        <w:tabs>
          <w:tab w:val="num" w:pos="420"/>
        </w:tabs>
        <w:ind w:left="420" w:hanging="420"/>
      </w:pPr>
      <w:rPr>
        <w:rFonts w:ascii="Times New Roman" w:hAnsi="Times New Roman" w:cs="Times New Roman" w:hint="default"/>
      </w:rPr>
    </w:lvl>
  </w:abstractNum>
  <w:abstractNum w:abstractNumId="29" w15:restartNumberingAfterBreak="0">
    <w:nsid w:val="5915354C"/>
    <w:multiLevelType w:val="hybridMultilevel"/>
    <w:tmpl w:val="BC06B826"/>
    <w:lvl w:ilvl="0" w:tplc="2286B902">
      <w:start w:val="8"/>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5BBC0414"/>
    <w:multiLevelType w:val="hybridMultilevel"/>
    <w:tmpl w:val="D2327294"/>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1" w15:restartNumberingAfterBreak="0">
    <w:nsid w:val="5EFC22D7"/>
    <w:multiLevelType w:val="hybridMultilevel"/>
    <w:tmpl w:val="4130286E"/>
    <w:lvl w:ilvl="0" w:tplc="04220015">
      <w:start w:val="1"/>
      <w:numFmt w:val="upp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5FDD7438"/>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4AE24C5"/>
    <w:multiLevelType w:val="hybridMultilevel"/>
    <w:tmpl w:val="F976C204"/>
    <w:lvl w:ilvl="0" w:tplc="FBFA40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6A9C3BB0"/>
    <w:multiLevelType w:val="hybridMultilevel"/>
    <w:tmpl w:val="CC9E676A"/>
    <w:lvl w:ilvl="0" w:tplc="0422000F">
      <w:start w:val="3"/>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6EF570B3"/>
    <w:multiLevelType w:val="hybridMultilevel"/>
    <w:tmpl w:val="71AAEE2C"/>
    <w:lvl w:ilvl="0" w:tplc="0422000F">
      <w:start w:val="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7144082E"/>
    <w:multiLevelType w:val="hybridMultilevel"/>
    <w:tmpl w:val="C98CB9DC"/>
    <w:lvl w:ilvl="0" w:tplc="D9F41570">
      <w:start w:val="1"/>
      <w:numFmt w:val="decimal"/>
      <w:lvlText w:val="%1."/>
      <w:lvlJc w:val="left"/>
      <w:pPr>
        <w:ind w:left="1392" w:hanging="825"/>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7" w15:restartNumberingAfterBreak="0">
    <w:nsid w:val="7A184158"/>
    <w:multiLevelType w:val="hybridMultilevel"/>
    <w:tmpl w:val="AF700FD0"/>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ACC474A"/>
    <w:multiLevelType w:val="hybridMultilevel"/>
    <w:tmpl w:val="422C100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15:restartNumberingAfterBreak="0">
    <w:nsid w:val="7C424D23"/>
    <w:multiLevelType w:val="hybridMultilevel"/>
    <w:tmpl w:val="0BFC23E4"/>
    <w:lvl w:ilvl="0" w:tplc="0422000F">
      <w:start w:val="1"/>
      <w:numFmt w:val="decimal"/>
      <w:lvlText w:val="%1."/>
      <w:lvlJc w:val="left"/>
      <w:pPr>
        <w:tabs>
          <w:tab w:val="num" w:pos="900"/>
        </w:tabs>
        <w:ind w:left="900" w:hanging="360"/>
      </w:pPr>
    </w:lvl>
    <w:lvl w:ilvl="1" w:tplc="04220019" w:tentative="1">
      <w:start w:val="1"/>
      <w:numFmt w:val="lowerLetter"/>
      <w:lvlText w:val="%2."/>
      <w:lvlJc w:val="left"/>
      <w:pPr>
        <w:tabs>
          <w:tab w:val="num" w:pos="1620"/>
        </w:tabs>
        <w:ind w:left="1620" w:hanging="360"/>
      </w:pPr>
    </w:lvl>
    <w:lvl w:ilvl="2" w:tplc="0422001B" w:tentative="1">
      <w:start w:val="1"/>
      <w:numFmt w:val="lowerRoman"/>
      <w:lvlText w:val="%3."/>
      <w:lvlJc w:val="right"/>
      <w:pPr>
        <w:tabs>
          <w:tab w:val="num" w:pos="2340"/>
        </w:tabs>
        <w:ind w:left="2340" w:hanging="180"/>
      </w:pPr>
    </w:lvl>
    <w:lvl w:ilvl="3" w:tplc="0422000F" w:tentative="1">
      <w:start w:val="1"/>
      <w:numFmt w:val="decimal"/>
      <w:lvlText w:val="%4."/>
      <w:lvlJc w:val="left"/>
      <w:pPr>
        <w:tabs>
          <w:tab w:val="num" w:pos="3060"/>
        </w:tabs>
        <w:ind w:left="3060" w:hanging="360"/>
      </w:pPr>
    </w:lvl>
    <w:lvl w:ilvl="4" w:tplc="04220019" w:tentative="1">
      <w:start w:val="1"/>
      <w:numFmt w:val="lowerLetter"/>
      <w:lvlText w:val="%5."/>
      <w:lvlJc w:val="left"/>
      <w:pPr>
        <w:tabs>
          <w:tab w:val="num" w:pos="3780"/>
        </w:tabs>
        <w:ind w:left="3780" w:hanging="360"/>
      </w:pPr>
    </w:lvl>
    <w:lvl w:ilvl="5" w:tplc="0422001B" w:tentative="1">
      <w:start w:val="1"/>
      <w:numFmt w:val="lowerRoman"/>
      <w:lvlText w:val="%6."/>
      <w:lvlJc w:val="right"/>
      <w:pPr>
        <w:tabs>
          <w:tab w:val="num" w:pos="4500"/>
        </w:tabs>
        <w:ind w:left="4500" w:hanging="180"/>
      </w:pPr>
    </w:lvl>
    <w:lvl w:ilvl="6" w:tplc="0422000F" w:tentative="1">
      <w:start w:val="1"/>
      <w:numFmt w:val="decimal"/>
      <w:lvlText w:val="%7."/>
      <w:lvlJc w:val="left"/>
      <w:pPr>
        <w:tabs>
          <w:tab w:val="num" w:pos="5220"/>
        </w:tabs>
        <w:ind w:left="5220" w:hanging="360"/>
      </w:pPr>
    </w:lvl>
    <w:lvl w:ilvl="7" w:tplc="04220019" w:tentative="1">
      <w:start w:val="1"/>
      <w:numFmt w:val="lowerLetter"/>
      <w:lvlText w:val="%8."/>
      <w:lvlJc w:val="left"/>
      <w:pPr>
        <w:tabs>
          <w:tab w:val="num" w:pos="5940"/>
        </w:tabs>
        <w:ind w:left="5940" w:hanging="360"/>
      </w:pPr>
    </w:lvl>
    <w:lvl w:ilvl="8" w:tplc="0422001B" w:tentative="1">
      <w:start w:val="1"/>
      <w:numFmt w:val="lowerRoman"/>
      <w:lvlText w:val="%9."/>
      <w:lvlJc w:val="right"/>
      <w:pPr>
        <w:tabs>
          <w:tab w:val="num" w:pos="6660"/>
        </w:tabs>
        <w:ind w:left="6660" w:hanging="180"/>
      </w:pPr>
    </w:lvl>
  </w:abstractNum>
  <w:abstractNum w:abstractNumId="40" w15:restartNumberingAfterBreak="0">
    <w:nsid w:val="7E473786"/>
    <w:multiLevelType w:val="hybridMultilevel"/>
    <w:tmpl w:val="97063692"/>
    <w:lvl w:ilvl="0" w:tplc="4E629CC2">
      <w:start w:val="1"/>
      <w:numFmt w:val="decimal"/>
      <w:lvlText w:val="%1."/>
      <w:lvlJc w:val="left"/>
      <w:pPr>
        <w:tabs>
          <w:tab w:val="num" w:pos="1069"/>
        </w:tabs>
        <w:ind w:left="1069"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41" w15:restartNumberingAfterBreak="0">
    <w:nsid w:val="7F12373A"/>
    <w:multiLevelType w:val="hybridMultilevel"/>
    <w:tmpl w:val="A81816B2"/>
    <w:lvl w:ilvl="0" w:tplc="B604243E">
      <w:start w:val="1"/>
      <w:numFmt w:val="upperRoman"/>
      <w:lvlText w:val="%1."/>
      <w:lvlJc w:val="left"/>
      <w:pPr>
        <w:ind w:left="1080" w:hanging="72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15:restartNumberingAfterBreak="0">
    <w:nsid w:val="7FEA11D3"/>
    <w:multiLevelType w:val="hybridMultilevel"/>
    <w:tmpl w:val="22765136"/>
    <w:lvl w:ilvl="0" w:tplc="05805766">
      <w:start w:val="2"/>
      <w:numFmt w:val="bullet"/>
      <w:lvlText w:val="˗"/>
      <w:lvlJc w:val="left"/>
      <w:pPr>
        <w:ind w:left="1429" w:hanging="360"/>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19"/>
  </w:num>
  <w:num w:numId="2">
    <w:abstractNumId w:val="29"/>
  </w:num>
  <w:num w:numId="3">
    <w:abstractNumId w:val="15"/>
  </w:num>
  <w:num w:numId="4">
    <w:abstractNumId w:val="42"/>
  </w:num>
  <w:num w:numId="5">
    <w:abstractNumId w:val="25"/>
  </w:num>
  <w:num w:numId="6">
    <w:abstractNumId w:val="27"/>
  </w:num>
  <w:num w:numId="7">
    <w:abstractNumId w:val="28"/>
  </w:num>
  <w:num w:numId="8">
    <w:abstractNumId w:val="7"/>
  </w:num>
  <w:num w:numId="9">
    <w:abstractNumId w:val="14"/>
  </w:num>
  <w:num w:numId="10">
    <w:abstractNumId w:val="5"/>
  </w:num>
  <w:num w:numId="11">
    <w:abstractNumId w:val="6"/>
  </w:num>
  <w:num w:numId="12">
    <w:abstractNumId w:val="21"/>
  </w:num>
  <w:num w:numId="13">
    <w:abstractNumId w:val="22"/>
  </w:num>
  <w:num w:numId="14">
    <w:abstractNumId w:val="32"/>
  </w:num>
  <w:num w:numId="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num>
  <w:num w:numId="17">
    <w:abstractNumId w:val="31"/>
  </w:num>
  <w:num w:numId="18">
    <w:abstractNumId w:val="41"/>
  </w:num>
  <w:num w:numId="19">
    <w:abstractNumId w:val="17"/>
  </w:num>
  <w:num w:numId="20">
    <w:abstractNumId w:val="26"/>
  </w:num>
  <w:num w:numId="21">
    <w:abstractNumId w:val="33"/>
  </w:num>
  <w:num w:numId="22">
    <w:abstractNumId w:val="24"/>
  </w:num>
  <w:num w:numId="23">
    <w:abstractNumId w:val="35"/>
  </w:num>
  <w:num w:numId="24">
    <w:abstractNumId w:val="34"/>
  </w:num>
  <w:num w:numId="25">
    <w:abstractNumId w:val="2"/>
  </w:num>
  <w:num w:numId="26">
    <w:abstractNumId w:val="10"/>
  </w:num>
  <w:num w:numId="27">
    <w:abstractNumId w:val="20"/>
  </w:num>
  <w:num w:numId="28">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9">
    <w:abstractNumId w:val="39"/>
  </w:num>
  <w:num w:numId="30">
    <w:abstractNumId w:val="38"/>
  </w:num>
  <w:num w:numId="31">
    <w:abstractNumId w:val="23"/>
  </w:num>
  <w:num w:numId="32">
    <w:abstractNumId w:val="9"/>
  </w:num>
  <w:num w:numId="33">
    <w:abstractNumId w:val="11"/>
  </w:num>
  <w:num w:numId="34">
    <w:abstractNumId w:val="1"/>
  </w:num>
  <w:num w:numId="35">
    <w:abstractNumId w:val="36"/>
  </w:num>
  <w:num w:numId="36">
    <w:abstractNumId w:val="18"/>
  </w:num>
  <w:num w:numId="37">
    <w:abstractNumId w:val="8"/>
  </w:num>
  <w:num w:numId="38">
    <w:abstractNumId w:val="4"/>
  </w:num>
  <w:num w:numId="39">
    <w:abstractNumId w:val="16"/>
  </w:num>
  <w:num w:numId="40">
    <w:abstractNumId w:val="37"/>
  </w:num>
  <w:num w:numId="41">
    <w:abstractNumId w:val="12"/>
  </w:num>
  <w:num w:numId="42">
    <w:abstractNumId w:val="0"/>
    <w:lvlOverride w:ilvl="0">
      <w:lvl w:ilvl="0">
        <w:numFmt w:val="bullet"/>
        <w:lvlText w:val=""/>
        <w:legacy w:legacy="1" w:legacySpace="113" w:legacyIndent="284"/>
        <w:lvlJc w:val="left"/>
        <w:pPr>
          <w:ind w:left="1038" w:hanging="284"/>
        </w:pPr>
        <w:rPr>
          <w:rFonts w:ascii="Symbol" w:hAnsi="Symbol" w:hint="default"/>
        </w:rPr>
      </w:lvl>
    </w:lvlOverride>
  </w:num>
  <w:num w:numId="4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
  </w:num>
  <w:num w:numId="45">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defaultTabStop w:val="708"/>
  <w:hyphenationZone w:val="425"/>
  <w:evenAndOddHeaders/>
  <w:characterSpacingControl w:val="doNotCompress"/>
  <w:hdrShapeDefaults>
    <o:shapedefaults v:ext="edit" spidmax="3480"/>
  </w:hdrShapeDefaults>
  <w:footnotePr>
    <w:footnote w:id="-1"/>
    <w:footnote w:id="0"/>
  </w:footnotePr>
  <w:endnotePr>
    <w:endnote w:id="-1"/>
    <w:endnote w:id="0"/>
  </w:endnotePr>
  <w:compat>
    <w:compatSetting w:name="compatibilityMode" w:uri="http://schemas.microsoft.com/office/word" w:val="12"/>
  </w:compat>
  <w:rsids>
    <w:rsidRoot w:val="006B47FA"/>
    <w:rsid w:val="0000611F"/>
    <w:rsid w:val="00011A67"/>
    <w:rsid w:val="000243EB"/>
    <w:rsid w:val="00055CA9"/>
    <w:rsid w:val="00087B34"/>
    <w:rsid w:val="000F757E"/>
    <w:rsid w:val="00103006"/>
    <w:rsid w:val="0011010C"/>
    <w:rsid w:val="00127DDE"/>
    <w:rsid w:val="00170247"/>
    <w:rsid w:val="00174612"/>
    <w:rsid w:val="0018321A"/>
    <w:rsid w:val="001B4927"/>
    <w:rsid w:val="001C3AA9"/>
    <w:rsid w:val="001D35F3"/>
    <w:rsid w:val="001D6EC5"/>
    <w:rsid w:val="001E1AE7"/>
    <w:rsid w:val="001F239D"/>
    <w:rsid w:val="0021457C"/>
    <w:rsid w:val="00214D58"/>
    <w:rsid w:val="0022023E"/>
    <w:rsid w:val="0025230A"/>
    <w:rsid w:val="002639E0"/>
    <w:rsid w:val="00274827"/>
    <w:rsid w:val="00276B6F"/>
    <w:rsid w:val="0029410C"/>
    <w:rsid w:val="002D06D8"/>
    <w:rsid w:val="002D2720"/>
    <w:rsid w:val="002E7BAE"/>
    <w:rsid w:val="0032636B"/>
    <w:rsid w:val="003402C0"/>
    <w:rsid w:val="00347429"/>
    <w:rsid w:val="00356F8E"/>
    <w:rsid w:val="003674E2"/>
    <w:rsid w:val="003853FE"/>
    <w:rsid w:val="003A4398"/>
    <w:rsid w:val="003A4C6E"/>
    <w:rsid w:val="003B2A77"/>
    <w:rsid w:val="003B3B3F"/>
    <w:rsid w:val="003C0ACF"/>
    <w:rsid w:val="003D1151"/>
    <w:rsid w:val="00404704"/>
    <w:rsid w:val="00424509"/>
    <w:rsid w:val="00426436"/>
    <w:rsid w:val="00463933"/>
    <w:rsid w:val="0047523F"/>
    <w:rsid w:val="004768B1"/>
    <w:rsid w:val="004A7208"/>
    <w:rsid w:val="004B61CA"/>
    <w:rsid w:val="004B6C34"/>
    <w:rsid w:val="004C21CA"/>
    <w:rsid w:val="004C2341"/>
    <w:rsid w:val="004E29CF"/>
    <w:rsid w:val="005043C4"/>
    <w:rsid w:val="00506EC9"/>
    <w:rsid w:val="00524606"/>
    <w:rsid w:val="00531E03"/>
    <w:rsid w:val="005447BE"/>
    <w:rsid w:val="00556B3E"/>
    <w:rsid w:val="00571765"/>
    <w:rsid w:val="00571DF3"/>
    <w:rsid w:val="0058443F"/>
    <w:rsid w:val="00592638"/>
    <w:rsid w:val="005D4204"/>
    <w:rsid w:val="005E1B05"/>
    <w:rsid w:val="0060430B"/>
    <w:rsid w:val="00616A08"/>
    <w:rsid w:val="00631088"/>
    <w:rsid w:val="0063757E"/>
    <w:rsid w:val="00640E51"/>
    <w:rsid w:val="00671C57"/>
    <w:rsid w:val="006909F8"/>
    <w:rsid w:val="006B0A49"/>
    <w:rsid w:val="006B0BEA"/>
    <w:rsid w:val="006B47FA"/>
    <w:rsid w:val="006C3F6D"/>
    <w:rsid w:val="006F1219"/>
    <w:rsid w:val="007106A1"/>
    <w:rsid w:val="00710A8C"/>
    <w:rsid w:val="007261A2"/>
    <w:rsid w:val="00743E9C"/>
    <w:rsid w:val="0075330C"/>
    <w:rsid w:val="00771BAF"/>
    <w:rsid w:val="00792BD1"/>
    <w:rsid w:val="007E10A6"/>
    <w:rsid w:val="007F50B3"/>
    <w:rsid w:val="00807FB3"/>
    <w:rsid w:val="00821986"/>
    <w:rsid w:val="00821ECB"/>
    <w:rsid w:val="0083553F"/>
    <w:rsid w:val="008505B2"/>
    <w:rsid w:val="0087215B"/>
    <w:rsid w:val="00881240"/>
    <w:rsid w:val="00882CBD"/>
    <w:rsid w:val="008B4981"/>
    <w:rsid w:val="008E21C4"/>
    <w:rsid w:val="008E2853"/>
    <w:rsid w:val="009115C8"/>
    <w:rsid w:val="00917EE4"/>
    <w:rsid w:val="0092300B"/>
    <w:rsid w:val="00930020"/>
    <w:rsid w:val="00935309"/>
    <w:rsid w:val="00957A95"/>
    <w:rsid w:val="00961F1A"/>
    <w:rsid w:val="00966EE2"/>
    <w:rsid w:val="00983687"/>
    <w:rsid w:val="009B0886"/>
    <w:rsid w:val="009B6009"/>
    <w:rsid w:val="009C463A"/>
    <w:rsid w:val="009D6D3F"/>
    <w:rsid w:val="009E172A"/>
    <w:rsid w:val="009F692B"/>
    <w:rsid w:val="00A01938"/>
    <w:rsid w:val="00A0305A"/>
    <w:rsid w:val="00A0345A"/>
    <w:rsid w:val="00A06D98"/>
    <w:rsid w:val="00A21106"/>
    <w:rsid w:val="00A32C21"/>
    <w:rsid w:val="00A82C7C"/>
    <w:rsid w:val="00A85AEE"/>
    <w:rsid w:val="00A93079"/>
    <w:rsid w:val="00A93E5A"/>
    <w:rsid w:val="00AD6D3F"/>
    <w:rsid w:val="00AF03ED"/>
    <w:rsid w:val="00B03F75"/>
    <w:rsid w:val="00B0493E"/>
    <w:rsid w:val="00B66B28"/>
    <w:rsid w:val="00B70E90"/>
    <w:rsid w:val="00BB37F0"/>
    <w:rsid w:val="00BD683C"/>
    <w:rsid w:val="00BE7CAD"/>
    <w:rsid w:val="00C00CF8"/>
    <w:rsid w:val="00C3457F"/>
    <w:rsid w:val="00C579A8"/>
    <w:rsid w:val="00C736EB"/>
    <w:rsid w:val="00C81960"/>
    <w:rsid w:val="00C918E0"/>
    <w:rsid w:val="00CA3DBC"/>
    <w:rsid w:val="00CC23E8"/>
    <w:rsid w:val="00CC724D"/>
    <w:rsid w:val="00CE1BB1"/>
    <w:rsid w:val="00CE3D93"/>
    <w:rsid w:val="00D02DB7"/>
    <w:rsid w:val="00D17E13"/>
    <w:rsid w:val="00D74C30"/>
    <w:rsid w:val="00D870CB"/>
    <w:rsid w:val="00DA36C8"/>
    <w:rsid w:val="00DB5ED6"/>
    <w:rsid w:val="00DD00F4"/>
    <w:rsid w:val="00DD0290"/>
    <w:rsid w:val="00DE4B16"/>
    <w:rsid w:val="00DF39BD"/>
    <w:rsid w:val="00E123F1"/>
    <w:rsid w:val="00E15EE5"/>
    <w:rsid w:val="00E246A2"/>
    <w:rsid w:val="00E70F6E"/>
    <w:rsid w:val="00E7370E"/>
    <w:rsid w:val="00F170D1"/>
    <w:rsid w:val="00F259A9"/>
    <w:rsid w:val="00F823C1"/>
    <w:rsid w:val="00F866D0"/>
    <w:rsid w:val="00F9136B"/>
    <w:rsid w:val="00F96248"/>
    <w:rsid w:val="00FA1638"/>
    <w:rsid w:val="00FB0C73"/>
    <w:rsid w:val="00FC0207"/>
    <w:rsid w:val="00FC3310"/>
    <w:rsid w:val="00FF718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480"/>
    <o:shapelayout v:ext="edit">
      <o:idmap v:ext="edit" data="1,3"/>
    </o:shapelayout>
  </w:shapeDefaults>
  <w:decimalSymbol w:val=","/>
  <w:listSeparator w:val=";"/>
  <w14:docId w14:val="767B255C"/>
  <w15:docId w15:val="{0A0AC70F-2A4F-423D-A31B-BE268AE262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579A8"/>
  </w:style>
  <w:style w:type="paragraph" w:styleId="1">
    <w:name w:val="heading 1"/>
    <w:basedOn w:val="a"/>
    <w:link w:val="10"/>
    <w:uiPriority w:val="9"/>
    <w:qFormat/>
    <w:rsid w:val="004768B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paragraph" w:styleId="2">
    <w:name w:val="heading 2"/>
    <w:basedOn w:val="a"/>
    <w:next w:val="a"/>
    <w:link w:val="20"/>
    <w:uiPriority w:val="9"/>
    <w:semiHidden/>
    <w:unhideWhenUsed/>
    <w:qFormat/>
    <w:rsid w:val="0022023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768B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B47FA"/>
    <w:pPr>
      <w:ind w:left="720"/>
      <w:contextualSpacing/>
    </w:pPr>
    <w:rPr>
      <w:rFonts w:ascii="Calibri" w:eastAsia="Calibri" w:hAnsi="Calibri" w:cs="Times New Roman"/>
      <w:lang w:val="ru-RU"/>
    </w:rPr>
  </w:style>
  <w:style w:type="character" w:customStyle="1" w:styleId="31">
    <w:name w:val="Оглавление (3) + Курсив1"/>
    <w:basedOn w:val="a0"/>
    <w:uiPriority w:val="99"/>
    <w:rsid w:val="006B47FA"/>
    <w:rPr>
      <w:rFonts w:ascii="Times New Roman" w:hAnsi="Times New Roman" w:cs="Times New Roman"/>
      <w:i/>
      <w:iCs/>
      <w:spacing w:val="0"/>
      <w:sz w:val="18"/>
      <w:szCs w:val="18"/>
    </w:rPr>
  </w:style>
  <w:style w:type="paragraph" w:styleId="a4">
    <w:name w:val="Normal (Web)"/>
    <w:basedOn w:val="a"/>
    <w:unhideWhenUsed/>
    <w:rsid w:val="006B47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5">
    <w:name w:val="annotation reference"/>
    <w:unhideWhenUsed/>
    <w:rsid w:val="006B47FA"/>
    <w:rPr>
      <w:sz w:val="16"/>
      <w:szCs w:val="16"/>
    </w:rPr>
  </w:style>
  <w:style w:type="paragraph" w:styleId="21">
    <w:name w:val="Body Text Indent 2"/>
    <w:basedOn w:val="a"/>
    <w:link w:val="22"/>
    <w:rsid w:val="006B47FA"/>
    <w:pPr>
      <w:suppressAutoHyphens/>
      <w:spacing w:after="120" w:line="480" w:lineRule="auto"/>
      <w:ind w:left="283"/>
    </w:pPr>
    <w:rPr>
      <w:rFonts w:ascii="Times New Roman" w:eastAsia="Times New Roman" w:hAnsi="Times New Roman" w:cs="Times New Roman"/>
      <w:sz w:val="24"/>
      <w:szCs w:val="24"/>
      <w:lang w:eastAsia="ar-SA"/>
    </w:rPr>
  </w:style>
  <w:style w:type="character" w:customStyle="1" w:styleId="22">
    <w:name w:val="Основной текст с отступом 2 Знак"/>
    <w:basedOn w:val="a0"/>
    <w:link w:val="21"/>
    <w:rsid w:val="006B47FA"/>
    <w:rPr>
      <w:rFonts w:ascii="Times New Roman" w:eastAsia="Times New Roman" w:hAnsi="Times New Roman" w:cs="Times New Roman"/>
      <w:sz w:val="24"/>
      <w:szCs w:val="24"/>
      <w:lang w:eastAsia="ar-SA"/>
    </w:rPr>
  </w:style>
  <w:style w:type="paragraph" w:styleId="a6">
    <w:name w:val="Balloon Text"/>
    <w:basedOn w:val="a"/>
    <w:link w:val="a7"/>
    <w:unhideWhenUsed/>
    <w:rsid w:val="006B47FA"/>
    <w:pPr>
      <w:spacing w:after="0" w:line="240" w:lineRule="auto"/>
    </w:pPr>
    <w:rPr>
      <w:rFonts w:ascii="Tahoma" w:hAnsi="Tahoma" w:cs="Tahoma"/>
      <w:sz w:val="16"/>
      <w:szCs w:val="16"/>
    </w:rPr>
  </w:style>
  <w:style w:type="character" w:customStyle="1" w:styleId="a7">
    <w:name w:val="Текст выноски Знак"/>
    <w:basedOn w:val="a0"/>
    <w:link w:val="a6"/>
    <w:rsid w:val="006B47FA"/>
    <w:rPr>
      <w:rFonts w:ascii="Tahoma" w:hAnsi="Tahoma" w:cs="Tahoma"/>
      <w:sz w:val="16"/>
      <w:szCs w:val="16"/>
    </w:rPr>
  </w:style>
  <w:style w:type="character" w:customStyle="1" w:styleId="shorttext">
    <w:name w:val="short_text"/>
    <w:basedOn w:val="a0"/>
    <w:uiPriority w:val="99"/>
    <w:rsid w:val="004768B1"/>
  </w:style>
  <w:style w:type="character" w:styleId="a8">
    <w:name w:val="Strong"/>
    <w:basedOn w:val="a0"/>
    <w:uiPriority w:val="99"/>
    <w:qFormat/>
    <w:rsid w:val="004768B1"/>
    <w:rPr>
      <w:b/>
      <w:bCs/>
    </w:rPr>
  </w:style>
  <w:style w:type="table" w:customStyle="1" w:styleId="11">
    <w:name w:val="Сетка таблицы1"/>
    <w:basedOn w:val="a1"/>
    <w:uiPriority w:val="59"/>
    <w:rsid w:val="004768B1"/>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9"/>
    <w:uiPriority w:val="59"/>
    <w:rsid w:val="004768B1"/>
    <w:pPr>
      <w:spacing w:after="0" w:line="240" w:lineRule="auto"/>
    </w:pPr>
    <w:rPr>
      <w:rFonts w:ascii="Times New Roman" w:eastAsia="Calibri" w:hAnsi="Times New Roman"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9">
    <w:name w:val="Table Grid"/>
    <w:basedOn w:val="a1"/>
    <w:uiPriority w:val="59"/>
    <w:rsid w:val="00476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Indent"/>
    <w:basedOn w:val="a"/>
    <w:link w:val="ab"/>
    <w:uiPriority w:val="99"/>
    <w:unhideWhenUsed/>
    <w:rsid w:val="004768B1"/>
    <w:pPr>
      <w:spacing w:after="120"/>
      <w:ind w:left="283"/>
    </w:pPr>
  </w:style>
  <w:style w:type="character" w:customStyle="1" w:styleId="ab">
    <w:name w:val="Основной текст с отступом Знак"/>
    <w:basedOn w:val="a0"/>
    <w:link w:val="aa"/>
    <w:uiPriority w:val="99"/>
    <w:rsid w:val="004768B1"/>
  </w:style>
  <w:style w:type="paragraph" w:styleId="32">
    <w:name w:val="Body Text Indent 3"/>
    <w:basedOn w:val="a"/>
    <w:link w:val="33"/>
    <w:uiPriority w:val="99"/>
    <w:semiHidden/>
    <w:unhideWhenUsed/>
    <w:rsid w:val="004768B1"/>
    <w:pPr>
      <w:spacing w:after="120"/>
      <w:ind w:left="283"/>
    </w:pPr>
    <w:rPr>
      <w:sz w:val="16"/>
      <w:szCs w:val="16"/>
    </w:rPr>
  </w:style>
  <w:style w:type="character" w:customStyle="1" w:styleId="33">
    <w:name w:val="Основной текст с отступом 3 Знак"/>
    <w:basedOn w:val="a0"/>
    <w:link w:val="32"/>
    <w:uiPriority w:val="99"/>
    <w:semiHidden/>
    <w:rsid w:val="004768B1"/>
    <w:rPr>
      <w:sz w:val="16"/>
      <w:szCs w:val="16"/>
    </w:rPr>
  </w:style>
  <w:style w:type="paragraph" w:styleId="ac">
    <w:name w:val="Body Text"/>
    <w:basedOn w:val="a"/>
    <w:link w:val="ad"/>
    <w:unhideWhenUsed/>
    <w:rsid w:val="004768B1"/>
    <w:pPr>
      <w:spacing w:after="120" w:line="240" w:lineRule="auto"/>
    </w:pPr>
    <w:rPr>
      <w:rFonts w:ascii="Times New Roman" w:eastAsia="Times New Roman" w:hAnsi="Times New Roman" w:cs="Times New Roman"/>
      <w:sz w:val="24"/>
      <w:szCs w:val="24"/>
      <w:lang w:eastAsia="uk-UA"/>
    </w:rPr>
  </w:style>
  <w:style w:type="character" w:customStyle="1" w:styleId="ad">
    <w:name w:val="Основной текст Знак"/>
    <w:basedOn w:val="a0"/>
    <w:link w:val="ac"/>
    <w:rsid w:val="004768B1"/>
    <w:rPr>
      <w:rFonts w:ascii="Times New Roman" w:eastAsia="Times New Roman" w:hAnsi="Times New Roman" w:cs="Times New Roman"/>
      <w:sz w:val="24"/>
      <w:szCs w:val="24"/>
      <w:lang w:eastAsia="uk-UA"/>
    </w:rPr>
  </w:style>
  <w:style w:type="character" w:styleId="ae">
    <w:name w:val="Hyperlink"/>
    <w:basedOn w:val="a0"/>
    <w:uiPriority w:val="99"/>
    <w:unhideWhenUsed/>
    <w:rsid w:val="004768B1"/>
    <w:rPr>
      <w:color w:val="0000FF" w:themeColor="hyperlink"/>
      <w:u w:val="single"/>
    </w:rPr>
  </w:style>
  <w:style w:type="character" w:customStyle="1" w:styleId="24">
    <w:name w:val="Основной текст (2)_"/>
    <w:link w:val="25"/>
    <w:rsid w:val="004768B1"/>
    <w:rPr>
      <w:rFonts w:ascii="Times New Roman" w:eastAsia="Times New Roman" w:hAnsi="Times New Roman" w:cs="Times New Roman"/>
      <w:b/>
      <w:bCs/>
      <w:sz w:val="27"/>
      <w:szCs w:val="27"/>
      <w:shd w:val="clear" w:color="auto" w:fill="FFFFFF"/>
    </w:rPr>
  </w:style>
  <w:style w:type="paragraph" w:customStyle="1" w:styleId="25">
    <w:name w:val="Основной текст (2)"/>
    <w:basedOn w:val="a"/>
    <w:link w:val="24"/>
    <w:rsid w:val="004768B1"/>
    <w:pPr>
      <w:widowControl w:val="0"/>
      <w:shd w:val="clear" w:color="auto" w:fill="FFFFFF"/>
      <w:spacing w:after="60" w:line="0" w:lineRule="atLeast"/>
    </w:pPr>
    <w:rPr>
      <w:rFonts w:ascii="Times New Roman" w:eastAsia="Times New Roman" w:hAnsi="Times New Roman" w:cs="Times New Roman"/>
      <w:b/>
      <w:bCs/>
      <w:sz w:val="27"/>
      <w:szCs w:val="27"/>
    </w:rPr>
  </w:style>
  <w:style w:type="paragraph" w:customStyle="1" w:styleId="12">
    <w:name w:val="1"/>
    <w:basedOn w:val="a"/>
    <w:rsid w:val="004768B1"/>
    <w:pPr>
      <w:spacing w:before="120" w:after="160" w:line="240" w:lineRule="exact"/>
      <w:ind w:firstLine="700"/>
      <w:jc w:val="both"/>
    </w:pPr>
    <w:rPr>
      <w:rFonts w:ascii="Verdana" w:eastAsia="Times New Roman" w:hAnsi="Verdana" w:cs="Verdana"/>
      <w:sz w:val="20"/>
      <w:szCs w:val="20"/>
      <w:lang w:val="en-US"/>
    </w:rPr>
  </w:style>
  <w:style w:type="character" w:customStyle="1" w:styleId="10">
    <w:name w:val="Заголовок 1 Знак"/>
    <w:basedOn w:val="a0"/>
    <w:link w:val="1"/>
    <w:uiPriority w:val="9"/>
    <w:rsid w:val="004768B1"/>
    <w:rPr>
      <w:rFonts w:ascii="Times New Roman" w:eastAsia="Times New Roman" w:hAnsi="Times New Roman" w:cs="Times New Roman"/>
      <w:b/>
      <w:bCs/>
      <w:kern w:val="36"/>
      <w:sz w:val="48"/>
      <w:szCs w:val="48"/>
      <w:lang w:eastAsia="uk-UA"/>
    </w:rPr>
  </w:style>
  <w:style w:type="paragraph" w:styleId="26">
    <w:name w:val="Body Text 2"/>
    <w:basedOn w:val="a"/>
    <w:link w:val="27"/>
    <w:rsid w:val="004768B1"/>
    <w:pPr>
      <w:spacing w:after="120" w:line="480" w:lineRule="auto"/>
    </w:pPr>
    <w:rPr>
      <w:rFonts w:ascii="Times New Roman" w:eastAsia="Calibri" w:hAnsi="Times New Roman" w:cs="Times New Roman"/>
      <w:sz w:val="24"/>
      <w:szCs w:val="24"/>
      <w:lang w:eastAsia="ru-RU"/>
    </w:rPr>
  </w:style>
  <w:style w:type="character" w:customStyle="1" w:styleId="27">
    <w:name w:val="Основной текст 2 Знак"/>
    <w:basedOn w:val="a0"/>
    <w:link w:val="26"/>
    <w:rsid w:val="004768B1"/>
    <w:rPr>
      <w:rFonts w:ascii="Times New Roman" w:eastAsia="Calibri" w:hAnsi="Times New Roman" w:cs="Times New Roman"/>
      <w:sz w:val="24"/>
      <w:szCs w:val="24"/>
      <w:lang w:eastAsia="ru-RU"/>
    </w:rPr>
  </w:style>
  <w:style w:type="paragraph" w:customStyle="1" w:styleId="13">
    <w:name w:val="Абзац списка1"/>
    <w:basedOn w:val="a"/>
    <w:rsid w:val="004768B1"/>
    <w:pPr>
      <w:spacing w:after="0" w:line="240" w:lineRule="auto"/>
      <w:ind w:left="720"/>
      <w:contextualSpacing/>
    </w:pPr>
    <w:rPr>
      <w:rFonts w:ascii="Times New Roman" w:eastAsia="Calibri" w:hAnsi="Times New Roman" w:cs="Times New Roman"/>
      <w:sz w:val="24"/>
      <w:szCs w:val="24"/>
      <w:lang w:eastAsia="ru-RU"/>
    </w:rPr>
  </w:style>
  <w:style w:type="paragraph" w:styleId="28">
    <w:name w:val="List 2"/>
    <w:basedOn w:val="a"/>
    <w:rsid w:val="004768B1"/>
    <w:pPr>
      <w:spacing w:after="0" w:line="240" w:lineRule="auto"/>
      <w:ind w:left="566" w:hanging="283"/>
    </w:pPr>
    <w:rPr>
      <w:rFonts w:ascii="Times New Roman" w:eastAsia="Calibri" w:hAnsi="Times New Roman" w:cs="Times New Roman"/>
      <w:sz w:val="28"/>
      <w:szCs w:val="20"/>
      <w:lang w:val="ru-RU" w:eastAsia="uk-UA"/>
    </w:rPr>
  </w:style>
  <w:style w:type="paragraph" w:customStyle="1" w:styleId="af">
    <w:name w:val="Стиль"/>
    <w:rsid w:val="004768B1"/>
    <w:pPr>
      <w:autoSpaceDE w:val="0"/>
      <w:autoSpaceDN w:val="0"/>
      <w:spacing w:after="0" w:line="240" w:lineRule="auto"/>
      <w:jc w:val="both"/>
    </w:pPr>
    <w:rPr>
      <w:rFonts w:ascii="Times New Roman" w:eastAsia="Times New Roman" w:hAnsi="Times New Roman" w:cs="Times New Roman"/>
      <w:sz w:val="28"/>
      <w:szCs w:val="28"/>
      <w:lang w:eastAsia="ru-RU"/>
    </w:rPr>
  </w:style>
  <w:style w:type="character" w:customStyle="1" w:styleId="hps">
    <w:name w:val="hps"/>
    <w:rsid w:val="004768B1"/>
    <w:rPr>
      <w:rFonts w:cs="Times New Roman"/>
    </w:rPr>
  </w:style>
  <w:style w:type="character" w:customStyle="1" w:styleId="30">
    <w:name w:val="Заголовок 3 Знак"/>
    <w:basedOn w:val="a0"/>
    <w:link w:val="3"/>
    <w:uiPriority w:val="9"/>
    <w:semiHidden/>
    <w:rsid w:val="004768B1"/>
    <w:rPr>
      <w:rFonts w:asciiTheme="majorHAnsi" w:eastAsiaTheme="majorEastAsia" w:hAnsiTheme="majorHAnsi" w:cstheme="majorBidi"/>
      <w:b/>
      <w:bCs/>
      <w:color w:val="4F81BD" w:themeColor="accent1"/>
    </w:rPr>
  </w:style>
  <w:style w:type="paragraph" w:customStyle="1" w:styleId="af0">
    <w:name w:val="формула"/>
    <w:basedOn w:val="a"/>
    <w:rsid w:val="004768B1"/>
    <w:pPr>
      <w:tabs>
        <w:tab w:val="center" w:pos="4678"/>
        <w:tab w:val="right" w:pos="9639"/>
      </w:tabs>
      <w:spacing w:before="120" w:after="180" w:line="360" w:lineRule="auto"/>
      <w:jc w:val="both"/>
    </w:pPr>
    <w:rPr>
      <w:rFonts w:ascii="Times New Roman" w:eastAsia="Times New Roman" w:hAnsi="Times New Roman" w:cs="Times New Roman"/>
      <w:sz w:val="28"/>
      <w:szCs w:val="20"/>
      <w:lang w:eastAsia="ru-RU"/>
    </w:rPr>
  </w:style>
  <w:style w:type="paragraph" w:customStyle="1" w:styleId="Default">
    <w:name w:val="Default"/>
    <w:rsid w:val="004768B1"/>
    <w:pPr>
      <w:suppressAutoHyphens/>
      <w:autoSpaceDE w:val="0"/>
      <w:spacing w:after="0" w:line="240" w:lineRule="auto"/>
    </w:pPr>
    <w:rPr>
      <w:rFonts w:ascii="Times New Roman" w:eastAsia="Times New Roman" w:hAnsi="Times New Roman" w:cs="Times New Roman"/>
      <w:color w:val="000000"/>
      <w:sz w:val="24"/>
      <w:szCs w:val="24"/>
      <w:lang w:eastAsia="ar-SA"/>
    </w:rPr>
  </w:style>
  <w:style w:type="paragraph" w:customStyle="1" w:styleId="210">
    <w:name w:val="Основной текст с отступом 21"/>
    <w:basedOn w:val="a"/>
    <w:rsid w:val="004768B1"/>
    <w:pPr>
      <w:widowControl w:val="0"/>
      <w:suppressAutoHyphens/>
      <w:autoSpaceDE w:val="0"/>
      <w:spacing w:after="120" w:line="480" w:lineRule="auto"/>
      <w:ind w:left="283"/>
    </w:pPr>
    <w:rPr>
      <w:rFonts w:ascii="Times New Roman" w:eastAsia="Times New Roman" w:hAnsi="Times New Roman" w:cs="Times New Roman"/>
      <w:sz w:val="20"/>
      <w:szCs w:val="20"/>
      <w:lang w:val="ru-RU" w:eastAsia="hi-IN" w:bidi="hi-IN"/>
    </w:rPr>
  </w:style>
  <w:style w:type="paragraph" w:customStyle="1" w:styleId="Style3">
    <w:name w:val="Style3"/>
    <w:basedOn w:val="a"/>
    <w:rsid w:val="004768B1"/>
    <w:pPr>
      <w:widowControl w:val="0"/>
      <w:autoSpaceDE w:val="0"/>
      <w:autoSpaceDN w:val="0"/>
      <w:adjustRightInd w:val="0"/>
      <w:spacing w:after="0" w:line="485" w:lineRule="exact"/>
      <w:ind w:hanging="499"/>
      <w:jc w:val="both"/>
    </w:pPr>
    <w:rPr>
      <w:rFonts w:ascii="Times New Roman" w:eastAsia="Times New Roman" w:hAnsi="Times New Roman" w:cs="Times New Roman"/>
      <w:sz w:val="24"/>
      <w:szCs w:val="24"/>
      <w:lang w:eastAsia="uk-UA"/>
    </w:rPr>
  </w:style>
  <w:style w:type="paragraph" w:styleId="HTML">
    <w:name w:val="HTML Preformatted"/>
    <w:basedOn w:val="a"/>
    <w:link w:val="HTML0"/>
    <w:unhideWhenUsed/>
    <w:rsid w:val="004768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rsid w:val="004768B1"/>
    <w:rPr>
      <w:rFonts w:ascii="Courier New" w:eastAsia="Times New Roman" w:hAnsi="Courier New" w:cs="Courier New"/>
      <w:sz w:val="20"/>
      <w:szCs w:val="20"/>
      <w:lang w:val="ru-RU" w:eastAsia="ru-RU"/>
    </w:rPr>
  </w:style>
  <w:style w:type="character" w:customStyle="1" w:styleId="apple-converted-space">
    <w:name w:val="apple-converted-space"/>
    <w:basedOn w:val="a0"/>
    <w:rsid w:val="004768B1"/>
  </w:style>
  <w:style w:type="paragraph" w:customStyle="1" w:styleId="29">
    <w:name w:val="Знак Знак2"/>
    <w:basedOn w:val="a"/>
    <w:rsid w:val="003A4398"/>
    <w:pPr>
      <w:spacing w:after="0" w:line="240" w:lineRule="auto"/>
    </w:pPr>
    <w:rPr>
      <w:rFonts w:ascii="Verdana" w:eastAsia="Times New Roman" w:hAnsi="Verdana" w:cs="Verdana"/>
      <w:sz w:val="20"/>
      <w:szCs w:val="20"/>
      <w:lang w:val="en-US"/>
    </w:rPr>
  </w:style>
  <w:style w:type="paragraph" w:customStyle="1" w:styleId="af1">
    <w:name w:val="Пример"/>
    <w:basedOn w:val="aa"/>
    <w:rsid w:val="003A4398"/>
    <w:pPr>
      <w:widowControl w:val="0"/>
      <w:spacing w:after="0" w:line="360" w:lineRule="auto"/>
      <w:ind w:left="0" w:firstLine="709"/>
      <w:jc w:val="both"/>
    </w:pPr>
    <w:rPr>
      <w:rFonts w:ascii="Times New Roman" w:eastAsia="Times New Roman" w:hAnsi="Times New Roman" w:cs="Times New Roman"/>
      <w:bCs/>
      <w:szCs w:val="26"/>
      <w:lang w:val="ru-RU" w:eastAsia="ru-RU"/>
    </w:rPr>
  </w:style>
  <w:style w:type="paragraph" w:styleId="af2">
    <w:name w:val="header"/>
    <w:basedOn w:val="a"/>
    <w:link w:val="af3"/>
    <w:uiPriority w:val="99"/>
    <w:unhideWhenUsed/>
    <w:rsid w:val="003674E2"/>
    <w:pPr>
      <w:tabs>
        <w:tab w:val="center" w:pos="4819"/>
        <w:tab w:val="right" w:pos="9639"/>
      </w:tabs>
      <w:spacing w:after="0" w:line="240" w:lineRule="auto"/>
    </w:pPr>
  </w:style>
  <w:style w:type="character" w:customStyle="1" w:styleId="af3">
    <w:name w:val="Верхний колонтитул Знак"/>
    <w:basedOn w:val="a0"/>
    <w:link w:val="af2"/>
    <w:uiPriority w:val="99"/>
    <w:rsid w:val="003674E2"/>
  </w:style>
  <w:style w:type="paragraph" w:styleId="af4">
    <w:name w:val="footer"/>
    <w:basedOn w:val="a"/>
    <w:link w:val="af5"/>
    <w:uiPriority w:val="99"/>
    <w:unhideWhenUsed/>
    <w:rsid w:val="003674E2"/>
    <w:pPr>
      <w:tabs>
        <w:tab w:val="center" w:pos="4819"/>
        <w:tab w:val="right" w:pos="9639"/>
      </w:tabs>
      <w:spacing w:after="0" w:line="240" w:lineRule="auto"/>
    </w:pPr>
  </w:style>
  <w:style w:type="character" w:customStyle="1" w:styleId="af5">
    <w:name w:val="Нижний колонтитул Знак"/>
    <w:basedOn w:val="a0"/>
    <w:link w:val="af4"/>
    <w:uiPriority w:val="99"/>
    <w:rsid w:val="003674E2"/>
  </w:style>
  <w:style w:type="character" w:customStyle="1" w:styleId="20">
    <w:name w:val="Заголовок 2 Знак"/>
    <w:basedOn w:val="a0"/>
    <w:link w:val="2"/>
    <w:rsid w:val="0022023E"/>
    <w:rPr>
      <w:rFonts w:asciiTheme="majorHAnsi" w:eastAsiaTheme="majorEastAsia" w:hAnsiTheme="majorHAnsi" w:cstheme="majorBidi"/>
      <w:b/>
      <w:bCs/>
      <w:color w:val="4F81BD" w:themeColor="accent1"/>
      <w:sz w:val="26"/>
      <w:szCs w:val="26"/>
    </w:rPr>
  </w:style>
  <w:style w:type="paragraph" w:customStyle="1" w:styleId="af6">
    <w:name w:val="Назва доповіді"/>
    <w:basedOn w:val="1"/>
    <w:link w:val="af7"/>
    <w:rsid w:val="0022023E"/>
    <w:pPr>
      <w:keepNext/>
      <w:keepLines/>
      <w:spacing w:before="0" w:beforeAutospacing="0" w:after="0" w:afterAutospacing="0"/>
      <w:jc w:val="center"/>
    </w:pPr>
    <w:rPr>
      <w:rFonts w:eastAsia="Calibri"/>
      <w:kern w:val="0"/>
      <w:sz w:val="24"/>
      <w:szCs w:val="24"/>
      <w:lang w:eastAsia="ru-RU"/>
    </w:rPr>
  </w:style>
  <w:style w:type="character" w:customStyle="1" w:styleId="af7">
    <w:name w:val="Назва доповіді Знак"/>
    <w:basedOn w:val="a0"/>
    <w:link w:val="af6"/>
    <w:locked/>
    <w:rsid w:val="0022023E"/>
    <w:rPr>
      <w:rFonts w:ascii="Times New Roman" w:eastAsia="Calibri" w:hAnsi="Times New Roman" w:cs="Times New Roman"/>
      <w:b/>
      <w:bCs/>
      <w:sz w:val="24"/>
      <w:szCs w:val="24"/>
      <w:lang w:eastAsia="ru-RU"/>
    </w:rPr>
  </w:style>
  <w:style w:type="paragraph" w:customStyle="1" w:styleId="image">
    <w:name w:val="image"/>
    <w:basedOn w:val="a"/>
    <w:rsid w:val="0022023E"/>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af8">
    <w:name w:val="В:Місце праці"/>
    <w:basedOn w:val="a"/>
    <w:next w:val="a"/>
    <w:rsid w:val="0022023E"/>
    <w:pPr>
      <w:spacing w:after="0" w:line="240" w:lineRule="auto"/>
      <w:jc w:val="center"/>
    </w:pPr>
    <w:rPr>
      <w:rFonts w:ascii="Times New Roman" w:eastAsia="Times New Roman" w:hAnsi="Times New Roman" w:cs="Times New Roman"/>
      <w:bCs/>
      <w:i/>
      <w:sz w:val="28"/>
      <w:szCs w:val="24"/>
      <w:lang w:eastAsia="ru-RU"/>
    </w:rPr>
  </w:style>
  <w:style w:type="character" w:customStyle="1" w:styleId="alt-edited">
    <w:name w:val="alt-edited"/>
    <w:basedOn w:val="a0"/>
    <w:rsid w:val="0022023E"/>
  </w:style>
  <w:style w:type="character" w:customStyle="1" w:styleId="af9">
    <w:name w:val="Полужирный"/>
    <w:rsid w:val="0022023E"/>
    <w:rPr>
      <w:b/>
    </w:rPr>
  </w:style>
  <w:style w:type="paragraph" w:styleId="afa">
    <w:name w:val="annotation text"/>
    <w:basedOn w:val="a"/>
    <w:link w:val="afb"/>
    <w:rsid w:val="0022023E"/>
    <w:pPr>
      <w:spacing w:after="0" w:line="240" w:lineRule="auto"/>
    </w:pPr>
    <w:rPr>
      <w:rFonts w:ascii="Times New Roman" w:eastAsia="Times New Roman" w:hAnsi="Times New Roman" w:cs="Times New Roman"/>
      <w:sz w:val="20"/>
      <w:szCs w:val="20"/>
      <w:lang w:eastAsia="uk-UA"/>
    </w:rPr>
  </w:style>
  <w:style w:type="character" w:customStyle="1" w:styleId="afb">
    <w:name w:val="Текст примечания Знак"/>
    <w:basedOn w:val="a0"/>
    <w:link w:val="afa"/>
    <w:rsid w:val="0022023E"/>
    <w:rPr>
      <w:rFonts w:ascii="Times New Roman" w:eastAsia="Times New Roman" w:hAnsi="Times New Roman" w:cs="Times New Roman"/>
      <w:sz w:val="20"/>
      <w:szCs w:val="20"/>
      <w:lang w:eastAsia="uk-UA"/>
    </w:rPr>
  </w:style>
  <w:style w:type="paragraph" w:styleId="afc">
    <w:name w:val="annotation subject"/>
    <w:basedOn w:val="afa"/>
    <w:next w:val="afa"/>
    <w:link w:val="afd"/>
    <w:rsid w:val="0022023E"/>
    <w:rPr>
      <w:b/>
      <w:bCs/>
    </w:rPr>
  </w:style>
  <w:style w:type="character" w:customStyle="1" w:styleId="afd">
    <w:name w:val="Тема примечания Знак"/>
    <w:basedOn w:val="afb"/>
    <w:link w:val="afc"/>
    <w:rsid w:val="0022023E"/>
    <w:rPr>
      <w:rFonts w:ascii="Times New Roman" w:eastAsia="Times New Roman" w:hAnsi="Times New Roman" w:cs="Times New Roman"/>
      <w:b/>
      <w:bCs/>
      <w:sz w:val="20"/>
      <w:szCs w:val="20"/>
      <w:lang w:eastAsia="uk-UA"/>
    </w:rPr>
  </w:style>
  <w:style w:type="paragraph" w:customStyle="1" w:styleId="Style14">
    <w:name w:val="Style14"/>
    <w:basedOn w:val="a"/>
    <w:rsid w:val="0022023E"/>
    <w:pPr>
      <w:widowControl w:val="0"/>
      <w:autoSpaceDE w:val="0"/>
      <w:autoSpaceDN w:val="0"/>
      <w:adjustRightInd w:val="0"/>
      <w:spacing w:after="0" w:line="214" w:lineRule="exact"/>
      <w:ind w:firstLine="326"/>
      <w:jc w:val="both"/>
    </w:pPr>
    <w:rPr>
      <w:rFonts w:ascii="Century Schoolbook" w:eastAsia="Times New Roman" w:hAnsi="Century Schoolbook" w:cs="Times New Roman"/>
      <w:sz w:val="24"/>
      <w:szCs w:val="24"/>
      <w:lang w:val="ru-RU" w:eastAsia="ru-RU"/>
    </w:rPr>
  </w:style>
  <w:style w:type="character" w:customStyle="1" w:styleId="FontStyle82">
    <w:name w:val="Font Style82"/>
    <w:basedOn w:val="a0"/>
    <w:rsid w:val="0022023E"/>
    <w:rPr>
      <w:rFonts w:ascii="Century Schoolbook" w:hAnsi="Century Schoolbook" w:cs="Century Schoolbook"/>
      <w:spacing w:val="10"/>
      <w:sz w:val="18"/>
      <w:szCs w:val="18"/>
    </w:rPr>
  </w:style>
  <w:style w:type="paragraph" w:customStyle="1" w:styleId="Style22">
    <w:name w:val="Style22"/>
    <w:basedOn w:val="a"/>
    <w:rsid w:val="0022023E"/>
    <w:pPr>
      <w:widowControl w:val="0"/>
      <w:autoSpaceDE w:val="0"/>
      <w:autoSpaceDN w:val="0"/>
      <w:adjustRightInd w:val="0"/>
      <w:spacing w:after="0" w:line="211" w:lineRule="exact"/>
      <w:ind w:firstLine="307"/>
      <w:jc w:val="both"/>
    </w:pPr>
    <w:rPr>
      <w:rFonts w:ascii="Century Schoolbook" w:eastAsia="Times New Roman" w:hAnsi="Century Schoolbook" w:cs="Times New Roman"/>
      <w:sz w:val="24"/>
      <w:szCs w:val="24"/>
      <w:lang w:val="ru-RU" w:eastAsia="ru-RU"/>
    </w:rPr>
  </w:style>
  <w:style w:type="paragraph" w:customStyle="1" w:styleId="afe">
    <w:name w:val="a"/>
    <w:basedOn w:val="a"/>
    <w:rsid w:val="0022023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f">
    <w:name w:val="No Spacing"/>
    <w:uiPriority w:val="1"/>
    <w:qFormat/>
    <w:rsid w:val="0022023E"/>
    <w:pPr>
      <w:spacing w:after="0" w:line="240" w:lineRule="auto"/>
    </w:pPr>
    <w:rPr>
      <w:rFonts w:ascii="Calibri" w:eastAsia="Calibri" w:hAnsi="Calibri" w:cs="Times New Roman"/>
      <w:lang w:val="ru-RU"/>
    </w:rPr>
  </w:style>
  <w:style w:type="paragraph" w:styleId="aff0">
    <w:name w:val="Plain Text"/>
    <w:basedOn w:val="a"/>
    <w:link w:val="aff1"/>
    <w:semiHidden/>
    <w:rsid w:val="0022023E"/>
    <w:pPr>
      <w:spacing w:after="0" w:line="240" w:lineRule="auto"/>
    </w:pPr>
    <w:rPr>
      <w:rFonts w:ascii="Courier New" w:eastAsia="Times New Roman" w:hAnsi="Courier New" w:cs="Times New Roman"/>
      <w:color w:val="000000"/>
      <w:sz w:val="28"/>
      <w:szCs w:val="20"/>
      <w:lang w:eastAsia="ru-RU"/>
    </w:rPr>
  </w:style>
  <w:style w:type="character" w:customStyle="1" w:styleId="aff1">
    <w:name w:val="Текст Знак"/>
    <w:basedOn w:val="a0"/>
    <w:link w:val="aff0"/>
    <w:semiHidden/>
    <w:rsid w:val="0022023E"/>
    <w:rPr>
      <w:rFonts w:ascii="Courier New" w:eastAsia="Times New Roman" w:hAnsi="Courier New" w:cs="Times New Roman"/>
      <w:color w:val="000000"/>
      <w:sz w:val="28"/>
      <w:szCs w:val="20"/>
      <w:lang w:eastAsia="ru-RU"/>
    </w:rPr>
  </w:style>
  <w:style w:type="paragraph" w:customStyle="1" w:styleId="14">
    <w:name w:val="Без интервала1"/>
    <w:aliases w:val="формулы"/>
    <w:link w:val="NoSpacingChar"/>
    <w:rsid w:val="0022023E"/>
    <w:pPr>
      <w:spacing w:after="0" w:line="240" w:lineRule="auto"/>
    </w:pPr>
    <w:rPr>
      <w:rFonts w:ascii="Calibri" w:eastAsia="Times New Roman" w:hAnsi="Calibri" w:cs="Times New Roman"/>
      <w:lang w:val="ru-RU"/>
    </w:rPr>
  </w:style>
  <w:style w:type="character" w:customStyle="1" w:styleId="NoSpacingChar">
    <w:name w:val="No Spacing Char"/>
    <w:aliases w:val="формулы Char"/>
    <w:link w:val="14"/>
    <w:locked/>
    <w:rsid w:val="0022023E"/>
    <w:rPr>
      <w:rFonts w:ascii="Calibri" w:eastAsia="Times New Roman" w:hAnsi="Calibri" w:cs="Times New Roman"/>
      <w:lang w:val="ru-RU"/>
    </w:rPr>
  </w:style>
  <w:style w:type="paragraph" w:customStyle="1" w:styleId="Pa0">
    <w:name w:val="Pa0"/>
    <w:basedOn w:val="a"/>
    <w:next w:val="a"/>
    <w:uiPriority w:val="99"/>
    <w:rsid w:val="0022023E"/>
    <w:pPr>
      <w:autoSpaceDE w:val="0"/>
      <w:autoSpaceDN w:val="0"/>
      <w:adjustRightInd w:val="0"/>
      <w:spacing w:after="0" w:line="241" w:lineRule="atLeast"/>
    </w:pPr>
    <w:rPr>
      <w:rFonts w:ascii="Times New Roman" w:eastAsia="Times New Roman" w:hAnsi="Times New Roman" w:cs="Times New Roman"/>
      <w:sz w:val="24"/>
      <w:szCs w:val="24"/>
      <w:lang w:eastAsia="uk-UA"/>
    </w:rPr>
  </w:style>
  <w:style w:type="paragraph" w:customStyle="1" w:styleId="Pa4">
    <w:name w:val="Pa4"/>
    <w:basedOn w:val="a"/>
    <w:next w:val="a"/>
    <w:uiPriority w:val="99"/>
    <w:rsid w:val="0022023E"/>
    <w:pPr>
      <w:autoSpaceDE w:val="0"/>
      <w:autoSpaceDN w:val="0"/>
      <w:adjustRightInd w:val="0"/>
      <w:spacing w:after="0" w:line="281" w:lineRule="atLeast"/>
    </w:pPr>
    <w:rPr>
      <w:rFonts w:ascii="Times New Roman" w:eastAsia="Times New Roman" w:hAnsi="Times New Roman" w:cs="Times New Roman"/>
      <w:sz w:val="24"/>
      <w:szCs w:val="24"/>
      <w:lang w:eastAsia="uk-UA"/>
    </w:rPr>
  </w:style>
  <w:style w:type="character" w:styleId="aff2">
    <w:name w:val="Emphasis"/>
    <w:uiPriority w:val="20"/>
    <w:qFormat/>
    <w:rsid w:val="0022023E"/>
    <w:rPr>
      <w:rFonts w:cs="Times New Roman"/>
      <w:i/>
      <w:iCs/>
    </w:rPr>
  </w:style>
  <w:style w:type="paragraph" w:customStyle="1" w:styleId="aff3">
    <w:name w:val="Місце роботи"/>
    <w:basedOn w:val="aff4"/>
    <w:next w:val="aff5"/>
    <w:rsid w:val="0022023E"/>
    <w:pPr>
      <w:spacing w:after="120" w:line="264" w:lineRule="auto"/>
      <w:ind w:left="0"/>
      <w:jc w:val="right"/>
    </w:pPr>
    <w:rPr>
      <w:rFonts w:ascii="Times New Roman" w:eastAsia="Times New Roman" w:hAnsi="Times New Roman" w:cs="Times New Roman"/>
      <w:szCs w:val="20"/>
    </w:rPr>
  </w:style>
  <w:style w:type="paragraph" w:styleId="aff4">
    <w:name w:val="Closing"/>
    <w:basedOn w:val="a"/>
    <w:link w:val="aff6"/>
    <w:uiPriority w:val="99"/>
    <w:semiHidden/>
    <w:unhideWhenUsed/>
    <w:rsid w:val="0022023E"/>
    <w:pPr>
      <w:spacing w:after="0" w:line="240" w:lineRule="auto"/>
      <w:ind w:left="4252"/>
    </w:pPr>
  </w:style>
  <w:style w:type="character" w:customStyle="1" w:styleId="aff6">
    <w:name w:val="Прощание Знак"/>
    <w:basedOn w:val="a0"/>
    <w:link w:val="aff4"/>
    <w:uiPriority w:val="99"/>
    <w:semiHidden/>
    <w:rsid w:val="0022023E"/>
  </w:style>
  <w:style w:type="paragraph" w:styleId="aff5">
    <w:name w:val="Title"/>
    <w:basedOn w:val="a"/>
    <w:next w:val="a"/>
    <w:link w:val="aff7"/>
    <w:uiPriority w:val="10"/>
    <w:qFormat/>
    <w:rsid w:val="002202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7">
    <w:name w:val="Заголовок Знак"/>
    <w:basedOn w:val="a0"/>
    <w:link w:val="aff5"/>
    <w:uiPriority w:val="10"/>
    <w:rsid w:val="0022023E"/>
    <w:rPr>
      <w:rFonts w:asciiTheme="majorHAnsi" w:eastAsiaTheme="majorEastAsia" w:hAnsiTheme="majorHAnsi" w:cstheme="majorBidi"/>
      <w:color w:val="17365D" w:themeColor="text2" w:themeShade="BF"/>
      <w:spacing w:val="5"/>
      <w:kern w:val="28"/>
      <w:sz w:val="52"/>
      <w:szCs w:val="52"/>
    </w:rPr>
  </w:style>
  <w:style w:type="character" w:customStyle="1" w:styleId="aff8">
    <w:name w:val="Основний текст_"/>
    <w:link w:val="15"/>
    <w:rsid w:val="0022023E"/>
    <w:rPr>
      <w:shd w:val="clear" w:color="auto" w:fill="FFFFFF"/>
    </w:rPr>
  </w:style>
  <w:style w:type="paragraph" w:customStyle="1" w:styleId="15">
    <w:name w:val="Основний текст1"/>
    <w:basedOn w:val="a"/>
    <w:link w:val="aff8"/>
    <w:rsid w:val="0022023E"/>
    <w:pPr>
      <w:shd w:val="clear" w:color="auto" w:fill="FFFFFF"/>
      <w:spacing w:before="60" w:after="60" w:line="240" w:lineRule="atLeast"/>
    </w:pPr>
  </w:style>
  <w:style w:type="paragraph" w:customStyle="1" w:styleId="aff9">
    <w:name w:val="Основний текст"/>
    <w:basedOn w:val="a"/>
    <w:rsid w:val="0022023E"/>
    <w:pPr>
      <w:shd w:val="clear" w:color="auto" w:fill="FFFFFF"/>
      <w:spacing w:before="60" w:after="60" w:line="240" w:lineRule="atLeast"/>
    </w:pPr>
    <w:rPr>
      <w:rFonts w:ascii="Times New Roman" w:eastAsia="Arial Unicode MS" w:hAnsi="Times New Roman" w:cs="Times New Roman"/>
      <w:lang w:eastAsia="ru-RU"/>
    </w:rPr>
  </w:style>
  <w:style w:type="paragraph" w:styleId="affa">
    <w:name w:val="Subtitle"/>
    <w:basedOn w:val="a"/>
    <w:link w:val="affb"/>
    <w:qFormat/>
    <w:rsid w:val="0022023E"/>
    <w:pPr>
      <w:spacing w:after="0" w:line="240" w:lineRule="auto"/>
    </w:pPr>
    <w:rPr>
      <w:rFonts w:ascii="Times New Roman" w:eastAsia="Times New Roman" w:hAnsi="Times New Roman" w:cs="Times New Roman"/>
      <w:sz w:val="28"/>
      <w:szCs w:val="20"/>
      <w:lang w:val="ru-RU" w:eastAsia="ru-RU"/>
    </w:rPr>
  </w:style>
  <w:style w:type="character" w:customStyle="1" w:styleId="affb">
    <w:name w:val="Подзаголовок Знак"/>
    <w:basedOn w:val="a0"/>
    <w:link w:val="affa"/>
    <w:rsid w:val="0022023E"/>
    <w:rPr>
      <w:rFonts w:ascii="Times New Roman" w:eastAsia="Times New Roman" w:hAnsi="Times New Roman" w:cs="Times New Roman"/>
      <w:sz w:val="28"/>
      <w:szCs w:val="20"/>
      <w:lang w:val="ru-RU" w:eastAsia="ru-RU"/>
    </w:rPr>
  </w:style>
  <w:style w:type="character" w:customStyle="1" w:styleId="affc">
    <w:name w:val="Основной текст_"/>
    <w:basedOn w:val="a0"/>
    <w:link w:val="2a"/>
    <w:rsid w:val="0022023E"/>
    <w:rPr>
      <w:rFonts w:ascii="Times New Roman" w:eastAsia="Times New Roman" w:hAnsi="Times New Roman" w:cs="Times New Roman"/>
      <w:spacing w:val="10"/>
      <w:sz w:val="18"/>
      <w:szCs w:val="18"/>
      <w:shd w:val="clear" w:color="auto" w:fill="FFFFFF"/>
    </w:rPr>
  </w:style>
  <w:style w:type="paragraph" w:customStyle="1" w:styleId="2a">
    <w:name w:val="Основной текст2"/>
    <w:basedOn w:val="a"/>
    <w:link w:val="affc"/>
    <w:rsid w:val="0022023E"/>
    <w:pPr>
      <w:widowControl w:val="0"/>
      <w:shd w:val="clear" w:color="auto" w:fill="FFFFFF"/>
      <w:spacing w:after="240" w:line="206" w:lineRule="exact"/>
      <w:jc w:val="both"/>
    </w:pPr>
    <w:rPr>
      <w:rFonts w:ascii="Times New Roman" w:eastAsia="Times New Roman" w:hAnsi="Times New Roman" w:cs="Times New Roman"/>
      <w:spacing w:val="10"/>
      <w:sz w:val="18"/>
      <w:szCs w:val="18"/>
    </w:rPr>
  </w:style>
  <w:style w:type="paragraph" w:customStyle="1" w:styleId="Iauiue">
    <w:name w:val="Iau.iue"/>
    <w:basedOn w:val="a"/>
    <w:next w:val="a"/>
    <w:uiPriority w:val="99"/>
    <w:rsid w:val="0022023E"/>
    <w:pPr>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character" w:customStyle="1" w:styleId="Bodytext">
    <w:name w:val="Body text_"/>
    <w:basedOn w:val="a0"/>
    <w:link w:val="34"/>
    <w:rsid w:val="0022023E"/>
    <w:rPr>
      <w:rFonts w:ascii="Times New Roman" w:eastAsia="Times New Roman" w:hAnsi="Times New Roman"/>
      <w:sz w:val="24"/>
      <w:szCs w:val="24"/>
      <w:shd w:val="clear" w:color="auto" w:fill="FFFFFF"/>
    </w:rPr>
  </w:style>
  <w:style w:type="paragraph" w:customStyle="1" w:styleId="34">
    <w:name w:val="Основной текст3"/>
    <w:basedOn w:val="a"/>
    <w:link w:val="Bodytext"/>
    <w:rsid w:val="0022023E"/>
    <w:pPr>
      <w:shd w:val="clear" w:color="auto" w:fill="FFFFFF"/>
      <w:spacing w:after="0" w:line="470" w:lineRule="exact"/>
      <w:jc w:val="both"/>
    </w:pPr>
    <w:rPr>
      <w:rFonts w:ascii="Times New Roman" w:eastAsia="Times New Roman" w:hAnsi="Times New Roman"/>
      <w:sz w:val="24"/>
      <w:szCs w:val="24"/>
    </w:rPr>
  </w:style>
  <w:style w:type="paragraph" w:customStyle="1" w:styleId="tm5">
    <w:name w:val="tm5"/>
    <w:basedOn w:val="a"/>
    <w:rsid w:val="0022023E"/>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tm61">
    <w:name w:val="tm61"/>
    <w:basedOn w:val="a0"/>
    <w:rsid w:val="0022023E"/>
    <w:rPr>
      <w:sz w:val="24"/>
      <w:szCs w:val="24"/>
    </w:rPr>
  </w:style>
  <w:style w:type="character" w:customStyle="1" w:styleId="tm71">
    <w:name w:val="tm71"/>
    <w:basedOn w:val="a0"/>
    <w:rsid w:val="0022023E"/>
    <w:rPr>
      <w:sz w:val="24"/>
      <w:szCs w:val="24"/>
    </w:rPr>
  </w:style>
  <w:style w:type="character" w:customStyle="1" w:styleId="tm81">
    <w:name w:val="tm81"/>
    <w:basedOn w:val="a0"/>
    <w:rsid w:val="0022023E"/>
    <w:rPr>
      <w:sz w:val="22"/>
      <w:szCs w:val="22"/>
    </w:rPr>
  </w:style>
  <w:style w:type="character" w:customStyle="1" w:styleId="affd">
    <w:name w:val="Основной шрифт"/>
    <w:rsid w:val="0022023E"/>
  </w:style>
  <w:style w:type="character" w:styleId="affe">
    <w:name w:val="FollowedHyperlink"/>
    <w:basedOn w:val="a0"/>
    <w:uiPriority w:val="99"/>
    <w:semiHidden/>
    <w:unhideWhenUsed/>
    <w:rsid w:val="00C3457F"/>
    <w:rPr>
      <w:color w:val="800080" w:themeColor="followedHyperlink"/>
      <w:u w:val="single"/>
    </w:rPr>
  </w:style>
  <w:style w:type="character" w:customStyle="1" w:styleId="msglistempty-email">
    <w:name w:val="msglist__empty-email"/>
    <w:basedOn w:val="a0"/>
    <w:rsid w:val="001D6EC5"/>
  </w:style>
  <w:style w:type="table" w:customStyle="1" w:styleId="16">
    <w:name w:val="Сітка таблиці1"/>
    <w:basedOn w:val="a1"/>
    <w:next w:val="a9"/>
    <w:uiPriority w:val="59"/>
    <w:unhideWhenUsed/>
    <w:rsid w:val="005926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9588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99" Type="http://schemas.openxmlformats.org/officeDocument/2006/relationships/oleObject" Target="embeddings/oleObject111.bin"/><Relationship Id="rId671" Type="http://schemas.openxmlformats.org/officeDocument/2006/relationships/oleObject" Target="embeddings/oleObject238.bin"/><Relationship Id="rId21" Type="http://schemas.openxmlformats.org/officeDocument/2006/relationships/hyperlink" Target="http://www.somex.fr" TargetMode="External"/><Relationship Id="rId63" Type="http://schemas.openxmlformats.org/officeDocument/2006/relationships/image" Target="media/image23.wmf"/><Relationship Id="rId159" Type="http://schemas.openxmlformats.org/officeDocument/2006/relationships/image" Target="media/image86.wmf"/><Relationship Id="rId324" Type="http://schemas.openxmlformats.org/officeDocument/2006/relationships/oleObject" Target="embeddings/oleObject124.bin"/><Relationship Id="rId366" Type="http://schemas.openxmlformats.org/officeDocument/2006/relationships/oleObject" Target="embeddings/oleObject142.bin"/><Relationship Id="rId531" Type="http://schemas.openxmlformats.org/officeDocument/2006/relationships/image" Target="media/image326.jpeg"/><Relationship Id="rId573" Type="http://schemas.openxmlformats.org/officeDocument/2006/relationships/oleObject" Target="embeddings/oleObject192.bin"/><Relationship Id="rId629" Type="http://schemas.openxmlformats.org/officeDocument/2006/relationships/oleObject" Target="embeddings/oleObject218.bin"/><Relationship Id="rId170" Type="http://schemas.openxmlformats.org/officeDocument/2006/relationships/oleObject" Target="embeddings/oleObject49.bin"/><Relationship Id="rId226" Type="http://schemas.openxmlformats.org/officeDocument/2006/relationships/image" Target="media/image123.wmf"/><Relationship Id="rId433" Type="http://schemas.openxmlformats.org/officeDocument/2006/relationships/image" Target="media/image234.jpeg"/><Relationship Id="rId268" Type="http://schemas.openxmlformats.org/officeDocument/2006/relationships/oleObject" Target="embeddings/oleObject94.bin"/><Relationship Id="rId475" Type="http://schemas.openxmlformats.org/officeDocument/2006/relationships/image" Target="media/image270.jpeg"/><Relationship Id="rId640" Type="http://schemas.openxmlformats.org/officeDocument/2006/relationships/image" Target="media/image390.wmf"/><Relationship Id="rId682" Type="http://schemas.openxmlformats.org/officeDocument/2006/relationships/image" Target="media/image413.wmf"/><Relationship Id="rId32" Type="http://schemas.openxmlformats.org/officeDocument/2006/relationships/hyperlink" Target="http://www.picchimachines.it" TargetMode="External"/><Relationship Id="rId74" Type="http://schemas.openxmlformats.org/officeDocument/2006/relationships/oleObject" Target="embeddings/oleObject18.bin"/><Relationship Id="rId128" Type="http://schemas.openxmlformats.org/officeDocument/2006/relationships/image" Target="media/image62.wmf"/><Relationship Id="rId335" Type="http://schemas.openxmlformats.org/officeDocument/2006/relationships/image" Target="media/image180.wmf"/><Relationship Id="rId377" Type="http://schemas.openxmlformats.org/officeDocument/2006/relationships/oleObject" Target="embeddings/oleObject148.bin"/><Relationship Id="rId500" Type="http://schemas.openxmlformats.org/officeDocument/2006/relationships/image" Target="media/image295.jpeg"/><Relationship Id="rId542" Type="http://schemas.openxmlformats.org/officeDocument/2006/relationships/image" Target="media/image336.png"/><Relationship Id="rId584" Type="http://schemas.openxmlformats.org/officeDocument/2006/relationships/image" Target="media/image359.wmf"/><Relationship Id="rId5" Type="http://schemas.openxmlformats.org/officeDocument/2006/relationships/webSettings" Target="webSettings.xml"/><Relationship Id="rId181" Type="http://schemas.openxmlformats.org/officeDocument/2006/relationships/image" Target="media/image99.wmf"/><Relationship Id="rId237" Type="http://schemas.openxmlformats.org/officeDocument/2006/relationships/oleObject" Target="embeddings/oleObject81.bin"/><Relationship Id="rId402" Type="http://schemas.openxmlformats.org/officeDocument/2006/relationships/oleObject" Target="embeddings/oleObject162.bin"/><Relationship Id="rId279" Type="http://schemas.openxmlformats.org/officeDocument/2006/relationships/image" Target="media/image152.wmf"/><Relationship Id="rId444" Type="http://schemas.openxmlformats.org/officeDocument/2006/relationships/image" Target="media/image241.png"/><Relationship Id="rId486" Type="http://schemas.openxmlformats.org/officeDocument/2006/relationships/image" Target="media/image281.jpeg"/><Relationship Id="rId651" Type="http://schemas.openxmlformats.org/officeDocument/2006/relationships/oleObject" Target="embeddings/oleObject228.bin"/><Relationship Id="rId693" Type="http://schemas.openxmlformats.org/officeDocument/2006/relationships/image" Target="media/image420.png"/><Relationship Id="rId707" Type="http://schemas.openxmlformats.org/officeDocument/2006/relationships/oleObject" Target="embeddings/oleObject248.bin"/><Relationship Id="rId43" Type="http://schemas.openxmlformats.org/officeDocument/2006/relationships/image" Target="media/image10.wmf"/><Relationship Id="rId139" Type="http://schemas.openxmlformats.org/officeDocument/2006/relationships/image" Target="media/image72.jpeg"/><Relationship Id="rId290" Type="http://schemas.openxmlformats.org/officeDocument/2006/relationships/oleObject" Target="embeddings/oleObject105.bin"/><Relationship Id="rId304" Type="http://schemas.openxmlformats.org/officeDocument/2006/relationships/image" Target="media/image163.wmf"/><Relationship Id="rId346" Type="http://schemas.openxmlformats.org/officeDocument/2006/relationships/oleObject" Target="embeddings/oleObject132.bin"/><Relationship Id="rId388" Type="http://schemas.openxmlformats.org/officeDocument/2006/relationships/oleObject" Target="embeddings/oleObject155.bin"/><Relationship Id="rId511" Type="http://schemas.openxmlformats.org/officeDocument/2006/relationships/image" Target="media/image306.jpeg"/><Relationship Id="rId553" Type="http://schemas.openxmlformats.org/officeDocument/2006/relationships/oleObject" Target="embeddings/oleObject182.bin"/><Relationship Id="rId609" Type="http://schemas.openxmlformats.org/officeDocument/2006/relationships/oleObject" Target="embeddings/oleObject208.bin"/><Relationship Id="rId85" Type="http://schemas.openxmlformats.org/officeDocument/2006/relationships/image" Target="media/image34.jpeg"/><Relationship Id="rId150" Type="http://schemas.openxmlformats.org/officeDocument/2006/relationships/image" Target="media/image80.jpeg"/><Relationship Id="rId192" Type="http://schemas.openxmlformats.org/officeDocument/2006/relationships/oleObject" Target="embeddings/oleObject59.bin"/><Relationship Id="rId206" Type="http://schemas.openxmlformats.org/officeDocument/2006/relationships/oleObject" Target="embeddings/oleObject66.bin"/><Relationship Id="rId413" Type="http://schemas.openxmlformats.org/officeDocument/2006/relationships/image" Target="media/image219.jpeg"/><Relationship Id="rId595" Type="http://schemas.openxmlformats.org/officeDocument/2006/relationships/oleObject" Target="embeddings/oleObject201.bin"/><Relationship Id="rId248" Type="http://schemas.openxmlformats.org/officeDocument/2006/relationships/image" Target="media/image136.wmf"/><Relationship Id="rId455" Type="http://schemas.openxmlformats.org/officeDocument/2006/relationships/image" Target="media/image251.jpeg"/><Relationship Id="rId497" Type="http://schemas.openxmlformats.org/officeDocument/2006/relationships/image" Target="media/image292.jpeg"/><Relationship Id="rId620" Type="http://schemas.openxmlformats.org/officeDocument/2006/relationships/image" Target="media/image379.wmf"/><Relationship Id="rId662" Type="http://schemas.openxmlformats.org/officeDocument/2006/relationships/image" Target="media/image401.wmf"/><Relationship Id="rId718" Type="http://schemas.openxmlformats.org/officeDocument/2006/relationships/glossaryDocument" Target="glossary/document.xml"/><Relationship Id="rId12" Type="http://schemas.openxmlformats.org/officeDocument/2006/relationships/footer" Target="footer1.xml"/><Relationship Id="rId108" Type="http://schemas.openxmlformats.org/officeDocument/2006/relationships/oleObject" Target="embeddings/oleObject34.bin"/><Relationship Id="rId315" Type="http://schemas.openxmlformats.org/officeDocument/2006/relationships/oleObject" Target="embeddings/oleObject119.bin"/><Relationship Id="rId357" Type="http://schemas.openxmlformats.org/officeDocument/2006/relationships/image" Target="media/image192.wmf"/><Relationship Id="rId522" Type="http://schemas.openxmlformats.org/officeDocument/2006/relationships/image" Target="media/image317.jpeg"/><Relationship Id="rId54" Type="http://schemas.openxmlformats.org/officeDocument/2006/relationships/image" Target="media/image16.png"/><Relationship Id="rId96" Type="http://schemas.openxmlformats.org/officeDocument/2006/relationships/oleObject" Target="embeddings/oleObject28.bin"/><Relationship Id="rId161" Type="http://schemas.openxmlformats.org/officeDocument/2006/relationships/image" Target="media/image87.wmf"/><Relationship Id="rId217" Type="http://schemas.openxmlformats.org/officeDocument/2006/relationships/oleObject" Target="embeddings/oleObject71.bin"/><Relationship Id="rId399" Type="http://schemas.openxmlformats.org/officeDocument/2006/relationships/image" Target="media/image211.wmf"/><Relationship Id="rId564" Type="http://schemas.openxmlformats.org/officeDocument/2006/relationships/image" Target="media/image349.wmf"/><Relationship Id="rId259" Type="http://schemas.openxmlformats.org/officeDocument/2006/relationships/image" Target="media/image142.wmf"/><Relationship Id="rId424" Type="http://schemas.openxmlformats.org/officeDocument/2006/relationships/image" Target="media/image226.wmf"/><Relationship Id="rId466" Type="http://schemas.openxmlformats.org/officeDocument/2006/relationships/image" Target="media/image261.jpeg"/><Relationship Id="rId631" Type="http://schemas.openxmlformats.org/officeDocument/2006/relationships/oleObject" Target="embeddings/oleObject219.bin"/><Relationship Id="rId673" Type="http://schemas.openxmlformats.org/officeDocument/2006/relationships/image" Target="media/image407.png"/><Relationship Id="rId23" Type="http://schemas.openxmlformats.org/officeDocument/2006/relationships/hyperlink" Target="http://www.drilling-tapping.com" TargetMode="External"/><Relationship Id="rId119" Type="http://schemas.openxmlformats.org/officeDocument/2006/relationships/image" Target="media/image53.png"/><Relationship Id="rId270" Type="http://schemas.openxmlformats.org/officeDocument/2006/relationships/oleObject" Target="embeddings/oleObject95.bin"/><Relationship Id="rId326" Type="http://schemas.openxmlformats.org/officeDocument/2006/relationships/oleObject" Target="embeddings/oleObject125.bin"/><Relationship Id="rId533" Type="http://schemas.openxmlformats.org/officeDocument/2006/relationships/image" Target="media/image328.jpeg"/><Relationship Id="rId65" Type="http://schemas.openxmlformats.org/officeDocument/2006/relationships/image" Target="media/image24.emf"/><Relationship Id="rId130" Type="http://schemas.openxmlformats.org/officeDocument/2006/relationships/image" Target="media/image63.jpeg"/><Relationship Id="rId368" Type="http://schemas.openxmlformats.org/officeDocument/2006/relationships/oleObject" Target="embeddings/oleObject143.bin"/><Relationship Id="rId575" Type="http://schemas.openxmlformats.org/officeDocument/2006/relationships/oleObject" Target="embeddings/oleObject193.bin"/><Relationship Id="rId172" Type="http://schemas.openxmlformats.org/officeDocument/2006/relationships/oleObject" Target="embeddings/oleObject50.bin"/><Relationship Id="rId228" Type="http://schemas.openxmlformats.org/officeDocument/2006/relationships/image" Target="media/image124.wmf"/><Relationship Id="rId435" Type="http://schemas.openxmlformats.org/officeDocument/2006/relationships/image" Target="media/image236.wmf"/><Relationship Id="rId477" Type="http://schemas.openxmlformats.org/officeDocument/2006/relationships/image" Target="media/image272.jpeg"/><Relationship Id="rId600" Type="http://schemas.openxmlformats.org/officeDocument/2006/relationships/image" Target="media/image369.wmf"/><Relationship Id="rId642" Type="http://schemas.openxmlformats.org/officeDocument/2006/relationships/image" Target="media/image391.wmf"/><Relationship Id="rId684" Type="http://schemas.openxmlformats.org/officeDocument/2006/relationships/image" Target="media/image414.wmf"/><Relationship Id="rId281" Type="http://schemas.openxmlformats.org/officeDocument/2006/relationships/image" Target="media/image153.wmf"/><Relationship Id="rId337" Type="http://schemas.openxmlformats.org/officeDocument/2006/relationships/oleObject" Target="embeddings/oleObject128.bin"/><Relationship Id="rId502" Type="http://schemas.openxmlformats.org/officeDocument/2006/relationships/image" Target="media/image297.jpeg"/><Relationship Id="rId34" Type="http://schemas.openxmlformats.org/officeDocument/2006/relationships/hyperlink" Target="http://www.porta-solutions.com" TargetMode="External"/><Relationship Id="rId76" Type="http://schemas.openxmlformats.org/officeDocument/2006/relationships/oleObject" Target="embeddings/oleObject19.bin"/><Relationship Id="rId141" Type="http://schemas.openxmlformats.org/officeDocument/2006/relationships/image" Target="media/image74.jpeg"/><Relationship Id="rId379" Type="http://schemas.openxmlformats.org/officeDocument/2006/relationships/oleObject" Target="embeddings/oleObject149.bin"/><Relationship Id="rId544" Type="http://schemas.openxmlformats.org/officeDocument/2006/relationships/image" Target="media/image338.wmf"/><Relationship Id="rId586" Type="http://schemas.openxmlformats.org/officeDocument/2006/relationships/image" Target="media/image360.png"/><Relationship Id="rId7" Type="http://schemas.openxmlformats.org/officeDocument/2006/relationships/endnotes" Target="endnotes.xml"/><Relationship Id="rId183" Type="http://schemas.openxmlformats.org/officeDocument/2006/relationships/image" Target="media/image100.wmf"/><Relationship Id="rId239" Type="http://schemas.openxmlformats.org/officeDocument/2006/relationships/oleObject" Target="embeddings/oleObject82.bin"/><Relationship Id="rId390" Type="http://schemas.openxmlformats.org/officeDocument/2006/relationships/oleObject" Target="embeddings/oleObject156.bin"/><Relationship Id="rId404" Type="http://schemas.openxmlformats.org/officeDocument/2006/relationships/oleObject" Target="embeddings/oleObject163.bin"/><Relationship Id="rId446" Type="http://schemas.openxmlformats.org/officeDocument/2006/relationships/image" Target="media/image243.wmf"/><Relationship Id="rId611" Type="http://schemas.openxmlformats.org/officeDocument/2006/relationships/oleObject" Target="embeddings/oleObject209.bin"/><Relationship Id="rId653" Type="http://schemas.openxmlformats.org/officeDocument/2006/relationships/oleObject" Target="embeddings/oleObject229.bin"/><Relationship Id="rId250" Type="http://schemas.openxmlformats.org/officeDocument/2006/relationships/image" Target="media/image137.wmf"/><Relationship Id="rId292" Type="http://schemas.openxmlformats.org/officeDocument/2006/relationships/image" Target="media/image158.wmf"/><Relationship Id="rId306" Type="http://schemas.openxmlformats.org/officeDocument/2006/relationships/image" Target="media/image164.png"/><Relationship Id="rId488" Type="http://schemas.openxmlformats.org/officeDocument/2006/relationships/image" Target="media/image283.jpeg"/><Relationship Id="rId695" Type="http://schemas.openxmlformats.org/officeDocument/2006/relationships/image" Target="media/image422.png"/><Relationship Id="rId709" Type="http://schemas.openxmlformats.org/officeDocument/2006/relationships/image" Target="media/image430.jpeg"/><Relationship Id="rId45" Type="http://schemas.openxmlformats.org/officeDocument/2006/relationships/image" Target="media/image11.wmf"/><Relationship Id="rId87" Type="http://schemas.openxmlformats.org/officeDocument/2006/relationships/image" Target="media/image36.wmf"/><Relationship Id="rId110" Type="http://schemas.openxmlformats.org/officeDocument/2006/relationships/oleObject" Target="embeddings/oleObject35.bin"/><Relationship Id="rId348" Type="http://schemas.openxmlformats.org/officeDocument/2006/relationships/oleObject" Target="embeddings/oleObject133.bin"/><Relationship Id="rId513" Type="http://schemas.openxmlformats.org/officeDocument/2006/relationships/image" Target="media/image308.jpeg"/><Relationship Id="rId555" Type="http://schemas.openxmlformats.org/officeDocument/2006/relationships/oleObject" Target="embeddings/oleObject183.bin"/><Relationship Id="rId597" Type="http://schemas.openxmlformats.org/officeDocument/2006/relationships/oleObject" Target="embeddings/oleObject202.bin"/><Relationship Id="rId152" Type="http://schemas.openxmlformats.org/officeDocument/2006/relationships/oleObject" Target="embeddings/oleObject43.bin"/><Relationship Id="rId194" Type="http://schemas.openxmlformats.org/officeDocument/2006/relationships/oleObject" Target="embeddings/oleObject60.bin"/><Relationship Id="rId208" Type="http://schemas.openxmlformats.org/officeDocument/2006/relationships/oleObject" Target="embeddings/oleObject67.bin"/><Relationship Id="rId415" Type="http://schemas.openxmlformats.org/officeDocument/2006/relationships/image" Target="media/image221.wmf"/><Relationship Id="rId457" Type="http://schemas.openxmlformats.org/officeDocument/2006/relationships/oleObject" Target="embeddings/oleObject177.bin"/><Relationship Id="rId622" Type="http://schemas.openxmlformats.org/officeDocument/2006/relationships/image" Target="media/image380.wmf"/><Relationship Id="rId261" Type="http://schemas.openxmlformats.org/officeDocument/2006/relationships/image" Target="media/image143.wmf"/><Relationship Id="rId499" Type="http://schemas.openxmlformats.org/officeDocument/2006/relationships/image" Target="media/image294.jpeg"/><Relationship Id="rId664" Type="http://schemas.openxmlformats.org/officeDocument/2006/relationships/image" Target="media/image402.wmf"/><Relationship Id="rId14" Type="http://schemas.openxmlformats.org/officeDocument/2006/relationships/image" Target="media/image3.emf"/><Relationship Id="rId56" Type="http://schemas.openxmlformats.org/officeDocument/2006/relationships/oleObject" Target="embeddings/oleObject11.bin"/><Relationship Id="rId317" Type="http://schemas.openxmlformats.org/officeDocument/2006/relationships/image" Target="media/image169.wmf"/><Relationship Id="rId359" Type="http://schemas.openxmlformats.org/officeDocument/2006/relationships/image" Target="media/image193.wmf"/><Relationship Id="rId524" Type="http://schemas.openxmlformats.org/officeDocument/2006/relationships/image" Target="media/image319.jpeg"/><Relationship Id="rId566" Type="http://schemas.openxmlformats.org/officeDocument/2006/relationships/image" Target="media/image350.wmf"/><Relationship Id="rId98" Type="http://schemas.openxmlformats.org/officeDocument/2006/relationships/oleObject" Target="embeddings/oleObject29.bin"/><Relationship Id="rId121" Type="http://schemas.openxmlformats.org/officeDocument/2006/relationships/image" Target="media/image55.png"/><Relationship Id="rId163" Type="http://schemas.openxmlformats.org/officeDocument/2006/relationships/image" Target="media/image88.emf"/><Relationship Id="rId219" Type="http://schemas.openxmlformats.org/officeDocument/2006/relationships/oleObject" Target="embeddings/oleObject72.bin"/><Relationship Id="rId370" Type="http://schemas.openxmlformats.org/officeDocument/2006/relationships/oleObject" Target="embeddings/oleObject144.bin"/><Relationship Id="rId426" Type="http://schemas.openxmlformats.org/officeDocument/2006/relationships/image" Target="media/image227.png"/><Relationship Id="rId633" Type="http://schemas.openxmlformats.org/officeDocument/2006/relationships/image" Target="media/image386.png"/><Relationship Id="rId230" Type="http://schemas.openxmlformats.org/officeDocument/2006/relationships/image" Target="media/image125.wmf"/><Relationship Id="rId468" Type="http://schemas.openxmlformats.org/officeDocument/2006/relationships/image" Target="media/image263.jpeg"/><Relationship Id="rId675" Type="http://schemas.openxmlformats.org/officeDocument/2006/relationships/oleObject" Target="embeddings/oleObject239.bin"/><Relationship Id="rId25" Type="http://schemas.openxmlformats.org/officeDocument/2006/relationships/hyperlink" Target="http://www.pfiffner.com" TargetMode="External"/><Relationship Id="rId67" Type="http://schemas.openxmlformats.org/officeDocument/2006/relationships/image" Target="media/image25.wmf"/><Relationship Id="rId272" Type="http://schemas.openxmlformats.org/officeDocument/2006/relationships/oleObject" Target="embeddings/oleObject96.bin"/><Relationship Id="rId328" Type="http://schemas.openxmlformats.org/officeDocument/2006/relationships/oleObject" Target="embeddings/oleObject126.bin"/><Relationship Id="rId535" Type="http://schemas.openxmlformats.org/officeDocument/2006/relationships/image" Target="media/image330.jpeg"/><Relationship Id="rId577" Type="http://schemas.openxmlformats.org/officeDocument/2006/relationships/oleObject" Target="embeddings/oleObject194.bin"/><Relationship Id="rId700" Type="http://schemas.openxmlformats.org/officeDocument/2006/relationships/oleObject" Target="embeddings/oleObject245.bin"/><Relationship Id="rId132" Type="http://schemas.openxmlformats.org/officeDocument/2006/relationships/image" Target="media/image65.jpeg"/><Relationship Id="rId174" Type="http://schemas.openxmlformats.org/officeDocument/2006/relationships/oleObject" Target="embeddings/oleObject51.bin"/><Relationship Id="rId381" Type="http://schemas.openxmlformats.org/officeDocument/2006/relationships/oleObject" Target="embeddings/oleObject151.bin"/><Relationship Id="rId602" Type="http://schemas.openxmlformats.org/officeDocument/2006/relationships/image" Target="media/image370.wmf"/><Relationship Id="rId241" Type="http://schemas.openxmlformats.org/officeDocument/2006/relationships/oleObject" Target="embeddings/oleObject83.bin"/><Relationship Id="rId437" Type="http://schemas.openxmlformats.org/officeDocument/2006/relationships/image" Target="media/image237.wmf"/><Relationship Id="rId479" Type="http://schemas.openxmlformats.org/officeDocument/2006/relationships/image" Target="media/image274.jpeg"/><Relationship Id="rId644" Type="http://schemas.openxmlformats.org/officeDocument/2006/relationships/image" Target="media/image392.wmf"/><Relationship Id="rId686" Type="http://schemas.openxmlformats.org/officeDocument/2006/relationships/image" Target="media/image415.wmf"/><Relationship Id="rId36" Type="http://schemas.openxmlformats.org/officeDocument/2006/relationships/hyperlink" Target="http://www.cnctransfer.com" TargetMode="External"/><Relationship Id="rId283" Type="http://schemas.openxmlformats.org/officeDocument/2006/relationships/image" Target="media/image154.wmf"/><Relationship Id="rId339" Type="http://schemas.openxmlformats.org/officeDocument/2006/relationships/image" Target="media/image183.wmf"/><Relationship Id="rId490" Type="http://schemas.openxmlformats.org/officeDocument/2006/relationships/image" Target="media/image285.jpeg"/><Relationship Id="rId504" Type="http://schemas.openxmlformats.org/officeDocument/2006/relationships/image" Target="media/image299.jpeg"/><Relationship Id="rId546" Type="http://schemas.openxmlformats.org/officeDocument/2006/relationships/image" Target="media/image340.wmf"/><Relationship Id="rId711" Type="http://schemas.openxmlformats.org/officeDocument/2006/relationships/image" Target="media/image432.png"/><Relationship Id="rId78" Type="http://schemas.openxmlformats.org/officeDocument/2006/relationships/oleObject" Target="embeddings/oleObject20.bin"/><Relationship Id="rId101" Type="http://schemas.openxmlformats.org/officeDocument/2006/relationships/image" Target="media/image43.wmf"/><Relationship Id="rId143" Type="http://schemas.openxmlformats.org/officeDocument/2006/relationships/image" Target="media/image76.png"/><Relationship Id="rId185" Type="http://schemas.openxmlformats.org/officeDocument/2006/relationships/image" Target="media/image101.wmf"/><Relationship Id="rId350" Type="http://schemas.openxmlformats.org/officeDocument/2006/relationships/oleObject" Target="embeddings/oleObject134.bin"/><Relationship Id="rId406" Type="http://schemas.openxmlformats.org/officeDocument/2006/relationships/oleObject" Target="embeddings/oleObject164.bin"/><Relationship Id="rId588" Type="http://schemas.openxmlformats.org/officeDocument/2006/relationships/image" Target="media/image362.png"/><Relationship Id="rId9" Type="http://schemas.openxmlformats.org/officeDocument/2006/relationships/hyperlink" Target="mailto:konf_otcm@ukr.net" TargetMode="External"/><Relationship Id="rId210" Type="http://schemas.openxmlformats.org/officeDocument/2006/relationships/image" Target="media/image115.wmf"/><Relationship Id="rId392" Type="http://schemas.openxmlformats.org/officeDocument/2006/relationships/oleObject" Target="embeddings/oleObject157.bin"/><Relationship Id="rId448" Type="http://schemas.openxmlformats.org/officeDocument/2006/relationships/image" Target="media/image244.png"/><Relationship Id="rId613" Type="http://schemas.openxmlformats.org/officeDocument/2006/relationships/oleObject" Target="embeddings/oleObject210.bin"/><Relationship Id="rId655" Type="http://schemas.openxmlformats.org/officeDocument/2006/relationships/oleObject" Target="embeddings/oleObject230.bin"/><Relationship Id="rId697" Type="http://schemas.openxmlformats.org/officeDocument/2006/relationships/image" Target="media/image424.jpeg"/><Relationship Id="rId252" Type="http://schemas.openxmlformats.org/officeDocument/2006/relationships/image" Target="media/image138.wmf"/><Relationship Id="rId294" Type="http://schemas.openxmlformats.org/officeDocument/2006/relationships/oleObject" Target="embeddings/oleObject108.bin"/><Relationship Id="rId308" Type="http://schemas.openxmlformats.org/officeDocument/2006/relationships/oleObject" Target="embeddings/oleObject115.bin"/><Relationship Id="rId515" Type="http://schemas.openxmlformats.org/officeDocument/2006/relationships/image" Target="media/image310.jpeg"/><Relationship Id="rId47" Type="http://schemas.openxmlformats.org/officeDocument/2006/relationships/image" Target="media/image12.png"/><Relationship Id="rId89" Type="http://schemas.openxmlformats.org/officeDocument/2006/relationships/image" Target="media/image37.wmf"/><Relationship Id="rId112" Type="http://schemas.openxmlformats.org/officeDocument/2006/relationships/oleObject" Target="embeddings/oleObject36.bin"/><Relationship Id="rId154" Type="http://schemas.openxmlformats.org/officeDocument/2006/relationships/oleObject" Target="embeddings/oleObject44.bin"/><Relationship Id="rId361" Type="http://schemas.openxmlformats.org/officeDocument/2006/relationships/image" Target="media/image194.wmf"/><Relationship Id="rId557" Type="http://schemas.openxmlformats.org/officeDocument/2006/relationships/oleObject" Target="embeddings/oleObject184.bin"/><Relationship Id="rId599" Type="http://schemas.openxmlformats.org/officeDocument/2006/relationships/oleObject" Target="embeddings/oleObject203.bin"/><Relationship Id="rId196" Type="http://schemas.openxmlformats.org/officeDocument/2006/relationships/oleObject" Target="embeddings/oleObject61.bin"/><Relationship Id="rId417" Type="http://schemas.openxmlformats.org/officeDocument/2006/relationships/image" Target="media/image222.wmf"/><Relationship Id="rId459" Type="http://schemas.openxmlformats.org/officeDocument/2006/relationships/image" Target="media/image254.jpeg"/><Relationship Id="rId624" Type="http://schemas.openxmlformats.org/officeDocument/2006/relationships/image" Target="media/image381.wmf"/><Relationship Id="rId666" Type="http://schemas.openxmlformats.org/officeDocument/2006/relationships/image" Target="media/image403.wmf"/><Relationship Id="rId16" Type="http://schemas.openxmlformats.org/officeDocument/2006/relationships/image" Target="media/image4.emf"/><Relationship Id="rId221" Type="http://schemas.openxmlformats.org/officeDocument/2006/relationships/oleObject" Target="embeddings/oleObject73.bin"/><Relationship Id="rId263" Type="http://schemas.openxmlformats.org/officeDocument/2006/relationships/image" Target="media/image144.wmf"/><Relationship Id="rId319" Type="http://schemas.openxmlformats.org/officeDocument/2006/relationships/image" Target="media/image170.wmf"/><Relationship Id="rId470" Type="http://schemas.openxmlformats.org/officeDocument/2006/relationships/image" Target="media/image265.jpeg"/><Relationship Id="rId526" Type="http://schemas.openxmlformats.org/officeDocument/2006/relationships/image" Target="media/image321.jpeg"/><Relationship Id="rId58" Type="http://schemas.openxmlformats.org/officeDocument/2006/relationships/image" Target="media/image19.png"/><Relationship Id="rId123" Type="http://schemas.openxmlformats.org/officeDocument/2006/relationships/image" Target="media/image57.png"/><Relationship Id="rId330" Type="http://schemas.openxmlformats.org/officeDocument/2006/relationships/oleObject" Target="embeddings/oleObject127.bin"/><Relationship Id="rId568" Type="http://schemas.openxmlformats.org/officeDocument/2006/relationships/image" Target="media/image351.wmf"/><Relationship Id="rId165" Type="http://schemas.openxmlformats.org/officeDocument/2006/relationships/image" Target="media/image90.jpeg"/><Relationship Id="rId372" Type="http://schemas.openxmlformats.org/officeDocument/2006/relationships/oleObject" Target="embeddings/oleObject145.bin"/><Relationship Id="rId428" Type="http://schemas.openxmlformats.org/officeDocument/2006/relationships/image" Target="media/image229.png"/><Relationship Id="rId635" Type="http://schemas.openxmlformats.org/officeDocument/2006/relationships/oleObject" Target="embeddings/oleObject220.bin"/><Relationship Id="rId677" Type="http://schemas.openxmlformats.org/officeDocument/2006/relationships/oleObject" Target="embeddings/oleObject240.bin"/><Relationship Id="rId232" Type="http://schemas.openxmlformats.org/officeDocument/2006/relationships/image" Target="media/image126.wmf"/><Relationship Id="rId274" Type="http://schemas.openxmlformats.org/officeDocument/2006/relationships/oleObject" Target="embeddings/oleObject97.bin"/><Relationship Id="rId481" Type="http://schemas.openxmlformats.org/officeDocument/2006/relationships/image" Target="media/image276.jpeg"/><Relationship Id="rId702" Type="http://schemas.openxmlformats.org/officeDocument/2006/relationships/oleObject" Target="embeddings/oleObject246.bin"/><Relationship Id="rId27" Type="http://schemas.openxmlformats.org/officeDocument/2006/relationships/hyperlink" Target="http://www.we-fun.com" TargetMode="External"/><Relationship Id="rId69" Type="http://schemas.openxmlformats.org/officeDocument/2006/relationships/image" Target="media/image26.wmf"/><Relationship Id="rId134" Type="http://schemas.openxmlformats.org/officeDocument/2006/relationships/image" Target="media/image67.jpeg"/><Relationship Id="rId537" Type="http://schemas.openxmlformats.org/officeDocument/2006/relationships/oleObject" Target="embeddings/oleObject178.bin"/><Relationship Id="rId579" Type="http://schemas.openxmlformats.org/officeDocument/2006/relationships/oleObject" Target="embeddings/oleObject195.bin"/><Relationship Id="rId80" Type="http://schemas.openxmlformats.org/officeDocument/2006/relationships/oleObject" Target="embeddings/oleObject21.bin"/><Relationship Id="rId176" Type="http://schemas.openxmlformats.org/officeDocument/2006/relationships/oleObject" Target="embeddings/oleObject52.bin"/><Relationship Id="rId341" Type="http://schemas.openxmlformats.org/officeDocument/2006/relationships/image" Target="media/image184.wmf"/><Relationship Id="rId383" Type="http://schemas.openxmlformats.org/officeDocument/2006/relationships/oleObject" Target="embeddings/oleObject152.bin"/><Relationship Id="rId439" Type="http://schemas.openxmlformats.org/officeDocument/2006/relationships/image" Target="media/image238.wmf"/><Relationship Id="rId590" Type="http://schemas.openxmlformats.org/officeDocument/2006/relationships/oleObject" Target="embeddings/oleObject199.bin"/><Relationship Id="rId604" Type="http://schemas.openxmlformats.org/officeDocument/2006/relationships/image" Target="media/image371.wmf"/><Relationship Id="rId646" Type="http://schemas.openxmlformats.org/officeDocument/2006/relationships/image" Target="media/image393.wmf"/><Relationship Id="rId201" Type="http://schemas.openxmlformats.org/officeDocument/2006/relationships/image" Target="media/image110.wmf"/><Relationship Id="rId243" Type="http://schemas.openxmlformats.org/officeDocument/2006/relationships/oleObject" Target="embeddings/oleObject84.bin"/><Relationship Id="rId285" Type="http://schemas.openxmlformats.org/officeDocument/2006/relationships/image" Target="media/image155.wmf"/><Relationship Id="rId450" Type="http://schemas.openxmlformats.org/officeDocument/2006/relationships/image" Target="media/image246.jpeg"/><Relationship Id="rId506" Type="http://schemas.openxmlformats.org/officeDocument/2006/relationships/image" Target="media/image301.jpeg"/><Relationship Id="rId688" Type="http://schemas.openxmlformats.org/officeDocument/2006/relationships/image" Target="media/image416.png"/><Relationship Id="rId38" Type="http://schemas.openxmlformats.org/officeDocument/2006/relationships/oleObject" Target="embeddings/oleObject3.bin"/><Relationship Id="rId103" Type="http://schemas.openxmlformats.org/officeDocument/2006/relationships/image" Target="media/image44.wmf"/><Relationship Id="rId310" Type="http://schemas.openxmlformats.org/officeDocument/2006/relationships/oleObject" Target="embeddings/oleObject116.bin"/><Relationship Id="rId492" Type="http://schemas.openxmlformats.org/officeDocument/2006/relationships/image" Target="media/image287.jpeg"/><Relationship Id="rId548" Type="http://schemas.openxmlformats.org/officeDocument/2006/relationships/image" Target="media/image341.wmf"/><Relationship Id="rId713" Type="http://schemas.openxmlformats.org/officeDocument/2006/relationships/image" Target="media/image434.jpeg"/><Relationship Id="rId91" Type="http://schemas.openxmlformats.org/officeDocument/2006/relationships/image" Target="media/image38.wmf"/><Relationship Id="rId145" Type="http://schemas.openxmlformats.org/officeDocument/2006/relationships/oleObject" Target="embeddings/oleObject40.bin"/><Relationship Id="rId187" Type="http://schemas.openxmlformats.org/officeDocument/2006/relationships/image" Target="media/image102.jpeg"/><Relationship Id="rId352" Type="http://schemas.openxmlformats.org/officeDocument/2006/relationships/oleObject" Target="embeddings/oleObject135.bin"/><Relationship Id="rId394" Type="http://schemas.openxmlformats.org/officeDocument/2006/relationships/oleObject" Target="embeddings/oleObject158.bin"/><Relationship Id="rId408" Type="http://schemas.openxmlformats.org/officeDocument/2006/relationships/oleObject" Target="embeddings/oleObject165.bin"/><Relationship Id="rId615" Type="http://schemas.openxmlformats.org/officeDocument/2006/relationships/oleObject" Target="embeddings/oleObject211.bin"/><Relationship Id="rId212" Type="http://schemas.openxmlformats.org/officeDocument/2006/relationships/image" Target="media/image116.wmf"/><Relationship Id="rId254" Type="http://schemas.openxmlformats.org/officeDocument/2006/relationships/image" Target="media/image139.wmf"/><Relationship Id="rId657" Type="http://schemas.openxmlformats.org/officeDocument/2006/relationships/oleObject" Target="embeddings/oleObject231.bin"/><Relationship Id="rId699" Type="http://schemas.openxmlformats.org/officeDocument/2006/relationships/image" Target="media/image425.png"/><Relationship Id="rId49" Type="http://schemas.openxmlformats.org/officeDocument/2006/relationships/image" Target="media/image13.wmf"/><Relationship Id="rId114" Type="http://schemas.openxmlformats.org/officeDocument/2006/relationships/oleObject" Target="embeddings/oleObject37.bin"/><Relationship Id="rId296" Type="http://schemas.openxmlformats.org/officeDocument/2006/relationships/oleObject" Target="embeddings/oleObject109.bin"/><Relationship Id="rId461" Type="http://schemas.openxmlformats.org/officeDocument/2006/relationships/image" Target="media/image256.jpeg"/><Relationship Id="rId517" Type="http://schemas.openxmlformats.org/officeDocument/2006/relationships/image" Target="media/image312.jpeg"/><Relationship Id="rId559" Type="http://schemas.openxmlformats.org/officeDocument/2006/relationships/oleObject" Target="embeddings/oleObject185.bin"/><Relationship Id="rId60" Type="http://schemas.openxmlformats.org/officeDocument/2006/relationships/oleObject" Target="embeddings/oleObject12.bin"/><Relationship Id="rId156" Type="http://schemas.openxmlformats.org/officeDocument/2006/relationships/oleObject" Target="embeddings/oleObject45.bin"/><Relationship Id="rId198" Type="http://schemas.openxmlformats.org/officeDocument/2006/relationships/oleObject" Target="embeddings/oleObject62.bin"/><Relationship Id="rId321" Type="http://schemas.openxmlformats.org/officeDocument/2006/relationships/image" Target="media/image171.wmf"/><Relationship Id="rId363" Type="http://schemas.openxmlformats.org/officeDocument/2006/relationships/image" Target="media/image195.wmf"/><Relationship Id="rId419" Type="http://schemas.openxmlformats.org/officeDocument/2006/relationships/image" Target="media/image223.wmf"/><Relationship Id="rId570" Type="http://schemas.openxmlformats.org/officeDocument/2006/relationships/image" Target="media/image352.wmf"/><Relationship Id="rId626" Type="http://schemas.openxmlformats.org/officeDocument/2006/relationships/image" Target="media/image382.wmf"/><Relationship Id="rId223" Type="http://schemas.openxmlformats.org/officeDocument/2006/relationships/oleObject" Target="embeddings/oleObject74.bin"/><Relationship Id="rId430" Type="http://schemas.openxmlformats.org/officeDocument/2006/relationships/image" Target="media/image231.png"/><Relationship Id="rId668" Type="http://schemas.openxmlformats.org/officeDocument/2006/relationships/image" Target="media/image404.wmf"/><Relationship Id="rId18" Type="http://schemas.openxmlformats.org/officeDocument/2006/relationships/image" Target="media/image5.jpeg"/><Relationship Id="rId265" Type="http://schemas.openxmlformats.org/officeDocument/2006/relationships/image" Target="media/image145.wmf"/><Relationship Id="rId472" Type="http://schemas.openxmlformats.org/officeDocument/2006/relationships/image" Target="media/image267.jpeg"/><Relationship Id="rId528" Type="http://schemas.openxmlformats.org/officeDocument/2006/relationships/image" Target="media/image323.jpeg"/><Relationship Id="rId125" Type="http://schemas.openxmlformats.org/officeDocument/2006/relationships/image" Target="media/image59.png"/><Relationship Id="rId167" Type="http://schemas.openxmlformats.org/officeDocument/2006/relationships/image" Target="media/image92.wmf"/><Relationship Id="rId332" Type="http://schemas.openxmlformats.org/officeDocument/2006/relationships/image" Target="media/image177.jpeg"/><Relationship Id="rId374" Type="http://schemas.openxmlformats.org/officeDocument/2006/relationships/oleObject" Target="embeddings/oleObject146.bin"/><Relationship Id="rId581" Type="http://schemas.openxmlformats.org/officeDocument/2006/relationships/oleObject" Target="embeddings/oleObject196.bin"/><Relationship Id="rId71" Type="http://schemas.openxmlformats.org/officeDocument/2006/relationships/image" Target="media/image27.wmf"/><Relationship Id="rId234" Type="http://schemas.openxmlformats.org/officeDocument/2006/relationships/image" Target="media/image127.wmf"/><Relationship Id="rId637" Type="http://schemas.openxmlformats.org/officeDocument/2006/relationships/oleObject" Target="embeddings/oleObject221.bin"/><Relationship Id="rId679" Type="http://schemas.openxmlformats.org/officeDocument/2006/relationships/oleObject" Target="embeddings/oleObject241.bin"/><Relationship Id="rId2" Type="http://schemas.openxmlformats.org/officeDocument/2006/relationships/numbering" Target="numbering.xml"/><Relationship Id="rId29" Type="http://schemas.openxmlformats.org/officeDocument/2006/relationships/hyperlink" Target="http://www.variomatic.de" TargetMode="External"/><Relationship Id="rId276" Type="http://schemas.openxmlformats.org/officeDocument/2006/relationships/oleObject" Target="embeddings/oleObject98.bin"/><Relationship Id="rId441" Type="http://schemas.openxmlformats.org/officeDocument/2006/relationships/image" Target="media/image239.wmf"/><Relationship Id="rId483" Type="http://schemas.openxmlformats.org/officeDocument/2006/relationships/image" Target="media/image278.jpeg"/><Relationship Id="rId539" Type="http://schemas.openxmlformats.org/officeDocument/2006/relationships/image" Target="media/image333.png"/><Relationship Id="rId690" Type="http://schemas.openxmlformats.org/officeDocument/2006/relationships/hyperlink" Target="http://elartu.tntu.edu.ua/browse?type=subject&amp;value=621.326" TargetMode="External"/><Relationship Id="rId704" Type="http://schemas.openxmlformats.org/officeDocument/2006/relationships/oleObject" Target="embeddings/oleObject247.bin"/><Relationship Id="rId40" Type="http://schemas.openxmlformats.org/officeDocument/2006/relationships/oleObject" Target="embeddings/oleObject4.bin"/><Relationship Id="rId136" Type="http://schemas.openxmlformats.org/officeDocument/2006/relationships/image" Target="media/image69.png"/><Relationship Id="rId178" Type="http://schemas.openxmlformats.org/officeDocument/2006/relationships/oleObject" Target="embeddings/oleObject53.bin"/><Relationship Id="rId301" Type="http://schemas.openxmlformats.org/officeDocument/2006/relationships/oleObject" Target="embeddings/oleObject112.bin"/><Relationship Id="rId343" Type="http://schemas.openxmlformats.org/officeDocument/2006/relationships/image" Target="media/image185.wmf"/><Relationship Id="rId550" Type="http://schemas.openxmlformats.org/officeDocument/2006/relationships/image" Target="media/image342.wmf"/><Relationship Id="rId82" Type="http://schemas.openxmlformats.org/officeDocument/2006/relationships/oleObject" Target="embeddings/oleObject22.bin"/><Relationship Id="rId203" Type="http://schemas.openxmlformats.org/officeDocument/2006/relationships/image" Target="media/image111.wmf"/><Relationship Id="rId385" Type="http://schemas.openxmlformats.org/officeDocument/2006/relationships/image" Target="media/image204.wmf"/><Relationship Id="rId592" Type="http://schemas.openxmlformats.org/officeDocument/2006/relationships/image" Target="media/image365.wmf"/><Relationship Id="rId606" Type="http://schemas.openxmlformats.org/officeDocument/2006/relationships/image" Target="media/image372.wmf"/><Relationship Id="rId648" Type="http://schemas.openxmlformats.org/officeDocument/2006/relationships/image" Target="media/image394.wmf"/><Relationship Id="rId245" Type="http://schemas.openxmlformats.org/officeDocument/2006/relationships/image" Target="media/image133.png"/><Relationship Id="rId287" Type="http://schemas.openxmlformats.org/officeDocument/2006/relationships/image" Target="media/image156.wmf"/><Relationship Id="rId410" Type="http://schemas.openxmlformats.org/officeDocument/2006/relationships/oleObject" Target="embeddings/oleObject166.bin"/><Relationship Id="rId452" Type="http://schemas.openxmlformats.org/officeDocument/2006/relationships/image" Target="media/image248.jpeg"/><Relationship Id="rId494" Type="http://schemas.openxmlformats.org/officeDocument/2006/relationships/image" Target="media/image289.jpeg"/><Relationship Id="rId508" Type="http://schemas.openxmlformats.org/officeDocument/2006/relationships/image" Target="media/image303.jpeg"/><Relationship Id="rId715" Type="http://schemas.openxmlformats.org/officeDocument/2006/relationships/header" Target="header2.xml"/><Relationship Id="rId105" Type="http://schemas.openxmlformats.org/officeDocument/2006/relationships/image" Target="media/image45.wmf"/><Relationship Id="rId147" Type="http://schemas.openxmlformats.org/officeDocument/2006/relationships/oleObject" Target="embeddings/oleObject41.bin"/><Relationship Id="rId312" Type="http://schemas.openxmlformats.org/officeDocument/2006/relationships/oleObject" Target="embeddings/oleObject117.bin"/><Relationship Id="rId354" Type="http://schemas.openxmlformats.org/officeDocument/2006/relationships/oleObject" Target="embeddings/oleObject136.bin"/><Relationship Id="rId51" Type="http://schemas.openxmlformats.org/officeDocument/2006/relationships/image" Target="media/image14.wmf"/><Relationship Id="rId72" Type="http://schemas.openxmlformats.org/officeDocument/2006/relationships/oleObject" Target="embeddings/oleObject17.bin"/><Relationship Id="rId93" Type="http://schemas.openxmlformats.org/officeDocument/2006/relationships/image" Target="media/image39.wmf"/><Relationship Id="rId189" Type="http://schemas.openxmlformats.org/officeDocument/2006/relationships/image" Target="media/image104.wmf"/><Relationship Id="rId375" Type="http://schemas.openxmlformats.org/officeDocument/2006/relationships/oleObject" Target="embeddings/oleObject147.bin"/><Relationship Id="rId396" Type="http://schemas.openxmlformats.org/officeDocument/2006/relationships/oleObject" Target="embeddings/oleObject159.bin"/><Relationship Id="rId561" Type="http://schemas.openxmlformats.org/officeDocument/2006/relationships/oleObject" Target="embeddings/oleObject186.bin"/><Relationship Id="rId582" Type="http://schemas.openxmlformats.org/officeDocument/2006/relationships/image" Target="media/image358.wmf"/><Relationship Id="rId617" Type="http://schemas.openxmlformats.org/officeDocument/2006/relationships/oleObject" Target="embeddings/oleObject212.bin"/><Relationship Id="rId638" Type="http://schemas.openxmlformats.org/officeDocument/2006/relationships/image" Target="media/image389.wmf"/><Relationship Id="rId659" Type="http://schemas.openxmlformats.org/officeDocument/2006/relationships/oleObject" Target="embeddings/oleObject232.bin"/><Relationship Id="rId3" Type="http://schemas.openxmlformats.org/officeDocument/2006/relationships/styles" Target="styles.xml"/><Relationship Id="rId214" Type="http://schemas.openxmlformats.org/officeDocument/2006/relationships/image" Target="media/image117.wmf"/><Relationship Id="rId235" Type="http://schemas.openxmlformats.org/officeDocument/2006/relationships/oleObject" Target="embeddings/oleObject80.bin"/><Relationship Id="rId256" Type="http://schemas.openxmlformats.org/officeDocument/2006/relationships/image" Target="media/image140.wmf"/><Relationship Id="rId277" Type="http://schemas.openxmlformats.org/officeDocument/2006/relationships/image" Target="media/image151.wmf"/><Relationship Id="rId298" Type="http://schemas.openxmlformats.org/officeDocument/2006/relationships/image" Target="media/image160.wmf"/><Relationship Id="rId400" Type="http://schemas.openxmlformats.org/officeDocument/2006/relationships/oleObject" Target="embeddings/oleObject161.bin"/><Relationship Id="rId421" Type="http://schemas.openxmlformats.org/officeDocument/2006/relationships/image" Target="media/image224.wmf"/><Relationship Id="rId442" Type="http://schemas.openxmlformats.org/officeDocument/2006/relationships/oleObject" Target="embeddings/oleObject175.bin"/><Relationship Id="rId463" Type="http://schemas.openxmlformats.org/officeDocument/2006/relationships/image" Target="media/image258.jpeg"/><Relationship Id="rId484" Type="http://schemas.openxmlformats.org/officeDocument/2006/relationships/image" Target="media/image279.jpeg"/><Relationship Id="rId519" Type="http://schemas.openxmlformats.org/officeDocument/2006/relationships/image" Target="media/image314.jpeg"/><Relationship Id="rId670" Type="http://schemas.openxmlformats.org/officeDocument/2006/relationships/image" Target="media/image405.wmf"/><Relationship Id="rId705" Type="http://schemas.openxmlformats.org/officeDocument/2006/relationships/hyperlink" Target="http://elartu.tntu.edu.ua/handle/123456789/3683" TargetMode="External"/><Relationship Id="rId116" Type="http://schemas.openxmlformats.org/officeDocument/2006/relationships/oleObject" Target="embeddings/oleObject38.bin"/><Relationship Id="rId137" Type="http://schemas.openxmlformats.org/officeDocument/2006/relationships/image" Target="media/image70.png"/><Relationship Id="rId158" Type="http://schemas.openxmlformats.org/officeDocument/2006/relationships/image" Target="media/image85.jpeg"/><Relationship Id="rId302" Type="http://schemas.openxmlformats.org/officeDocument/2006/relationships/image" Target="media/image162.wmf"/><Relationship Id="rId323" Type="http://schemas.openxmlformats.org/officeDocument/2006/relationships/image" Target="media/image172.wmf"/><Relationship Id="rId344" Type="http://schemas.openxmlformats.org/officeDocument/2006/relationships/oleObject" Target="embeddings/oleObject131.bin"/><Relationship Id="rId530" Type="http://schemas.openxmlformats.org/officeDocument/2006/relationships/image" Target="media/image325.jpeg"/><Relationship Id="rId691" Type="http://schemas.openxmlformats.org/officeDocument/2006/relationships/image" Target="media/image418.jpeg"/><Relationship Id="rId20" Type="http://schemas.openxmlformats.org/officeDocument/2006/relationships/hyperlink" Target="http://www.webcoindustrial.com" TargetMode="External"/><Relationship Id="rId41" Type="http://schemas.openxmlformats.org/officeDocument/2006/relationships/image" Target="media/image9.wmf"/><Relationship Id="rId62" Type="http://schemas.openxmlformats.org/officeDocument/2006/relationships/image" Target="media/image22.jpeg"/><Relationship Id="rId83" Type="http://schemas.openxmlformats.org/officeDocument/2006/relationships/image" Target="media/image33.png"/><Relationship Id="rId179" Type="http://schemas.openxmlformats.org/officeDocument/2006/relationships/image" Target="media/image98.wmf"/><Relationship Id="rId365" Type="http://schemas.openxmlformats.org/officeDocument/2006/relationships/image" Target="media/image196.wmf"/><Relationship Id="rId386" Type="http://schemas.openxmlformats.org/officeDocument/2006/relationships/oleObject" Target="embeddings/oleObject154.bin"/><Relationship Id="rId551" Type="http://schemas.openxmlformats.org/officeDocument/2006/relationships/oleObject" Target="embeddings/oleObject181.bin"/><Relationship Id="rId572" Type="http://schemas.openxmlformats.org/officeDocument/2006/relationships/image" Target="media/image353.wmf"/><Relationship Id="rId593" Type="http://schemas.openxmlformats.org/officeDocument/2006/relationships/oleObject" Target="embeddings/oleObject200.bin"/><Relationship Id="rId607" Type="http://schemas.openxmlformats.org/officeDocument/2006/relationships/oleObject" Target="embeddings/oleObject207.bin"/><Relationship Id="rId628" Type="http://schemas.openxmlformats.org/officeDocument/2006/relationships/image" Target="media/image383.wmf"/><Relationship Id="rId649" Type="http://schemas.openxmlformats.org/officeDocument/2006/relationships/oleObject" Target="embeddings/oleObject227.bin"/><Relationship Id="rId190" Type="http://schemas.openxmlformats.org/officeDocument/2006/relationships/oleObject" Target="embeddings/oleObject58.bin"/><Relationship Id="rId204" Type="http://schemas.openxmlformats.org/officeDocument/2006/relationships/oleObject" Target="embeddings/oleObject65.bin"/><Relationship Id="rId225" Type="http://schemas.openxmlformats.org/officeDocument/2006/relationships/oleObject" Target="embeddings/oleObject75.bin"/><Relationship Id="rId246" Type="http://schemas.openxmlformats.org/officeDocument/2006/relationships/image" Target="media/image134.png"/><Relationship Id="rId267" Type="http://schemas.openxmlformats.org/officeDocument/2006/relationships/image" Target="media/image146.wmf"/><Relationship Id="rId288" Type="http://schemas.openxmlformats.org/officeDocument/2006/relationships/oleObject" Target="embeddings/oleObject104.bin"/><Relationship Id="rId411" Type="http://schemas.openxmlformats.org/officeDocument/2006/relationships/image" Target="media/image217.jpeg"/><Relationship Id="rId432" Type="http://schemas.openxmlformats.org/officeDocument/2006/relationships/image" Target="media/image233.jpeg"/><Relationship Id="rId453" Type="http://schemas.openxmlformats.org/officeDocument/2006/relationships/image" Target="media/image249.jpeg"/><Relationship Id="rId474" Type="http://schemas.openxmlformats.org/officeDocument/2006/relationships/image" Target="media/image269.jpeg"/><Relationship Id="rId509" Type="http://schemas.openxmlformats.org/officeDocument/2006/relationships/image" Target="media/image304.jpeg"/><Relationship Id="rId660" Type="http://schemas.openxmlformats.org/officeDocument/2006/relationships/image" Target="media/image400.wmf"/><Relationship Id="rId106" Type="http://schemas.openxmlformats.org/officeDocument/2006/relationships/oleObject" Target="embeddings/oleObject33.bin"/><Relationship Id="rId127" Type="http://schemas.openxmlformats.org/officeDocument/2006/relationships/image" Target="media/image61.png"/><Relationship Id="rId313" Type="http://schemas.openxmlformats.org/officeDocument/2006/relationships/image" Target="media/image168.wmf"/><Relationship Id="rId495" Type="http://schemas.openxmlformats.org/officeDocument/2006/relationships/image" Target="media/image290.jpeg"/><Relationship Id="rId681" Type="http://schemas.openxmlformats.org/officeDocument/2006/relationships/image" Target="media/image412.jpeg"/><Relationship Id="rId716"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hyperlink" Target="http://www.winema.de" TargetMode="External"/><Relationship Id="rId52" Type="http://schemas.openxmlformats.org/officeDocument/2006/relationships/oleObject" Target="embeddings/oleObject10.bin"/><Relationship Id="rId73" Type="http://schemas.openxmlformats.org/officeDocument/2006/relationships/image" Target="media/image28.emf"/><Relationship Id="rId94" Type="http://schemas.openxmlformats.org/officeDocument/2006/relationships/oleObject" Target="embeddings/oleObject27.bin"/><Relationship Id="rId148" Type="http://schemas.openxmlformats.org/officeDocument/2006/relationships/image" Target="media/image79.wmf"/><Relationship Id="rId169" Type="http://schemas.openxmlformats.org/officeDocument/2006/relationships/image" Target="media/image93.wmf"/><Relationship Id="rId334" Type="http://schemas.openxmlformats.org/officeDocument/2006/relationships/image" Target="media/image179.jpeg"/><Relationship Id="rId355" Type="http://schemas.openxmlformats.org/officeDocument/2006/relationships/image" Target="media/image191.wmf"/><Relationship Id="rId376" Type="http://schemas.openxmlformats.org/officeDocument/2006/relationships/image" Target="media/image201.wmf"/><Relationship Id="rId397" Type="http://schemas.openxmlformats.org/officeDocument/2006/relationships/image" Target="media/image210.wmf"/><Relationship Id="rId520" Type="http://schemas.openxmlformats.org/officeDocument/2006/relationships/image" Target="media/image315.jpeg"/><Relationship Id="rId541" Type="http://schemas.openxmlformats.org/officeDocument/2006/relationships/image" Target="media/image335.gif"/><Relationship Id="rId562" Type="http://schemas.openxmlformats.org/officeDocument/2006/relationships/image" Target="media/image348.wmf"/><Relationship Id="rId583" Type="http://schemas.openxmlformats.org/officeDocument/2006/relationships/oleObject" Target="embeddings/oleObject197.bin"/><Relationship Id="rId618" Type="http://schemas.openxmlformats.org/officeDocument/2006/relationships/image" Target="media/image378.wmf"/><Relationship Id="rId639" Type="http://schemas.openxmlformats.org/officeDocument/2006/relationships/oleObject" Target="embeddings/oleObject222.bin"/><Relationship Id="rId4" Type="http://schemas.openxmlformats.org/officeDocument/2006/relationships/settings" Target="settings.xml"/><Relationship Id="rId180" Type="http://schemas.openxmlformats.org/officeDocument/2006/relationships/oleObject" Target="embeddings/oleObject54.bin"/><Relationship Id="rId215" Type="http://schemas.openxmlformats.org/officeDocument/2006/relationships/oleObject" Target="embeddings/oleObject70.bin"/><Relationship Id="rId236" Type="http://schemas.openxmlformats.org/officeDocument/2006/relationships/image" Target="media/image128.wmf"/><Relationship Id="rId257" Type="http://schemas.openxmlformats.org/officeDocument/2006/relationships/oleObject" Target="embeddings/oleObject89.bin"/><Relationship Id="rId278" Type="http://schemas.openxmlformats.org/officeDocument/2006/relationships/oleObject" Target="embeddings/oleObject99.bin"/><Relationship Id="rId401" Type="http://schemas.openxmlformats.org/officeDocument/2006/relationships/image" Target="media/image212.wmf"/><Relationship Id="rId422" Type="http://schemas.openxmlformats.org/officeDocument/2006/relationships/oleObject" Target="embeddings/oleObject170.bin"/><Relationship Id="rId443" Type="http://schemas.openxmlformats.org/officeDocument/2006/relationships/image" Target="media/image240.jpeg"/><Relationship Id="rId464" Type="http://schemas.openxmlformats.org/officeDocument/2006/relationships/image" Target="media/image259.jpeg"/><Relationship Id="rId650" Type="http://schemas.openxmlformats.org/officeDocument/2006/relationships/image" Target="media/image395.wmf"/><Relationship Id="rId303" Type="http://schemas.openxmlformats.org/officeDocument/2006/relationships/oleObject" Target="embeddings/oleObject113.bin"/><Relationship Id="rId485" Type="http://schemas.openxmlformats.org/officeDocument/2006/relationships/image" Target="media/image280.jpeg"/><Relationship Id="rId692" Type="http://schemas.openxmlformats.org/officeDocument/2006/relationships/image" Target="media/image419.png"/><Relationship Id="rId706" Type="http://schemas.openxmlformats.org/officeDocument/2006/relationships/image" Target="media/image428.wmf"/><Relationship Id="rId42" Type="http://schemas.openxmlformats.org/officeDocument/2006/relationships/oleObject" Target="embeddings/oleObject5.bin"/><Relationship Id="rId84" Type="http://schemas.openxmlformats.org/officeDocument/2006/relationships/oleObject" Target="embeddings/oleObject23.bin"/><Relationship Id="rId138" Type="http://schemas.openxmlformats.org/officeDocument/2006/relationships/image" Target="media/image71.jpeg"/><Relationship Id="rId345" Type="http://schemas.openxmlformats.org/officeDocument/2006/relationships/image" Target="media/image186.wmf"/><Relationship Id="rId387" Type="http://schemas.openxmlformats.org/officeDocument/2006/relationships/image" Target="media/image205.wmf"/><Relationship Id="rId510" Type="http://schemas.openxmlformats.org/officeDocument/2006/relationships/image" Target="media/image305.jpeg"/><Relationship Id="rId552" Type="http://schemas.openxmlformats.org/officeDocument/2006/relationships/image" Target="media/image343.wmf"/><Relationship Id="rId594" Type="http://schemas.openxmlformats.org/officeDocument/2006/relationships/image" Target="media/image366.wmf"/><Relationship Id="rId608" Type="http://schemas.openxmlformats.org/officeDocument/2006/relationships/image" Target="media/image373.wmf"/><Relationship Id="rId191" Type="http://schemas.openxmlformats.org/officeDocument/2006/relationships/image" Target="media/image105.wmf"/><Relationship Id="rId205" Type="http://schemas.openxmlformats.org/officeDocument/2006/relationships/image" Target="media/image112.wmf"/><Relationship Id="rId247" Type="http://schemas.openxmlformats.org/officeDocument/2006/relationships/image" Target="media/image135.wmf"/><Relationship Id="rId412" Type="http://schemas.openxmlformats.org/officeDocument/2006/relationships/image" Target="media/image218.jpeg"/><Relationship Id="rId107" Type="http://schemas.openxmlformats.org/officeDocument/2006/relationships/image" Target="media/image46.wmf"/><Relationship Id="rId289" Type="http://schemas.openxmlformats.org/officeDocument/2006/relationships/image" Target="media/image157.wmf"/><Relationship Id="rId454" Type="http://schemas.openxmlformats.org/officeDocument/2006/relationships/image" Target="media/image250.jpeg"/><Relationship Id="rId496" Type="http://schemas.openxmlformats.org/officeDocument/2006/relationships/image" Target="media/image291.jpeg"/><Relationship Id="rId661" Type="http://schemas.openxmlformats.org/officeDocument/2006/relationships/oleObject" Target="embeddings/oleObject233.bin"/><Relationship Id="rId717" Type="http://schemas.openxmlformats.org/officeDocument/2006/relationships/fontTable" Target="fontTable.xml"/><Relationship Id="rId11" Type="http://schemas.openxmlformats.org/officeDocument/2006/relationships/header" Target="header1.xml"/><Relationship Id="rId53" Type="http://schemas.openxmlformats.org/officeDocument/2006/relationships/image" Target="media/image15.png"/><Relationship Id="rId149" Type="http://schemas.openxmlformats.org/officeDocument/2006/relationships/oleObject" Target="embeddings/oleObject42.bin"/><Relationship Id="rId314" Type="http://schemas.openxmlformats.org/officeDocument/2006/relationships/oleObject" Target="embeddings/oleObject118.bin"/><Relationship Id="rId356" Type="http://schemas.openxmlformats.org/officeDocument/2006/relationships/oleObject" Target="embeddings/oleObject137.bin"/><Relationship Id="rId398" Type="http://schemas.openxmlformats.org/officeDocument/2006/relationships/oleObject" Target="embeddings/oleObject160.bin"/><Relationship Id="rId521" Type="http://schemas.openxmlformats.org/officeDocument/2006/relationships/image" Target="media/image316.jpeg"/><Relationship Id="rId563" Type="http://schemas.openxmlformats.org/officeDocument/2006/relationships/oleObject" Target="embeddings/oleObject187.bin"/><Relationship Id="rId619" Type="http://schemas.openxmlformats.org/officeDocument/2006/relationships/oleObject" Target="embeddings/oleObject213.bin"/><Relationship Id="rId95" Type="http://schemas.openxmlformats.org/officeDocument/2006/relationships/image" Target="media/image40.wmf"/><Relationship Id="rId160" Type="http://schemas.openxmlformats.org/officeDocument/2006/relationships/oleObject" Target="embeddings/oleObject46.bin"/><Relationship Id="rId216" Type="http://schemas.openxmlformats.org/officeDocument/2006/relationships/image" Target="media/image118.wmf"/><Relationship Id="rId423" Type="http://schemas.openxmlformats.org/officeDocument/2006/relationships/image" Target="media/image225.png"/><Relationship Id="rId258" Type="http://schemas.openxmlformats.org/officeDocument/2006/relationships/image" Target="media/image141.wmf"/><Relationship Id="rId465" Type="http://schemas.openxmlformats.org/officeDocument/2006/relationships/image" Target="media/image260.jpeg"/><Relationship Id="rId630" Type="http://schemas.openxmlformats.org/officeDocument/2006/relationships/image" Target="media/image384.wmf"/><Relationship Id="rId672" Type="http://schemas.openxmlformats.org/officeDocument/2006/relationships/image" Target="media/image406.png"/><Relationship Id="rId22" Type="http://schemas.openxmlformats.org/officeDocument/2006/relationships/hyperlink" Target="http://www.sugino.com" TargetMode="External"/><Relationship Id="rId64" Type="http://schemas.openxmlformats.org/officeDocument/2006/relationships/oleObject" Target="embeddings/oleObject13.bin"/><Relationship Id="rId118" Type="http://schemas.openxmlformats.org/officeDocument/2006/relationships/image" Target="media/image52.png"/><Relationship Id="rId325" Type="http://schemas.openxmlformats.org/officeDocument/2006/relationships/image" Target="media/image173.wmf"/><Relationship Id="rId367" Type="http://schemas.openxmlformats.org/officeDocument/2006/relationships/image" Target="media/image197.wmf"/><Relationship Id="rId532" Type="http://schemas.openxmlformats.org/officeDocument/2006/relationships/image" Target="media/image327.jpeg"/><Relationship Id="rId574" Type="http://schemas.openxmlformats.org/officeDocument/2006/relationships/image" Target="media/image354.wmf"/><Relationship Id="rId171" Type="http://schemas.openxmlformats.org/officeDocument/2006/relationships/image" Target="media/image94.wmf"/><Relationship Id="rId227" Type="http://schemas.openxmlformats.org/officeDocument/2006/relationships/oleObject" Target="embeddings/oleObject76.bin"/><Relationship Id="rId269" Type="http://schemas.openxmlformats.org/officeDocument/2006/relationships/image" Target="media/image147.wmf"/><Relationship Id="rId434" Type="http://schemas.openxmlformats.org/officeDocument/2006/relationships/image" Target="media/image235.jpeg"/><Relationship Id="rId476" Type="http://schemas.openxmlformats.org/officeDocument/2006/relationships/image" Target="media/image271.jpeg"/><Relationship Id="rId641" Type="http://schemas.openxmlformats.org/officeDocument/2006/relationships/oleObject" Target="embeddings/oleObject223.bin"/><Relationship Id="rId683" Type="http://schemas.openxmlformats.org/officeDocument/2006/relationships/oleObject" Target="embeddings/oleObject242.bin"/><Relationship Id="rId33" Type="http://schemas.openxmlformats.org/officeDocument/2006/relationships/hyperlink" Target="https://www.google.com.ua/url?sa=t&amp;rct=j&amp;q=&amp;esrc=s&amp;source=web&amp;cd=1&amp;ved=0CC4QFjAA&amp;url=http%3A%2F%2Fwww.porta-solutions.com%2F&amp;ei=W69cU5CQJoqQ0QX0pIH4DA&amp;usg=AFQjCNE17AEB-CshboIbZSwmIvbykyyv1A&amp;sig2=gve_wHPEPWfkRMQClHU7TQ&amp;bvm=bv.65397613,d.d2k&amp;cad=rja" TargetMode="External"/><Relationship Id="rId129" Type="http://schemas.openxmlformats.org/officeDocument/2006/relationships/oleObject" Target="embeddings/oleObject39.bin"/><Relationship Id="rId280" Type="http://schemas.openxmlformats.org/officeDocument/2006/relationships/oleObject" Target="embeddings/oleObject100.bin"/><Relationship Id="rId336" Type="http://schemas.openxmlformats.org/officeDocument/2006/relationships/image" Target="media/image181.wmf"/><Relationship Id="rId501" Type="http://schemas.openxmlformats.org/officeDocument/2006/relationships/image" Target="media/image296.jpeg"/><Relationship Id="rId543" Type="http://schemas.openxmlformats.org/officeDocument/2006/relationships/image" Target="media/image337.wmf"/><Relationship Id="rId75" Type="http://schemas.openxmlformats.org/officeDocument/2006/relationships/image" Target="media/image29.wmf"/><Relationship Id="rId140" Type="http://schemas.openxmlformats.org/officeDocument/2006/relationships/image" Target="media/image73.png"/><Relationship Id="rId182" Type="http://schemas.openxmlformats.org/officeDocument/2006/relationships/oleObject" Target="embeddings/oleObject55.bin"/><Relationship Id="rId378" Type="http://schemas.openxmlformats.org/officeDocument/2006/relationships/image" Target="media/image202.wmf"/><Relationship Id="rId403" Type="http://schemas.openxmlformats.org/officeDocument/2006/relationships/image" Target="media/image213.wmf"/><Relationship Id="rId585" Type="http://schemas.openxmlformats.org/officeDocument/2006/relationships/oleObject" Target="embeddings/oleObject198.bin"/><Relationship Id="rId6" Type="http://schemas.openxmlformats.org/officeDocument/2006/relationships/footnotes" Target="footnotes.xml"/><Relationship Id="rId238" Type="http://schemas.openxmlformats.org/officeDocument/2006/relationships/image" Target="media/image129.wmf"/><Relationship Id="rId445" Type="http://schemas.openxmlformats.org/officeDocument/2006/relationships/image" Target="media/image242.png"/><Relationship Id="rId487" Type="http://schemas.openxmlformats.org/officeDocument/2006/relationships/image" Target="media/image282.jpeg"/><Relationship Id="rId610" Type="http://schemas.openxmlformats.org/officeDocument/2006/relationships/image" Target="media/image374.wmf"/><Relationship Id="rId652" Type="http://schemas.openxmlformats.org/officeDocument/2006/relationships/image" Target="media/image396.wmf"/><Relationship Id="rId694" Type="http://schemas.openxmlformats.org/officeDocument/2006/relationships/image" Target="media/image421.png"/><Relationship Id="rId708" Type="http://schemas.openxmlformats.org/officeDocument/2006/relationships/image" Target="media/image429.jpeg"/><Relationship Id="rId291" Type="http://schemas.openxmlformats.org/officeDocument/2006/relationships/oleObject" Target="embeddings/oleObject106.bin"/><Relationship Id="rId305" Type="http://schemas.openxmlformats.org/officeDocument/2006/relationships/oleObject" Target="embeddings/oleObject114.bin"/><Relationship Id="rId347" Type="http://schemas.openxmlformats.org/officeDocument/2006/relationships/image" Target="media/image187.wmf"/><Relationship Id="rId512" Type="http://schemas.openxmlformats.org/officeDocument/2006/relationships/image" Target="media/image307.jpeg"/><Relationship Id="rId44" Type="http://schemas.openxmlformats.org/officeDocument/2006/relationships/oleObject" Target="embeddings/oleObject6.bin"/><Relationship Id="rId86" Type="http://schemas.openxmlformats.org/officeDocument/2006/relationships/image" Target="media/image35.jpeg"/><Relationship Id="rId151" Type="http://schemas.openxmlformats.org/officeDocument/2006/relationships/image" Target="media/image81.wmf"/><Relationship Id="rId389" Type="http://schemas.openxmlformats.org/officeDocument/2006/relationships/image" Target="media/image206.wmf"/><Relationship Id="rId554" Type="http://schemas.openxmlformats.org/officeDocument/2006/relationships/image" Target="media/image344.wmf"/><Relationship Id="rId596" Type="http://schemas.openxmlformats.org/officeDocument/2006/relationships/image" Target="media/image367.wmf"/><Relationship Id="rId193" Type="http://schemas.openxmlformats.org/officeDocument/2006/relationships/image" Target="media/image106.wmf"/><Relationship Id="rId207" Type="http://schemas.openxmlformats.org/officeDocument/2006/relationships/image" Target="media/image113.wmf"/><Relationship Id="rId249" Type="http://schemas.openxmlformats.org/officeDocument/2006/relationships/oleObject" Target="embeddings/oleObject85.bin"/><Relationship Id="rId414" Type="http://schemas.openxmlformats.org/officeDocument/2006/relationships/image" Target="media/image220.jpeg"/><Relationship Id="rId456" Type="http://schemas.openxmlformats.org/officeDocument/2006/relationships/image" Target="media/image252.png"/><Relationship Id="rId498" Type="http://schemas.openxmlformats.org/officeDocument/2006/relationships/image" Target="media/image293.jpeg"/><Relationship Id="rId621" Type="http://schemas.openxmlformats.org/officeDocument/2006/relationships/oleObject" Target="embeddings/oleObject214.bin"/><Relationship Id="rId663" Type="http://schemas.openxmlformats.org/officeDocument/2006/relationships/oleObject" Target="embeddings/oleObject234.bin"/><Relationship Id="rId13" Type="http://schemas.openxmlformats.org/officeDocument/2006/relationships/footer" Target="footer2.xml"/><Relationship Id="rId109" Type="http://schemas.openxmlformats.org/officeDocument/2006/relationships/image" Target="media/image47.wmf"/><Relationship Id="rId260" Type="http://schemas.openxmlformats.org/officeDocument/2006/relationships/oleObject" Target="embeddings/oleObject90.bin"/><Relationship Id="rId316" Type="http://schemas.openxmlformats.org/officeDocument/2006/relationships/oleObject" Target="embeddings/oleObject120.bin"/><Relationship Id="rId523" Type="http://schemas.openxmlformats.org/officeDocument/2006/relationships/image" Target="media/image318.jpeg"/><Relationship Id="rId719" Type="http://schemas.openxmlformats.org/officeDocument/2006/relationships/theme" Target="theme/theme1.xml"/><Relationship Id="rId55" Type="http://schemas.openxmlformats.org/officeDocument/2006/relationships/image" Target="media/image17.wmf"/><Relationship Id="rId97" Type="http://schemas.openxmlformats.org/officeDocument/2006/relationships/image" Target="media/image41.wmf"/><Relationship Id="rId120" Type="http://schemas.openxmlformats.org/officeDocument/2006/relationships/image" Target="media/image54.png"/><Relationship Id="rId358" Type="http://schemas.openxmlformats.org/officeDocument/2006/relationships/oleObject" Target="embeddings/oleObject138.bin"/><Relationship Id="rId565" Type="http://schemas.openxmlformats.org/officeDocument/2006/relationships/oleObject" Target="embeddings/oleObject188.bin"/><Relationship Id="rId162" Type="http://schemas.openxmlformats.org/officeDocument/2006/relationships/oleObject" Target="embeddings/oleObject47.bin"/><Relationship Id="rId218" Type="http://schemas.openxmlformats.org/officeDocument/2006/relationships/image" Target="media/image119.wmf"/><Relationship Id="rId425" Type="http://schemas.openxmlformats.org/officeDocument/2006/relationships/oleObject" Target="embeddings/oleObject171.bin"/><Relationship Id="rId467" Type="http://schemas.openxmlformats.org/officeDocument/2006/relationships/image" Target="media/image262.jpeg"/><Relationship Id="rId632" Type="http://schemas.openxmlformats.org/officeDocument/2006/relationships/image" Target="media/image385.png"/><Relationship Id="rId271" Type="http://schemas.openxmlformats.org/officeDocument/2006/relationships/image" Target="media/image148.wmf"/><Relationship Id="rId674" Type="http://schemas.openxmlformats.org/officeDocument/2006/relationships/image" Target="media/image408.wmf"/><Relationship Id="rId24" Type="http://schemas.openxmlformats.org/officeDocument/2006/relationships/hyperlink" Target="http://www.ctr-norte.de" TargetMode="External"/><Relationship Id="rId66" Type="http://schemas.openxmlformats.org/officeDocument/2006/relationships/oleObject" Target="embeddings/oleObject14.bin"/><Relationship Id="rId131" Type="http://schemas.openxmlformats.org/officeDocument/2006/relationships/image" Target="media/image64.jpeg"/><Relationship Id="rId327" Type="http://schemas.openxmlformats.org/officeDocument/2006/relationships/image" Target="media/image174.wmf"/><Relationship Id="rId369" Type="http://schemas.openxmlformats.org/officeDocument/2006/relationships/image" Target="media/image198.wmf"/><Relationship Id="rId534" Type="http://schemas.openxmlformats.org/officeDocument/2006/relationships/image" Target="media/image329.jpeg"/><Relationship Id="rId576" Type="http://schemas.openxmlformats.org/officeDocument/2006/relationships/image" Target="media/image355.wmf"/><Relationship Id="rId173" Type="http://schemas.openxmlformats.org/officeDocument/2006/relationships/image" Target="media/image95.wmf"/><Relationship Id="rId229" Type="http://schemas.openxmlformats.org/officeDocument/2006/relationships/oleObject" Target="embeddings/oleObject77.bin"/><Relationship Id="rId380" Type="http://schemas.openxmlformats.org/officeDocument/2006/relationships/oleObject" Target="embeddings/oleObject150.bin"/><Relationship Id="rId436" Type="http://schemas.openxmlformats.org/officeDocument/2006/relationships/oleObject" Target="embeddings/oleObject172.bin"/><Relationship Id="rId601" Type="http://schemas.openxmlformats.org/officeDocument/2006/relationships/oleObject" Target="embeddings/oleObject204.bin"/><Relationship Id="rId643" Type="http://schemas.openxmlformats.org/officeDocument/2006/relationships/oleObject" Target="embeddings/oleObject224.bin"/><Relationship Id="rId240" Type="http://schemas.openxmlformats.org/officeDocument/2006/relationships/image" Target="media/image130.wmf"/><Relationship Id="rId478" Type="http://schemas.openxmlformats.org/officeDocument/2006/relationships/image" Target="media/image273.jpeg"/><Relationship Id="rId685" Type="http://schemas.openxmlformats.org/officeDocument/2006/relationships/oleObject" Target="embeddings/oleObject243.bin"/><Relationship Id="rId35" Type="http://schemas.openxmlformats.org/officeDocument/2006/relationships/hyperlink" Target="http://www.cnctransfer.com/index_ru.html" TargetMode="External"/><Relationship Id="rId77" Type="http://schemas.openxmlformats.org/officeDocument/2006/relationships/image" Target="media/image30.wmf"/><Relationship Id="rId100" Type="http://schemas.openxmlformats.org/officeDocument/2006/relationships/oleObject" Target="embeddings/oleObject30.bin"/><Relationship Id="rId282" Type="http://schemas.openxmlformats.org/officeDocument/2006/relationships/oleObject" Target="embeddings/oleObject101.bin"/><Relationship Id="rId338" Type="http://schemas.openxmlformats.org/officeDocument/2006/relationships/image" Target="media/image182.wmf"/><Relationship Id="rId503" Type="http://schemas.openxmlformats.org/officeDocument/2006/relationships/image" Target="media/image298.jpeg"/><Relationship Id="rId545" Type="http://schemas.openxmlformats.org/officeDocument/2006/relationships/image" Target="media/image339.emf"/><Relationship Id="rId587" Type="http://schemas.openxmlformats.org/officeDocument/2006/relationships/image" Target="media/image361.png"/><Relationship Id="rId710" Type="http://schemas.openxmlformats.org/officeDocument/2006/relationships/image" Target="media/image431.jpeg"/><Relationship Id="rId8" Type="http://schemas.openxmlformats.org/officeDocument/2006/relationships/image" Target="media/image1.jpeg"/><Relationship Id="rId142" Type="http://schemas.openxmlformats.org/officeDocument/2006/relationships/image" Target="media/image75.png"/><Relationship Id="rId184" Type="http://schemas.openxmlformats.org/officeDocument/2006/relationships/oleObject" Target="embeddings/oleObject56.bin"/><Relationship Id="rId391" Type="http://schemas.openxmlformats.org/officeDocument/2006/relationships/image" Target="media/image207.wmf"/><Relationship Id="rId405" Type="http://schemas.openxmlformats.org/officeDocument/2006/relationships/image" Target="media/image214.wmf"/><Relationship Id="rId447" Type="http://schemas.openxmlformats.org/officeDocument/2006/relationships/oleObject" Target="embeddings/oleObject176.bin"/><Relationship Id="rId612" Type="http://schemas.openxmlformats.org/officeDocument/2006/relationships/image" Target="media/image375.wmf"/><Relationship Id="rId251" Type="http://schemas.openxmlformats.org/officeDocument/2006/relationships/oleObject" Target="embeddings/oleObject86.bin"/><Relationship Id="rId489" Type="http://schemas.openxmlformats.org/officeDocument/2006/relationships/image" Target="media/image284.jpeg"/><Relationship Id="rId654" Type="http://schemas.openxmlformats.org/officeDocument/2006/relationships/image" Target="media/image397.wmf"/><Relationship Id="rId696" Type="http://schemas.openxmlformats.org/officeDocument/2006/relationships/image" Target="media/image423.jpeg"/><Relationship Id="rId46" Type="http://schemas.openxmlformats.org/officeDocument/2006/relationships/oleObject" Target="embeddings/oleObject7.bin"/><Relationship Id="rId293" Type="http://schemas.openxmlformats.org/officeDocument/2006/relationships/oleObject" Target="embeddings/oleObject107.bin"/><Relationship Id="rId307" Type="http://schemas.openxmlformats.org/officeDocument/2006/relationships/image" Target="media/image165.wmf"/><Relationship Id="rId349" Type="http://schemas.openxmlformats.org/officeDocument/2006/relationships/image" Target="media/image188.wmf"/><Relationship Id="rId514" Type="http://schemas.openxmlformats.org/officeDocument/2006/relationships/image" Target="media/image309.jpeg"/><Relationship Id="rId556" Type="http://schemas.openxmlformats.org/officeDocument/2006/relationships/image" Target="media/image345.wmf"/><Relationship Id="rId88" Type="http://schemas.openxmlformats.org/officeDocument/2006/relationships/oleObject" Target="embeddings/oleObject24.bin"/><Relationship Id="rId111" Type="http://schemas.openxmlformats.org/officeDocument/2006/relationships/image" Target="media/image48.wmf"/><Relationship Id="rId153" Type="http://schemas.openxmlformats.org/officeDocument/2006/relationships/image" Target="media/image82.wmf"/><Relationship Id="rId195" Type="http://schemas.openxmlformats.org/officeDocument/2006/relationships/image" Target="media/image107.wmf"/><Relationship Id="rId209" Type="http://schemas.openxmlformats.org/officeDocument/2006/relationships/image" Target="media/image114.jpeg"/><Relationship Id="rId360" Type="http://schemas.openxmlformats.org/officeDocument/2006/relationships/oleObject" Target="embeddings/oleObject139.bin"/><Relationship Id="rId416" Type="http://schemas.openxmlformats.org/officeDocument/2006/relationships/oleObject" Target="embeddings/oleObject167.bin"/><Relationship Id="rId598" Type="http://schemas.openxmlformats.org/officeDocument/2006/relationships/image" Target="media/image368.wmf"/><Relationship Id="rId220" Type="http://schemas.openxmlformats.org/officeDocument/2006/relationships/image" Target="media/image120.wmf"/><Relationship Id="rId458" Type="http://schemas.openxmlformats.org/officeDocument/2006/relationships/image" Target="media/image253.jpeg"/><Relationship Id="rId623" Type="http://schemas.openxmlformats.org/officeDocument/2006/relationships/oleObject" Target="embeddings/oleObject215.bin"/><Relationship Id="rId665" Type="http://schemas.openxmlformats.org/officeDocument/2006/relationships/oleObject" Target="embeddings/oleObject235.bin"/><Relationship Id="rId15" Type="http://schemas.openxmlformats.org/officeDocument/2006/relationships/oleObject" Target="embeddings/oleObject1.bin"/><Relationship Id="rId57" Type="http://schemas.openxmlformats.org/officeDocument/2006/relationships/image" Target="media/image18.png"/><Relationship Id="rId262" Type="http://schemas.openxmlformats.org/officeDocument/2006/relationships/oleObject" Target="embeddings/oleObject91.bin"/><Relationship Id="rId318" Type="http://schemas.openxmlformats.org/officeDocument/2006/relationships/oleObject" Target="embeddings/oleObject121.bin"/><Relationship Id="rId525" Type="http://schemas.openxmlformats.org/officeDocument/2006/relationships/image" Target="media/image320.jpeg"/><Relationship Id="rId567" Type="http://schemas.openxmlformats.org/officeDocument/2006/relationships/oleObject" Target="embeddings/oleObject189.bin"/><Relationship Id="rId99" Type="http://schemas.openxmlformats.org/officeDocument/2006/relationships/image" Target="media/image42.wmf"/><Relationship Id="rId122" Type="http://schemas.openxmlformats.org/officeDocument/2006/relationships/image" Target="media/image56.png"/><Relationship Id="rId164" Type="http://schemas.openxmlformats.org/officeDocument/2006/relationships/image" Target="media/image89.jpeg"/><Relationship Id="rId371" Type="http://schemas.openxmlformats.org/officeDocument/2006/relationships/image" Target="media/image199.wmf"/><Relationship Id="rId427" Type="http://schemas.openxmlformats.org/officeDocument/2006/relationships/image" Target="media/image228.png"/><Relationship Id="rId469" Type="http://schemas.openxmlformats.org/officeDocument/2006/relationships/image" Target="media/image264.jpeg"/><Relationship Id="rId634" Type="http://schemas.openxmlformats.org/officeDocument/2006/relationships/image" Target="media/image387.wmf"/><Relationship Id="rId676" Type="http://schemas.openxmlformats.org/officeDocument/2006/relationships/image" Target="media/image409.wmf"/><Relationship Id="rId26" Type="http://schemas.openxmlformats.org/officeDocument/2006/relationships/hyperlink" Target="http://www.almac.ch" TargetMode="External"/><Relationship Id="rId231" Type="http://schemas.openxmlformats.org/officeDocument/2006/relationships/oleObject" Target="embeddings/oleObject78.bin"/><Relationship Id="rId273" Type="http://schemas.openxmlformats.org/officeDocument/2006/relationships/image" Target="media/image149.wmf"/><Relationship Id="rId329" Type="http://schemas.openxmlformats.org/officeDocument/2006/relationships/image" Target="media/image175.wmf"/><Relationship Id="rId480" Type="http://schemas.openxmlformats.org/officeDocument/2006/relationships/image" Target="media/image275.jpeg"/><Relationship Id="rId536" Type="http://schemas.openxmlformats.org/officeDocument/2006/relationships/image" Target="media/image331.wmf"/><Relationship Id="rId701" Type="http://schemas.openxmlformats.org/officeDocument/2006/relationships/image" Target="media/image426.png"/><Relationship Id="rId68" Type="http://schemas.openxmlformats.org/officeDocument/2006/relationships/oleObject" Target="embeddings/oleObject15.bin"/><Relationship Id="rId133" Type="http://schemas.openxmlformats.org/officeDocument/2006/relationships/image" Target="media/image66.png"/><Relationship Id="rId175" Type="http://schemas.openxmlformats.org/officeDocument/2006/relationships/image" Target="media/image96.wmf"/><Relationship Id="rId340" Type="http://schemas.openxmlformats.org/officeDocument/2006/relationships/oleObject" Target="embeddings/oleObject129.bin"/><Relationship Id="rId578" Type="http://schemas.openxmlformats.org/officeDocument/2006/relationships/image" Target="media/image356.wmf"/><Relationship Id="rId200" Type="http://schemas.openxmlformats.org/officeDocument/2006/relationships/oleObject" Target="embeddings/oleObject63.bin"/><Relationship Id="rId382" Type="http://schemas.openxmlformats.org/officeDocument/2006/relationships/image" Target="media/image203.wmf"/><Relationship Id="rId438" Type="http://schemas.openxmlformats.org/officeDocument/2006/relationships/oleObject" Target="embeddings/oleObject173.bin"/><Relationship Id="rId603" Type="http://schemas.openxmlformats.org/officeDocument/2006/relationships/oleObject" Target="embeddings/oleObject205.bin"/><Relationship Id="rId645" Type="http://schemas.openxmlformats.org/officeDocument/2006/relationships/oleObject" Target="embeddings/oleObject225.bin"/><Relationship Id="rId687" Type="http://schemas.openxmlformats.org/officeDocument/2006/relationships/oleObject" Target="embeddings/oleObject244.bin"/><Relationship Id="rId242" Type="http://schemas.openxmlformats.org/officeDocument/2006/relationships/image" Target="media/image131.wmf"/><Relationship Id="rId284" Type="http://schemas.openxmlformats.org/officeDocument/2006/relationships/oleObject" Target="embeddings/oleObject102.bin"/><Relationship Id="rId491" Type="http://schemas.openxmlformats.org/officeDocument/2006/relationships/image" Target="media/image286.jpeg"/><Relationship Id="rId505" Type="http://schemas.openxmlformats.org/officeDocument/2006/relationships/image" Target="media/image300.jpeg"/><Relationship Id="rId712" Type="http://schemas.openxmlformats.org/officeDocument/2006/relationships/image" Target="media/image433.png"/><Relationship Id="rId37" Type="http://schemas.openxmlformats.org/officeDocument/2006/relationships/image" Target="media/image7.wmf"/><Relationship Id="rId79" Type="http://schemas.openxmlformats.org/officeDocument/2006/relationships/image" Target="media/image31.wmf"/><Relationship Id="rId102" Type="http://schemas.openxmlformats.org/officeDocument/2006/relationships/oleObject" Target="embeddings/oleObject31.bin"/><Relationship Id="rId144" Type="http://schemas.openxmlformats.org/officeDocument/2006/relationships/image" Target="media/image77.emf"/><Relationship Id="rId547" Type="http://schemas.openxmlformats.org/officeDocument/2006/relationships/oleObject" Target="embeddings/oleObject179.bin"/><Relationship Id="rId589" Type="http://schemas.openxmlformats.org/officeDocument/2006/relationships/image" Target="media/image363.wmf"/><Relationship Id="rId90" Type="http://schemas.openxmlformats.org/officeDocument/2006/relationships/oleObject" Target="embeddings/oleObject25.bin"/><Relationship Id="rId186" Type="http://schemas.openxmlformats.org/officeDocument/2006/relationships/oleObject" Target="embeddings/oleObject57.bin"/><Relationship Id="rId351" Type="http://schemas.openxmlformats.org/officeDocument/2006/relationships/image" Target="media/image189.wmf"/><Relationship Id="rId393" Type="http://schemas.openxmlformats.org/officeDocument/2006/relationships/image" Target="media/image208.wmf"/><Relationship Id="rId407" Type="http://schemas.openxmlformats.org/officeDocument/2006/relationships/image" Target="media/image215.wmf"/><Relationship Id="rId449" Type="http://schemas.openxmlformats.org/officeDocument/2006/relationships/image" Target="media/image245.jpeg"/><Relationship Id="rId614" Type="http://schemas.openxmlformats.org/officeDocument/2006/relationships/image" Target="media/image376.wmf"/><Relationship Id="rId656" Type="http://schemas.openxmlformats.org/officeDocument/2006/relationships/image" Target="media/image398.wmf"/><Relationship Id="rId211" Type="http://schemas.openxmlformats.org/officeDocument/2006/relationships/oleObject" Target="embeddings/oleObject68.bin"/><Relationship Id="rId253" Type="http://schemas.openxmlformats.org/officeDocument/2006/relationships/oleObject" Target="embeddings/oleObject87.bin"/><Relationship Id="rId295" Type="http://schemas.openxmlformats.org/officeDocument/2006/relationships/image" Target="media/image159.emf"/><Relationship Id="rId309" Type="http://schemas.openxmlformats.org/officeDocument/2006/relationships/image" Target="media/image166.wmf"/><Relationship Id="rId460" Type="http://schemas.openxmlformats.org/officeDocument/2006/relationships/image" Target="media/image255.jpeg"/><Relationship Id="rId516" Type="http://schemas.openxmlformats.org/officeDocument/2006/relationships/image" Target="media/image311.jpeg"/><Relationship Id="rId698" Type="http://schemas.openxmlformats.org/officeDocument/2006/relationships/hyperlink" Target="http://base.uipv.org/searchINV/search.php?action=viewdetails&amp;IdClaim=179165" TargetMode="External"/><Relationship Id="rId48" Type="http://schemas.openxmlformats.org/officeDocument/2006/relationships/oleObject" Target="embeddings/oleObject8.bin"/><Relationship Id="rId113" Type="http://schemas.openxmlformats.org/officeDocument/2006/relationships/image" Target="media/image49.wmf"/><Relationship Id="rId320" Type="http://schemas.openxmlformats.org/officeDocument/2006/relationships/oleObject" Target="embeddings/oleObject122.bin"/><Relationship Id="rId558" Type="http://schemas.openxmlformats.org/officeDocument/2006/relationships/image" Target="media/image346.wmf"/><Relationship Id="rId155" Type="http://schemas.openxmlformats.org/officeDocument/2006/relationships/image" Target="media/image83.wmf"/><Relationship Id="rId197" Type="http://schemas.openxmlformats.org/officeDocument/2006/relationships/image" Target="media/image108.wmf"/><Relationship Id="rId362" Type="http://schemas.openxmlformats.org/officeDocument/2006/relationships/oleObject" Target="embeddings/oleObject140.bin"/><Relationship Id="rId418" Type="http://schemas.openxmlformats.org/officeDocument/2006/relationships/oleObject" Target="embeddings/oleObject168.bin"/><Relationship Id="rId625" Type="http://schemas.openxmlformats.org/officeDocument/2006/relationships/oleObject" Target="embeddings/oleObject216.bin"/><Relationship Id="rId222" Type="http://schemas.openxmlformats.org/officeDocument/2006/relationships/image" Target="media/image121.wmf"/><Relationship Id="rId264" Type="http://schemas.openxmlformats.org/officeDocument/2006/relationships/oleObject" Target="embeddings/oleObject92.bin"/><Relationship Id="rId471" Type="http://schemas.openxmlformats.org/officeDocument/2006/relationships/image" Target="media/image266.jpeg"/><Relationship Id="rId667" Type="http://schemas.openxmlformats.org/officeDocument/2006/relationships/oleObject" Target="embeddings/oleObject236.bin"/><Relationship Id="rId17" Type="http://schemas.openxmlformats.org/officeDocument/2006/relationships/oleObject" Target="embeddings/oleObject2.bin"/><Relationship Id="rId59" Type="http://schemas.openxmlformats.org/officeDocument/2006/relationships/image" Target="media/image20.wmf"/><Relationship Id="rId124" Type="http://schemas.openxmlformats.org/officeDocument/2006/relationships/image" Target="media/image58.png"/><Relationship Id="rId527" Type="http://schemas.openxmlformats.org/officeDocument/2006/relationships/image" Target="media/image322.jpeg"/><Relationship Id="rId569" Type="http://schemas.openxmlformats.org/officeDocument/2006/relationships/oleObject" Target="embeddings/oleObject190.bin"/><Relationship Id="rId70" Type="http://schemas.openxmlformats.org/officeDocument/2006/relationships/oleObject" Target="embeddings/oleObject16.bin"/><Relationship Id="rId166" Type="http://schemas.openxmlformats.org/officeDocument/2006/relationships/image" Target="media/image91.jpeg"/><Relationship Id="rId331" Type="http://schemas.openxmlformats.org/officeDocument/2006/relationships/image" Target="media/image176.jpeg"/><Relationship Id="rId373" Type="http://schemas.openxmlformats.org/officeDocument/2006/relationships/image" Target="media/image200.wmf"/><Relationship Id="rId429" Type="http://schemas.openxmlformats.org/officeDocument/2006/relationships/image" Target="media/image230.jpeg"/><Relationship Id="rId580" Type="http://schemas.openxmlformats.org/officeDocument/2006/relationships/image" Target="media/image357.wmf"/><Relationship Id="rId636" Type="http://schemas.openxmlformats.org/officeDocument/2006/relationships/image" Target="media/image388.wmf"/><Relationship Id="rId1" Type="http://schemas.openxmlformats.org/officeDocument/2006/relationships/customXml" Target="../customXml/item1.xml"/><Relationship Id="rId233" Type="http://schemas.openxmlformats.org/officeDocument/2006/relationships/oleObject" Target="embeddings/oleObject79.bin"/><Relationship Id="rId440" Type="http://schemas.openxmlformats.org/officeDocument/2006/relationships/oleObject" Target="embeddings/oleObject174.bin"/><Relationship Id="rId678" Type="http://schemas.openxmlformats.org/officeDocument/2006/relationships/image" Target="media/image410.wmf"/><Relationship Id="rId28" Type="http://schemas.openxmlformats.org/officeDocument/2006/relationships/hyperlink" Target="http://www.imasgroup.it" TargetMode="External"/><Relationship Id="rId275" Type="http://schemas.openxmlformats.org/officeDocument/2006/relationships/image" Target="media/image150.wmf"/><Relationship Id="rId300" Type="http://schemas.openxmlformats.org/officeDocument/2006/relationships/image" Target="media/image161.wmf"/><Relationship Id="rId482" Type="http://schemas.openxmlformats.org/officeDocument/2006/relationships/image" Target="media/image277.jpeg"/><Relationship Id="rId538" Type="http://schemas.openxmlformats.org/officeDocument/2006/relationships/image" Target="media/image332.png"/><Relationship Id="rId703" Type="http://schemas.openxmlformats.org/officeDocument/2006/relationships/image" Target="media/image427.png"/><Relationship Id="rId81" Type="http://schemas.openxmlformats.org/officeDocument/2006/relationships/image" Target="media/image32.wmf"/><Relationship Id="rId135" Type="http://schemas.openxmlformats.org/officeDocument/2006/relationships/image" Target="media/image68.gif"/><Relationship Id="rId177" Type="http://schemas.openxmlformats.org/officeDocument/2006/relationships/image" Target="media/image97.wmf"/><Relationship Id="rId342" Type="http://schemas.openxmlformats.org/officeDocument/2006/relationships/oleObject" Target="embeddings/oleObject130.bin"/><Relationship Id="rId384" Type="http://schemas.openxmlformats.org/officeDocument/2006/relationships/oleObject" Target="embeddings/oleObject153.bin"/><Relationship Id="rId591" Type="http://schemas.openxmlformats.org/officeDocument/2006/relationships/image" Target="media/image364.png"/><Relationship Id="rId605" Type="http://schemas.openxmlformats.org/officeDocument/2006/relationships/oleObject" Target="embeddings/oleObject206.bin"/><Relationship Id="rId202" Type="http://schemas.openxmlformats.org/officeDocument/2006/relationships/oleObject" Target="embeddings/oleObject64.bin"/><Relationship Id="rId244" Type="http://schemas.openxmlformats.org/officeDocument/2006/relationships/image" Target="media/image132.png"/><Relationship Id="rId647" Type="http://schemas.openxmlformats.org/officeDocument/2006/relationships/oleObject" Target="embeddings/oleObject226.bin"/><Relationship Id="rId689" Type="http://schemas.openxmlformats.org/officeDocument/2006/relationships/image" Target="media/image417.png"/><Relationship Id="rId39" Type="http://schemas.openxmlformats.org/officeDocument/2006/relationships/image" Target="media/image8.wmf"/><Relationship Id="rId286" Type="http://schemas.openxmlformats.org/officeDocument/2006/relationships/oleObject" Target="embeddings/oleObject103.bin"/><Relationship Id="rId451" Type="http://schemas.openxmlformats.org/officeDocument/2006/relationships/image" Target="media/image247.jpeg"/><Relationship Id="rId493" Type="http://schemas.openxmlformats.org/officeDocument/2006/relationships/image" Target="media/image288.jpeg"/><Relationship Id="rId507" Type="http://schemas.openxmlformats.org/officeDocument/2006/relationships/image" Target="media/image302.jpeg"/><Relationship Id="rId549" Type="http://schemas.openxmlformats.org/officeDocument/2006/relationships/oleObject" Target="embeddings/oleObject180.bin"/><Relationship Id="rId714" Type="http://schemas.openxmlformats.org/officeDocument/2006/relationships/image" Target="media/image435.emf"/><Relationship Id="rId50" Type="http://schemas.openxmlformats.org/officeDocument/2006/relationships/oleObject" Target="embeddings/oleObject9.bin"/><Relationship Id="rId104" Type="http://schemas.openxmlformats.org/officeDocument/2006/relationships/oleObject" Target="embeddings/oleObject32.bin"/><Relationship Id="rId146" Type="http://schemas.openxmlformats.org/officeDocument/2006/relationships/image" Target="media/image78.emf"/><Relationship Id="rId188" Type="http://schemas.openxmlformats.org/officeDocument/2006/relationships/image" Target="media/image103.jpeg"/><Relationship Id="rId311" Type="http://schemas.openxmlformats.org/officeDocument/2006/relationships/image" Target="media/image167.wmf"/><Relationship Id="rId353" Type="http://schemas.openxmlformats.org/officeDocument/2006/relationships/image" Target="media/image190.wmf"/><Relationship Id="rId395" Type="http://schemas.openxmlformats.org/officeDocument/2006/relationships/image" Target="media/image209.wmf"/><Relationship Id="rId409" Type="http://schemas.openxmlformats.org/officeDocument/2006/relationships/image" Target="media/image216.wmf"/><Relationship Id="rId560" Type="http://schemas.openxmlformats.org/officeDocument/2006/relationships/image" Target="media/image347.wmf"/><Relationship Id="rId92" Type="http://schemas.openxmlformats.org/officeDocument/2006/relationships/oleObject" Target="embeddings/oleObject26.bin"/><Relationship Id="rId213" Type="http://schemas.openxmlformats.org/officeDocument/2006/relationships/oleObject" Target="embeddings/oleObject69.bin"/><Relationship Id="rId420" Type="http://schemas.openxmlformats.org/officeDocument/2006/relationships/oleObject" Target="embeddings/oleObject169.bin"/><Relationship Id="rId616" Type="http://schemas.openxmlformats.org/officeDocument/2006/relationships/image" Target="media/image377.wmf"/><Relationship Id="rId658" Type="http://schemas.openxmlformats.org/officeDocument/2006/relationships/image" Target="media/image399.wmf"/><Relationship Id="rId255" Type="http://schemas.openxmlformats.org/officeDocument/2006/relationships/oleObject" Target="embeddings/oleObject88.bin"/><Relationship Id="rId297" Type="http://schemas.openxmlformats.org/officeDocument/2006/relationships/oleObject" Target="embeddings/oleObject110.bin"/><Relationship Id="rId462" Type="http://schemas.openxmlformats.org/officeDocument/2006/relationships/image" Target="media/image257.jpeg"/><Relationship Id="rId518" Type="http://schemas.openxmlformats.org/officeDocument/2006/relationships/image" Target="media/image313.jpeg"/><Relationship Id="rId115" Type="http://schemas.openxmlformats.org/officeDocument/2006/relationships/image" Target="media/image50.wmf"/><Relationship Id="rId157" Type="http://schemas.openxmlformats.org/officeDocument/2006/relationships/image" Target="media/image84.jpeg"/><Relationship Id="rId322" Type="http://schemas.openxmlformats.org/officeDocument/2006/relationships/oleObject" Target="embeddings/oleObject123.bin"/><Relationship Id="rId364" Type="http://schemas.openxmlformats.org/officeDocument/2006/relationships/oleObject" Target="embeddings/oleObject141.bin"/><Relationship Id="rId61" Type="http://schemas.openxmlformats.org/officeDocument/2006/relationships/image" Target="media/image21.png"/><Relationship Id="rId199" Type="http://schemas.openxmlformats.org/officeDocument/2006/relationships/image" Target="media/image109.wmf"/><Relationship Id="rId571" Type="http://schemas.openxmlformats.org/officeDocument/2006/relationships/oleObject" Target="embeddings/oleObject191.bin"/><Relationship Id="rId627" Type="http://schemas.openxmlformats.org/officeDocument/2006/relationships/oleObject" Target="embeddings/oleObject217.bin"/><Relationship Id="rId669" Type="http://schemas.openxmlformats.org/officeDocument/2006/relationships/oleObject" Target="embeddings/oleObject237.bin"/><Relationship Id="rId19" Type="http://schemas.openxmlformats.org/officeDocument/2006/relationships/image" Target="media/image6.jpeg"/><Relationship Id="rId224" Type="http://schemas.openxmlformats.org/officeDocument/2006/relationships/image" Target="media/image122.wmf"/><Relationship Id="rId266" Type="http://schemas.openxmlformats.org/officeDocument/2006/relationships/oleObject" Target="embeddings/oleObject93.bin"/><Relationship Id="rId431" Type="http://schemas.openxmlformats.org/officeDocument/2006/relationships/image" Target="media/image232.jpeg"/><Relationship Id="rId473" Type="http://schemas.openxmlformats.org/officeDocument/2006/relationships/image" Target="media/image268.jpeg"/><Relationship Id="rId529" Type="http://schemas.openxmlformats.org/officeDocument/2006/relationships/image" Target="media/image324.jpeg"/><Relationship Id="rId680" Type="http://schemas.openxmlformats.org/officeDocument/2006/relationships/image" Target="media/image411.png"/><Relationship Id="rId30" Type="http://schemas.openxmlformats.org/officeDocument/2006/relationships/hyperlink" Target="http://www.vignotto.it" TargetMode="External"/><Relationship Id="rId126" Type="http://schemas.openxmlformats.org/officeDocument/2006/relationships/image" Target="media/image60.png"/><Relationship Id="rId168" Type="http://schemas.openxmlformats.org/officeDocument/2006/relationships/oleObject" Target="embeddings/oleObject48.bin"/><Relationship Id="rId333" Type="http://schemas.openxmlformats.org/officeDocument/2006/relationships/image" Target="media/image178.jpeg"/><Relationship Id="rId540" Type="http://schemas.openxmlformats.org/officeDocument/2006/relationships/image" Target="media/image3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A3F3269F2FD482D88AF092A173948BA"/>
        <w:category>
          <w:name w:val="Общие"/>
          <w:gallery w:val="placeholder"/>
        </w:category>
        <w:types>
          <w:type w:val="bbPlcHdr"/>
        </w:types>
        <w:behaviors>
          <w:behavior w:val="content"/>
        </w:behaviors>
        <w:guid w:val="{FD4F4C7E-1C98-460D-9006-F0DF170FEEE4}"/>
      </w:docPartPr>
      <w:docPartBody>
        <w:p w:rsidR="00554DDD" w:rsidRDefault="00F76193" w:rsidP="00F76193">
          <w:pPr>
            <w:pStyle w:val="3A3F3269F2FD482D88AF092A173948BA"/>
          </w:pPr>
          <w:r>
            <w:rPr>
              <w:rFonts w:asciiTheme="majorHAnsi" w:eastAsiaTheme="majorEastAsia" w:hAnsiTheme="majorHAnsi" w:cstheme="majorBidi"/>
              <w:sz w:val="32"/>
              <w:szCs w:val="32"/>
              <w:lang w:val="ru-RU"/>
            </w:rPr>
            <w:t>[Введите название документа]</w:t>
          </w:r>
        </w:p>
      </w:docPartBody>
    </w:docPart>
    <w:docPart>
      <w:docPartPr>
        <w:name w:val="2059A3B9145147CE8C5794DB036508E8"/>
        <w:category>
          <w:name w:val="Общие"/>
          <w:gallery w:val="placeholder"/>
        </w:category>
        <w:types>
          <w:type w:val="bbPlcHdr"/>
        </w:types>
        <w:behaviors>
          <w:behavior w:val="content"/>
        </w:behaviors>
        <w:guid w:val="{51BE2CE7-A903-4F1A-B5CB-A4691ABD9008}"/>
      </w:docPartPr>
      <w:docPartBody>
        <w:p w:rsidR="00CC008D" w:rsidRDefault="00AC3AFC" w:rsidP="00AC3AFC">
          <w:pPr>
            <w:pStyle w:val="2059A3B9145147CE8C5794DB036508E8"/>
          </w:pPr>
          <w:r>
            <w:rPr>
              <w:rFonts w:asciiTheme="majorHAnsi" w:eastAsiaTheme="majorEastAsia" w:hAnsiTheme="majorHAnsi" w:cstheme="majorBidi"/>
              <w:sz w:val="32"/>
              <w:szCs w:val="32"/>
              <w:lang w:val="ru-RU"/>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2FF" w:usb1="420024FF" w:usb2="0000000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Arial Unicode MS"/>
    <w:charset w:val="80"/>
    <w:family w:val="auto"/>
    <w:pitch w:val="default"/>
  </w:font>
  <w:font w:name="TimesNewRoman,Italic">
    <w:altName w:val="MS Gothic"/>
    <w:panose1 w:val="00000000000000000000"/>
    <w:charset w:val="80"/>
    <w:family w:val="auto"/>
    <w:notTrueType/>
    <w:pitch w:val="default"/>
    <w:sig w:usb0="00000001" w:usb1="08070000" w:usb2="00000010" w:usb3="00000000" w:csb0="00020000" w:csb1="00000000"/>
  </w:font>
  <w:font w:name="SymbolProp BT">
    <w:altName w:val="Symbol"/>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2"/>
  </w:compat>
  <w:rsids>
    <w:rsidRoot w:val="00AE2FF5"/>
    <w:rsid w:val="001E7A90"/>
    <w:rsid w:val="00495974"/>
    <w:rsid w:val="00522D97"/>
    <w:rsid w:val="00554DDD"/>
    <w:rsid w:val="008B36B2"/>
    <w:rsid w:val="008F5BB6"/>
    <w:rsid w:val="00914AF2"/>
    <w:rsid w:val="00AC3AFC"/>
    <w:rsid w:val="00AE2FF5"/>
    <w:rsid w:val="00C57F7C"/>
    <w:rsid w:val="00C71976"/>
    <w:rsid w:val="00CC008D"/>
    <w:rsid w:val="00CD024D"/>
    <w:rsid w:val="00D96DDF"/>
    <w:rsid w:val="00F54C0E"/>
    <w:rsid w:val="00F76193"/>
    <w:rsid w:val="00FF2DE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619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EA7A214F638493A890632DA35ECEBA9">
    <w:name w:val="2EA7A214F638493A890632DA35ECEBA9"/>
    <w:rsid w:val="00AE2FF5"/>
  </w:style>
  <w:style w:type="paragraph" w:customStyle="1" w:styleId="D8DAA0BDEBAC42E499F69D23546AF456">
    <w:name w:val="D8DAA0BDEBAC42E499F69D23546AF456"/>
    <w:rsid w:val="00AE2FF5"/>
  </w:style>
  <w:style w:type="paragraph" w:customStyle="1" w:styleId="5E11D3BE2C6945E8B352970876469C6D">
    <w:name w:val="5E11D3BE2C6945E8B352970876469C6D"/>
    <w:rsid w:val="00F76193"/>
  </w:style>
  <w:style w:type="paragraph" w:customStyle="1" w:styleId="3A3F3269F2FD482D88AF092A173948BA">
    <w:name w:val="3A3F3269F2FD482D88AF092A173948BA"/>
    <w:rsid w:val="00F76193"/>
  </w:style>
  <w:style w:type="paragraph" w:customStyle="1" w:styleId="2059A3B9145147CE8C5794DB036508E8">
    <w:name w:val="2059A3B9145147CE8C5794DB036508E8"/>
    <w:rsid w:val="00AC3AF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B97ECD-D18F-4537-BC43-7C9DD97772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524</TotalTime>
  <Pages>190</Pages>
  <Words>64719</Words>
  <Characters>443973</Characters>
  <Application>Microsoft Office Word</Application>
  <DocSecurity>0</DocSecurity>
  <Lines>9249</Lines>
  <Paragraphs>3219</Paragraphs>
  <ScaleCrop>false</ScaleCrop>
  <HeadingPairs>
    <vt:vector size="2" baseType="variant">
      <vt:variant>
        <vt:lpstr>Название</vt:lpstr>
      </vt:variant>
      <vt:variant>
        <vt:i4>1</vt:i4>
      </vt:variant>
    </vt:vector>
  </HeadingPairs>
  <TitlesOfParts>
    <vt:vector size="1" baseType="lpstr">
      <vt:lpstr>Всеукраїнська науково-практична конференція «Обладнання і технології сучасного машинобудування» присвячена пам’яті професора Нагорняка Степана Григоровича</vt:lpstr>
    </vt:vector>
  </TitlesOfParts>
  <Company/>
  <LinksUpToDate>false</LinksUpToDate>
  <CharactersWithSpaces>505473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Всеукраїнська науково-практична конференція «Обладнання і технології сучасного машинобудування» присвячена пам’яті професора Нагорняка Степана Григоровича</dc:title>
  <dc:creator>TNTU</dc:creator>
  <cp:lastModifiedBy>Admin</cp:lastModifiedBy>
  <cp:revision>30</cp:revision>
  <cp:lastPrinted>2017-05-04T13:38:00Z</cp:lastPrinted>
  <dcterms:created xsi:type="dcterms:W3CDTF">2017-05-03T09:30:00Z</dcterms:created>
  <dcterms:modified xsi:type="dcterms:W3CDTF">2017-05-07T10:11:00Z</dcterms:modified>
</cp:coreProperties>
</file>