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05" w:rsidRPr="00E37AB2" w:rsidRDefault="00051305" w:rsidP="00051305">
      <w:pPr>
        <w:pStyle w:val="11"/>
        <w:jc w:val="center"/>
        <w:rPr>
          <w:i w:val="0"/>
          <w:sz w:val="28"/>
          <w:szCs w:val="28"/>
          <w:lang w:val="uk-UA"/>
        </w:rPr>
      </w:pPr>
      <w:r w:rsidRPr="00E37AB2">
        <w:rPr>
          <w:i w:val="0"/>
          <w:sz w:val="28"/>
          <w:szCs w:val="28"/>
          <w:lang w:val="uk-UA"/>
        </w:rPr>
        <w:t>РЕФЕРАТ</w:t>
      </w:r>
    </w:p>
    <w:p w:rsidR="00051305" w:rsidRPr="00E37AB2" w:rsidRDefault="00051305" w:rsidP="00051305">
      <w:pPr>
        <w:pStyle w:val="a3"/>
      </w:pPr>
    </w:p>
    <w:p w:rsidR="00051305" w:rsidRPr="00E37AB2" w:rsidRDefault="00051305" w:rsidP="00051305">
      <w:pPr>
        <w:pStyle w:val="a3"/>
      </w:pPr>
      <w:r w:rsidRPr="00E37AB2">
        <w:t>Магістерська робота на тему «</w:t>
      </w:r>
      <w:r>
        <w:t>Розробка та дослідження інтелектуальної системи управління будинком</w:t>
      </w:r>
      <w:r w:rsidRPr="00994C43">
        <w:rPr>
          <w:lang w:val="ru-RU"/>
        </w:rPr>
        <w:t xml:space="preserve"> </w:t>
      </w:r>
      <w:r w:rsidRPr="00E37AB2">
        <w:t>»</w:t>
      </w:r>
    </w:p>
    <w:p w:rsidR="00051305" w:rsidRPr="00E37AB2" w:rsidRDefault="00051305" w:rsidP="00051305">
      <w:pPr>
        <w:pStyle w:val="a3"/>
      </w:pPr>
      <w:r w:rsidRPr="00E37AB2">
        <w:t xml:space="preserve">Метою магістерської роботи є </w:t>
      </w:r>
      <w:r>
        <w:t>розробка автоматизованої інтелектуальної системи управління тепловим режимом приміщення. Дана робота відноситься до галузі забезпечення оптимальних умов життя людини, а зокрема до сфери побудов ефективних систем опалення.</w:t>
      </w:r>
    </w:p>
    <w:p w:rsidR="00051305" w:rsidRPr="00E37AB2" w:rsidRDefault="00051305" w:rsidP="00051305">
      <w:pPr>
        <w:pStyle w:val="a3"/>
      </w:pPr>
      <w:r w:rsidRPr="00E37AB2">
        <w:t>Для досягнення поставленої мети вирішувалися наступні основні завдання:</w:t>
      </w:r>
    </w:p>
    <w:p w:rsidR="00051305" w:rsidRPr="00E37AB2" w:rsidRDefault="00051305" w:rsidP="00051305">
      <w:pPr>
        <w:pStyle w:val="a3"/>
        <w:numPr>
          <w:ilvl w:val="0"/>
          <w:numId w:val="1"/>
        </w:numPr>
      </w:pPr>
      <w:r>
        <w:t>дослідження впливу різноманітних джерел обігріву на тепловий комфорт людини</w:t>
      </w:r>
      <w:r w:rsidRPr="00E37AB2">
        <w:t>;</w:t>
      </w:r>
    </w:p>
    <w:p w:rsidR="00051305" w:rsidRDefault="00051305" w:rsidP="00051305">
      <w:pPr>
        <w:pStyle w:val="a3"/>
        <w:numPr>
          <w:ilvl w:val="0"/>
          <w:numId w:val="1"/>
        </w:numPr>
      </w:pPr>
      <w:r>
        <w:t>створення найбільш комфортного мікроклімату у приміщенні за індивідуальними вимогами</w:t>
      </w:r>
      <w:r w:rsidRPr="00E37AB2">
        <w:t>;</w:t>
      </w:r>
    </w:p>
    <w:p w:rsidR="00051305" w:rsidRDefault="00051305" w:rsidP="00051305">
      <w:pPr>
        <w:pStyle w:val="a3"/>
        <w:numPr>
          <w:ilvl w:val="0"/>
          <w:numId w:val="1"/>
        </w:numPr>
      </w:pPr>
      <w:r>
        <w:t xml:space="preserve">розробка системи, яка відповідатиме усім нормам, та одночасно буде гнучкою і зможе легко </w:t>
      </w:r>
      <w:proofErr w:type="spellStart"/>
      <w:r>
        <w:t>переналаштуватися</w:t>
      </w:r>
      <w:proofErr w:type="spellEnd"/>
      <w:r>
        <w:t xml:space="preserve"> під інші параметри комфортабельності кімнати;</w:t>
      </w:r>
    </w:p>
    <w:p w:rsidR="00051305" w:rsidRPr="00E37AB2" w:rsidRDefault="00051305" w:rsidP="00051305">
      <w:pPr>
        <w:pStyle w:val="a3"/>
        <w:numPr>
          <w:ilvl w:val="0"/>
          <w:numId w:val="1"/>
        </w:numPr>
      </w:pPr>
      <w:r>
        <w:t>отримати вичерпну інформацію, за допомогою системи, про процеси, які необхідно здійснити, щоб покращити теплові характеристики для комфортного життя того, чи іншого приміщення</w:t>
      </w:r>
    </w:p>
    <w:p w:rsidR="008C5933" w:rsidRPr="00051305" w:rsidRDefault="00051305" w:rsidP="00051305">
      <w:pPr>
        <w:pStyle w:val="a3"/>
        <w:numPr>
          <w:ilvl w:val="0"/>
          <w:numId w:val="1"/>
        </w:numPr>
      </w:pPr>
      <w:proofErr w:type="spellStart"/>
      <w:r w:rsidRPr="00051305">
        <w:t>створення</w:t>
      </w:r>
      <w:proofErr w:type="spellEnd"/>
      <w:r w:rsidRPr="00051305">
        <w:t xml:space="preserve"> </w:t>
      </w:r>
      <w:proofErr w:type="spellStart"/>
      <w:r w:rsidRPr="00051305">
        <w:t>системи</w:t>
      </w:r>
      <w:proofErr w:type="spellEnd"/>
      <w:r w:rsidRPr="00051305">
        <w:t xml:space="preserve"> </w:t>
      </w:r>
      <w:proofErr w:type="spellStart"/>
      <w:r w:rsidRPr="00051305">
        <w:t>автоматизованого</w:t>
      </w:r>
      <w:proofErr w:type="spellEnd"/>
      <w:r w:rsidRPr="00051305">
        <w:t xml:space="preserve"> </w:t>
      </w:r>
      <w:proofErr w:type="spellStart"/>
      <w:r w:rsidRPr="00051305">
        <w:t>керування</w:t>
      </w:r>
      <w:proofErr w:type="spellEnd"/>
      <w:r w:rsidRPr="00051305">
        <w:t xml:space="preserve"> </w:t>
      </w:r>
      <w:proofErr w:type="spellStart"/>
      <w:r w:rsidRPr="00051305">
        <w:t>тепловими</w:t>
      </w:r>
      <w:proofErr w:type="spellEnd"/>
      <w:r w:rsidRPr="00051305">
        <w:t xml:space="preserve"> потоками </w:t>
      </w:r>
      <w:proofErr w:type="gramStart"/>
      <w:r w:rsidRPr="00051305">
        <w:t>на</w:t>
      </w:r>
      <w:proofErr w:type="gramEnd"/>
      <w:r w:rsidRPr="00051305">
        <w:t xml:space="preserve"> </w:t>
      </w:r>
      <w:proofErr w:type="spellStart"/>
      <w:proofErr w:type="gramStart"/>
      <w:r w:rsidRPr="00051305">
        <w:t>основ</w:t>
      </w:r>
      <w:proofErr w:type="gramEnd"/>
      <w:r w:rsidRPr="00051305">
        <w:t>і</w:t>
      </w:r>
      <w:proofErr w:type="spellEnd"/>
      <w:r w:rsidRPr="00051305">
        <w:t xml:space="preserve"> </w:t>
      </w:r>
      <w:proofErr w:type="spellStart"/>
      <w:r w:rsidRPr="00051305">
        <w:t>програмованого</w:t>
      </w:r>
      <w:proofErr w:type="spellEnd"/>
      <w:r w:rsidRPr="00051305">
        <w:t xml:space="preserve"> </w:t>
      </w:r>
      <w:proofErr w:type="spellStart"/>
      <w:r w:rsidRPr="00051305">
        <w:t>логічного</w:t>
      </w:r>
      <w:proofErr w:type="spellEnd"/>
      <w:r w:rsidRPr="00051305">
        <w:t xml:space="preserve"> контролера СПК107, </w:t>
      </w:r>
      <w:proofErr w:type="spellStart"/>
      <w:r w:rsidRPr="00051305">
        <w:t>запрограмованого</w:t>
      </w:r>
      <w:proofErr w:type="spellEnd"/>
      <w:r w:rsidRPr="00051305">
        <w:t xml:space="preserve"> в </w:t>
      </w:r>
      <w:proofErr w:type="spellStart"/>
      <w:r w:rsidRPr="00051305">
        <w:t>середовизі</w:t>
      </w:r>
      <w:proofErr w:type="spellEnd"/>
      <w:r w:rsidRPr="00051305">
        <w:t xml:space="preserve"> CODESYS.</w:t>
      </w: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Pr="00E37AB2" w:rsidRDefault="00051305" w:rsidP="00051305">
      <w:pPr>
        <w:pStyle w:val="a4"/>
        <w:rPr>
          <w:lang w:val="uk-UA"/>
        </w:rPr>
      </w:pPr>
      <w:bookmarkStart w:id="0" w:name="_Toc261943856"/>
      <w:bookmarkStart w:id="1" w:name="_Toc264014267"/>
      <w:bookmarkStart w:id="2" w:name="_Toc262720802"/>
      <w:bookmarkStart w:id="3" w:name="_Toc294601450"/>
      <w:bookmarkStart w:id="4" w:name="_Toc294857870"/>
      <w:bookmarkStart w:id="5" w:name="_Toc396683688"/>
      <w:r w:rsidRPr="00E37AB2">
        <w:rPr>
          <w:lang w:val="uk-UA"/>
        </w:rPr>
        <w:lastRenderedPageBreak/>
        <w:t>ВСТУП</w:t>
      </w:r>
      <w:bookmarkEnd w:id="0"/>
      <w:bookmarkEnd w:id="1"/>
      <w:bookmarkEnd w:id="2"/>
      <w:bookmarkEnd w:id="3"/>
      <w:bookmarkEnd w:id="4"/>
      <w:bookmarkEnd w:id="5"/>
    </w:p>
    <w:p w:rsidR="00051305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</w:p>
    <w:p w:rsidR="00051305" w:rsidRPr="00E37AB2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E37AB2">
        <w:rPr>
          <w:color w:val="000000"/>
          <w:sz w:val="28"/>
          <w:szCs w:val="28"/>
          <w:lang w:val="uk-UA"/>
        </w:rPr>
        <w:t xml:space="preserve">При проектування систем опалення необхідно забезпечити розрахункову температуру і рівномірне нагрівання повітря приміщень, гідравлічну і теплову стійкість, </w:t>
      </w:r>
      <w:proofErr w:type="spellStart"/>
      <w:r w:rsidRPr="00E37AB2">
        <w:rPr>
          <w:color w:val="000000"/>
          <w:sz w:val="28"/>
          <w:szCs w:val="28"/>
          <w:lang w:val="uk-UA"/>
        </w:rPr>
        <w:t>вибухопожежну</w:t>
      </w:r>
      <w:proofErr w:type="spellEnd"/>
      <w:r w:rsidRPr="00E37AB2">
        <w:rPr>
          <w:color w:val="000000"/>
          <w:sz w:val="28"/>
          <w:szCs w:val="28"/>
          <w:lang w:val="uk-UA"/>
        </w:rPr>
        <w:t xml:space="preserve"> безпеку і доступність очищення та ремонту. Для житлових будинків необхідно приймати при температурі теплоносія 95° З двотрубні і при 105° З однотрубні системи опалення з радіаторами і конвекторами. Для інших будівель і приміщень вибір систем опалення, опалювальних приладів, виду теплоносія і його температури регламентується. Системи опалення проектуються, як правило, однотрубні з уніфікованих вузлів і деталей. Вертикальні однотрубні системи володіють кращою теплової та гідравлічної стійкістю, ніж двотрубні.</w:t>
      </w:r>
    </w:p>
    <w:p w:rsidR="00051305" w:rsidRPr="00E37AB2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E37AB2">
        <w:rPr>
          <w:color w:val="000000"/>
          <w:sz w:val="28"/>
          <w:szCs w:val="28"/>
          <w:lang w:val="uk-UA"/>
        </w:rPr>
        <w:t xml:space="preserve">Системи водяного опалення житлових багатоповерхових будинків, як правило, приєднують до теплової мережі ТЕЦ з пристроєм елеваторного вузла або по </w:t>
      </w:r>
      <w:proofErr w:type="spellStart"/>
      <w:r w:rsidRPr="00E37AB2">
        <w:rPr>
          <w:color w:val="000000"/>
          <w:sz w:val="28"/>
          <w:szCs w:val="28"/>
          <w:lang w:val="uk-UA"/>
        </w:rPr>
        <w:t>нe-залежною</w:t>
      </w:r>
      <w:proofErr w:type="spellEnd"/>
      <w:r w:rsidRPr="00E37AB2">
        <w:rPr>
          <w:color w:val="000000"/>
          <w:sz w:val="28"/>
          <w:szCs w:val="28"/>
          <w:lang w:val="uk-UA"/>
        </w:rPr>
        <w:t xml:space="preserve"> схемою з установкою водопідігрівача.</w:t>
      </w:r>
    </w:p>
    <w:p w:rsidR="00051305" w:rsidRPr="00E37AB2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E37AB2">
        <w:rPr>
          <w:color w:val="000000"/>
          <w:sz w:val="28"/>
          <w:szCs w:val="28"/>
          <w:lang w:val="uk-UA"/>
        </w:rPr>
        <w:t>Стояки прокладають відкрито і розташовують переважно біля зовнішніх стін на відстані 35мм від внутрішньої поверхні до осі труб при діаметрі в¤ 35мм.</w:t>
      </w:r>
    </w:p>
    <w:p w:rsidR="00051305" w:rsidRPr="00E37AB2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E37AB2">
        <w:rPr>
          <w:color w:val="000000"/>
          <w:sz w:val="28"/>
          <w:szCs w:val="28"/>
          <w:lang w:val="uk-UA"/>
        </w:rPr>
        <w:t>Конструкція стояків повинна забезпечувати уніфікацію вузлів і деталей. Для індустріалізації процесу заготівлі та зменшення трудомісткості монтажних робіт рекомендується проектувати однотрубні стояки з одностороннім приєднанням опалювальних приладів і підводками однакової довжини (500мм). При цьому стояк однотрубною системи розміщують на відстані 150мм від укосу віконного отвору, а не по осі простінка, як при двосторонніх підводках і в двотрубних системах опалення.</w:t>
      </w:r>
    </w:p>
    <w:p w:rsidR="00051305" w:rsidRPr="00E37AB2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E37AB2">
        <w:rPr>
          <w:color w:val="000000"/>
          <w:sz w:val="28"/>
          <w:szCs w:val="28"/>
          <w:lang w:val="uk-UA"/>
        </w:rPr>
        <w:t xml:space="preserve">У кутових приміщеннях стояки рекомендується розміщувати в кутах </w:t>
      </w:r>
      <w:r w:rsidRPr="00E37AB2">
        <w:rPr>
          <w:color w:val="000000"/>
          <w:sz w:val="28"/>
          <w:szCs w:val="28"/>
          <w:lang w:val="uk-UA"/>
        </w:rPr>
        <w:br w:type="page"/>
      </w:r>
      <w:r w:rsidRPr="00E37AB2">
        <w:rPr>
          <w:color w:val="000000"/>
          <w:sz w:val="28"/>
          <w:szCs w:val="28"/>
          <w:lang w:val="uk-UA"/>
        </w:rPr>
        <w:lastRenderedPageBreak/>
        <w:t>зовнішніх стін щоб уникнути конденсації вологи на внутрішній поверхні.</w:t>
      </w:r>
    </w:p>
    <w:p w:rsidR="00051305" w:rsidRPr="00E37AB2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E37AB2">
        <w:rPr>
          <w:color w:val="000000"/>
          <w:sz w:val="28"/>
          <w:szCs w:val="28"/>
          <w:lang w:val="uk-UA"/>
        </w:rPr>
        <w:t>Тип стояка вибирається залежно від архітектурно-планувального рішень, розводки магістралей і вимог до теплового режиму приміщень будівлі.</w:t>
      </w:r>
    </w:p>
    <w:p w:rsidR="00051305" w:rsidRPr="00E37AB2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E37AB2">
        <w:rPr>
          <w:color w:val="000000"/>
          <w:sz w:val="28"/>
          <w:szCs w:val="28"/>
          <w:lang w:val="uk-UA"/>
        </w:rPr>
        <w:t>У будівлях 4 і більше поверхів однотрубні стояки згинають у місцях приєднання до прямому та зворотному магістралі для компенсації лінійний подовжень.</w:t>
      </w:r>
    </w:p>
    <w:p w:rsidR="00051305" w:rsidRPr="00E37AB2" w:rsidRDefault="00051305" w:rsidP="00051305">
      <w:pPr>
        <w:shd w:val="clear" w:color="auto" w:fill="FFFFFF"/>
        <w:spacing w:line="360" w:lineRule="auto"/>
        <w:ind w:firstLine="567"/>
        <w:rPr>
          <w:color w:val="000000"/>
          <w:sz w:val="28"/>
          <w:szCs w:val="28"/>
          <w:lang w:val="uk-UA"/>
        </w:rPr>
      </w:pPr>
      <w:r w:rsidRPr="00E37AB2">
        <w:rPr>
          <w:color w:val="000000"/>
          <w:sz w:val="28"/>
          <w:szCs w:val="28"/>
          <w:lang w:val="uk-UA"/>
        </w:rPr>
        <w:t>Конструкцію опалювальних приладів необхідно вибирати відповідно з характером і призначенням опалювального приміщень, будівлі та споруд.</w:t>
      </w:r>
    </w:p>
    <w:p w:rsidR="00051305" w:rsidRPr="00E37AB2" w:rsidRDefault="00051305" w:rsidP="00051305">
      <w:pPr>
        <w:pStyle w:val="a6"/>
        <w:rPr>
          <w:color w:val="000000"/>
          <w:szCs w:val="28"/>
        </w:rPr>
      </w:pPr>
      <w:r w:rsidRPr="00E37AB2">
        <w:rPr>
          <w:color w:val="000000"/>
          <w:szCs w:val="28"/>
        </w:rPr>
        <w:t>Опалювальні прилади слід розміщувати, як правило, під світловими прорізами в місцях, доступних для огляду, ремонту та очищення. Довжина опалювального приладу повинна бути не менше 75% довжини світлового поема, особливо в лікарнях, дитячих дошкільних установах, школах. Якщо прилади під вікнами розмістила не можна, то допускається їх установка біля зовнішніх або внутрішніх стін, ближче до зовнішніх. У кутових приміщеннях прилади необхідно розміщувати на обох зовнішніх стінах. При такому розміщенні рух висхідного теплового повітря опалювальних приладів перешкоджає освіта холодних потоків від вікон і холодних поверхонь стін і потрапляння їх у робочу зону.</w:t>
      </w: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Default="00051305" w:rsidP="00051305">
      <w:pPr>
        <w:pStyle w:val="a3"/>
        <w:ind w:left="1440" w:firstLine="0"/>
        <w:rPr>
          <w:lang w:val="en-US"/>
        </w:rPr>
      </w:pPr>
    </w:p>
    <w:p w:rsidR="00051305" w:rsidRPr="00E37AB2" w:rsidRDefault="00051305" w:rsidP="00051305">
      <w:pPr>
        <w:pStyle w:val="a4"/>
        <w:rPr>
          <w:lang w:val="uk-UA"/>
        </w:rPr>
      </w:pPr>
      <w:bookmarkStart w:id="6" w:name="_Toc257674138"/>
      <w:bookmarkStart w:id="7" w:name="_Toc261943875"/>
      <w:bookmarkStart w:id="8" w:name="_Toc264014298"/>
      <w:bookmarkStart w:id="9" w:name="_Toc262720833"/>
      <w:bookmarkStart w:id="10" w:name="_Toc294601482"/>
      <w:bookmarkStart w:id="11" w:name="_Toc294857907"/>
      <w:bookmarkStart w:id="12" w:name="_Toc396683784"/>
      <w:r w:rsidRPr="00E37AB2">
        <w:rPr>
          <w:lang w:val="uk-UA"/>
        </w:rPr>
        <w:lastRenderedPageBreak/>
        <w:t>ВИСНОВКИ</w:t>
      </w:r>
      <w:bookmarkEnd w:id="6"/>
      <w:bookmarkEnd w:id="7"/>
      <w:bookmarkEnd w:id="8"/>
      <w:bookmarkEnd w:id="9"/>
      <w:bookmarkEnd w:id="10"/>
      <w:bookmarkEnd w:id="11"/>
      <w:bookmarkEnd w:id="12"/>
    </w:p>
    <w:p w:rsidR="00051305" w:rsidRDefault="00051305" w:rsidP="0005130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051305" w:rsidRDefault="00051305" w:rsidP="0005130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081A2D">
        <w:rPr>
          <w:sz w:val="28"/>
          <w:szCs w:val="28"/>
        </w:rPr>
        <w:t xml:space="preserve">В </w:t>
      </w:r>
      <w:proofErr w:type="spellStart"/>
      <w:r w:rsidRPr="00081A2D">
        <w:rPr>
          <w:sz w:val="28"/>
          <w:szCs w:val="28"/>
        </w:rPr>
        <w:t>результаті</w:t>
      </w:r>
      <w:proofErr w:type="spellEnd"/>
      <w:r w:rsidRPr="00081A2D">
        <w:rPr>
          <w:sz w:val="28"/>
          <w:szCs w:val="28"/>
        </w:rPr>
        <w:t xml:space="preserve"> </w:t>
      </w:r>
      <w:proofErr w:type="spellStart"/>
      <w:r w:rsidRPr="00081A2D">
        <w:rPr>
          <w:sz w:val="28"/>
          <w:szCs w:val="28"/>
        </w:rPr>
        <w:t>даного</w:t>
      </w:r>
      <w:proofErr w:type="spellEnd"/>
      <w:r w:rsidRPr="00081A2D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  <w:lang w:val="uk-UA"/>
        </w:rPr>
        <w:t>дипломн</w:t>
      </w:r>
      <w:proofErr w:type="spellEnd"/>
      <w:r w:rsidRPr="00081A2D">
        <w:rPr>
          <w:sz w:val="28"/>
          <w:szCs w:val="28"/>
        </w:rPr>
        <w:t>ого</w:t>
      </w:r>
      <w:proofErr w:type="gramEnd"/>
      <w:r w:rsidRPr="00081A2D">
        <w:rPr>
          <w:sz w:val="28"/>
          <w:szCs w:val="28"/>
        </w:rPr>
        <w:t xml:space="preserve"> проекту </w:t>
      </w:r>
      <w:proofErr w:type="spellStart"/>
      <w:r w:rsidRPr="00081A2D">
        <w:rPr>
          <w:sz w:val="28"/>
          <w:szCs w:val="28"/>
        </w:rPr>
        <w:t>було</w:t>
      </w:r>
      <w:proofErr w:type="spellEnd"/>
      <w:r w:rsidRPr="00081A2D">
        <w:rPr>
          <w:sz w:val="28"/>
          <w:szCs w:val="28"/>
        </w:rPr>
        <w:t xml:space="preserve"> </w:t>
      </w:r>
      <w:proofErr w:type="spellStart"/>
      <w:r w:rsidRPr="00081A2D">
        <w:rPr>
          <w:sz w:val="28"/>
          <w:szCs w:val="28"/>
        </w:rPr>
        <w:t>розроблено</w:t>
      </w:r>
      <w:proofErr w:type="spellEnd"/>
      <w:r w:rsidRPr="00081A2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систему для контролю мікрокліматом житлового будинки та його окремих приміщень.</w:t>
      </w:r>
    </w:p>
    <w:p w:rsidR="00051305" w:rsidRDefault="00051305" w:rsidP="00051305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розкриває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оперативному</w:t>
      </w:r>
      <w:proofErr w:type="gramEnd"/>
      <w:r>
        <w:rPr>
          <w:sz w:val="28"/>
          <w:szCs w:val="28"/>
        </w:rPr>
        <w:t xml:space="preserve"> та точному </w:t>
      </w:r>
      <w:proofErr w:type="spellStart"/>
      <w:r>
        <w:rPr>
          <w:sz w:val="28"/>
          <w:szCs w:val="28"/>
        </w:rPr>
        <w:t>вимірюванні</w:t>
      </w:r>
      <w:proofErr w:type="spellEnd"/>
      <w:r>
        <w:rPr>
          <w:sz w:val="28"/>
          <w:szCs w:val="28"/>
          <w:lang w:val="uk-UA"/>
        </w:rPr>
        <w:t xml:space="preserve"> теплових характеристик окремо виділеного приміщення. </w:t>
      </w:r>
      <w:r>
        <w:rPr>
          <w:sz w:val="28"/>
          <w:szCs w:val="28"/>
        </w:rPr>
        <w:t>Дан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система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вичерпну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процеси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покращити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теплові характеристики для комфортного життя</w:t>
      </w:r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при</w:t>
      </w:r>
      <w:proofErr w:type="spellStart"/>
      <w:r>
        <w:rPr>
          <w:sz w:val="28"/>
          <w:szCs w:val="28"/>
          <w:lang w:val="uk-UA"/>
        </w:rPr>
        <w:t>міщення</w:t>
      </w:r>
      <w:proofErr w:type="spellEnd"/>
      <w:r>
        <w:rPr>
          <w:sz w:val="28"/>
          <w:szCs w:val="28"/>
        </w:rPr>
        <w:t xml:space="preserve">. </w:t>
      </w:r>
    </w:p>
    <w:p w:rsidR="00051305" w:rsidRDefault="00051305" w:rsidP="00051305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Особливостями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даної</w:t>
      </w:r>
      <w:proofErr w:type="spellEnd"/>
      <w:r>
        <w:rPr>
          <w:sz w:val="28"/>
          <w:szCs w:val="28"/>
          <w:lang w:val="uk-UA"/>
        </w:rPr>
        <w:t xml:space="preserve"> розробленої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</w:p>
    <w:p w:rsidR="00051305" w:rsidRDefault="00051305" w:rsidP="00051305">
      <w:pPr>
        <w:numPr>
          <w:ilvl w:val="0"/>
          <w:numId w:val="2"/>
        </w:numPr>
        <w:tabs>
          <w:tab w:val="clear" w:pos="1901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програмованого логічного контролера нового покоління СПК107 з </w:t>
      </w:r>
      <w:proofErr w:type="spellStart"/>
      <w:r>
        <w:rPr>
          <w:sz w:val="28"/>
          <w:szCs w:val="28"/>
        </w:rPr>
        <w:t>дуже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хорошими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швидкодії</w:t>
      </w:r>
      <w:r>
        <w:rPr>
          <w:sz w:val="28"/>
          <w:szCs w:val="28"/>
        </w:rPr>
        <w:t xml:space="preserve"> та великим </w:t>
      </w:r>
      <w:proofErr w:type="spellStart"/>
      <w:r>
        <w:rPr>
          <w:sz w:val="28"/>
          <w:szCs w:val="28"/>
        </w:rPr>
        <w:t>діапазоном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>;</w:t>
      </w:r>
    </w:p>
    <w:p w:rsidR="00051305" w:rsidRDefault="00051305" w:rsidP="00051305">
      <w:pPr>
        <w:numPr>
          <w:ilvl w:val="0"/>
          <w:numId w:val="2"/>
        </w:numPr>
        <w:tabs>
          <w:tab w:val="clear" w:pos="1901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невелика </w:t>
      </w:r>
      <w:proofErr w:type="spellStart"/>
      <w:r>
        <w:rPr>
          <w:sz w:val="28"/>
          <w:szCs w:val="28"/>
        </w:rPr>
        <w:t>споживана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потужність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компактність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>;</w:t>
      </w:r>
    </w:p>
    <w:p w:rsidR="00051305" w:rsidRDefault="00051305" w:rsidP="00051305">
      <w:pPr>
        <w:numPr>
          <w:ilvl w:val="0"/>
          <w:numId w:val="2"/>
        </w:numPr>
        <w:tabs>
          <w:tab w:val="clear" w:pos="1901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зміни налаштувань системи для вимірювання інших характеристик приміщення такі, як інтенсивність освітлення в окремих зонах, </w:t>
      </w:r>
      <w:proofErr w:type="spellStart"/>
      <w:r>
        <w:rPr>
          <w:sz w:val="28"/>
          <w:szCs w:val="28"/>
          <w:lang w:val="uk-UA"/>
        </w:rPr>
        <w:t>воголість</w:t>
      </w:r>
      <w:proofErr w:type="spellEnd"/>
      <w:r>
        <w:rPr>
          <w:sz w:val="28"/>
          <w:szCs w:val="28"/>
          <w:lang w:val="uk-UA"/>
        </w:rPr>
        <w:t xml:space="preserve"> повітря в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ізних кліматичних територіях та ін.</w:t>
      </w:r>
      <w:r>
        <w:rPr>
          <w:sz w:val="28"/>
          <w:szCs w:val="28"/>
        </w:rPr>
        <w:t>;</w:t>
      </w:r>
    </w:p>
    <w:p w:rsidR="00051305" w:rsidRDefault="00051305" w:rsidP="00051305">
      <w:pPr>
        <w:numPr>
          <w:ilvl w:val="0"/>
          <w:numId w:val="2"/>
        </w:numPr>
        <w:tabs>
          <w:tab w:val="clear" w:pos="1901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швидкого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налаштування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системи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конкретні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потреби</w:t>
      </w:r>
      <w:r>
        <w:rPr>
          <w:sz w:val="28"/>
          <w:szCs w:val="28"/>
        </w:rPr>
        <w:t>;</w:t>
      </w:r>
    </w:p>
    <w:p w:rsidR="00051305" w:rsidRPr="00E136E5" w:rsidRDefault="00051305" w:rsidP="00051305">
      <w:pPr>
        <w:numPr>
          <w:ilvl w:val="0"/>
          <w:numId w:val="2"/>
        </w:numPr>
        <w:tabs>
          <w:tab w:val="clear" w:pos="1901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високий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завадозахищеності</w:t>
      </w:r>
      <w:proofErr w:type="spellEnd"/>
      <w:r>
        <w:rPr>
          <w:sz w:val="28"/>
          <w:szCs w:val="28"/>
        </w:rPr>
        <w:t>;</w:t>
      </w:r>
    </w:p>
    <w:p w:rsidR="00051305" w:rsidRPr="00E136E5" w:rsidRDefault="00051305" w:rsidP="00051305">
      <w:pPr>
        <w:numPr>
          <w:ilvl w:val="0"/>
          <w:numId w:val="2"/>
        </w:numPr>
        <w:tabs>
          <w:tab w:val="clear" w:pos="1901"/>
        </w:tabs>
        <w:spacing w:line="360" w:lineRule="auto"/>
        <w:ind w:left="0" w:firstLine="851"/>
        <w:jc w:val="both"/>
        <w:rPr>
          <w:sz w:val="28"/>
          <w:szCs w:val="28"/>
          <w:lang w:val="uk-UA"/>
        </w:rPr>
      </w:pPr>
      <w:r w:rsidRPr="00E136E5">
        <w:rPr>
          <w:sz w:val="28"/>
          <w:szCs w:val="28"/>
          <w:lang w:val="uk-UA"/>
        </w:rPr>
        <w:t xml:space="preserve">підключення в якості </w:t>
      </w:r>
      <w:proofErr w:type="spellStart"/>
      <w:r w:rsidRPr="00E136E5">
        <w:rPr>
          <w:sz w:val="28"/>
          <w:szCs w:val="28"/>
          <w:lang w:val="uk-UA"/>
        </w:rPr>
        <w:t>отримувача</w:t>
      </w:r>
      <w:proofErr w:type="spellEnd"/>
      <w:r w:rsidRPr="00E136E5">
        <w:rPr>
          <w:sz w:val="28"/>
          <w:szCs w:val="28"/>
          <w:lang w:val="uk-UA"/>
        </w:rPr>
        <w:t xml:space="preserve"> інформації персонального комп'ютера для подальшого збору та обробки отриманих даних.</w:t>
      </w:r>
    </w:p>
    <w:p w:rsidR="00051305" w:rsidRDefault="00051305" w:rsidP="0005130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E37AB2">
        <w:rPr>
          <w:sz w:val="28"/>
          <w:szCs w:val="28"/>
          <w:lang w:val="uk-UA"/>
        </w:rPr>
        <w:t xml:space="preserve">У роботі наведені результати досліджень по працездатності </w:t>
      </w:r>
      <w:r>
        <w:rPr>
          <w:sz w:val="28"/>
          <w:szCs w:val="28"/>
          <w:lang w:val="uk-UA"/>
        </w:rPr>
        <w:t xml:space="preserve">системи контролю мікрокліматом. </w:t>
      </w:r>
      <w:r w:rsidRPr="00E37AB2">
        <w:rPr>
          <w:sz w:val="28"/>
          <w:szCs w:val="28"/>
          <w:lang w:val="uk-UA"/>
        </w:rPr>
        <w:t xml:space="preserve">Підсумки виконаної роботи можуть бути сформульовані таким чином. </w:t>
      </w:r>
    </w:p>
    <w:p w:rsidR="00051305" w:rsidRDefault="00051305" w:rsidP="000513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51305" w:rsidRPr="00E37AB2" w:rsidRDefault="00051305" w:rsidP="0005130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E37AB2">
        <w:rPr>
          <w:sz w:val="28"/>
          <w:szCs w:val="28"/>
          <w:lang w:val="uk-UA"/>
        </w:rPr>
        <w:lastRenderedPageBreak/>
        <w:t xml:space="preserve">1. На основі проведеного аналізу досягнень у галузі автоматизації виробничих </w:t>
      </w:r>
      <w:r>
        <w:rPr>
          <w:sz w:val="28"/>
          <w:szCs w:val="28"/>
          <w:lang w:val="uk-UA"/>
        </w:rPr>
        <w:t xml:space="preserve">та побутових </w:t>
      </w:r>
      <w:r w:rsidRPr="00E37AB2">
        <w:rPr>
          <w:sz w:val="28"/>
          <w:szCs w:val="28"/>
          <w:lang w:val="uk-UA"/>
        </w:rPr>
        <w:t xml:space="preserve">процесів і тенденцій розвитку вітчизняного складального обладнання </w:t>
      </w:r>
      <w:r>
        <w:rPr>
          <w:sz w:val="28"/>
          <w:szCs w:val="28"/>
          <w:lang w:val="uk-UA"/>
        </w:rPr>
        <w:t>систем з ПЛК</w:t>
      </w:r>
      <w:r w:rsidRPr="00E37AB2">
        <w:rPr>
          <w:sz w:val="28"/>
          <w:szCs w:val="28"/>
          <w:lang w:val="uk-UA"/>
        </w:rPr>
        <w:t xml:space="preserve"> було відзначено, що воно не скільки відстає за техніко-економічними показниками від кращих світових зразків. </w:t>
      </w:r>
    </w:p>
    <w:p w:rsidR="00051305" w:rsidRPr="00E37AB2" w:rsidRDefault="00051305" w:rsidP="0005130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37AB2">
        <w:rPr>
          <w:sz w:val="28"/>
          <w:szCs w:val="28"/>
          <w:lang w:val="uk-UA"/>
        </w:rPr>
        <w:t xml:space="preserve">. Для </w:t>
      </w:r>
      <w:r>
        <w:rPr>
          <w:sz w:val="28"/>
          <w:szCs w:val="28"/>
          <w:lang w:val="uk-UA"/>
        </w:rPr>
        <w:t>конкретного житлового котеджу</w:t>
      </w:r>
      <w:r w:rsidRPr="00E37AB2">
        <w:rPr>
          <w:sz w:val="28"/>
          <w:szCs w:val="28"/>
          <w:lang w:val="uk-UA"/>
        </w:rPr>
        <w:t xml:space="preserve"> була розглянута задача оптимізації функціонування за</w:t>
      </w:r>
      <w:r>
        <w:rPr>
          <w:sz w:val="28"/>
          <w:szCs w:val="28"/>
          <w:lang w:val="uk-UA"/>
        </w:rPr>
        <w:t xml:space="preserve"> нормованими показниками комфортного проживання</w:t>
      </w:r>
      <w:r w:rsidRPr="00E37AB2">
        <w:rPr>
          <w:sz w:val="28"/>
          <w:szCs w:val="28"/>
          <w:lang w:val="uk-UA"/>
        </w:rPr>
        <w:t xml:space="preserve">. </w:t>
      </w:r>
    </w:p>
    <w:p w:rsidR="00051305" w:rsidRDefault="00051305" w:rsidP="0005130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E37AB2">
        <w:rPr>
          <w:sz w:val="28"/>
          <w:szCs w:val="28"/>
          <w:lang w:val="uk-UA"/>
        </w:rPr>
        <w:t>Для досліджень бул</w:t>
      </w:r>
      <w:r>
        <w:rPr>
          <w:sz w:val="28"/>
          <w:szCs w:val="28"/>
          <w:lang w:val="uk-UA"/>
        </w:rPr>
        <w:t>а</w:t>
      </w:r>
      <w:r w:rsidRPr="00E37AB2">
        <w:rPr>
          <w:sz w:val="28"/>
          <w:szCs w:val="28"/>
          <w:lang w:val="uk-UA"/>
        </w:rPr>
        <w:t xml:space="preserve"> складен</w:t>
      </w:r>
      <w:r>
        <w:rPr>
          <w:sz w:val="28"/>
          <w:szCs w:val="28"/>
          <w:lang w:val="uk-UA"/>
        </w:rPr>
        <w:t>а</w:t>
      </w:r>
      <w:r w:rsidRPr="00E37AB2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а</w:t>
      </w:r>
      <w:r w:rsidRPr="00E37A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контролю, налаштування та виводу необхідної інформації. </w:t>
      </w:r>
    </w:p>
    <w:p w:rsidR="00051305" w:rsidRPr="00051305" w:rsidRDefault="00051305" w:rsidP="00051305">
      <w:pPr>
        <w:pStyle w:val="a3"/>
        <w:ind w:firstLine="567"/>
        <w:rPr>
          <w:lang w:val="ru-RU"/>
        </w:rPr>
      </w:pPr>
      <w:r w:rsidRPr="00E37AB2">
        <w:t xml:space="preserve">Результати проведених досліджень показали, що </w:t>
      </w:r>
      <w:r>
        <w:t>системи автоматичного керування будинком</w:t>
      </w:r>
      <w:r w:rsidRPr="00E37AB2">
        <w:t xml:space="preserve"> мають великі потенційні можливості, які при сьогоднішньому економічному становищі</w:t>
      </w:r>
      <w:r>
        <w:t xml:space="preserve"> вкрай важливі.</w:t>
      </w:r>
      <w:r w:rsidRPr="00E37AB2">
        <w:t xml:space="preserve"> Застосовуючи більш якісні </w:t>
      </w:r>
      <w:r>
        <w:t>прилади та системи, замість застарілих, можна в рази зменшити використання палива та електроенергії і відповідно зменшити витрати.</w:t>
      </w:r>
    </w:p>
    <w:sectPr w:rsidR="00051305" w:rsidRPr="00051305" w:rsidSect="008C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0599"/>
    <w:multiLevelType w:val="hybridMultilevel"/>
    <w:tmpl w:val="41721E8A"/>
    <w:lvl w:ilvl="0" w:tplc="E98426EA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3958323D"/>
    <w:multiLevelType w:val="hybridMultilevel"/>
    <w:tmpl w:val="048842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305"/>
    <w:rsid w:val="00051305"/>
    <w:rsid w:val="008C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1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051305"/>
    <w:pPr>
      <w:spacing w:before="120"/>
    </w:pPr>
    <w:rPr>
      <w:b/>
      <w:bCs/>
      <w:i/>
      <w:iCs/>
    </w:rPr>
  </w:style>
  <w:style w:type="paragraph" w:customStyle="1" w:styleId="a3">
    <w:name w:val="Рома"/>
    <w:basedOn w:val="a"/>
    <w:uiPriority w:val="99"/>
    <w:rsid w:val="00051305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  <w:lang w:val="uk-UA"/>
    </w:rPr>
  </w:style>
  <w:style w:type="paragraph" w:customStyle="1" w:styleId="a4">
    <w:name w:val="заголовок змісту"/>
    <w:basedOn w:val="1"/>
    <w:link w:val="a5"/>
    <w:uiPriority w:val="99"/>
    <w:rsid w:val="00051305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Arial"/>
      <w:color w:val="auto"/>
      <w:kern w:val="32"/>
      <w:szCs w:val="32"/>
    </w:rPr>
  </w:style>
  <w:style w:type="character" w:customStyle="1" w:styleId="a5">
    <w:name w:val="заголовок змісту Знак"/>
    <w:link w:val="a4"/>
    <w:uiPriority w:val="99"/>
    <w:locked/>
    <w:rsid w:val="0005130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a6">
    <w:name w:val="основний текст роботи Знак"/>
    <w:basedOn w:val="a"/>
    <w:link w:val="a7"/>
    <w:uiPriority w:val="99"/>
    <w:rsid w:val="00051305"/>
    <w:pPr>
      <w:spacing w:line="360" w:lineRule="auto"/>
      <w:ind w:firstLine="709"/>
      <w:jc w:val="both"/>
    </w:pPr>
    <w:rPr>
      <w:sz w:val="28"/>
      <w:lang w:val="uk-UA"/>
    </w:rPr>
  </w:style>
  <w:style w:type="character" w:customStyle="1" w:styleId="a7">
    <w:name w:val="основний текст роботи Знак Знак"/>
    <w:link w:val="a6"/>
    <w:uiPriority w:val="99"/>
    <w:locked/>
    <w:rsid w:val="0005130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51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1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5070</Characters>
  <Application>Microsoft Office Word</Application>
  <DocSecurity>0</DocSecurity>
  <Lines>42</Lines>
  <Paragraphs>11</Paragraphs>
  <ScaleCrop>false</ScaleCrop>
  <Company>Krokoz™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2014-08-25T11:24:00Z</dcterms:created>
  <dcterms:modified xsi:type="dcterms:W3CDTF">2014-08-25T11:25:00Z</dcterms:modified>
</cp:coreProperties>
</file>