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46" w:rsidRPr="008D1D6B" w:rsidRDefault="008D0946" w:rsidP="008C439E">
      <w:pPr>
        <w:autoSpaceDE w:val="0"/>
        <w:autoSpaceDN w:val="0"/>
        <w:spacing w:after="0" w:line="240" w:lineRule="auto"/>
        <w:ind w:firstLine="709"/>
        <w:jc w:val="center"/>
        <w:rPr>
          <w:rFonts w:eastAsia="Times New Roman"/>
          <w:caps/>
          <w:szCs w:val="28"/>
          <w:lang w:eastAsia="uk-UA"/>
        </w:rPr>
      </w:pPr>
      <w:r w:rsidRPr="008D1D6B">
        <w:rPr>
          <w:rFonts w:eastAsia="Times New Roman"/>
          <w:caps/>
          <w:szCs w:val="28"/>
          <w:lang w:eastAsia="uk-UA"/>
        </w:rPr>
        <w:t>Міністерство освіти і науки України</w:t>
      </w:r>
    </w:p>
    <w:p w:rsidR="008D0946" w:rsidRPr="008D1D6B" w:rsidRDefault="008D0946" w:rsidP="008C439E">
      <w:pPr>
        <w:autoSpaceDE w:val="0"/>
        <w:autoSpaceDN w:val="0"/>
        <w:spacing w:after="0" w:line="240" w:lineRule="auto"/>
        <w:ind w:firstLine="709"/>
        <w:jc w:val="center"/>
        <w:rPr>
          <w:rFonts w:eastAsia="Times New Roman"/>
          <w:caps/>
          <w:szCs w:val="28"/>
          <w:lang w:eastAsia="uk-UA"/>
        </w:rPr>
      </w:pPr>
      <w:r w:rsidRPr="008D1D6B">
        <w:rPr>
          <w:rFonts w:eastAsia="Times New Roman"/>
          <w:caps/>
          <w:szCs w:val="28"/>
          <w:lang w:eastAsia="uk-UA"/>
        </w:rPr>
        <w:t xml:space="preserve">Тернопільський НАЦІОНАЛЬНИЙ технічний Університет </w:t>
      </w:r>
    </w:p>
    <w:p w:rsidR="008D0946" w:rsidRPr="008D1D6B" w:rsidRDefault="008D0946" w:rsidP="008C439E">
      <w:pPr>
        <w:autoSpaceDE w:val="0"/>
        <w:autoSpaceDN w:val="0"/>
        <w:spacing w:after="0" w:line="240" w:lineRule="auto"/>
        <w:ind w:firstLine="709"/>
        <w:jc w:val="center"/>
        <w:rPr>
          <w:rFonts w:eastAsia="Times New Roman"/>
          <w:b/>
          <w:caps/>
          <w:szCs w:val="28"/>
          <w:lang w:eastAsia="uk-UA"/>
        </w:rPr>
      </w:pPr>
      <w:r w:rsidRPr="008D1D6B">
        <w:rPr>
          <w:rFonts w:eastAsia="Times New Roman"/>
          <w:caps/>
          <w:szCs w:val="28"/>
          <w:lang w:eastAsia="uk-UA"/>
        </w:rPr>
        <w:t>імені Івана Пулюя</w:t>
      </w:r>
    </w:p>
    <w:p w:rsidR="008D0946" w:rsidRPr="008D1D6B" w:rsidRDefault="008D0946" w:rsidP="008C439E">
      <w:pPr>
        <w:autoSpaceDE w:val="0"/>
        <w:autoSpaceDN w:val="0"/>
        <w:spacing w:after="0" w:line="240" w:lineRule="auto"/>
        <w:ind w:firstLine="709"/>
        <w:jc w:val="center"/>
        <w:rPr>
          <w:rFonts w:eastAsia="Times New Roman"/>
          <w:szCs w:val="28"/>
          <w:lang w:eastAsia="uk-UA"/>
        </w:rPr>
      </w:pPr>
      <w:r w:rsidRPr="008D1D6B">
        <w:rPr>
          <w:rFonts w:eastAsia="Times New Roman"/>
          <w:szCs w:val="28"/>
          <w:lang w:eastAsia="uk-UA"/>
        </w:rPr>
        <w:t xml:space="preserve">ФАКУЛЬТЕТ </w:t>
      </w:r>
      <w:r w:rsidRPr="0089630C">
        <w:rPr>
          <w:rFonts w:eastAsia="Times New Roman"/>
          <w:szCs w:val="28"/>
          <w:lang w:eastAsia="uk-UA"/>
        </w:rPr>
        <w:t xml:space="preserve"> ПРИКЛАДНИХ ІНФОРМАЦІЙНИХ ТЕХНОЛОГІЙ ТА ЕЛЕКТРОІНЖЕНЕРІЇ</w:t>
      </w:r>
    </w:p>
    <w:p w:rsidR="008D0946" w:rsidRPr="008D1D6B" w:rsidRDefault="008D0946" w:rsidP="008C439E">
      <w:pPr>
        <w:autoSpaceDE w:val="0"/>
        <w:autoSpaceDN w:val="0"/>
        <w:spacing w:after="0" w:line="240" w:lineRule="auto"/>
        <w:ind w:firstLine="709"/>
        <w:jc w:val="center"/>
        <w:rPr>
          <w:rFonts w:eastAsia="Times New Roman"/>
          <w:szCs w:val="24"/>
          <w:lang w:eastAsia="uk-UA"/>
        </w:rPr>
      </w:pPr>
      <w:r w:rsidRPr="008D1D6B">
        <w:rPr>
          <w:rFonts w:eastAsia="Times New Roman"/>
          <w:szCs w:val="24"/>
          <w:lang w:eastAsia="uk-UA"/>
        </w:rPr>
        <w:t>КАФЕДРА СИСТЕМ ЕЛЕКТРОСПОЖИВАННЯ ТА КОМП’ЮТЕРНИХ ТЕХНОЛОГІЇ В ЕЛЕКТРОЕНЕРГЕТИЦІ</w:t>
      </w:r>
    </w:p>
    <w:p w:rsidR="008D0946" w:rsidRPr="008D1D6B" w:rsidRDefault="008D0946" w:rsidP="008C439E">
      <w:pPr>
        <w:autoSpaceDE w:val="0"/>
        <w:autoSpaceDN w:val="0"/>
        <w:spacing w:after="0" w:line="240" w:lineRule="auto"/>
        <w:ind w:firstLine="709"/>
        <w:jc w:val="center"/>
        <w:rPr>
          <w:rFonts w:eastAsia="Times New Roman"/>
          <w:sz w:val="24"/>
          <w:szCs w:val="24"/>
          <w:lang w:eastAsia="uk-UA"/>
        </w:rPr>
      </w:pPr>
    </w:p>
    <w:p w:rsidR="008D0946" w:rsidRPr="008D1D6B" w:rsidRDefault="008D0946" w:rsidP="008C439E">
      <w:pPr>
        <w:autoSpaceDE w:val="0"/>
        <w:autoSpaceDN w:val="0"/>
        <w:spacing w:after="0" w:line="240" w:lineRule="auto"/>
        <w:ind w:firstLine="709"/>
        <w:jc w:val="center"/>
        <w:rPr>
          <w:rFonts w:eastAsia="Times New Roman"/>
          <w:sz w:val="24"/>
          <w:szCs w:val="24"/>
          <w:lang w:eastAsia="uk-UA"/>
        </w:rPr>
      </w:pPr>
    </w:p>
    <w:p w:rsidR="008D0946" w:rsidRPr="008D1D6B" w:rsidRDefault="008D0946" w:rsidP="008C439E">
      <w:pPr>
        <w:autoSpaceDE w:val="0"/>
        <w:autoSpaceDN w:val="0"/>
        <w:spacing w:after="0" w:line="240" w:lineRule="auto"/>
        <w:ind w:firstLine="709"/>
        <w:jc w:val="center"/>
        <w:rPr>
          <w:rFonts w:eastAsia="Times New Roman"/>
          <w:sz w:val="24"/>
          <w:szCs w:val="24"/>
          <w:lang w:eastAsia="uk-UA"/>
        </w:rPr>
      </w:pPr>
    </w:p>
    <w:p w:rsidR="008D0946" w:rsidRPr="008D1D6B" w:rsidRDefault="00DD0EB1" w:rsidP="008C439E">
      <w:pPr>
        <w:autoSpaceDE w:val="0"/>
        <w:autoSpaceDN w:val="0"/>
        <w:spacing w:after="0" w:line="240" w:lineRule="auto"/>
        <w:ind w:firstLine="709"/>
        <w:jc w:val="center"/>
        <w:rPr>
          <w:rFonts w:eastAsia="Times New Roman"/>
          <w:b/>
          <w:bCs/>
          <w:sz w:val="32"/>
          <w:szCs w:val="28"/>
          <w:lang w:eastAsia="uk-UA"/>
        </w:rPr>
      </w:pPr>
      <w:r>
        <w:rPr>
          <w:rFonts w:eastAsia="Times New Roman"/>
          <w:b/>
          <w:caps/>
          <w:szCs w:val="28"/>
          <w:lang w:eastAsia="uk-UA"/>
        </w:rPr>
        <w:t>ДАТКУН РОМАН МИХАЙЛОВИЧ</w:t>
      </w:r>
    </w:p>
    <w:p w:rsidR="008D0946" w:rsidRPr="008D1D6B" w:rsidRDefault="008D0946" w:rsidP="008C439E">
      <w:pPr>
        <w:autoSpaceDE w:val="0"/>
        <w:autoSpaceDN w:val="0"/>
        <w:spacing w:after="0" w:line="240" w:lineRule="auto"/>
        <w:ind w:firstLine="709"/>
        <w:jc w:val="both"/>
        <w:rPr>
          <w:rFonts w:eastAsia="Times New Roman"/>
          <w:b/>
          <w:bCs/>
          <w:szCs w:val="28"/>
          <w:lang w:eastAsia="uk-UA"/>
        </w:rPr>
      </w:pPr>
    </w:p>
    <w:p w:rsidR="008D0946" w:rsidRPr="008D1D6B" w:rsidRDefault="008D0946" w:rsidP="008C439E">
      <w:pPr>
        <w:autoSpaceDE w:val="0"/>
        <w:autoSpaceDN w:val="0"/>
        <w:spacing w:after="0" w:line="240" w:lineRule="auto"/>
        <w:ind w:firstLine="709"/>
        <w:jc w:val="both"/>
        <w:rPr>
          <w:rFonts w:eastAsia="Times New Roman"/>
          <w:sz w:val="24"/>
          <w:szCs w:val="24"/>
          <w:lang w:eastAsia="uk-UA"/>
        </w:rPr>
      </w:pPr>
    </w:p>
    <w:p w:rsidR="008D0946" w:rsidRPr="008D1D6B" w:rsidRDefault="008D0946" w:rsidP="008C439E">
      <w:pPr>
        <w:autoSpaceDE w:val="0"/>
        <w:autoSpaceDN w:val="0"/>
        <w:spacing w:after="0" w:line="240" w:lineRule="auto"/>
        <w:ind w:firstLine="709"/>
        <w:jc w:val="both"/>
        <w:rPr>
          <w:rFonts w:eastAsia="Times New Roman"/>
          <w:sz w:val="24"/>
          <w:szCs w:val="24"/>
          <w:lang w:eastAsia="uk-UA"/>
        </w:rPr>
      </w:pPr>
    </w:p>
    <w:p w:rsidR="008D0946" w:rsidRPr="008D1D6B" w:rsidRDefault="008D0946" w:rsidP="008C439E">
      <w:pPr>
        <w:autoSpaceDE w:val="0"/>
        <w:autoSpaceDN w:val="0"/>
        <w:spacing w:after="0" w:line="240" w:lineRule="auto"/>
        <w:ind w:firstLine="709"/>
        <w:jc w:val="right"/>
        <w:rPr>
          <w:rFonts w:eastAsia="Times New Roman"/>
          <w:szCs w:val="28"/>
          <w:lang w:eastAsia="uk-UA"/>
        </w:rPr>
      </w:pPr>
      <w:r w:rsidRPr="008D1D6B">
        <w:rPr>
          <w:rFonts w:eastAsia="Times New Roman"/>
          <w:szCs w:val="28"/>
          <w:lang w:eastAsia="uk-UA"/>
        </w:rPr>
        <w:t xml:space="preserve">УДК </w:t>
      </w:r>
      <w:r w:rsidR="00E92340" w:rsidRPr="00E92340">
        <w:rPr>
          <w:szCs w:val="28"/>
        </w:rPr>
        <w:t>628.935.7</w:t>
      </w:r>
    </w:p>
    <w:p w:rsidR="008D0946" w:rsidRPr="008D1D6B" w:rsidRDefault="008D0946" w:rsidP="008C439E">
      <w:pPr>
        <w:autoSpaceDE w:val="0"/>
        <w:autoSpaceDN w:val="0"/>
        <w:spacing w:after="0" w:line="240" w:lineRule="auto"/>
        <w:ind w:firstLine="709"/>
        <w:jc w:val="both"/>
        <w:rPr>
          <w:rFonts w:eastAsia="Times New Roman"/>
          <w:sz w:val="24"/>
          <w:szCs w:val="24"/>
          <w:lang w:eastAsia="uk-UA"/>
        </w:rPr>
      </w:pPr>
    </w:p>
    <w:p w:rsidR="008D0946" w:rsidRDefault="008D0946" w:rsidP="008C439E">
      <w:pPr>
        <w:autoSpaceDE w:val="0"/>
        <w:autoSpaceDN w:val="0"/>
        <w:spacing w:after="0" w:line="240" w:lineRule="auto"/>
        <w:ind w:firstLine="709"/>
        <w:jc w:val="both"/>
        <w:rPr>
          <w:rFonts w:eastAsia="Times New Roman"/>
          <w:sz w:val="24"/>
          <w:szCs w:val="24"/>
          <w:lang w:eastAsia="uk-UA"/>
        </w:rPr>
      </w:pPr>
    </w:p>
    <w:p w:rsidR="008D0946" w:rsidRPr="008D1D6B" w:rsidRDefault="008D0946" w:rsidP="008C439E">
      <w:pPr>
        <w:autoSpaceDE w:val="0"/>
        <w:autoSpaceDN w:val="0"/>
        <w:spacing w:after="0" w:line="240" w:lineRule="auto"/>
        <w:ind w:firstLine="709"/>
        <w:jc w:val="both"/>
        <w:rPr>
          <w:rFonts w:eastAsia="Times New Roman"/>
          <w:sz w:val="24"/>
          <w:szCs w:val="24"/>
          <w:lang w:eastAsia="uk-UA"/>
        </w:rPr>
      </w:pPr>
    </w:p>
    <w:p w:rsidR="008D0946" w:rsidRPr="008D1D6B" w:rsidRDefault="008D0946" w:rsidP="008C439E">
      <w:pPr>
        <w:autoSpaceDE w:val="0"/>
        <w:autoSpaceDN w:val="0"/>
        <w:spacing w:after="0" w:line="240" w:lineRule="auto"/>
        <w:ind w:firstLine="709"/>
        <w:jc w:val="both"/>
        <w:rPr>
          <w:rFonts w:eastAsia="Times New Roman"/>
          <w:sz w:val="24"/>
          <w:szCs w:val="24"/>
          <w:lang w:eastAsia="uk-UA"/>
        </w:rPr>
      </w:pPr>
    </w:p>
    <w:p w:rsidR="008D0946" w:rsidRPr="000044C8" w:rsidRDefault="008F044E" w:rsidP="008C439E">
      <w:pPr>
        <w:autoSpaceDE w:val="0"/>
        <w:autoSpaceDN w:val="0"/>
        <w:spacing w:after="0" w:line="240" w:lineRule="auto"/>
        <w:ind w:firstLine="709"/>
        <w:jc w:val="center"/>
        <w:rPr>
          <w:rFonts w:eastAsia="Times New Roman"/>
          <w:b/>
          <w:bCs/>
          <w:szCs w:val="28"/>
          <w:lang w:eastAsia="uk-UA"/>
        </w:rPr>
      </w:pPr>
      <w:r>
        <w:rPr>
          <w:b/>
          <w:szCs w:val="28"/>
        </w:rPr>
        <w:t>ДОСЛІДЖЕННЯ ОЦІНЮВАННЯ ЕЛЕКТРОМАГНІТНОЇ СУМІСНОСТІ ГАЗОРОЗРЯДНИХ ЛАМП ПРИ КОЛИВАННІ НАПРУГИ</w:t>
      </w:r>
    </w:p>
    <w:p w:rsidR="008D0946" w:rsidRPr="008D1D6B" w:rsidRDefault="008D0946" w:rsidP="008C439E">
      <w:pPr>
        <w:autoSpaceDE w:val="0"/>
        <w:autoSpaceDN w:val="0"/>
        <w:spacing w:after="0" w:line="240" w:lineRule="auto"/>
        <w:ind w:firstLine="709"/>
        <w:jc w:val="center"/>
        <w:rPr>
          <w:rFonts w:eastAsia="Times New Roman"/>
          <w:b/>
          <w:bCs/>
          <w:szCs w:val="28"/>
          <w:lang w:eastAsia="uk-UA"/>
        </w:rPr>
      </w:pPr>
    </w:p>
    <w:p w:rsidR="008D0946" w:rsidRPr="008D1D6B" w:rsidRDefault="008D0946" w:rsidP="008C439E">
      <w:pPr>
        <w:autoSpaceDE w:val="0"/>
        <w:autoSpaceDN w:val="0"/>
        <w:spacing w:after="0" w:line="240" w:lineRule="auto"/>
        <w:ind w:firstLine="709"/>
        <w:jc w:val="center"/>
        <w:rPr>
          <w:rFonts w:eastAsia="Times New Roman"/>
          <w:b/>
          <w:bCs/>
          <w:spacing w:val="-5"/>
          <w:kern w:val="16"/>
          <w:szCs w:val="28"/>
          <w:lang w:eastAsia="uk-UA"/>
        </w:rPr>
      </w:pPr>
      <w:r w:rsidRPr="008D1D6B">
        <w:rPr>
          <w:rFonts w:eastAsia="Times New Roman"/>
          <w:bCs/>
          <w:szCs w:val="28"/>
          <w:lang w:eastAsia="uk-UA"/>
        </w:rPr>
        <w:t>8.05070103</w:t>
      </w:r>
      <w:r>
        <w:rPr>
          <w:rFonts w:eastAsia="Times New Roman"/>
          <w:bCs/>
          <w:szCs w:val="28"/>
          <w:lang w:eastAsia="uk-UA"/>
        </w:rPr>
        <w:t xml:space="preserve"> «</w:t>
      </w:r>
      <w:r w:rsidRPr="008D1D6B">
        <w:rPr>
          <w:rFonts w:eastAsia="Times New Roman"/>
          <w:bCs/>
          <w:szCs w:val="28"/>
          <w:lang w:eastAsia="uk-UA"/>
        </w:rPr>
        <w:t>Електротехнічні системи електроспоживання</w:t>
      </w:r>
      <w:r>
        <w:rPr>
          <w:rFonts w:eastAsia="Times New Roman"/>
          <w:bCs/>
          <w:szCs w:val="28"/>
          <w:lang w:eastAsia="uk-UA"/>
        </w:rPr>
        <w:t>»</w:t>
      </w:r>
    </w:p>
    <w:p w:rsidR="008D0946" w:rsidRPr="008D1D6B" w:rsidRDefault="008D0946" w:rsidP="008C439E">
      <w:pPr>
        <w:autoSpaceDE w:val="0"/>
        <w:autoSpaceDN w:val="0"/>
        <w:spacing w:after="0" w:line="240" w:lineRule="auto"/>
        <w:ind w:firstLine="709"/>
        <w:jc w:val="center"/>
        <w:rPr>
          <w:rFonts w:eastAsia="Times New Roman"/>
          <w:b/>
          <w:bCs/>
          <w:spacing w:val="-5"/>
          <w:kern w:val="16"/>
          <w:szCs w:val="28"/>
          <w:lang w:eastAsia="uk-UA"/>
        </w:rPr>
      </w:pPr>
    </w:p>
    <w:p w:rsidR="008D0946" w:rsidRPr="008D1D6B" w:rsidRDefault="008D0946" w:rsidP="008C439E">
      <w:pPr>
        <w:autoSpaceDE w:val="0"/>
        <w:autoSpaceDN w:val="0"/>
        <w:spacing w:after="0" w:line="240" w:lineRule="auto"/>
        <w:ind w:firstLine="709"/>
        <w:jc w:val="center"/>
        <w:rPr>
          <w:rFonts w:eastAsia="Times New Roman"/>
          <w:b/>
          <w:bCs/>
          <w:spacing w:val="-5"/>
          <w:kern w:val="16"/>
          <w:szCs w:val="28"/>
          <w:lang w:eastAsia="uk-UA"/>
        </w:rPr>
      </w:pPr>
    </w:p>
    <w:p w:rsidR="008D0946" w:rsidRPr="008D1D6B" w:rsidRDefault="008D0946" w:rsidP="008C439E">
      <w:pPr>
        <w:autoSpaceDE w:val="0"/>
        <w:autoSpaceDN w:val="0"/>
        <w:spacing w:after="0" w:line="240" w:lineRule="auto"/>
        <w:ind w:firstLine="709"/>
        <w:jc w:val="center"/>
        <w:rPr>
          <w:rFonts w:eastAsia="Times New Roman"/>
          <w:b/>
          <w:bCs/>
          <w:spacing w:val="-5"/>
          <w:kern w:val="16"/>
          <w:szCs w:val="28"/>
          <w:lang w:eastAsia="uk-UA"/>
        </w:rPr>
      </w:pPr>
    </w:p>
    <w:p w:rsidR="008D0946" w:rsidRPr="008D1D6B" w:rsidRDefault="008D0946" w:rsidP="008C439E">
      <w:pPr>
        <w:autoSpaceDE w:val="0"/>
        <w:autoSpaceDN w:val="0"/>
        <w:spacing w:after="0" w:line="240" w:lineRule="auto"/>
        <w:ind w:firstLine="709"/>
        <w:jc w:val="center"/>
        <w:rPr>
          <w:rFonts w:eastAsia="Times New Roman"/>
          <w:b/>
          <w:bCs/>
          <w:spacing w:val="-5"/>
          <w:kern w:val="16"/>
          <w:szCs w:val="28"/>
          <w:lang w:eastAsia="uk-UA"/>
        </w:rPr>
      </w:pPr>
    </w:p>
    <w:p w:rsidR="008D0946" w:rsidRPr="008D1D6B" w:rsidRDefault="008D0946" w:rsidP="008C439E">
      <w:pPr>
        <w:autoSpaceDE w:val="0"/>
        <w:autoSpaceDN w:val="0"/>
        <w:spacing w:after="0" w:line="240" w:lineRule="auto"/>
        <w:ind w:firstLine="709"/>
        <w:jc w:val="center"/>
        <w:rPr>
          <w:rFonts w:eastAsia="Times New Roman"/>
          <w:b/>
          <w:bCs/>
          <w:spacing w:val="-5"/>
          <w:kern w:val="16"/>
          <w:szCs w:val="28"/>
          <w:lang w:eastAsia="uk-UA"/>
        </w:rPr>
      </w:pPr>
    </w:p>
    <w:p w:rsidR="008D0946" w:rsidRPr="008D1D6B" w:rsidRDefault="008D0946" w:rsidP="008C439E">
      <w:pPr>
        <w:autoSpaceDE w:val="0"/>
        <w:autoSpaceDN w:val="0"/>
        <w:spacing w:after="0" w:line="240" w:lineRule="auto"/>
        <w:ind w:firstLine="709"/>
        <w:jc w:val="center"/>
        <w:rPr>
          <w:rFonts w:eastAsia="Times New Roman"/>
          <w:b/>
          <w:bCs/>
          <w:spacing w:val="-5"/>
          <w:kern w:val="16"/>
          <w:szCs w:val="28"/>
          <w:lang w:eastAsia="uk-UA"/>
        </w:rPr>
      </w:pPr>
    </w:p>
    <w:p w:rsidR="008D0946" w:rsidRPr="008D1D6B" w:rsidRDefault="008D0946" w:rsidP="008C439E">
      <w:pPr>
        <w:autoSpaceDE w:val="0"/>
        <w:autoSpaceDN w:val="0"/>
        <w:spacing w:after="0" w:line="240" w:lineRule="auto"/>
        <w:ind w:firstLine="709"/>
        <w:jc w:val="center"/>
        <w:rPr>
          <w:rFonts w:eastAsia="Times New Roman"/>
          <w:b/>
          <w:bCs/>
          <w:spacing w:val="-5"/>
          <w:kern w:val="16"/>
          <w:szCs w:val="28"/>
          <w:lang w:eastAsia="uk-UA"/>
        </w:rPr>
      </w:pPr>
      <w:r w:rsidRPr="008D1D6B">
        <w:rPr>
          <w:rFonts w:eastAsia="Times New Roman"/>
          <w:b/>
          <w:bCs/>
          <w:spacing w:val="-5"/>
          <w:kern w:val="16"/>
          <w:szCs w:val="28"/>
          <w:lang w:eastAsia="uk-UA"/>
        </w:rPr>
        <w:t>Автореферат</w:t>
      </w:r>
    </w:p>
    <w:p w:rsidR="008D0946" w:rsidRPr="008D1D6B" w:rsidRDefault="008D0946" w:rsidP="008C439E">
      <w:pPr>
        <w:autoSpaceDE w:val="0"/>
        <w:autoSpaceDN w:val="0"/>
        <w:spacing w:after="0" w:line="240" w:lineRule="auto"/>
        <w:ind w:firstLine="709"/>
        <w:jc w:val="center"/>
        <w:rPr>
          <w:rFonts w:eastAsia="Times New Roman"/>
          <w:spacing w:val="-5"/>
          <w:kern w:val="16"/>
          <w:szCs w:val="28"/>
          <w:lang w:eastAsia="uk-UA"/>
        </w:rPr>
      </w:pPr>
      <w:r w:rsidRPr="008D1D6B">
        <w:rPr>
          <w:rFonts w:eastAsia="Times New Roman"/>
          <w:spacing w:val="-5"/>
          <w:kern w:val="16"/>
          <w:szCs w:val="28"/>
          <w:lang w:eastAsia="uk-UA"/>
        </w:rPr>
        <w:t>дипломної роботи на здобуття освітнього ступеня «магістр»</w:t>
      </w:r>
    </w:p>
    <w:p w:rsidR="008D0946" w:rsidRPr="008D1D6B" w:rsidRDefault="008D0946" w:rsidP="008C439E">
      <w:pPr>
        <w:autoSpaceDE w:val="0"/>
        <w:autoSpaceDN w:val="0"/>
        <w:spacing w:after="0" w:line="240" w:lineRule="auto"/>
        <w:ind w:firstLine="709"/>
        <w:jc w:val="both"/>
        <w:rPr>
          <w:rFonts w:eastAsia="Times New Roman"/>
          <w:spacing w:val="-5"/>
          <w:kern w:val="16"/>
          <w:szCs w:val="28"/>
          <w:lang w:eastAsia="uk-UA"/>
        </w:rPr>
      </w:pPr>
    </w:p>
    <w:p w:rsidR="008D0946" w:rsidRPr="008D1D6B" w:rsidRDefault="008D0946" w:rsidP="008C439E">
      <w:pPr>
        <w:autoSpaceDE w:val="0"/>
        <w:autoSpaceDN w:val="0"/>
        <w:spacing w:after="0" w:line="240" w:lineRule="auto"/>
        <w:ind w:firstLine="709"/>
        <w:jc w:val="both"/>
        <w:rPr>
          <w:rFonts w:eastAsia="Times New Roman"/>
          <w:spacing w:val="-5"/>
          <w:kern w:val="16"/>
          <w:szCs w:val="28"/>
          <w:lang w:eastAsia="uk-UA"/>
        </w:rPr>
      </w:pPr>
    </w:p>
    <w:p w:rsidR="008D0946" w:rsidRPr="008D1D6B" w:rsidRDefault="008D0946" w:rsidP="008C439E">
      <w:pPr>
        <w:autoSpaceDE w:val="0"/>
        <w:autoSpaceDN w:val="0"/>
        <w:spacing w:after="0" w:line="240" w:lineRule="auto"/>
        <w:ind w:firstLine="709"/>
        <w:jc w:val="both"/>
        <w:rPr>
          <w:rFonts w:eastAsia="Times New Roman"/>
          <w:spacing w:val="-5"/>
          <w:kern w:val="16"/>
          <w:szCs w:val="28"/>
          <w:lang w:eastAsia="uk-UA"/>
        </w:rPr>
      </w:pPr>
    </w:p>
    <w:p w:rsidR="008D0946" w:rsidRDefault="008D0946" w:rsidP="008C439E">
      <w:pPr>
        <w:autoSpaceDE w:val="0"/>
        <w:autoSpaceDN w:val="0"/>
        <w:spacing w:after="0" w:line="240" w:lineRule="auto"/>
        <w:ind w:firstLine="709"/>
        <w:jc w:val="both"/>
        <w:rPr>
          <w:rFonts w:eastAsia="Times New Roman"/>
          <w:spacing w:val="-5"/>
          <w:kern w:val="16"/>
          <w:szCs w:val="28"/>
          <w:lang w:val="ru-RU" w:eastAsia="uk-UA"/>
        </w:rPr>
      </w:pPr>
    </w:p>
    <w:p w:rsidR="00696689" w:rsidRDefault="00696689" w:rsidP="008C439E">
      <w:pPr>
        <w:autoSpaceDE w:val="0"/>
        <w:autoSpaceDN w:val="0"/>
        <w:spacing w:after="0" w:line="240" w:lineRule="auto"/>
        <w:ind w:firstLine="709"/>
        <w:jc w:val="both"/>
        <w:rPr>
          <w:rFonts w:eastAsia="Times New Roman"/>
          <w:spacing w:val="-5"/>
          <w:kern w:val="16"/>
          <w:szCs w:val="28"/>
          <w:lang w:val="ru-RU" w:eastAsia="uk-UA"/>
        </w:rPr>
      </w:pPr>
    </w:p>
    <w:p w:rsidR="00696689" w:rsidRDefault="00696689" w:rsidP="008C439E">
      <w:pPr>
        <w:autoSpaceDE w:val="0"/>
        <w:autoSpaceDN w:val="0"/>
        <w:spacing w:after="0" w:line="240" w:lineRule="auto"/>
        <w:ind w:firstLine="709"/>
        <w:jc w:val="both"/>
        <w:rPr>
          <w:rFonts w:eastAsia="Times New Roman"/>
          <w:spacing w:val="-5"/>
          <w:kern w:val="16"/>
          <w:szCs w:val="28"/>
          <w:lang w:val="ru-RU" w:eastAsia="uk-UA"/>
        </w:rPr>
      </w:pPr>
    </w:p>
    <w:p w:rsidR="00696689" w:rsidRDefault="00696689" w:rsidP="008C439E">
      <w:pPr>
        <w:autoSpaceDE w:val="0"/>
        <w:autoSpaceDN w:val="0"/>
        <w:spacing w:after="0" w:line="240" w:lineRule="auto"/>
        <w:ind w:firstLine="709"/>
        <w:jc w:val="both"/>
        <w:rPr>
          <w:rFonts w:eastAsia="Times New Roman"/>
          <w:spacing w:val="-5"/>
          <w:kern w:val="16"/>
          <w:szCs w:val="28"/>
          <w:lang w:val="ru-RU" w:eastAsia="uk-UA"/>
        </w:rPr>
      </w:pPr>
    </w:p>
    <w:p w:rsidR="00696689" w:rsidRPr="008D1D6B" w:rsidRDefault="00696689" w:rsidP="008C439E">
      <w:pPr>
        <w:autoSpaceDE w:val="0"/>
        <w:autoSpaceDN w:val="0"/>
        <w:spacing w:after="0" w:line="240" w:lineRule="auto"/>
        <w:ind w:firstLine="709"/>
        <w:jc w:val="both"/>
        <w:rPr>
          <w:rFonts w:eastAsia="Times New Roman"/>
          <w:spacing w:val="-5"/>
          <w:kern w:val="16"/>
          <w:szCs w:val="28"/>
          <w:lang w:val="ru-RU" w:eastAsia="uk-UA"/>
        </w:rPr>
      </w:pPr>
    </w:p>
    <w:p w:rsidR="008D0946" w:rsidRPr="008D1D6B" w:rsidRDefault="008D0946" w:rsidP="008C439E">
      <w:pPr>
        <w:autoSpaceDE w:val="0"/>
        <w:autoSpaceDN w:val="0"/>
        <w:spacing w:after="0" w:line="240" w:lineRule="auto"/>
        <w:ind w:firstLine="709"/>
        <w:jc w:val="both"/>
        <w:rPr>
          <w:rFonts w:eastAsia="Times New Roman"/>
          <w:spacing w:val="-5"/>
          <w:kern w:val="16"/>
          <w:szCs w:val="28"/>
          <w:lang w:val="ru-RU" w:eastAsia="uk-UA"/>
        </w:rPr>
      </w:pPr>
    </w:p>
    <w:p w:rsidR="008D0946" w:rsidRPr="008D1D6B" w:rsidRDefault="008D0946" w:rsidP="008C439E">
      <w:pPr>
        <w:autoSpaceDE w:val="0"/>
        <w:autoSpaceDN w:val="0"/>
        <w:spacing w:after="0" w:line="240" w:lineRule="auto"/>
        <w:ind w:firstLine="709"/>
        <w:jc w:val="both"/>
        <w:rPr>
          <w:rFonts w:eastAsia="Times New Roman"/>
          <w:spacing w:val="-5"/>
          <w:kern w:val="16"/>
          <w:szCs w:val="28"/>
          <w:lang w:val="ru-RU" w:eastAsia="uk-UA"/>
        </w:rPr>
      </w:pPr>
    </w:p>
    <w:p w:rsidR="008D0946" w:rsidRPr="008D1D6B" w:rsidRDefault="008D0946" w:rsidP="008C439E">
      <w:pPr>
        <w:autoSpaceDE w:val="0"/>
        <w:autoSpaceDN w:val="0"/>
        <w:spacing w:after="0" w:line="240" w:lineRule="auto"/>
        <w:ind w:firstLine="709"/>
        <w:jc w:val="center"/>
        <w:rPr>
          <w:rFonts w:eastAsia="Times New Roman"/>
          <w:spacing w:val="-5"/>
          <w:kern w:val="16"/>
          <w:szCs w:val="28"/>
          <w:lang w:eastAsia="uk-UA"/>
        </w:rPr>
      </w:pPr>
      <w:r w:rsidRPr="008D1D6B">
        <w:rPr>
          <w:rFonts w:eastAsia="Times New Roman"/>
          <w:spacing w:val="-5"/>
          <w:kern w:val="16"/>
          <w:szCs w:val="28"/>
          <w:lang w:eastAsia="uk-UA"/>
        </w:rPr>
        <w:t>Тернопіль</w:t>
      </w:r>
    </w:p>
    <w:p w:rsidR="008D0946" w:rsidRPr="008D1D6B" w:rsidRDefault="008D0946" w:rsidP="008C439E">
      <w:pPr>
        <w:autoSpaceDE w:val="0"/>
        <w:autoSpaceDN w:val="0"/>
        <w:spacing w:after="0" w:line="240" w:lineRule="auto"/>
        <w:ind w:firstLine="709"/>
        <w:jc w:val="center"/>
        <w:rPr>
          <w:rFonts w:eastAsia="Times New Roman"/>
          <w:spacing w:val="-5"/>
          <w:kern w:val="16"/>
          <w:szCs w:val="28"/>
          <w:lang w:eastAsia="uk-UA"/>
        </w:rPr>
      </w:pPr>
      <w:r w:rsidRPr="008D1D6B">
        <w:rPr>
          <w:rFonts w:eastAsia="Times New Roman"/>
          <w:spacing w:val="-5"/>
          <w:kern w:val="16"/>
          <w:szCs w:val="28"/>
          <w:lang w:eastAsia="uk-UA"/>
        </w:rPr>
        <w:t>201</w:t>
      </w:r>
      <w:r>
        <w:rPr>
          <w:rFonts w:eastAsia="Times New Roman"/>
          <w:spacing w:val="-5"/>
          <w:kern w:val="16"/>
          <w:szCs w:val="28"/>
          <w:lang w:eastAsia="uk-UA"/>
        </w:rPr>
        <w:t>7</w:t>
      </w:r>
    </w:p>
    <w:p w:rsidR="008D0946" w:rsidRPr="008D1D6B" w:rsidRDefault="008D0946" w:rsidP="008C439E">
      <w:pPr>
        <w:spacing w:after="0" w:line="240" w:lineRule="auto"/>
        <w:ind w:firstLine="709"/>
        <w:rPr>
          <w:rFonts w:eastAsia="Times New Roman"/>
          <w:spacing w:val="-5"/>
          <w:kern w:val="16"/>
          <w:szCs w:val="28"/>
          <w:lang w:eastAsia="uk-UA"/>
        </w:rPr>
        <w:sectPr w:rsidR="008D0946" w:rsidRPr="008D1D6B">
          <w:pgSz w:w="11906" w:h="16838"/>
          <w:pgMar w:top="1134" w:right="567" w:bottom="1134" w:left="1134" w:header="851" w:footer="680" w:gutter="0"/>
          <w:cols w:space="720"/>
        </w:sectPr>
      </w:pPr>
    </w:p>
    <w:p w:rsidR="008D0946" w:rsidRPr="008D1D6B" w:rsidRDefault="008D0946" w:rsidP="008C439E">
      <w:pPr>
        <w:autoSpaceDE w:val="0"/>
        <w:autoSpaceDN w:val="0"/>
        <w:spacing w:after="0" w:line="240" w:lineRule="auto"/>
        <w:ind w:firstLine="709"/>
        <w:jc w:val="both"/>
        <w:rPr>
          <w:rFonts w:eastAsia="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8D0946" w:rsidRPr="008D1D6B" w:rsidTr="00275E4F">
        <w:trPr>
          <w:cantSplit/>
          <w:trHeight w:val="293"/>
        </w:trPr>
        <w:tc>
          <w:tcPr>
            <w:tcW w:w="10075" w:type="dxa"/>
            <w:gridSpan w:val="2"/>
          </w:tcPr>
          <w:p w:rsidR="008D0946" w:rsidRPr="008D1D6B" w:rsidRDefault="008D0946" w:rsidP="008C439E">
            <w:pPr>
              <w:autoSpaceDE w:val="0"/>
              <w:autoSpaceDN w:val="0"/>
              <w:spacing w:after="0" w:line="240" w:lineRule="auto"/>
              <w:ind w:firstLine="709"/>
              <w:jc w:val="both"/>
              <w:rPr>
                <w:rFonts w:eastAsia="Times New Roman"/>
                <w:szCs w:val="28"/>
                <w:lang w:eastAsia="uk-UA"/>
              </w:rPr>
            </w:pPr>
            <w:r w:rsidRPr="008D1D6B">
              <w:rPr>
                <w:rFonts w:eastAsia="Times New Roman"/>
                <w:szCs w:val="28"/>
                <w:lang w:eastAsia="uk-UA"/>
              </w:rPr>
              <w:t>Роботу виконано на кафедрі</w:t>
            </w:r>
            <w:r w:rsidRPr="0089630C">
              <w:rPr>
                <w:rFonts w:eastAsia="Times New Roman"/>
                <w:szCs w:val="28"/>
                <w:lang w:eastAsia="uk-UA"/>
              </w:rPr>
              <w:t xml:space="preserve"> систем електроспоживання та комп’ютерних технологій в електроенергетиці</w:t>
            </w:r>
            <w:r w:rsidRPr="008D1D6B">
              <w:rPr>
                <w:rFonts w:eastAsia="Times New Roman"/>
                <w:spacing w:val="6"/>
                <w:szCs w:val="28"/>
                <w:lang w:eastAsia="uk-UA"/>
              </w:rPr>
              <w:t xml:space="preserve"> Тернопільського національного технічного університету імені Івана Пулюя</w:t>
            </w:r>
            <w:r w:rsidRPr="008D1D6B">
              <w:rPr>
                <w:rFonts w:eastAsia="Times New Roman"/>
                <w:szCs w:val="28"/>
                <w:lang w:eastAsia="uk-UA"/>
              </w:rPr>
              <w:t xml:space="preserve"> Міністерства освіти і науки України</w:t>
            </w:r>
          </w:p>
          <w:p w:rsidR="008D0946" w:rsidRPr="008D1D6B" w:rsidRDefault="008D0946" w:rsidP="008C439E">
            <w:pPr>
              <w:autoSpaceDE w:val="0"/>
              <w:autoSpaceDN w:val="0"/>
              <w:spacing w:after="0" w:line="240" w:lineRule="auto"/>
              <w:ind w:firstLine="709"/>
              <w:jc w:val="both"/>
              <w:rPr>
                <w:rFonts w:eastAsia="Times New Roman"/>
                <w:spacing w:val="6"/>
                <w:sz w:val="16"/>
                <w:szCs w:val="28"/>
                <w:lang w:eastAsia="uk-UA"/>
              </w:rPr>
            </w:pPr>
          </w:p>
        </w:tc>
      </w:tr>
      <w:tr w:rsidR="008D0946" w:rsidRPr="008D1D6B" w:rsidTr="00275E4F">
        <w:trPr>
          <w:trHeight w:val="293"/>
        </w:trPr>
        <w:tc>
          <w:tcPr>
            <w:tcW w:w="2988" w:type="dxa"/>
            <w:hideMark/>
          </w:tcPr>
          <w:p w:rsidR="008D0946" w:rsidRPr="008D1D6B" w:rsidRDefault="008D0946" w:rsidP="00696689">
            <w:pPr>
              <w:autoSpaceDE w:val="0"/>
              <w:autoSpaceDN w:val="0"/>
              <w:spacing w:after="0" w:line="240" w:lineRule="auto"/>
              <w:ind w:firstLine="460"/>
              <w:jc w:val="both"/>
              <w:rPr>
                <w:rFonts w:eastAsia="Times New Roman"/>
                <w:szCs w:val="28"/>
                <w:lang w:eastAsia="uk-UA"/>
              </w:rPr>
            </w:pPr>
            <w:r w:rsidRPr="008D1D6B">
              <w:rPr>
                <w:rFonts w:eastAsia="Times New Roman"/>
                <w:b/>
                <w:bCs/>
                <w:szCs w:val="28"/>
                <w:lang w:eastAsia="uk-UA"/>
              </w:rPr>
              <w:t xml:space="preserve">Керівник </w:t>
            </w:r>
            <w:r w:rsidR="00696689">
              <w:rPr>
                <w:rFonts w:eastAsia="Times New Roman"/>
                <w:b/>
                <w:bCs/>
                <w:szCs w:val="28"/>
                <w:lang w:eastAsia="uk-UA"/>
              </w:rPr>
              <w:t>р</w:t>
            </w:r>
            <w:r w:rsidRPr="008D1D6B">
              <w:rPr>
                <w:rFonts w:eastAsia="Times New Roman"/>
                <w:b/>
                <w:bCs/>
                <w:szCs w:val="28"/>
                <w:lang w:eastAsia="uk-UA"/>
              </w:rPr>
              <w:t>оботи:</w:t>
            </w:r>
          </w:p>
        </w:tc>
        <w:tc>
          <w:tcPr>
            <w:tcW w:w="7087" w:type="dxa"/>
          </w:tcPr>
          <w:p w:rsidR="008D0946" w:rsidRPr="008D1D6B" w:rsidRDefault="00A040E7" w:rsidP="00696689">
            <w:pPr>
              <w:autoSpaceDE w:val="0"/>
              <w:autoSpaceDN w:val="0"/>
              <w:spacing w:after="0" w:line="240" w:lineRule="auto"/>
              <w:rPr>
                <w:rFonts w:eastAsia="Times New Roman"/>
                <w:szCs w:val="28"/>
                <w:lang w:eastAsia="uk-UA"/>
              </w:rPr>
            </w:pPr>
            <w:r>
              <w:rPr>
                <w:rFonts w:eastAsia="Times New Roman"/>
                <w:szCs w:val="28"/>
                <w:lang w:eastAsia="uk-UA"/>
              </w:rPr>
              <w:t>доктор</w:t>
            </w:r>
            <w:r w:rsidR="008D0946" w:rsidRPr="008D1D6B">
              <w:rPr>
                <w:rFonts w:eastAsia="Times New Roman"/>
                <w:szCs w:val="28"/>
                <w:lang w:eastAsia="uk-UA"/>
              </w:rPr>
              <w:t xml:space="preserve"> технічних наук, </w:t>
            </w:r>
            <w:r>
              <w:rPr>
                <w:rFonts w:eastAsia="Times New Roman"/>
                <w:szCs w:val="28"/>
                <w:lang w:eastAsia="uk-UA"/>
              </w:rPr>
              <w:t>професор</w:t>
            </w:r>
            <w:r w:rsidR="008D0946" w:rsidRPr="008D1D6B">
              <w:rPr>
                <w:rFonts w:eastAsia="Times New Roman"/>
                <w:szCs w:val="28"/>
                <w:lang w:eastAsia="uk-UA"/>
              </w:rPr>
              <w:t xml:space="preserve"> </w:t>
            </w:r>
            <w:r w:rsidR="008D0946">
              <w:rPr>
                <w:rFonts w:eastAsia="Times New Roman"/>
                <w:szCs w:val="28"/>
                <w:lang w:eastAsia="uk-UA"/>
              </w:rPr>
              <w:t>к</w:t>
            </w:r>
            <w:r w:rsidR="008D0946" w:rsidRPr="008D1D6B">
              <w:rPr>
                <w:rFonts w:eastAsia="Times New Roman"/>
                <w:szCs w:val="28"/>
                <w:lang w:eastAsia="uk-UA"/>
              </w:rPr>
              <w:t>афедр</w:t>
            </w:r>
            <w:r w:rsidR="008D0946">
              <w:rPr>
                <w:rFonts w:eastAsia="Times New Roman"/>
                <w:szCs w:val="28"/>
                <w:lang w:eastAsia="uk-UA"/>
              </w:rPr>
              <w:t>и</w:t>
            </w:r>
            <w:r w:rsidR="008D0946" w:rsidRPr="008D1D6B">
              <w:rPr>
                <w:rFonts w:eastAsia="Times New Roman"/>
                <w:szCs w:val="28"/>
                <w:lang w:eastAsia="uk-UA"/>
              </w:rPr>
              <w:t xml:space="preserve"> систем електроспоживання та комп’ютерних технології в електроенергетиці</w:t>
            </w:r>
            <w:r w:rsidR="008D0946" w:rsidRPr="008D1D6B">
              <w:rPr>
                <w:rFonts w:eastAsia="Times New Roman"/>
                <w:szCs w:val="28"/>
                <w:lang w:eastAsia="uk-UA"/>
              </w:rPr>
              <w:br/>
            </w:r>
            <w:r>
              <w:rPr>
                <w:rFonts w:eastAsia="Times New Roman"/>
                <w:b/>
                <w:bCs/>
                <w:szCs w:val="28"/>
                <w:lang w:eastAsia="uk-UA"/>
              </w:rPr>
              <w:t>Євтух Петро Сильвестрович</w:t>
            </w:r>
            <w:r w:rsidR="008D0946" w:rsidRPr="008D1D6B">
              <w:rPr>
                <w:rFonts w:eastAsia="Times New Roman"/>
                <w:b/>
                <w:bCs/>
                <w:szCs w:val="28"/>
                <w:lang w:eastAsia="uk-UA"/>
              </w:rPr>
              <w:t>,</w:t>
            </w:r>
            <w:r w:rsidR="008D0946" w:rsidRPr="008D1D6B">
              <w:rPr>
                <w:rFonts w:eastAsia="Times New Roman"/>
                <w:szCs w:val="28"/>
                <w:lang w:eastAsia="uk-UA"/>
              </w:rPr>
              <w:br/>
              <w:t>Тернопільський національний технічний університет імені Івана Пулюя</w:t>
            </w:r>
            <w:r w:rsidR="008D0946">
              <w:rPr>
                <w:rFonts w:eastAsia="Times New Roman"/>
                <w:szCs w:val="28"/>
                <w:lang w:eastAsia="uk-UA"/>
              </w:rPr>
              <w:t>.</w:t>
            </w:r>
            <w:r w:rsidR="008D0946" w:rsidRPr="008D1D6B">
              <w:rPr>
                <w:rFonts w:eastAsia="Times New Roman"/>
                <w:szCs w:val="28"/>
                <w:lang w:eastAsia="uk-UA"/>
              </w:rPr>
              <w:t xml:space="preserve"> </w:t>
            </w:r>
          </w:p>
          <w:p w:rsidR="008D0946" w:rsidRPr="008D1D6B" w:rsidRDefault="008D0946" w:rsidP="008C439E">
            <w:pPr>
              <w:autoSpaceDE w:val="0"/>
              <w:autoSpaceDN w:val="0"/>
              <w:spacing w:after="0" w:line="240" w:lineRule="auto"/>
              <w:ind w:firstLine="709"/>
              <w:rPr>
                <w:rFonts w:eastAsia="Times New Roman"/>
                <w:szCs w:val="28"/>
                <w:lang w:eastAsia="uk-UA"/>
              </w:rPr>
            </w:pPr>
          </w:p>
          <w:p w:rsidR="008D0946" w:rsidRPr="008D1D6B" w:rsidRDefault="008D0946" w:rsidP="008C439E">
            <w:pPr>
              <w:autoSpaceDE w:val="0"/>
              <w:autoSpaceDN w:val="0"/>
              <w:spacing w:after="0" w:line="240" w:lineRule="auto"/>
              <w:ind w:firstLine="709"/>
              <w:rPr>
                <w:rFonts w:eastAsia="Times New Roman"/>
                <w:spacing w:val="6"/>
                <w:sz w:val="16"/>
                <w:szCs w:val="28"/>
                <w:lang w:eastAsia="uk-UA"/>
              </w:rPr>
            </w:pPr>
          </w:p>
          <w:p w:rsidR="008D0946" w:rsidRPr="008D1D6B" w:rsidRDefault="008D0946" w:rsidP="008C439E">
            <w:pPr>
              <w:autoSpaceDE w:val="0"/>
              <w:autoSpaceDN w:val="0"/>
              <w:spacing w:after="0" w:line="240" w:lineRule="auto"/>
              <w:ind w:firstLine="709"/>
              <w:rPr>
                <w:rFonts w:eastAsia="Times New Roman"/>
                <w:spacing w:val="6"/>
                <w:sz w:val="16"/>
                <w:szCs w:val="28"/>
                <w:lang w:eastAsia="uk-UA"/>
              </w:rPr>
            </w:pPr>
          </w:p>
        </w:tc>
      </w:tr>
      <w:tr w:rsidR="008D0946" w:rsidRPr="008D1D6B" w:rsidTr="00275E4F">
        <w:trPr>
          <w:trHeight w:val="293"/>
        </w:trPr>
        <w:tc>
          <w:tcPr>
            <w:tcW w:w="2988" w:type="dxa"/>
            <w:hideMark/>
          </w:tcPr>
          <w:p w:rsidR="008D0946" w:rsidRPr="008D1D6B" w:rsidRDefault="008D0946" w:rsidP="008C439E">
            <w:pPr>
              <w:autoSpaceDE w:val="0"/>
              <w:autoSpaceDN w:val="0"/>
              <w:spacing w:after="0" w:line="240" w:lineRule="auto"/>
              <w:ind w:firstLine="709"/>
              <w:jc w:val="both"/>
              <w:rPr>
                <w:rFonts w:eastAsia="Times New Roman"/>
                <w:szCs w:val="28"/>
                <w:lang w:eastAsia="uk-UA"/>
              </w:rPr>
            </w:pPr>
            <w:r w:rsidRPr="008D1D6B">
              <w:rPr>
                <w:rFonts w:eastAsia="Times New Roman"/>
                <w:b/>
                <w:bCs/>
                <w:szCs w:val="28"/>
                <w:lang w:eastAsia="uk-UA"/>
              </w:rPr>
              <w:t>Рецензент:</w:t>
            </w:r>
          </w:p>
        </w:tc>
        <w:tc>
          <w:tcPr>
            <w:tcW w:w="7087" w:type="dxa"/>
          </w:tcPr>
          <w:p w:rsidR="008D0946" w:rsidRDefault="002C654C" w:rsidP="002C654C">
            <w:pPr>
              <w:autoSpaceDE w:val="0"/>
              <w:autoSpaceDN w:val="0"/>
              <w:adjustRightInd w:val="0"/>
              <w:spacing w:after="0" w:line="240" w:lineRule="auto"/>
              <w:rPr>
                <w:rFonts w:eastAsia="Calibri"/>
                <w:szCs w:val="28"/>
                <w:lang w:eastAsia="uk-UA"/>
              </w:rPr>
            </w:pPr>
            <w:r>
              <w:rPr>
                <w:rFonts w:eastAsia="Calibri"/>
                <w:szCs w:val="28"/>
                <w:lang w:eastAsia="uk-UA"/>
              </w:rPr>
              <w:t>кандидат технічних наук, доцент кафедри світлотехніки та електротехніки</w:t>
            </w:r>
          </w:p>
          <w:p w:rsidR="002C654C" w:rsidRPr="002C654C" w:rsidRDefault="002C654C" w:rsidP="002C654C">
            <w:pPr>
              <w:autoSpaceDE w:val="0"/>
              <w:autoSpaceDN w:val="0"/>
              <w:adjustRightInd w:val="0"/>
              <w:spacing w:after="0" w:line="240" w:lineRule="auto"/>
              <w:rPr>
                <w:rFonts w:eastAsia="Calibri"/>
                <w:b/>
                <w:szCs w:val="28"/>
                <w:lang w:eastAsia="uk-UA"/>
              </w:rPr>
            </w:pPr>
            <w:r w:rsidRPr="002C654C">
              <w:rPr>
                <w:rFonts w:eastAsia="Calibri"/>
                <w:b/>
                <w:szCs w:val="28"/>
                <w:lang w:eastAsia="uk-UA"/>
              </w:rPr>
              <w:t>Мовчан Леонід Тимофійович</w:t>
            </w:r>
          </w:p>
          <w:p w:rsidR="008D0946" w:rsidRPr="008D1D6B" w:rsidRDefault="008D0946" w:rsidP="002C654C">
            <w:pPr>
              <w:autoSpaceDE w:val="0"/>
              <w:autoSpaceDN w:val="0"/>
              <w:adjustRightInd w:val="0"/>
              <w:spacing w:after="0" w:line="240" w:lineRule="auto"/>
              <w:rPr>
                <w:rFonts w:eastAsia="Calibri"/>
                <w:szCs w:val="28"/>
                <w:lang w:eastAsia="uk-UA"/>
              </w:rPr>
            </w:pPr>
            <w:r w:rsidRPr="008D1D6B">
              <w:rPr>
                <w:rFonts w:eastAsia="Calibri"/>
                <w:szCs w:val="28"/>
                <w:lang w:eastAsia="uk-UA"/>
              </w:rPr>
              <w:t>Тернопільський національний технічний університет імені Івана Пулюя</w:t>
            </w:r>
            <w:r>
              <w:rPr>
                <w:rFonts w:eastAsia="Calibri"/>
                <w:szCs w:val="28"/>
                <w:lang w:eastAsia="uk-UA"/>
              </w:rPr>
              <w:t>.</w:t>
            </w:r>
          </w:p>
          <w:p w:rsidR="008D0946" w:rsidRPr="008D1D6B" w:rsidRDefault="008D0946" w:rsidP="008C439E">
            <w:pPr>
              <w:autoSpaceDE w:val="0"/>
              <w:autoSpaceDN w:val="0"/>
              <w:spacing w:after="0" w:line="240" w:lineRule="auto"/>
              <w:ind w:firstLine="709"/>
              <w:rPr>
                <w:rFonts w:eastAsia="Times New Roman"/>
                <w:szCs w:val="28"/>
                <w:lang w:eastAsia="uk-UA"/>
              </w:rPr>
            </w:pPr>
          </w:p>
          <w:p w:rsidR="008D0946" w:rsidRPr="008D1D6B" w:rsidRDefault="008D0946" w:rsidP="008C439E">
            <w:pPr>
              <w:autoSpaceDE w:val="0"/>
              <w:autoSpaceDN w:val="0"/>
              <w:spacing w:after="0" w:line="240" w:lineRule="auto"/>
              <w:ind w:firstLine="709"/>
              <w:rPr>
                <w:rFonts w:eastAsia="Times New Roman"/>
                <w:spacing w:val="6"/>
                <w:szCs w:val="28"/>
                <w:lang w:eastAsia="uk-UA"/>
              </w:rPr>
            </w:pPr>
          </w:p>
        </w:tc>
      </w:tr>
    </w:tbl>
    <w:p w:rsidR="008D0946" w:rsidRPr="008D1D6B" w:rsidRDefault="008D0946" w:rsidP="008C439E">
      <w:pPr>
        <w:autoSpaceDE w:val="0"/>
        <w:autoSpaceDN w:val="0"/>
        <w:spacing w:after="0" w:line="240" w:lineRule="auto"/>
        <w:ind w:firstLine="709"/>
        <w:jc w:val="both"/>
        <w:rPr>
          <w:rFonts w:eastAsia="Times New Roman"/>
          <w:szCs w:val="28"/>
          <w:lang w:eastAsia="uk-UA"/>
        </w:rPr>
      </w:pPr>
    </w:p>
    <w:p w:rsidR="008D0946" w:rsidRPr="008D1D6B" w:rsidRDefault="008D0946" w:rsidP="008C439E">
      <w:pPr>
        <w:autoSpaceDE w:val="0"/>
        <w:autoSpaceDN w:val="0"/>
        <w:spacing w:after="0" w:line="240" w:lineRule="auto"/>
        <w:ind w:firstLine="709"/>
        <w:jc w:val="both"/>
        <w:rPr>
          <w:rFonts w:eastAsia="Times New Roman"/>
          <w:szCs w:val="28"/>
          <w:lang w:eastAsia="uk-UA"/>
        </w:rPr>
      </w:pPr>
      <w:r w:rsidRPr="008D1D6B">
        <w:rPr>
          <w:rFonts w:eastAsia="Times New Roman"/>
          <w:szCs w:val="28"/>
          <w:lang w:eastAsia="uk-UA"/>
        </w:rPr>
        <w:t xml:space="preserve">Захист відбудеться </w:t>
      </w:r>
      <w:r>
        <w:rPr>
          <w:rFonts w:eastAsia="Times New Roman"/>
          <w:szCs w:val="28"/>
          <w:lang w:eastAsia="uk-UA"/>
        </w:rPr>
        <w:t>2</w:t>
      </w:r>
      <w:r w:rsidR="00E5178E">
        <w:rPr>
          <w:rFonts w:eastAsia="Times New Roman"/>
          <w:szCs w:val="28"/>
          <w:lang w:eastAsia="uk-UA"/>
        </w:rPr>
        <w:t>3</w:t>
      </w:r>
      <w:r>
        <w:rPr>
          <w:rFonts w:eastAsia="Times New Roman"/>
          <w:szCs w:val="28"/>
          <w:lang w:eastAsia="uk-UA"/>
        </w:rPr>
        <w:t xml:space="preserve"> лютого 2017</w:t>
      </w:r>
      <w:r w:rsidRPr="00A635F6">
        <w:rPr>
          <w:rFonts w:eastAsia="Times New Roman"/>
          <w:szCs w:val="28"/>
          <w:lang w:eastAsia="uk-UA"/>
        </w:rPr>
        <w:t xml:space="preserve"> </w:t>
      </w:r>
      <w:r>
        <w:rPr>
          <w:rFonts w:eastAsia="Times New Roman"/>
          <w:szCs w:val="28"/>
          <w:lang w:eastAsia="uk-UA"/>
        </w:rPr>
        <w:t>р. о 14</w:t>
      </w:r>
      <w:r w:rsidRPr="008D1D6B">
        <w:rPr>
          <w:rFonts w:eastAsia="Times New Roman"/>
          <w:szCs w:val="28"/>
          <w:vertAlign w:val="superscript"/>
          <w:lang w:eastAsia="uk-UA"/>
        </w:rPr>
        <w:t>.00</w:t>
      </w:r>
      <w:r w:rsidRPr="008D1D6B">
        <w:rPr>
          <w:rFonts w:eastAsia="Times New Roman"/>
          <w:szCs w:val="28"/>
          <w:lang w:eastAsia="uk-UA"/>
        </w:rPr>
        <w:t xml:space="preserve"> годині на засіданні екзаменаційної комісії №</w:t>
      </w:r>
      <w:r>
        <w:rPr>
          <w:rFonts w:eastAsia="Times New Roman"/>
          <w:szCs w:val="28"/>
          <w:lang w:eastAsia="uk-UA"/>
        </w:rPr>
        <w:t xml:space="preserve"> 40</w:t>
      </w:r>
      <w:r w:rsidRPr="008D1D6B">
        <w:rPr>
          <w:rFonts w:eastAsia="Times New Roman"/>
          <w:szCs w:val="28"/>
          <w:lang w:eastAsia="uk-UA"/>
        </w:rPr>
        <w:t xml:space="preserve"> у Тернопільському національному технічному університеті імені Івана Пулюя за адресою: </w:t>
      </w:r>
      <w:r w:rsidRPr="008D1D6B">
        <w:rPr>
          <w:rFonts w:eastAsia="Times New Roman"/>
          <w:bCs/>
          <w:szCs w:val="28"/>
          <w:lang w:eastAsia="uk-UA"/>
        </w:rPr>
        <w:t>4600</w:t>
      </w:r>
      <w:r>
        <w:rPr>
          <w:rFonts w:eastAsia="Times New Roman"/>
          <w:bCs/>
          <w:szCs w:val="28"/>
          <w:lang w:eastAsia="uk-UA"/>
        </w:rPr>
        <w:t>5</w:t>
      </w:r>
      <w:r w:rsidRPr="008D1D6B">
        <w:rPr>
          <w:rFonts w:eastAsia="Times New Roman"/>
          <w:bCs/>
          <w:szCs w:val="28"/>
          <w:lang w:eastAsia="uk-UA"/>
        </w:rPr>
        <w:t>, м. Тернопіль, вул.</w:t>
      </w:r>
      <w:r w:rsidRPr="008D1D6B">
        <w:t xml:space="preserve"> </w:t>
      </w:r>
      <w:r w:rsidRPr="008D1D6B">
        <w:rPr>
          <w:rFonts w:eastAsia="Times New Roman"/>
          <w:bCs/>
          <w:szCs w:val="28"/>
          <w:lang w:eastAsia="uk-UA"/>
        </w:rPr>
        <w:t>Микулинецька</w:t>
      </w:r>
      <w:r>
        <w:rPr>
          <w:rFonts w:eastAsia="Times New Roman"/>
          <w:bCs/>
          <w:szCs w:val="28"/>
          <w:lang w:eastAsia="uk-UA"/>
        </w:rPr>
        <w:t>,</w:t>
      </w:r>
      <w:r w:rsidRPr="008D1D6B">
        <w:rPr>
          <w:rFonts w:eastAsia="Times New Roman"/>
          <w:bCs/>
          <w:szCs w:val="28"/>
          <w:lang w:eastAsia="uk-UA"/>
        </w:rPr>
        <w:t xml:space="preserve"> 46</w:t>
      </w:r>
      <w:r>
        <w:rPr>
          <w:rFonts w:eastAsia="Times New Roman"/>
          <w:bCs/>
          <w:szCs w:val="28"/>
          <w:lang w:eastAsia="uk-UA"/>
        </w:rPr>
        <w:t>,</w:t>
      </w:r>
      <w:r w:rsidRPr="008D1D6B">
        <w:rPr>
          <w:rFonts w:eastAsia="Times New Roman"/>
          <w:bCs/>
          <w:szCs w:val="28"/>
          <w:lang w:eastAsia="uk-UA"/>
        </w:rPr>
        <w:t xml:space="preserve"> навчальний корпус №</w:t>
      </w:r>
      <w:r>
        <w:rPr>
          <w:rFonts w:eastAsia="Times New Roman"/>
          <w:bCs/>
          <w:szCs w:val="28"/>
          <w:lang w:eastAsia="uk-UA"/>
        </w:rPr>
        <w:t>7</w:t>
      </w:r>
      <w:r w:rsidRPr="008D1D6B">
        <w:rPr>
          <w:rFonts w:eastAsia="Times New Roman"/>
          <w:bCs/>
          <w:szCs w:val="28"/>
          <w:lang w:eastAsia="uk-UA"/>
        </w:rPr>
        <w:t xml:space="preserve">, ауд. </w:t>
      </w:r>
      <w:r>
        <w:rPr>
          <w:rFonts w:eastAsia="Times New Roman"/>
          <w:bCs/>
          <w:szCs w:val="28"/>
          <w:lang w:eastAsia="uk-UA"/>
        </w:rPr>
        <w:t>310</w:t>
      </w:r>
    </w:p>
    <w:p w:rsidR="008D0946" w:rsidRDefault="008D0946" w:rsidP="008C439E">
      <w:pPr>
        <w:spacing w:after="0"/>
        <w:ind w:firstLine="709"/>
        <w:rPr>
          <w:rFonts w:eastAsia="Times New Roman"/>
          <w:b/>
          <w:szCs w:val="28"/>
          <w:lang w:eastAsia="uk-UA"/>
        </w:rPr>
      </w:pPr>
      <w:r>
        <w:rPr>
          <w:rFonts w:eastAsia="Times New Roman"/>
          <w:b/>
          <w:szCs w:val="28"/>
          <w:lang w:eastAsia="uk-UA"/>
        </w:rPr>
        <w:br w:type="page"/>
      </w:r>
    </w:p>
    <w:p w:rsidR="007B7E11" w:rsidRDefault="004D4CAE" w:rsidP="008C439E">
      <w:pPr>
        <w:spacing w:after="0" w:line="240" w:lineRule="auto"/>
        <w:ind w:firstLine="709"/>
        <w:jc w:val="center"/>
        <w:rPr>
          <w:rFonts w:eastAsia="Times New Roman"/>
          <w:b/>
          <w:szCs w:val="28"/>
          <w:lang w:eastAsia="uk-UA"/>
        </w:rPr>
      </w:pPr>
      <w:r w:rsidRPr="00125795">
        <w:rPr>
          <w:rFonts w:eastAsia="Times New Roman"/>
          <w:b/>
          <w:szCs w:val="28"/>
          <w:lang w:eastAsia="uk-UA"/>
        </w:rPr>
        <w:lastRenderedPageBreak/>
        <w:t>ЗАГАЛЬНІ ХАРАКТЕРИСТИКИ РОБОТИ</w:t>
      </w:r>
    </w:p>
    <w:p w:rsidR="000044C8" w:rsidRDefault="000044C8" w:rsidP="008C439E">
      <w:pPr>
        <w:spacing w:after="0" w:line="240" w:lineRule="auto"/>
        <w:ind w:firstLine="709"/>
        <w:jc w:val="center"/>
        <w:rPr>
          <w:rFonts w:eastAsia="Times New Roman"/>
          <w:b/>
          <w:szCs w:val="28"/>
          <w:lang w:eastAsia="uk-UA"/>
        </w:rPr>
      </w:pPr>
    </w:p>
    <w:p w:rsidR="008F044E" w:rsidRPr="00423067" w:rsidRDefault="004D4CAE" w:rsidP="008C439E">
      <w:pPr>
        <w:spacing w:after="0" w:line="240" w:lineRule="auto"/>
        <w:ind w:firstLine="709"/>
        <w:jc w:val="both"/>
      </w:pPr>
      <w:r w:rsidRPr="009F0218">
        <w:rPr>
          <w:rFonts w:eastAsia="TimesNewRomanPSMT"/>
          <w:b/>
          <w:bCs/>
          <w:szCs w:val="28"/>
        </w:rPr>
        <w:t xml:space="preserve">Актуальність теми. </w:t>
      </w:r>
      <w:r w:rsidR="008F044E">
        <w:rPr>
          <w:szCs w:val="27"/>
        </w:rPr>
        <w:t xml:space="preserve">Основою надійності дії освітлення є </w:t>
      </w:r>
      <w:r w:rsidR="00B97CCA">
        <w:rPr>
          <w:szCs w:val="27"/>
        </w:rPr>
        <w:t>забезпечення двох його видів живлення</w:t>
      </w:r>
      <w:r w:rsidR="008F044E">
        <w:rPr>
          <w:szCs w:val="27"/>
        </w:rPr>
        <w:t xml:space="preserve"> роздільними електричними мережами</w:t>
      </w:r>
      <w:r w:rsidR="008130C0">
        <w:rPr>
          <w:szCs w:val="27"/>
        </w:rPr>
        <w:t xml:space="preserve">. </w:t>
      </w:r>
      <w:r w:rsidR="00B97CCA">
        <w:rPr>
          <w:szCs w:val="27"/>
        </w:rPr>
        <w:t>І</w:t>
      </w:r>
      <w:r w:rsidR="008F044E">
        <w:rPr>
          <w:szCs w:val="27"/>
        </w:rPr>
        <w:t>снують два види освітлення: робоче і аварійне.</w:t>
      </w:r>
    </w:p>
    <w:p w:rsidR="008F044E" w:rsidRDefault="008F044E" w:rsidP="008C439E">
      <w:pPr>
        <w:spacing w:after="0" w:line="240" w:lineRule="auto"/>
        <w:ind w:firstLine="709"/>
        <w:jc w:val="both"/>
        <w:rPr>
          <w:szCs w:val="27"/>
        </w:rPr>
      </w:pPr>
      <w:r>
        <w:rPr>
          <w:szCs w:val="27"/>
        </w:rPr>
        <w:t>Робоче освітлення  забезпечує необхідні умови при нормальному режимі роботи освітлювальної установки, воно обов'язкове у всіх приміщеннях і на відкритому  просторі.</w:t>
      </w:r>
    </w:p>
    <w:p w:rsidR="008F044E" w:rsidRDefault="008F044E" w:rsidP="008C439E">
      <w:pPr>
        <w:autoSpaceDE w:val="0"/>
        <w:autoSpaceDN w:val="0"/>
        <w:spacing w:after="0" w:line="240" w:lineRule="auto"/>
        <w:ind w:firstLine="709"/>
        <w:jc w:val="both"/>
        <w:rPr>
          <w:szCs w:val="27"/>
        </w:rPr>
      </w:pPr>
      <w:r>
        <w:rPr>
          <w:szCs w:val="27"/>
        </w:rPr>
        <w:t>Різновидом робочого освітлення є охоронне освітлення, яке влаштовується по лінії меж територій промислових підприємств, а також територій деяких суспільних будівель, що охороняються.</w:t>
      </w:r>
    </w:p>
    <w:p w:rsidR="008F044E" w:rsidRDefault="008F044E" w:rsidP="008C439E">
      <w:pPr>
        <w:autoSpaceDE w:val="0"/>
        <w:autoSpaceDN w:val="0"/>
        <w:spacing w:after="0" w:line="240" w:lineRule="auto"/>
        <w:ind w:firstLine="709"/>
        <w:jc w:val="both"/>
        <w:rPr>
          <w:szCs w:val="27"/>
        </w:rPr>
      </w:pPr>
      <w:r>
        <w:rPr>
          <w:szCs w:val="27"/>
        </w:rPr>
        <w:t>Аварійне освітлення забезпечує мінімально необхідні освітлювальні умови при тимчасовому згасанні робочого освітлення у приміщеннях і на відкритих просторах  або служить для безпечної евакуації людей з приміщень і з відкритого  простору.</w:t>
      </w:r>
    </w:p>
    <w:p w:rsidR="008F044E" w:rsidRPr="005C2950" w:rsidRDefault="008F044E" w:rsidP="008C439E">
      <w:pPr>
        <w:shd w:val="clear" w:color="auto" w:fill="FFFFFF"/>
        <w:spacing w:after="0" w:line="240" w:lineRule="auto"/>
        <w:ind w:firstLine="709"/>
        <w:jc w:val="both"/>
        <w:rPr>
          <w:spacing w:val="-7"/>
          <w:szCs w:val="28"/>
        </w:rPr>
      </w:pPr>
      <w:r w:rsidRPr="005C2950">
        <w:rPr>
          <w:spacing w:val="-2"/>
          <w:szCs w:val="28"/>
        </w:rPr>
        <w:t xml:space="preserve">Застосування того чи іншого заходу для обмеження коливань напруги </w:t>
      </w:r>
      <w:r w:rsidRPr="005C2950">
        <w:rPr>
          <w:szCs w:val="28"/>
        </w:rPr>
        <w:t xml:space="preserve">вирішується в кожному конкретному випадку виходячи з умов технічної </w:t>
      </w:r>
      <w:r w:rsidRPr="005C2950">
        <w:rPr>
          <w:spacing w:val="-2"/>
          <w:szCs w:val="28"/>
        </w:rPr>
        <w:t xml:space="preserve">необхідності, економічної доцільності і забезпеченості технічними засобами. </w:t>
      </w:r>
      <w:r w:rsidRPr="005C2950">
        <w:rPr>
          <w:spacing w:val="-7"/>
          <w:szCs w:val="28"/>
        </w:rPr>
        <w:t>Найбільш ефективним заходом є раціональна побудова схем електропостачання.</w:t>
      </w:r>
    </w:p>
    <w:p w:rsidR="008F044E" w:rsidRPr="005C2950" w:rsidRDefault="008F044E" w:rsidP="008C439E">
      <w:pPr>
        <w:shd w:val="clear" w:color="auto" w:fill="FFFFFF"/>
        <w:spacing w:after="0" w:line="240" w:lineRule="auto"/>
        <w:ind w:firstLine="709"/>
        <w:jc w:val="both"/>
        <w:rPr>
          <w:spacing w:val="-4"/>
          <w:szCs w:val="28"/>
        </w:rPr>
      </w:pPr>
      <w:r w:rsidRPr="005C2950">
        <w:rPr>
          <w:spacing w:val="-7"/>
          <w:szCs w:val="28"/>
        </w:rPr>
        <w:t xml:space="preserve"> </w:t>
      </w:r>
      <w:r w:rsidRPr="005C2950">
        <w:rPr>
          <w:spacing w:val="-5"/>
          <w:szCs w:val="28"/>
        </w:rPr>
        <w:t>Коливання напруги пропорційні опору мережі, тобто обернено пропорцій</w:t>
      </w:r>
      <w:r w:rsidRPr="005C2950">
        <w:rPr>
          <w:spacing w:val="-6"/>
          <w:szCs w:val="28"/>
        </w:rPr>
        <w:t xml:space="preserve">ні потужності к.з., в точці приєднання різко змінного навантаження. Звідси </w:t>
      </w:r>
      <w:r w:rsidR="00B97CCA">
        <w:rPr>
          <w:spacing w:val="-6"/>
          <w:szCs w:val="28"/>
        </w:rPr>
        <w:t>видно</w:t>
      </w:r>
      <w:r w:rsidRPr="005C2950">
        <w:rPr>
          <w:spacing w:val="-6"/>
          <w:szCs w:val="28"/>
        </w:rPr>
        <w:t xml:space="preserve"> </w:t>
      </w:r>
      <w:r w:rsidRPr="005C2950">
        <w:rPr>
          <w:spacing w:val="-4"/>
          <w:szCs w:val="28"/>
        </w:rPr>
        <w:t>доцільність такого схемного рішення, коли а</w:t>
      </w:r>
      <w:r w:rsidR="00B97CCA">
        <w:rPr>
          <w:spacing w:val="-4"/>
          <w:szCs w:val="28"/>
        </w:rPr>
        <w:t>грегати, що обумовлюють коливан</w:t>
      </w:r>
      <w:r w:rsidRPr="005C2950">
        <w:rPr>
          <w:spacing w:val="-4"/>
          <w:szCs w:val="28"/>
        </w:rPr>
        <w:t xml:space="preserve">ня напруги, підключаються в місці, де потужність к.з. має підвищене значення. </w:t>
      </w:r>
    </w:p>
    <w:p w:rsidR="001100AE" w:rsidRDefault="008F044E" w:rsidP="008C439E">
      <w:pPr>
        <w:tabs>
          <w:tab w:val="left" w:pos="2520"/>
        </w:tabs>
        <w:spacing w:after="0" w:line="240" w:lineRule="auto"/>
        <w:ind w:firstLine="709"/>
        <w:jc w:val="both"/>
        <w:rPr>
          <w:spacing w:val="-8"/>
          <w:szCs w:val="28"/>
        </w:rPr>
      </w:pPr>
      <w:r w:rsidRPr="00560B7C">
        <w:rPr>
          <w:spacing w:val="-3"/>
          <w:szCs w:val="28"/>
        </w:rPr>
        <w:t>Підвищення потужності к.з. досягається збільшенням одиничних потуж</w:t>
      </w:r>
      <w:r w:rsidRPr="00560B7C">
        <w:rPr>
          <w:spacing w:val="-4"/>
          <w:szCs w:val="28"/>
        </w:rPr>
        <w:t>ностей силових трансформаторів, паралельним включенням трансформаторів</w:t>
      </w:r>
      <w:r w:rsidRPr="00560B7C">
        <w:rPr>
          <w:szCs w:val="28"/>
        </w:rPr>
        <w:t xml:space="preserve"> </w:t>
      </w:r>
      <w:r w:rsidRPr="00560B7C">
        <w:rPr>
          <w:spacing w:val="-8"/>
          <w:szCs w:val="28"/>
        </w:rPr>
        <w:t>або їх розщеплених обмоток.</w:t>
      </w:r>
    </w:p>
    <w:p w:rsidR="00B97CCA" w:rsidRPr="002E2D6C" w:rsidRDefault="00B97CCA" w:rsidP="00B97CCA">
      <w:pPr>
        <w:spacing w:after="0" w:line="240" w:lineRule="auto"/>
        <w:ind w:firstLine="709"/>
        <w:jc w:val="both"/>
        <w:rPr>
          <w:bCs/>
        </w:rPr>
      </w:pPr>
      <w:r>
        <w:rPr>
          <w:bCs/>
        </w:rPr>
        <w:t xml:space="preserve">Проведено аналіз методу </w:t>
      </w:r>
      <w:r w:rsidRPr="002E2D6C">
        <w:rPr>
          <w:bCs/>
        </w:rPr>
        <w:t xml:space="preserve"> розрахунку електричних навантажень по кривих струму однофазних електроприймачів, </w:t>
      </w:r>
      <w:r>
        <w:rPr>
          <w:bCs/>
        </w:rPr>
        <w:t xml:space="preserve">який </w:t>
      </w:r>
      <w:r w:rsidRPr="002E2D6C">
        <w:rPr>
          <w:bCs/>
        </w:rPr>
        <w:t>забезпечує достовірну і як</w:t>
      </w:r>
      <w:r>
        <w:rPr>
          <w:bCs/>
        </w:rPr>
        <w:t xml:space="preserve"> </w:t>
      </w:r>
      <w:r w:rsidRPr="002E2D6C">
        <w:rPr>
          <w:bCs/>
        </w:rPr>
        <w:t>найповнішу інформацію про сумарне навантаження, що дозволяє обгрунтовано проектувати освітлювальні електричні мережі.</w:t>
      </w:r>
    </w:p>
    <w:p w:rsidR="00E5178E" w:rsidRDefault="004D4CAE" w:rsidP="008C439E">
      <w:pPr>
        <w:spacing w:after="0" w:line="240" w:lineRule="auto"/>
        <w:ind w:firstLine="709"/>
        <w:jc w:val="both"/>
        <w:rPr>
          <w:bCs/>
          <w:szCs w:val="28"/>
        </w:rPr>
      </w:pPr>
      <w:r w:rsidRPr="004D4CAE">
        <w:rPr>
          <w:b/>
          <w:bCs/>
          <w:szCs w:val="28"/>
        </w:rPr>
        <w:t>М</w:t>
      </w:r>
      <w:r w:rsidR="008F044E">
        <w:rPr>
          <w:b/>
          <w:bCs/>
          <w:szCs w:val="28"/>
        </w:rPr>
        <w:t xml:space="preserve">ета і завдання дослідження є </w:t>
      </w:r>
      <w:r w:rsidR="00B97CCA">
        <w:rPr>
          <w:bCs/>
          <w:szCs w:val="28"/>
        </w:rPr>
        <w:t>аналіз</w:t>
      </w:r>
      <w:r w:rsidR="008F044E" w:rsidRPr="00117FFB">
        <w:rPr>
          <w:bCs/>
          <w:szCs w:val="28"/>
        </w:rPr>
        <w:t xml:space="preserve"> методів розрахунку параметрів режимів і ЕМС електричних мереж освітлення. </w:t>
      </w:r>
    </w:p>
    <w:p w:rsidR="008F044E" w:rsidRPr="00117FFB" w:rsidRDefault="008F044E" w:rsidP="008C439E">
      <w:pPr>
        <w:spacing w:after="0" w:line="240" w:lineRule="auto"/>
        <w:ind w:firstLine="709"/>
        <w:jc w:val="both"/>
        <w:rPr>
          <w:b/>
          <w:color w:val="000000"/>
          <w:szCs w:val="28"/>
        </w:rPr>
      </w:pPr>
      <w:r w:rsidRPr="00117FFB">
        <w:rPr>
          <w:b/>
          <w:color w:val="000000"/>
          <w:szCs w:val="28"/>
        </w:rPr>
        <w:t>Завдання досліджень :</w:t>
      </w:r>
    </w:p>
    <w:p w:rsidR="008F044E" w:rsidRPr="00117FFB" w:rsidRDefault="008F044E" w:rsidP="008C439E">
      <w:pPr>
        <w:spacing w:after="0" w:line="240" w:lineRule="auto"/>
        <w:ind w:firstLine="709"/>
        <w:jc w:val="both"/>
        <w:rPr>
          <w:bCs/>
          <w:szCs w:val="28"/>
        </w:rPr>
      </w:pPr>
      <w:r w:rsidRPr="00117FFB">
        <w:rPr>
          <w:bCs/>
          <w:szCs w:val="28"/>
        </w:rPr>
        <w:t xml:space="preserve">- </w:t>
      </w:r>
      <w:r w:rsidR="008A2C21">
        <w:rPr>
          <w:bCs/>
          <w:szCs w:val="28"/>
        </w:rPr>
        <w:t>проаналізувати</w:t>
      </w:r>
      <w:r w:rsidRPr="00117FFB">
        <w:rPr>
          <w:bCs/>
          <w:szCs w:val="28"/>
        </w:rPr>
        <w:t xml:space="preserve"> метод розрахунку електричних навантажень і втрат напруги від групи ламп з нелінійними вольт</w:t>
      </w:r>
      <w:r w:rsidR="00696689">
        <w:rPr>
          <w:bCs/>
          <w:szCs w:val="28"/>
        </w:rPr>
        <w:t>-</w:t>
      </w:r>
      <w:r w:rsidRPr="00117FFB">
        <w:rPr>
          <w:bCs/>
          <w:szCs w:val="28"/>
        </w:rPr>
        <w:t>амперн</w:t>
      </w:r>
      <w:r w:rsidR="00696689">
        <w:rPr>
          <w:bCs/>
          <w:szCs w:val="28"/>
        </w:rPr>
        <w:t>и</w:t>
      </w:r>
      <w:r w:rsidRPr="00117FFB">
        <w:rPr>
          <w:bCs/>
          <w:szCs w:val="28"/>
        </w:rPr>
        <w:t>ми характеристиками;</w:t>
      </w:r>
    </w:p>
    <w:p w:rsidR="008F044E" w:rsidRPr="00117FFB" w:rsidRDefault="008F044E" w:rsidP="008C439E">
      <w:pPr>
        <w:widowControl w:val="0"/>
        <w:spacing w:after="0" w:line="240" w:lineRule="auto"/>
        <w:ind w:firstLine="709"/>
        <w:jc w:val="both"/>
        <w:rPr>
          <w:bCs/>
          <w:szCs w:val="28"/>
        </w:rPr>
      </w:pPr>
      <w:r w:rsidRPr="00117FFB">
        <w:rPr>
          <w:bCs/>
          <w:szCs w:val="28"/>
        </w:rPr>
        <w:t>- оцінити похибки імітації гармонійних коливань напруги методом низькочастотної модуляції в діапазоні частот понад 6 Гц, а також вибрати вид і параметри динамічних моделей ламп для оцінювання ЕМС по дозі флікера напруги;</w:t>
      </w:r>
    </w:p>
    <w:p w:rsidR="008F044E" w:rsidRPr="00117FFB" w:rsidRDefault="008F044E" w:rsidP="008C439E">
      <w:pPr>
        <w:spacing w:after="0" w:line="240" w:lineRule="auto"/>
        <w:ind w:firstLine="709"/>
        <w:jc w:val="both"/>
        <w:rPr>
          <w:bCs/>
          <w:szCs w:val="28"/>
        </w:rPr>
      </w:pPr>
      <w:r w:rsidRPr="00117FFB">
        <w:rPr>
          <w:bCs/>
          <w:szCs w:val="28"/>
        </w:rPr>
        <w:t>- провести аналіз універсального показника електромагнітної сумістності по пульсації освітленості, який враховує її форму і частоту, а також узагальнити відомі експериментальні дані щодо зменшення продуктивності праці при гармонійних пульсаціях на пульсації будь-якої форми;</w:t>
      </w:r>
    </w:p>
    <w:p w:rsidR="004D4CAE" w:rsidRPr="00CC148D" w:rsidRDefault="004D4CAE" w:rsidP="008C439E">
      <w:pPr>
        <w:spacing w:after="0" w:line="240" w:lineRule="auto"/>
        <w:ind w:firstLine="709"/>
        <w:jc w:val="both"/>
        <w:rPr>
          <w:szCs w:val="28"/>
        </w:rPr>
      </w:pPr>
      <w:r w:rsidRPr="00191D21">
        <w:rPr>
          <w:b/>
          <w:iCs/>
          <w:szCs w:val="28"/>
        </w:rPr>
        <w:t xml:space="preserve">Об’єкт </w:t>
      </w:r>
      <w:r w:rsidRPr="00191D21">
        <w:rPr>
          <w:b/>
          <w:szCs w:val="28"/>
        </w:rPr>
        <w:t>дослідження</w:t>
      </w:r>
      <w:r w:rsidR="008A2C21">
        <w:rPr>
          <w:szCs w:val="28"/>
        </w:rPr>
        <w:t xml:space="preserve"> –</w:t>
      </w:r>
      <w:r w:rsidR="008F044E" w:rsidRPr="00117FFB">
        <w:rPr>
          <w:szCs w:val="28"/>
        </w:rPr>
        <w:t xml:space="preserve"> </w:t>
      </w:r>
      <w:r w:rsidR="008130C0">
        <w:rPr>
          <w:szCs w:val="28"/>
        </w:rPr>
        <w:t xml:space="preserve">аналіз </w:t>
      </w:r>
      <w:r w:rsidR="008F044E" w:rsidRPr="00117FFB">
        <w:rPr>
          <w:bCs/>
          <w:szCs w:val="28"/>
        </w:rPr>
        <w:t>процес</w:t>
      </w:r>
      <w:r w:rsidR="008130C0">
        <w:rPr>
          <w:bCs/>
          <w:szCs w:val="28"/>
        </w:rPr>
        <w:t>ів</w:t>
      </w:r>
      <w:r w:rsidR="008F044E" w:rsidRPr="00117FFB">
        <w:rPr>
          <w:bCs/>
          <w:szCs w:val="28"/>
        </w:rPr>
        <w:t xml:space="preserve"> зміни в часі параметрів</w:t>
      </w:r>
      <w:r w:rsidR="00696689">
        <w:rPr>
          <w:bCs/>
          <w:szCs w:val="28"/>
        </w:rPr>
        <w:t xml:space="preserve"> електромагнітної суміс</w:t>
      </w:r>
      <w:r w:rsidR="008F044E" w:rsidRPr="00117FFB">
        <w:rPr>
          <w:bCs/>
          <w:szCs w:val="28"/>
        </w:rPr>
        <w:t>ності в електричних мережах освітлення.</w:t>
      </w:r>
    </w:p>
    <w:p w:rsidR="00E5178E" w:rsidRPr="008F044E" w:rsidRDefault="004D4CAE" w:rsidP="008C439E">
      <w:pPr>
        <w:spacing w:after="0" w:line="240" w:lineRule="auto"/>
        <w:ind w:firstLine="709"/>
        <w:jc w:val="both"/>
        <w:rPr>
          <w:bCs/>
          <w:szCs w:val="28"/>
        </w:rPr>
      </w:pPr>
      <w:r w:rsidRPr="00CC148D">
        <w:rPr>
          <w:b/>
          <w:iCs/>
          <w:szCs w:val="28"/>
        </w:rPr>
        <w:lastRenderedPageBreak/>
        <w:t>Предмет</w:t>
      </w:r>
      <w:r w:rsidR="00191D21" w:rsidRPr="00CC148D">
        <w:rPr>
          <w:b/>
          <w:iCs/>
          <w:szCs w:val="28"/>
        </w:rPr>
        <w:t xml:space="preserve"> дос</w:t>
      </w:r>
      <w:r w:rsidR="00191D21" w:rsidRPr="00CC148D">
        <w:rPr>
          <w:b/>
          <w:szCs w:val="28"/>
        </w:rPr>
        <w:t>лідження</w:t>
      </w:r>
      <w:r w:rsidRPr="00CC148D">
        <w:rPr>
          <w:i/>
          <w:iCs/>
          <w:szCs w:val="28"/>
        </w:rPr>
        <w:t xml:space="preserve"> </w:t>
      </w:r>
      <w:r w:rsidRPr="00CC148D">
        <w:rPr>
          <w:szCs w:val="28"/>
        </w:rPr>
        <w:t xml:space="preserve">– </w:t>
      </w:r>
      <w:r w:rsidR="00B97CCA">
        <w:rPr>
          <w:szCs w:val="28"/>
        </w:rPr>
        <w:t xml:space="preserve">аналіз </w:t>
      </w:r>
      <w:r w:rsidR="008F044E" w:rsidRPr="00117FFB">
        <w:rPr>
          <w:bCs/>
          <w:szCs w:val="28"/>
        </w:rPr>
        <w:t>метод</w:t>
      </w:r>
      <w:r w:rsidR="00B97CCA">
        <w:rPr>
          <w:bCs/>
          <w:szCs w:val="28"/>
        </w:rPr>
        <w:t>ів</w:t>
      </w:r>
      <w:r w:rsidR="008F044E" w:rsidRPr="00117FFB">
        <w:rPr>
          <w:bCs/>
          <w:szCs w:val="28"/>
        </w:rPr>
        <w:t xml:space="preserve"> розрахунку електричних навантажень і по</w:t>
      </w:r>
      <w:r w:rsidR="00696689">
        <w:rPr>
          <w:bCs/>
          <w:szCs w:val="28"/>
        </w:rPr>
        <w:t>казників електромагнітної суміс</w:t>
      </w:r>
      <w:r w:rsidR="008F044E" w:rsidRPr="00117FFB">
        <w:rPr>
          <w:bCs/>
          <w:szCs w:val="28"/>
        </w:rPr>
        <w:t>ності, та моделі ламп, які потрібні дл</w:t>
      </w:r>
      <w:r w:rsidR="008A2C21">
        <w:rPr>
          <w:bCs/>
          <w:szCs w:val="28"/>
        </w:rPr>
        <w:t>я оцінки електромагнітної суміс</w:t>
      </w:r>
      <w:r w:rsidR="008F044E" w:rsidRPr="00117FFB">
        <w:rPr>
          <w:bCs/>
          <w:szCs w:val="28"/>
        </w:rPr>
        <w:t>ності при проектуванні і експлуатації електричних мереж освітлення.</w:t>
      </w:r>
    </w:p>
    <w:p w:rsidR="0083118A" w:rsidRPr="00CC148D" w:rsidRDefault="0083118A" w:rsidP="008C439E">
      <w:pPr>
        <w:pStyle w:val="21"/>
        <w:spacing w:before="0"/>
        <w:ind w:firstLine="709"/>
        <w:rPr>
          <w:sz w:val="28"/>
          <w:szCs w:val="28"/>
        </w:rPr>
      </w:pPr>
      <w:r w:rsidRPr="00CC148D">
        <w:rPr>
          <w:rFonts w:eastAsia="Times New Roman"/>
          <w:b/>
          <w:sz w:val="28"/>
          <w:szCs w:val="28"/>
        </w:rPr>
        <w:t>Наукова новизна отриманих результатів.</w:t>
      </w:r>
    </w:p>
    <w:p w:rsidR="008F044E" w:rsidRPr="00117FFB" w:rsidRDefault="008F044E" w:rsidP="008C439E">
      <w:pPr>
        <w:spacing w:after="0" w:line="240" w:lineRule="auto"/>
        <w:ind w:firstLine="709"/>
        <w:jc w:val="both"/>
        <w:rPr>
          <w:bCs/>
          <w:szCs w:val="28"/>
        </w:rPr>
      </w:pPr>
      <w:r w:rsidRPr="00117FFB">
        <w:rPr>
          <w:bCs/>
          <w:szCs w:val="28"/>
        </w:rPr>
        <w:t>- запропонований метод розрахунку електричних навантажень, що використовує криві струму ламп, визначені параметри режиму без методичної похибки.</w:t>
      </w:r>
    </w:p>
    <w:p w:rsidR="008F044E" w:rsidRDefault="008A2C21" w:rsidP="008C439E">
      <w:pPr>
        <w:spacing w:after="0" w:line="240" w:lineRule="auto"/>
        <w:ind w:firstLine="709"/>
        <w:jc w:val="both"/>
        <w:rPr>
          <w:bCs/>
          <w:szCs w:val="28"/>
        </w:rPr>
      </w:pPr>
      <w:r>
        <w:rPr>
          <w:bCs/>
          <w:szCs w:val="28"/>
        </w:rPr>
        <w:t xml:space="preserve">- </w:t>
      </w:r>
      <w:r w:rsidR="008F044E" w:rsidRPr="00117FFB">
        <w:rPr>
          <w:bCs/>
          <w:szCs w:val="28"/>
        </w:rPr>
        <w:t>динамічні моделі ламп, в яких враховується корекція</w:t>
      </w:r>
      <w:r w:rsidR="008F044E">
        <w:rPr>
          <w:bCs/>
          <w:szCs w:val="28"/>
        </w:rPr>
        <w:t xml:space="preserve"> похибки</w:t>
      </w:r>
      <w:r w:rsidR="008F044E" w:rsidRPr="00117FFB">
        <w:rPr>
          <w:bCs/>
          <w:szCs w:val="28"/>
        </w:rPr>
        <w:t xml:space="preserve"> гармонійних коливань напруги, що дозволяє забезпечити оц</w:t>
      </w:r>
      <w:r w:rsidR="00696689">
        <w:rPr>
          <w:bCs/>
          <w:szCs w:val="28"/>
        </w:rPr>
        <w:t>інювання електромагнітної суміс</w:t>
      </w:r>
      <w:r w:rsidR="008F044E" w:rsidRPr="00117FFB">
        <w:rPr>
          <w:bCs/>
          <w:szCs w:val="28"/>
        </w:rPr>
        <w:t>ності по дозі флікера напруги.</w:t>
      </w:r>
    </w:p>
    <w:p w:rsidR="00E5178E" w:rsidRDefault="007C5827" w:rsidP="008C439E">
      <w:pPr>
        <w:tabs>
          <w:tab w:val="left" w:pos="720"/>
        </w:tabs>
        <w:spacing w:after="0" w:line="240" w:lineRule="auto"/>
        <w:ind w:firstLine="709"/>
        <w:jc w:val="both"/>
        <w:rPr>
          <w:szCs w:val="28"/>
        </w:rPr>
      </w:pPr>
      <w:r w:rsidRPr="00CC148D">
        <w:rPr>
          <w:rFonts w:eastAsia="Times New Roman"/>
          <w:b/>
          <w:szCs w:val="28"/>
        </w:rPr>
        <w:t>Практичне значення отриманих результатів.</w:t>
      </w:r>
      <w:r w:rsidR="00CC148D" w:rsidRPr="00CC148D">
        <w:rPr>
          <w:szCs w:val="28"/>
        </w:rPr>
        <w:t xml:space="preserve"> </w:t>
      </w:r>
    </w:p>
    <w:p w:rsidR="008F044E" w:rsidRPr="00117FFB" w:rsidRDefault="008F044E" w:rsidP="008C439E">
      <w:pPr>
        <w:widowControl w:val="0"/>
        <w:spacing w:after="0" w:line="240" w:lineRule="auto"/>
        <w:ind w:firstLine="709"/>
        <w:jc w:val="both"/>
        <w:rPr>
          <w:bCs/>
          <w:szCs w:val="28"/>
        </w:rPr>
      </w:pPr>
      <w:r w:rsidRPr="00117FFB">
        <w:rPr>
          <w:bCs/>
          <w:szCs w:val="28"/>
        </w:rPr>
        <w:t>Методи розрахунку по</w:t>
      </w:r>
      <w:r w:rsidR="00696689">
        <w:rPr>
          <w:bCs/>
          <w:szCs w:val="28"/>
        </w:rPr>
        <w:t>казників електромагнітної суміс</w:t>
      </w:r>
      <w:r w:rsidRPr="00117FFB">
        <w:rPr>
          <w:bCs/>
          <w:szCs w:val="28"/>
        </w:rPr>
        <w:t xml:space="preserve">ності дозволяють обгрунтовувати ширше застосування компактних люмінісентних ламп, що забезпечує енергозбереження, виключає зменшення продуктивності праці і погіршення зору людини. </w:t>
      </w:r>
    </w:p>
    <w:p w:rsidR="008F044E" w:rsidRPr="007D342A" w:rsidRDefault="008F044E" w:rsidP="008C439E">
      <w:pPr>
        <w:spacing w:after="0" w:line="240" w:lineRule="auto"/>
        <w:ind w:firstLine="709"/>
        <w:jc w:val="both"/>
        <w:rPr>
          <w:bCs/>
        </w:rPr>
      </w:pPr>
      <w:r>
        <w:rPr>
          <w:bCs/>
        </w:rPr>
        <w:t xml:space="preserve">- </w:t>
      </w:r>
      <w:r w:rsidRPr="007D342A">
        <w:rPr>
          <w:bCs/>
        </w:rPr>
        <w:t>Запропоновані динамічні моделі ламп, новизна яких обумовлена корекцією похибки імітації гармонійних коливань напруги шляхом низькочастотної модуляції при визначенні частотних характеристик ламп, що дозволяє забезпечити достовірність оцінювання ЕМС по дозі фл</w:t>
      </w:r>
      <w:r w:rsidR="008A2C21">
        <w:rPr>
          <w:bCs/>
        </w:rPr>
        <w:t>і</w:t>
      </w:r>
      <w:r w:rsidRPr="007D342A">
        <w:rPr>
          <w:bCs/>
        </w:rPr>
        <w:t>кера напруги.</w:t>
      </w:r>
    </w:p>
    <w:p w:rsidR="008263FD" w:rsidRPr="008263FD" w:rsidRDefault="00FF471B" w:rsidP="008C439E">
      <w:pPr>
        <w:pStyle w:val="21"/>
        <w:spacing w:before="0"/>
        <w:ind w:firstLine="709"/>
        <w:rPr>
          <w:b/>
          <w:sz w:val="28"/>
          <w:szCs w:val="28"/>
        </w:rPr>
      </w:pPr>
      <w:r>
        <w:rPr>
          <w:b/>
          <w:sz w:val="28"/>
          <w:szCs w:val="28"/>
        </w:rPr>
        <w:t>Апробація</w:t>
      </w:r>
    </w:p>
    <w:p w:rsidR="008263FD" w:rsidRPr="008263FD" w:rsidRDefault="008263FD" w:rsidP="008C439E">
      <w:pPr>
        <w:pStyle w:val="a4"/>
        <w:spacing w:after="0"/>
        <w:ind w:firstLine="709"/>
        <w:jc w:val="both"/>
        <w:rPr>
          <w:b/>
          <w:sz w:val="28"/>
          <w:szCs w:val="28"/>
          <w:lang w:val="uk-UA"/>
        </w:rPr>
      </w:pPr>
      <w:r w:rsidRPr="008263FD">
        <w:rPr>
          <w:sz w:val="28"/>
          <w:szCs w:val="28"/>
          <w:lang w:val="uk-UA" w:eastAsia="uk-UA"/>
        </w:rPr>
        <w:t xml:space="preserve">1. </w:t>
      </w:r>
      <w:r w:rsidR="00FF471B">
        <w:rPr>
          <w:sz w:val="28"/>
          <w:szCs w:val="28"/>
          <w:lang w:val="uk-UA"/>
        </w:rPr>
        <w:t>Даткун Роман Михайлович</w:t>
      </w:r>
      <w:r w:rsidRPr="008263FD">
        <w:rPr>
          <w:sz w:val="28"/>
          <w:szCs w:val="28"/>
          <w:lang w:val="uk-UA"/>
        </w:rPr>
        <w:t xml:space="preserve">. </w:t>
      </w:r>
      <w:r w:rsidR="00FF471B">
        <w:rPr>
          <w:sz w:val="28"/>
          <w:szCs w:val="28"/>
          <w:lang w:val="uk-UA"/>
        </w:rPr>
        <w:t>Д</w:t>
      </w:r>
      <w:r w:rsidR="00FF471B" w:rsidRPr="00B97CCA">
        <w:rPr>
          <w:sz w:val="28"/>
          <w:szCs w:val="28"/>
          <w:lang w:val="uk-UA"/>
        </w:rPr>
        <w:t>ослідження оцінювання електромагнітної сумісності газорозрядних ламп при коливанні напруги</w:t>
      </w:r>
      <w:r w:rsidR="00FF471B" w:rsidRPr="00B97CCA">
        <w:rPr>
          <w:rFonts w:eastAsia="TimesNewRomanPSMT"/>
          <w:sz w:val="40"/>
          <w:szCs w:val="28"/>
          <w:lang w:val="uk-UA" w:eastAsia="en-US"/>
        </w:rPr>
        <w:t xml:space="preserve"> </w:t>
      </w:r>
      <w:r w:rsidR="00A040E7" w:rsidRPr="00B97CCA">
        <w:rPr>
          <w:rFonts w:eastAsia="TimesNewRomanPSMT"/>
          <w:sz w:val="28"/>
          <w:szCs w:val="28"/>
          <w:lang w:val="uk-UA" w:eastAsia="en-US"/>
        </w:rPr>
        <w:t xml:space="preserve">: Матеріали </w:t>
      </w:r>
      <w:r w:rsidR="00A040E7" w:rsidRPr="00A040E7">
        <w:rPr>
          <w:rFonts w:eastAsia="TimesNewRomanPSMT"/>
          <w:sz w:val="28"/>
          <w:szCs w:val="28"/>
          <w:lang w:eastAsia="en-US"/>
        </w:rPr>
        <w:t>V</w:t>
      </w:r>
      <w:r w:rsidR="00A040E7" w:rsidRPr="00B97CCA">
        <w:rPr>
          <w:rFonts w:eastAsia="TimesNewRomanPSMT"/>
          <w:sz w:val="28"/>
          <w:szCs w:val="28"/>
          <w:lang w:val="uk-UA" w:eastAsia="en-US"/>
        </w:rPr>
        <w:t xml:space="preserve"> Міжн. наук.-техн. конф. молодих учених та студентів ["Актуальні задачі сучасних технологій "], (Тернопіль, 17-18 лист. </w:t>
      </w:r>
      <w:r w:rsidR="00A040E7" w:rsidRPr="00A040E7">
        <w:rPr>
          <w:rFonts w:eastAsia="TimesNewRomanPSMT"/>
          <w:sz w:val="28"/>
          <w:szCs w:val="28"/>
          <w:lang w:eastAsia="en-US"/>
        </w:rPr>
        <w:t>2016 р.) / М-во освіти і науки України, Терн. нац. техн. ун-т ім. І. Пулюя. — Т. : Терн. нац. техн. ун-т ім. І. Пулюя, 2016.</w:t>
      </w:r>
      <w:r w:rsidR="008D0946" w:rsidRPr="00A040E7">
        <w:rPr>
          <w:sz w:val="28"/>
          <w:szCs w:val="28"/>
        </w:rPr>
        <w:t>.</w:t>
      </w:r>
    </w:p>
    <w:p w:rsidR="00B249E4" w:rsidRPr="000A0BD9" w:rsidRDefault="00B249E4" w:rsidP="008C439E">
      <w:pPr>
        <w:spacing w:after="0" w:line="240" w:lineRule="auto"/>
        <w:ind w:firstLine="709"/>
        <w:jc w:val="both"/>
        <w:rPr>
          <w:rFonts w:eastAsia="Times New Roman"/>
          <w:szCs w:val="28"/>
          <w:lang w:eastAsia="uk-UA"/>
        </w:rPr>
      </w:pPr>
      <w:r w:rsidRPr="000A0BD9">
        <w:rPr>
          <w:rFonts w:eastAsia="Times New Roman"/>
          <w:b/>
          <w:szCs w:val="28"/>
          <w:lang w:eastAsia="uk-UA"/>
        </w:rPr>
        <w:t xml:space="preserve">Структура роботи.  </w:t>
      </w:r>
      <w:r w:rsidRPr="000A0BD9">
        <w:rPr>
          <w:rFonts w:eastAsia="Times New Roman"/>
          <w:szCs w:val="28"/>
          <w:lang w:eastAsia="uk-UA"/>
        </w:rPr>
        <w:t xml:space="preserve">Робота складається зі вступу, 8 розділів, висновків, </w:t>
      </w:r>
      <w:r w:rsidR="007C5827" w:rsidRPr="000A0BD9">
        <w:rPr>
          <w:rFonts w:eastAsia="Times New Roman"/>
          <w:szCs w:val="28"/>
          <w:lang w:eastAsia="uk-UA"/>
        </w:rPr>
        <w:t>переліку посилань</w:t>
      </w:r>
      <w:r w:rsidR="001100AE" w:rsidRPr="000A0BD9">
        <w:rPr>
          <w:rFonts w:eastAsia="Times New Roman"/>
          <w:szCs w:val="28"/>
          <w:lang w:eastAsia="uk-UA"/>
        </w:rPr>
        <w:t>.</w:t>
      </w:r>
    </w:p>
    <w:p w:rsidR="00B249E4" w:rsidRDefault="00B249E4" w:rsidP="008C439E">
      <w:pPr>
        <w:spacing w:after="0" w:line="240" w:lineRule="auto"/>
        <w:ind w:firstLine="709"/>
        <w:jc w:val="both"/>
        <w:rPr>
          <w:rFonts w:eastAsia="Times New Roman"/>
          <w:szCs w:val="28"/>
          <w:lang w:eastAsia="uk-UA"/>
        </w:rPr>
      </w:pPr>
      <w:r w:rsidRPr="000A0BD9">
        <w:rPr>
          <w:rFonts w:eastAsia="Times New Roman"/>
          <w:szCs w:val="28"/>
          <w:lang w:eastAsia="uk-UA"/>
        </w:rPr>
        <w:t xml:space="preserve">Загальний обсяг текстової частини – </w:t>
      </w:r>
      <w:r w:rsidR="008A2C21" w:rsidRPr="008A2C21">
        <w:rPr>
          <w:rFonts w:eastAsia="Times New Roman"/>
          <w:szCs w:val="28"/>
          <w:lang w:eastAsia="uk-UA"/>
        </w:rPr>
        <w:t>115</w:t>
      </w:r>
      <w:r w:rsidRPr="008A2C21">
        <w:rPr>
          <w:rFonts w:eastAsia="Times New Roman"/>
          <w:szCs w:val="28"/>
          <w:lang w:eastAsia="uk-UA"/>
        </w:rPr>
        <w:t xml:space="preserve"> сторін</w:t>
      </w:r>
      <w:r w:rsidR="008A2C21" w:rsidRPr="008A2C21">
        <w:rPr>
          <w:rFonts w:eastAsia="Times New Roman"/>
          <w:szCs w:val="28"/>
          <w:lang w:eastAsia="uk-UA"/>
        </w:rPr>
        <w:t>ок</w:t>
      </w:r>
      <w:r w:rsidRPr="008A2C21">
        <w:rPr>
          <w:rFonts w:eastAsia="Times New Roman"/>
          <w:szCs w:val="28"/>
          <w:lang w:eastAsia="uk-UA"/>
        </w:rPr>
        <w:t xml:space="preserve">, </w:t>
      </w:r>
      <w:r w:rsidR="008A2C21" w:rsidRPr="008A2C21">
        <w:rPr>
          <w:rFonts w:eastAsia="Times New Roman"/>
          <w:szCs w:val="28"/>
          <w:lang w:eastAsia="uk-UA"/>
        </w:rPr>
        <w:t>28</w:t>
      </w:r>
      <w:r w:rsidRPr="008A2C21">
        <w:rPr>
          <w:rFonts w:eastAsia="Times New Roman"/>
          <w:szCs w:val="28"/>
          <w:lang w:eastAsia="uk-UA"/>
        </w:rPr>
        <w:t xml:space="preserve"> т</w:t>
      </w:r>
      <w:r w:rsidRPr="000A0BD9">
        <w:rPr>
          <w:rFonts w:eastAsia="Times New Roman"/>
          <w:szCs w:val="28"/>
          <w:lang w:eastAsia="uk-UA"/>
        </w:rPr>
        <w:t xml:space="preserve">аблиць, </w:t>
      </w:r>
      <w:r w:rsidR="008A2C21">
        <w:rPr>
          <w:rFonts w:eastAsia="Times New Roman"/>
          <w:szCs w:val="28"/>
          <w:lang w:eastAsia="uk-UA"/>
        </w:rPr>
        <w:t>6</w:t>
      </w:r>
      <w:r w:rsidR="000435A5" w:rsidRPr="000A0BD9">
        <w:rPr>
          <w:rFonts w:eastAsia="Times New Roman"/>
          <w:szCs w:val="28"/>
          <w:lang w:eastAsia="uk-UA"/>
        </w:rPr>
        <w:t xml:space="preserve"> діаграм</w:t>
      </w:r>
      <w:r w:rsidRPr="000A0BD9">
        <w:rPr>
          <w:rFonts w:eastAsia="Times New Roman"/>
          <w:szCs w:val="28"/>
          <w:lang w:eastAsia="uk-UA"/>
        </w:rPr>
        <w:t xml:space="preserve">, </w:t>
      </w:r>
      <w:r w:rsidR="008A2C21">
        <w:rPr>
          <w:rFonts w:eastAsia="Times New Roman"/>
          <w:szCs w:val="28"/>
          <w:lang w:eastAsia="uk-UA"/>
        </w:rPr>
        <w:t>35</w:t>
      </w:r>
      <w:r w:rsidRPr="000A0BD9">
        <w:rPr>
          <w:rFonts w:eastAsia="Times New Roman"/>
          <w:szCs w:val="28"/>
          <w:lang w:eastAsia="uk-UA"/>
        </w:rPr>
        <w:t xml:space="preserve"> рисун</w:t>
      </w:r>
      <w:r w:rsidR="003E3000" w:rsidRPr="000A0BD9">
        <w:rPr>
          <w:rFonts w:eastAsia="Times New Roman"/>
          <w:szCs w:val="28"/>
          <w:lang w:eastAsia="uk-UA"/>
        </w:rPr>
        <w:t>к</w:t>
      </w:r>
      <w:r w:rsidR="008A2C21">
        <w:rPr>
          <w:rFonts w:eastAsia="Times New Roman"/>
          <w:szCs w:val="28"/>
          <w:lang w:eastAsia="uk-UA"/>
        </w:rPr>
        <w:t>ів</w:t>
      </w:r>
      <w:r w:rsidRPr="000A0BD9">
        <w:rPr>
          <w:rFonts w:eastAsia="Times New Roman"/>
          <w:szCs w:val="28"/>
          <w:lang w:eastAsia="uk-UA"/>
        </w:rPr>
        <w:t>.</w:t>
      </w:r>
    </w:p>
    <w:p w:rsidR="008263FD" w:rsidRDefault="008263FD" w:rsidP="008C439E">
      <w:pPr>
        <w:spacing w:after="0" w:line="240" w:lineRule="auto"/>
        <w:ind w:firstLine="709"/>
        <w:jc w:val="center"/>
        <w:rPr>
          <w:rFonts w:eastAsia="Times New Roman"/>
          <w:b/>
          <w:szCs w:val="28"/>
          <w:lang w:eastAsia="uk-UA"/>
        </w:rPr>
      </w:pPr>
    </w:p>
    <w:p w:rsidR="00620374" w:rsidRDefault="00620374" w:rsidP="008C439E">
      <w:pPr>
        <w:spacing w:after="0" w:line="240" w:lineRule="auto"/>
        <w:ind w:firstLine="709"/>
        <w:jc w:val="center"/>
        <w:rPr>
          <w:b/>
          <w:bCs/>
          <w:szCs w:val="28"/>
        </w:rPr>
      </w:pPr>
      <w:r w:rsidRPr="0013305F">
        <w:rPr>
          <w:b/>
          <w:bCs/>
          <w:szCs w:val="28"/>
        </w:rPr>
        <w:t>ОСНОВНИЙ ЗМІСТ РОБОТИ</w:t>
      </w:r>
    </w:p>
    <w:p w:rsidR="00B52BEA" w:rsidRPr="0013305F" w:rsidRDefault="00B52BEA" w:rsidP="008C439E">
      <w:pPr>
        <w:spacing w:after="0" w:line="240" w:lineRule="auto"/>
        <w:ind w:firstLine="709"/>
        <w:jc w:val="center"/>
        <w:rPr>
          <w:b/>
          <w:bCs/>
          <w:szCs w:val="28"/>
        </w:rPr>
      </w:pPr>
    </w:p>
    <w:p w:rsidR="00620374" w:rsidRPr="0013305F" w:rsidRDefault="00620374" w:rsidP="008C439E">
      <w:pPr>
        <w:spacing w:after="0" w:line="240" w:lineRule="auto"/>
        <w:ind w:firstLine="709"/>
        <w:jc w:val="both"/>
        <w:rPr>
          <w:szCs w:val="28"/>
        </w:rPr>
      </w:pPr>
      <w:r w:rsidRPr="0013305F">
        <w:rPr>
          <w:b/>
          <w:bCs/>
          <w:szCs w:val="28"/>
        </w:rPr>
        <w:t>У вступі</w:t>
      </w:r>
      <w:r w:rsidRPr="0013305F">
        <w:rPr>
          <w:szCs w:val="28"/>
        </w:rPr>
        <w:t xml:space="preserve"> обґрунтована актуальність роботи, сформульовані мета і задачі досліджень, визначені наукова новизна і практична цінність. Приведено структуру роботи й основні положення, що виносяться на захист.</w:t>
      </w:r>
    </w:p>
    <w:p w:rsidR="00620374" w:rsidRPr="00906656" w:rsidRDefault="00620374" w:rsidP="008C439E">
      <w:pPr>
        <w:spacing w:after="0" w:line="240" w:lineRule="auto"/>
        <w:ind w:firstLine="709"/>
        <w:jc w:val="both"/>
        <w:rPr>
          <w:szCs w:val="28"/>
        </w:rPr>
      </w:pPr>
      <w:r w:rsidRPr="0013305F">
        <w:rPr>
          <w:b/>
          <w:bCs/>
          <w:szCs w:val="28"/>
        </w:rPr>
        <w:t>У першому розділі</w:t>
      </w:r>
      <w:r w:rsidRPr="0013305F">
        <w:rPr>
          <w:szCs w:val="28"/>
        </w:rPr>
        <w:t xml:space="preserve"> виконано огляд технічної літератури, присвяченої сучасному стану </w:t>
      </w:r>
      <w:r w:rsidR="00906656">
        <w:rPr>
          <w:szCs w:val="28"/>
        </w:rPr>
        <w:t>переваг</w:t>
      </w:r>
      <w:r w:rsidRPr="0013305F">
        <w:rPr>
          <w:szCs w:val="28"/>
        </w:rPr>
        <w:t xml:space="preserve"> і </w:t>
      </w:r>
      <w:r w:rsidRPr="00FF471B">
        <w:rPr>
          <w:szCs w:val="28"/>
        </w:rPr>
        <w:t>недолік</w:t>
      </w:r>
      <w:r w:rsidR="00906656">
        <w:rPr>
          <w:szCs w:val="28"/>
        </w:rPr>
        <w:t>ів</w:t>
      </w:r>
      <w:r w:rsidRPr="00FF471B">
        <w:rPr>
          <w:szCs w:val="28"/>
        </w:rPr>
        <w:t xml:space="preserve"> існуючих</w:t>
      </w:r>
      <w:r w:rsidR="00906656">
        <w:rPr>
          <w:szCs w:val="28"/>
        </w:rPr>
        <w:t xml:space="preserve"> систем </w:t>
      </w:r>
      <w:r w:rsidR="00906656" w:rsidRPr="00FF471B">
        <w:rPr>
          <w:szCs w:val="28"/>
        </w:rPr>
        <w:t xml:space="preserve">оцінювання </w:t>
      </w:r>
      <w:r w:rsidR="00906656" w:rsidRPr="00906656">
        <w:rPr>
          <w:szCs w:val="28"/>
        </w:rPr>
        <w:t>електромагнітної сумісності газорозрядних ламп при коливанні напруги</w:t>
      </w:r>
      <w:r w:rsidRPr="00906656">
        <w:rPr>
          <w:szCs w:val="28"/>
        </w:rPr>
        <w:t>.</w:t>
      </w:r>
    </w:p>
    <w:p w:rsidR="00FF471B" w:rsidRPr="00906656" w:rsidRDefault="00FF471B" w:rsidP="008C439E">
      <w:pPr>
        <w:pStyle w:val="ae"/>
        <w:shd w:val="clear" w:color="auto" w:fill="FFFFFF"/>
        <w:spacing w:before="0" w:beforeAutospacing="0" w:after="0" w:afterAutospacing="0"/>
        <w:ind w:firstLine="709"/>
        <w:jc w:val="both"/>
        <w:rPr>
          <w:sz w:val="28"/>
          <w:szCs w:val="28"/>
          <w:lang w:val="uk-UA"/>
        </w:rPr>
      </w:pPr>
      <w:proofErr w:type="spellStart"/>
      <w:r w:rsidRPr="00906656">
        <w:rPr>
          <w:sz w:val="28"/>
          <w:szCs w:val="28"/>
        </w:rPr>
        <w:t>Ді</w:t>
      </w:r>
      <w:proofErr w:type="spellEnd"/>
      <w:r w:rsidR="00E54EC0">
        <w:rPr>
          <w:sz w:val="28"/>
          <w:szCs w:val="28"/>
          <w:lang w:val="uk-UA"/>
        </w:rPr>
        <w:t>я</w:t>
      </w:r>
      <w:r w:rsidRPr="00906656">
        <w:rPr>
          <w:sz w:val="28"/>
          <w:szCs w:val="28"/>
        </w:rPr>
        <w:t xml:space="preserve"> ударного </w:t>
      </w:r>
      <w:proofErr w:type="spellStart"/>
      <w:r w:rsidRPr="00906656">
        <w:rPr>
          <w:sz w:val="28"/>
          <w:szCs w:val="28"/>
        </w:rPr>
        <w:t>навантаження</w:t>
      </w:r>
      <w:proofErr w:type="spellEnd"/>
      <w:r w:rsidRPr="00906656">
        <w:rPr>
          <w:sz w:val="28"/>
          <w:szCs w:val="28"/>
        </w:rPr>
        <w:t xml:space="preserve"> </w:t>
      </w:r>
      <w:proofErr w:type="spellStart"/>
      <w:r w:rsidRPr="00906656">
        <w:rPr>
          <w:sz w:val="28"/>
          <w:szCs w:val="28"/>
        </w:rPr>
        <w:t>виклика</w:t>
      </w:r>
      <w:proofErr w:type="spellEnd"/>
      <w:r w:rsidR="00E54EC0">
        <w:rPr>
          <w:sz w:val="28"/>
          <w:szCs w:val="28"/>
          <w:lang w:val="uk-UA"/>
        </w:rPr>
        <w:t>є</w:t>
      </w:r>
      <w:r w:rsidRPr="00906656">
        <w:rPr>
          <w:sz w:val="28"/>
          <w:szCs w:val="28"/>
        </w:rPr>
        <w:t xml:space="preserve"> </w:t>
      </w:r>
      <w:proofErr w:type="spellStart"/>
      <w:r w:rsidRPr="00906656">
        <w:rPr>
          <w:sz w:val="28"/>
          <w:szCs w:val="28"/>
        </w:rPr>
        <w:t>швидкі</w:t>
      </w:r>
      <w:proofErr w:type="spellEnd"/>
      <w:r w:rsidRPr="00906656">
        <w:rPr>
          <w:sz w:val="28"/>
          <w:szCs w:val="28"/>
        </w:rPr>
        <w:t xml:space="preserve"> </w:t>
      </w:r>
      <w:proofErr w:type="spellStart"/>
      <w:r w:rsidRPr="00906656">
        <w:rPr>
          <w:sz w:val="28"/>
          <w:szCs w:val="28"/>
        </w:rPr>
        <w:t>зміни</w:t>
      </w:r>
      <w:proofErr w:type="spellEnd"/>
      <w:r w:rsidRPr="00906656">
        <w:rPr>
          <w:sz w:val="28"/>
          <w:szCs w:val="28"/>
        </w:rPr>
        <w:t xml:space="preserve"> </w:t>
      </w:r>
      <w:proofErr w:type="spellStart"/>
      <w:r w:rsidRPr="00906656">
        <w:rPr>
          <w:sz w:val="28"/>
          <w:szCs w:val="28"/>
        </w:rPr>
        <w:t>напруги</w:t>
      </w:r>
      <w:proofErr w:type="spellEnd"/>
      <w:r w:rsidRPr="00906656">
        <w:rPr>
          <w:sz w:val="28"/>
          <w:szCs w:val="28"/>
        </w:rPr>
        <w:t xml:space="preserve"> у </w:t>
      </w:r>
      <w:proofErr w:type="spellStart"/>
      <w:r w:rsidRPr="00906656">
        <w:rPr>
          <w:sz w:val="28"/>
          <w:szCs w:val="28"/>
        </w:rPr>
        <w:t>вузлах</w:t>
      </w:r>
      <w:proofErr w:type="spellEnd"/>
      <w:r w:rsidRPr="00906656">
        <w:rPr>
          <w:sz w:val="28"/>
          <w:szCs w:val="28"/>
        </w:rPr>
        <w:t xml:space="preserve"> </w:t>
      </w:r>
      <w:proofErr w:type="spellStart"/>
      <w:r w:rsidRPr="00906656">
        <w:rPr>
          <w:sz w:val="28"/>
          <w:szCs w:val="28"/>
        </w:rPr>
        <w:t>мережі</w:t>
      </w:r>
      <w:proofErr w:type="spellEnd"/>
      <w:r w:rsidRPr="00906656">
        <w:rPr>
          <w:sz w:val="28"/>
          <w:szCs w:val="28"/>
        </w:rPr>
        <w:t xml:space="preserve">. </w:t>
      </w:r>
      <w:proofErr w:type="spellStart"/>
      <w:r w:rsidRPr="00906656">
        <w:rPr>
          <w:sz w:val="28"/>
          <w:szCs w:val="28"/>
        </w:rPr>
        <w:t>Коливання</w:t>
      </w:r>
      <w:proofErr w:type="spellEnd"/>
      <w:r w:rsidRPr="00906656">
        <w:rPr>
          <w:sz w:val="28"/>
          <w:szCs w:val="28"/>
        </w:rPr>
        <w:t xml:space="preserve"> </w:t>
      </w:r>
      <w:proofErr w:type="spellStart"/>
      <w:r w:rsidRPr="00906656">
        <w:rPr>
          <w:sz w:val="28"/>
          <w:szCs w:val="28"/>
        </w:rPr>
        <w:t>напруги</w:t>
      </w:r>
      <w:proofErr w:type="spellEnd"/>
      <w:r w:rsidRPr="00906656">
        <w:rPr>
          <w:sz w:val="28"/>
          <w:szCs w:val="28"/>
        </w:rPr>
        <w:t xml:space="preserve"> </w:t>
      </w:r>
      <w:proofErr w:type="spellStart"/>
      <w:r w:rsidRPr="00906656">
        <w:rPr>
          <w:sz w:val="28"/>
          <w:szCs w:val="28"/>
        </w:rPr>
        <w:t>приводять</w:t>
      </w:r>
      <w:proofErr w:type="spellEnd"/>
      <w:r w:rsidRPr="00906656">
        <w:rPr>
          <w:sz w:val="28"/>
          <w:szCs w:val="28"/>
        </w:rPr>
        <w:t xml:space="preserve"> до</w:t>
      </w:r>
      <w:r w:rsidR="00E54EC0">
        <w:rPr>
          <w:sz w:val="28"/>
          <w:szCs w:val="28"/>
          <w:lang w:val="uk-UA"/>
        </w:rPr>
        <w:t xml:space="preserve"> дози</w:t>
      </w:r>
      <w:r w:rsidRPr="00906656">
        <w:rPr>
          <w:sz w:val="28"/>
          <w:szCs w:val="28"/>
        </w:rPr>
        <w:t xml:space="preserve"> </w:t>
      </w:r>
      <w:proofErr w:type="spellStart"/>
      <w:r w:rsidRPr="00906656">
        <w:rPr>
          <w:sz w:val="28"/>
          <w:szCs w:val="28"/>
        </w:rPr>
        <w:t>флікер</w:t>
      </w:r>
      <w:proofErr w:type="spellEnd"/>
      <w:r w:rsidR="00E54EC0">
        <w:rPr>
          <w:sz w:val="28"/>
          <w:szCs w:val="28"/>
          <w:lang w:val="uk-UA"/>
        </w:rPr>
        <w:t>а</w:t>
      </w:r>
      <w:r w:rsidRPr="00906656">
        <w:rPr>
          <w:sz w:val="28"/>
          <w:szCs w:val="28"/>
        </w:rPr>
        <w:t xml:space="preserve">, </w:t>
      </w:r>
      <w:proofErr w:type="spellStart"/>
      <w:r w:rsidRPr="00906656">
        <w:rPr>
          <w:sz w:val="28"/>
          <w:szCs w:val="28"/>
        </w:rPr>
        <w:t>перешкодам</w:t>
      </w:r>
      <w:proofErr w:type="spellEnd"/>
      <w:r w:rsidRPr="00906656">
        <w:rPr>
          <w:sz w:val="28"/>
          <w:szCs w:val="28"/>
        </w:rPr>
        <w:t xml:space="preserve"> у </w:t>
      </w:r>
      <w:proofErr w:type="spellStart"/>
      <w:r w:rsidRPr="00906656">
        <w:rPr>
          <w:sz w:val="28"/>
          <w:szCs w:val="28"/>
        </w:rPr>
        <w:t>роботі</w:t>
      </w:r>
      <w:proofErr w:type="spellEnd"/>
      <w:r w:rsidRPr="00906656">
        <w:rPr>
          <w:sz w:val="28"/>
          <w:szCs w:val="28"/>
        </w:rPr>
        <w:t xml:space="preserve"> телебачення, хибній роботі регулюючих пристроїв, порушеннями у роботі рентгенівського обладнання, коливанням моменту на валах двигунів, які приводять до підвищених втрат електроенергії та зносу матеріалів.</w:t>
      </w:r>
    </w:p>
    <w:p w:rsidR="00275E4F" w:rsidRPr="00230D14" w:rsidRDefault="008A2C21" w:rsidP="008C439E">
      <w:pPr>
        <w:pStyle w:val="aa"/>
        <w:ind w:left="0" w:firstLine="709"/>
        <w:jc w:val="both"/>
        <w:rPr>
          <w:b w:val="0"/>
        </w:rPr>
      </w:pPr>
      <w:r w:rsidRPr="008A2C21">
        <w:rPr>
          <w:bCs w:val="0"/>
        </w:rPr>
        <w:lastRenderedPageBreak/>
        <w:t>У</w:t>
      </w:r>
      <w:r w:rsidR="00620374" w:rsidRPr="008A2C21">
        <w:rPr>
          <w:bCs w:val="0"/>
        </w:rPr>
        <w:t xml:space="preserve"> другому розділі</w:t>
      </w:r>
      <w:r w:rsidR="00620374" w:rsidRPr="0013305F">
        <w:rPr>
          <w:b w:val="0"/>
          <w:bCs w:val="0"/>
        </w:rPr>
        <w:t xml:space="preserve"> </w:t>
      </w:r>
      <w:r w:rsidR="00620374" w:rsidRPr="008A2C21">
        <w:rPr>
          <w:b w:val="0"/>
        </w:rPr>
        <w:t xml:space="preserve">запропонована узагальнена методика </w:t>
      </w:r>
      <w:r w:rsidR="00275E4F" w:rsidRPr="008A2C21">
        <w:rPr>
          <w:b w:val="0"/>
        </w:rPr>
        <w:t>розрахунку</w:t>
      </w:r>
      <w:r w:rsidR="00275E4F" w:rsidRPr="001E657D">
        <w:rPr>
          <w:b w:val="0"/>
        </w:rPr>
        <w:t xml:space="preserve"> електричних навантажень по активній і реактивній потужностям не враховую</w:t>
      </w:r>
      <w:r w:rsidR="00696689">
        <w:rPr>
          <w:b w:val="0"/>
        </w:rPr>
        <w:t>чи</w:t>
      </w:r>
      <w:r w:rsidR="00275E4F" w:rsidRPr="001E657D">
        <w:rPr>
          <w:b w:val="0"/>
        </w:rPr>
        <w:t xml:space="preserve"> потужності спотворень, створюваних КЛЛ, що призводить до істотного заниження вимог до мережі при виборі перерізу дротів і розрахунку втрат активної потужності. Розрахунок тільки по активній потужності дає ще більші погрішності.</w:t>
      </w:r>
    </w:p>
    <w:p w:rsidR="00275E4F" w:rsidRPr="00FD71EC" w:rsidRDefault="00455763" w:rsidP="008C439E">
      <w:pPr>
        <w:pStyle w:val="aa"/>
        <w:ind w:left="0" w:firstLine="709"/>
        <w:jc w:val="both"/>
        <w:rPr>
          <w:b w:val="0"/>
        </w:rPr>
      </w:pPr>
      <w:r>
        <w:rPr>
          <w:b w:val="0"/>
        </w:rPr>
        <w:t>Розглянуто м</w:t>
      </w:r>
      <w:r w:rsidR="00275E4F" w:rsidRPr="001E657D">
        <w:rPr>
          <w:b w:val="0"/>
        </w:rPr>
        <w:t>етод розрахунку за індивідуальними характеристиками ламп з ураху</w:t>
      </w:r>
      <w:r w:rsidR="00E54EC0">
        <w:rPr>
          <w:b w:val="0"/>
        </w:rPr>
        <w:t xml:space="preserve">ванням </w:t>
      </w:r>
      <w:proofErr w:type="spellStart"/>
      <w:r w:rsidR="00E54EC0">
        <w:rPr>
          <w:b w:val="0"/>
        </w:rPr>
        <w:t>нелінійності</w:t>
      </w:r>
      <w:proofErr w:type="spellEnd"/>
      <w:r w:rsidR="00E54EC0">
        <w:rPr>
          <w:b w:val="0"/>
        </w:rPr>
        <w:t xml:space="preserve"> навантажень, який </w:t>
      </w:r>
      <w:r w:rsidR="00275E4F" w:rsidRPr="001E657D">
        <w:rPr>
          <w:b w:val="0"/>
        </w:rPr>
        <w:t>дає неконтрольовану по</w:t>
      </w:r>
      <w:r w:rsidR="00E54EC0">
        <w:rPr>
          <w:b w:val="0"/>
        </w:rPr>
        <w:t>хибку</w:t>
      </w:r>
      <w:r w:rsidR="00275E4F" w:rsidRPr="001E657D">
        <w:rPr>
          <w:b w:val="0"/>
        </w:rPr>
        <w:t xml:space="preserve"> при підсумовуванні вищих гармонік, що робить недоцільним його практичне використання.</w:t>
      </w:r>
    </w:p>
    <w:p w:rsidR="00E96EB7" w:rsidRPr="008A2C21" w:rsidRDefault="00620374" w:rsidP="008C439E">
      <w:pPr>
        <w:pStyle w:val="aa"/>
        <w:widowControl w:val="0"/>
        <w:ind w:left="0" w:firstLine="709"/>
        <w:jc w:val="both"/>
        <w:rPr>
          <w:b w:val="0"/>
        </w:rPr>
      </w:pPr>
      <w:r w:rsidRPr="008A2C21">
        <w:rPr>
          <w:bCs w:val="0"/>
        </w:rPr>
        <w:t>У третьому розді</w:t>
      </w:r>
      <w:r w:rsidRPr="0013305F">
        <w:rPr>
          <w:b w:val="0"/>
          <w:bCs w:val="0"/>
        </w:rPr>
        <w:t>лі</w:t>
      </w:r>
      <w:r w:rsidRPr="0013305F">
        <w:t xml:space="preserve"> </w:t>
      </w:r>
      <w:r w:rsidR="008A2C21" w:rsidRPr="008A2C21">
        <w:rPr>
          <w:b w:val="0"/>
        </w:rPr>
        <w:t>о</w:t>
      </w:r>
      <w:r w:rsidRPr="008A2C21">
        <w:rPr>
          <w:b w:val="0"/>
        </w:rPr>
        <w:t>тримані узагальнені аналітичні вирази</w:t>
      </w:r>
      <w:r w:rsidR="00E96EB7" w:rsidRPr="008A2C21">
        <w:rPr>
          <w:b w:val="0"/>
        </w:rPr>
        <w:t>,</w:t>
      </w:r>
      <w:r w:rsidRPr="008A2C21">
        <w:rPr>
          <w:b w:val="0"/>
        </w:rPr>
        <w:t xml:space="preserve"> </w:t>
      </w:r>
      <w:r w:rsidR="00E96EB7" w:rsidRPr="008A2C21">
        <w:rPr>
          <w:b w:val="0"/>
        </w:rPr>
        <w:t>експерименти за визн</w:t>
      </w:r>
      <w:r w:rsidR="00737F1B" w:rsidRPr="008A2C21">
        <w:rPr>
          <w:b w:val="0"/>
        </w:rPr>
        <w:t>аченням статичних характеристик.</w:t>
      </w:r>
    </w:p>
    <w:p w:rsidR="00737F1B" w:rsidRPr="00AA495F" w:rsidRDefault="00737F1B" w:rsidP="008C439E">
      <w:pPr>
        <w:pStyle w:val="aa"/>
        <w:widowControl w:val="0"/>
        <w:ind w:left="0" w:firstLine="709"/>
        <w:jc w:val="both"/>
        <w:rPr>
          <w:b w:val="0"/>
        </w:rPr>
      </w:pPr>
      <w:r>
        <w:rPr>
          <w:b w:val="0"/>
        </w:rPr>
        <w:t xml:space="preserve">Проведено </w:t>
      </w:r>
      <w:r w:rsidRPr="00AA495F">
        <w:rPr>
          <w:b w:val="0"/>
        </w:rPr>
        <w:t xml:space="preserve">оцінювання </w:t>
      </w:r>
      <w:r>
        <w:rPr>
          <w:b w:val="0"/>
        </w:rPr>
        <w:t>ЕМС</w:t>
      </w:r>
      <w:r w:rsidRPr="00AA495F">
        <w:rPr>
          <w:b w:val="0"/>
        </w:rPr>
        <w:t xml:space="preserve"> по коливаннях напруги і пульсації освітленості</w:t>
      </w:r>
      <w:r w:rsidR="00E54EC0">
        <w:rPr>
          <w:b w:val="0"/>
        </w:rPr>
        <w:t xml:space="preserve">, </w:t>
      </w:r>
      <w:r w:rsidRPr="00AA495F">
        <w:rPr>
          <w:b w:val="0"/>
        </w:rPr>
        <w:t>це дозволяє здійснювати параметричну ідентифікацію динамічних моделей ламп при номінальній напрузі - н</w:t>
      </w:r>
      <w:r>
        <w:rPr>
          <w:b w:val="0"/>
        </w:rPr>
        <w:t>а відміну від статичних</w:t>
      </w:r>
      <w:r w:rsidRPr="00AA495F">
        <w:rPr>
          <w:b w:val="0"/>
        </w:rPr>
        <w:t>.</w:t>
      </w:r>
    </w:p>
    <w:p w:rsidR="00E96EB7" w:rsidRPr="00AA495F" w:rsidRDefault="00737F1B" w:rsidP="008C439E">
      <w:pPr>
        <w:pStyle w:val="aa"/>
        <w:ind w:left="0" w:firstLine="709"/>
        <w:jc w:val="both"/>
        <w:rPr>
          <w:b w:val="0"/>
        </w:rPr>
      </w:pPr>
      <w:r>
        <w:rPr>
          <w:b w:val="0"/>
        </w:rPr>
        <w:t>Розглянуто</w:t>
      </w:r>
      <w:r w:rsidR="00E96EB7" w:rsidRPr="00AA495F">
        <w:rPr>
          <w:b w:val="0"/>
        </w:rPr>
        <w:t xml:space="preserve"> властивіст</w:t>
      </w:r>
      <w:r>
        <w:rPr>
          <w:b w:val="0"/>
        </w:rPr>
        <w:t>ь</w:t>
      </w:r>
      <w:r w:rsidR="00E96EB7" w:rsidRPr="00AA495F">
        <w:rPr>
          <w:b w:val="0"/>
        </w:rPr>
        <w:t xml:space="preserve"> КЛЛ, що істотно покращує </w:t>
      </w:r>
      <w:r w:rsidR="00E96EB7">
        <w:rPr>
          <w:b w:val="0"/>
        </w:rPr>
        <w:t>ЕМС</w:t>
      </w:r>
      <w:r w:rsidR="00E96EB7" w:rsidRPr="00AA495F">
        <w:rPr>
          <w:b w:val="0"/>
        </w:rPr>
        <w:t xml:space="preserve">, є малий діапазон зміни світлового потоку. Таку стабілізуючу дію доцільно характеризувати коефіцієнтом статичної стабілізації: чим він більший, тим краще лампа з точки зору </w:t>
      </w:r>
      <w:r w:rsidR="00E96EB7">
        <w:rPr>
          <w:b w:val="0"/>
        </w:rPr>
        <w:t>ЕМС</w:t>
      </w:r>
      <w:r w:rsidR="00E96EB7" w:rsidRPr="00AA495F">
        <w:rPr>
          <w:b w:val="0"/>
        </w:rPr>
        <w:t>.</w:t>
      </w:r>
    </w:p>
    <w:p w:rsidR="00B81C17" w:rsidRPr="00B81C17" w:rsidRDefault="00620374" w:rsidP="008C439E">
      <w:pPr>
        <w:pStyle w:val="aa"/>
        <w:ind w:left="0" w:firstLine="709"/>
        <w:jc w:val="both"/>
        <w:rPr>
          <w:b w:val="0"/>
        </w:rPr>
      </w:pPr>
      <w:r w:rsidRPr="00B81C17">
        <w:rPr>
          <w:bCs w:val="0"/>
        </w:rPr>
        <w:t>У четвертому розділі</w:t>
      </w:r>
      <w:r w:rsidRPr="00B81C17">
        <w:rPr>
          <w:b w:val="0"/>
        </w:rPr>
        <w:t xml:space="preserve"> розроблені й експериментально досліджені технічні засоби </w:t>
      </w:r>
      <w:r w:rsidR="00B81C17" w:rsidRPr="00B81C17">
        <w:rPr>
          <w:b w:val="0"/>
        </w:rPr>
        <w:t>динамічних моделей ламп. Динамічні моделі ламп потрібно для оцінювання доз фл</w:t>
      </w:r>
      <w:r w:rsidR="008A2C21">
        <w:rPr>
          <w:b w:val="0"/>
        </w:rPr>
        <w:t>і</w:t>
      </w:r>
      <w:r w:rsidR="00B81C17" w:rsidRPr="00B81C17">
        <w:rPr>
          <w:b w:val="0"/>
        </w:rPr>
        <w:t xml:space="preserve">кера. </w:t>
      </w:r>
    </w:p>
    <w:p w:rsidR="00B81C17" w:rsidRPr="00095F16" w:rsidRDefault="00B81C17" w:rsidP="008C439E">
      <w:pPr>
        <w:pStyle w:val="aa"/>
        <w:ind w:left="0" w:firstLine="709"/>
        <w:jc w:val="both"/>
        <w:rPr>
          <w:b w:val="0"/>
        </w:rPr>
      </w:pPr>
      <w:r w:rsidRPr="00095F16">
        <w:rPr>
          <w:b w:val="0"/>
        </w:rPr>
        <w:t>При обчисленні відхилень напруги прийнята тривалість усереднювання в 10 хв. Вона у багато разів перевищує постійні інерції ламп (частки секунди), тому при дослідженні відхилень напруги використовуються статичні моделі.</w:t>
      </w:r>
    </w:p>
    <w:p w:rsidR="00B81C17" w:rsidRPr="00095F16" w:rsidRDefault="00B81C17" w:rsidP="008C439E">
      <w:pPr>
        <w:pStyle w:val="aa"/>
        <w:ind w:left="0" w:firstLine="709"/>
        <w:jc w:val="both"/>
        <w:rPr>
          <w:b w:val="0"/>
        </w:rPr>
      </w:pPr>
      <w:r>
        <w:rPr>
          <w:b w:val="0"/>
        </w:rPr>
        <w:t>П</w:t>
      </w:r>
      <w:r w:rsidRPr="00095F16">
        <w:rPr>
          <w:b w:val="0"/>
        </w:rPr>
        <w:t xml:space="preserve">рийняті норми на відхилення напруги, які встановлюють технічні </w:t>
      </w:r>
      <w:r w:rsidR="00E54EC0">
        <w:rPr>
          <w:b w:val="0"/>
        </w:rPr>
        <w:t>параметри</w:t>
      </w:r>
      <w:r w:rsidRPr="00095F16">
        <w:rPr>
          <w:b w:val="0"/>
        </w:rPr>
        <w:t xml:space="preserve"> до </w:t>
      </w:r>
      <w:r>
        <w:rPr>
          <w:b w:val="0"/>
        </w:rPr>
        <w:t>ЕМС</w:t>
      </w:r>
      <w:r w:rsidRPr="00095F16">
        <w:rPr>
          <w:b w:val="0"/>
        </w:rPr>
        <w:t xml:space="preserve">: якщо вони не виконуються, то без економічних обгрунтувань необхідно використати засоби забезпечення </w:t>
      </w:r>
      <w:r>
        <w:rPr>
          <w:b w:val="0"/>
        </w:rPr>
        <w:t>ЕМС</w:t>
      </w:r>
      <w:r w:rsidRPr="00095F16">
        <w:rPr>
          <w:b w:val="0"/>
        </w:rPr>
        <w:t xml:space="preserve">. Проте може виявитися вигідним покращувати </w:t>
      </w:r>
      <w:r>
        <w:rPr>
          <w:b w:val="0"/>
        </w:rPr>
        <w:t>ЕМС</w:t>
      </w:r>
      <w:r w:rsidR="00AC4C4B">
        <w:rPr>
          <w:b w:val="0"/>
        </w:rPr>
        <w:t xml:space="preserve">, навіть якщо норми </w:t>
      </w:r>
      <w:r w:rsidRPr="00095F16">
        <w:rPr>
          <w:b w:val="0"/>
        </w:rPr>
        <w:t xml:space="preserve">не порушуються. Для обгрунтування доцільності такого поліпшення вимагається оцінити збиток від відхилень напруги. У зв'язку з цим показниками </w:t>
      </w:r>
      <w:r>
        <w:rPr>
          <w:b w:val="0"/>
        </w:rPr>
        <w:t>ЕМС</w:t>
      </w:r>
      <w:r w:rsidRPr="00095F16">
        <w:rPr>
          <w:b w:val="0"/>
        </w:rPr>
        <w:t xml:space="preserve"> можна рахувати термін служби лампи і продуктивність праці людини. Крім того, необхідно враховувати соціальний ефект від погіршення зору при пониженні напруги. Тим самим реалізується принцип моделювання, згідно з яким </w:t>
      </w:r>
      <w:r>
        <w:rPr>
          <w:b w:val="0"/>
        </w:rPr>
        <w:t>ЕМС</w:t>
      </w:r>
      <w:r w:rsidRPr="00095F16">
        <w:rPr>
          <w:b w:val="0"/>
        </w:rPr>
        <w:t xml:space="preserve"> оцінюється по процесах на виходах моделей </w:t>
      </w:r>
      <w:r>
        <w:rPr>
          <w:b w:val="0"/>
        </w:rPr>
        <w:t>ЕМС</w:t>
      </w:r>
      <w:r w:rsidRPr="00095F16">
        <w:rPr>
          <w:b w:val="0"/>
        </w:rPr>
        <w:t>, а не на їх входах.</w:t>
      </w:r>
    </w:p>
    <w:p w:rsidR="00B81C17" w:rsidRDefault="00B81C17" w:rsidP="008C439E">
      <w:pPr>
        <w:pStyle w:val="aa"/>
        <w:ind w:left="0" w:firstLine="709"/>
        <w:jc w:val="left"/>
        <w:rPr>
          <w:b w:val="0"/>
        </w:rPr>
      </w:pPr>
      <w:r w:rsidRPr="00095F16">
        <w:rPr>
          <w:b w:val="0"/>
        </w:rPr>
        <w:t>Проілюструємо необхідність такого підходу на граничних графі</w:t>
      </w:r>
      <w:r>
        <w:rPr>
          <w:b w:val="0"/>
        </w:rPr>
        <w:t xml:space="preserve">ках напруги, </w:t>
      </w:r>
      <w:r w:rsidR="00AC4C4B">
        <w:rPr>
          <w:b w:val="0"/>
        </w:rPr>
        <w:t xml:space="preserve">коли норми </w:t>
      </w:r>
      <w:r w:rsidRPr="00095F16">
        <w:rPr>
          <w:b w:val="0"/>
        </w:rPr>
        <w:t xml:space="preserve"> ще виконуються (</w:t>
      </w:r>
      <w:r>
        <w:rPr>
          <w:b w:val="0"/>
        </w:rPr>
        <w:t>рис.</w:t>
      </w:r>
      <w:r w:rsidRPr="00095F16">
        <w:rPr>
          <w:b w:val="0"/>
        </w:rPr>
        <w:t xml:space="preserve"> </w:t>
      </w:r>
      <w:r w:rsidR="00AC4C4B">
        <w:rPr>
          <w:b w:val="0"/>
        </w:rPr>
        <w:t>1</w:t>
      </w:r>
      <w:r w:rsidRPr="00095F16">
        <w:rPr>
          <w:b w:val="0"/>
        </w:rPr>
        <w:t>).</w:t>
      </w:r>
    </w:p>
    <w:p w:rsidR="00B81C17" w:rsidRDefault="00B81C17" w:rsidP="008C439E">
      <w:pPr>
        <w:pStyle w:val="aa"/>
        <w:ind w:left="0" w:firstLine="709"/>
        <w:jc w:val="left"/>
        <w:rPr>
          <w:b w:val="0"/>
        </w:rPr>
      </w:pPr>
    </w:p>
    <w:p w:rsidR="00B81C17" w:rsidRPr="00095F16" w:rsidRDefault="00B81C17" w:rsidP="008C439E">
      <w:pPr>
        <w:pStyle w:val="aa"/>
        <w:ind w:left="0" w:firstLine="709"/>
        <w:rPr>
          <w:b w:val="0"/>
        </w:rPr>
      </w:pPr>
      <w:r w:rsidRPr="00095F16">
        <w:object w:dxaOrig="7368" w:dyaOrig="7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327.75pt" o:ole="">
            <v:imagedata r:id="rId6" o:title=""/>
          </v:shape>
          <o:OLEObject Type="Embed" ProgID="Visio.Drawing.11" ShapeID="_x0000_i1025" DrawAspect="Content" ObjectID="_1549309785" r:id="rId7"/>
        </w:object>
      </w:r>
    </w:p>
    <w:p w:rsidR="00B81C17" w:rsidRDefault="00B81C17" w:rsidP="008C439E">
      <w:pPr>
        <w:pStyle w:val="aa"/>
        <w:ind w:left="0" w:firstLine="709"/>
        <w:jc w:val="both"/>
        <w:rPr>
          <w:b w:val="0"/>
        </w:rPr>
      </w:pPr>
      <w:r>
        <w:rPr>
          <w:b w:val="0"/>
        </w:rPr>
        <w:t>Рисунок</w:t>
      </w:r>
      <w:r w:rsidRPr="00095F16">
        <w:rPr>
          <w:b w:val="0"/>
        </w:rPr>
        <w:t xml:space="preserve"> </w:t>
      </w:r>
      <w:r>
        <w:rPr>
          <w:b w:val="0"/>
        </w:rPr>
        <w:t>1</w:t>
      </w:r>
      <w:r w:rsidRPr="00095F16">
        <w:rPr>
          <w:b w:val="0"/>
        </w:rPr>
        <w:t xml:space="preserve"> - Граничні графіки при підвищенні (1) і пониженні (2) напруги</w:t>
      </w:r>
    </w:p>
    <w:p w:rsidR="00B81C17" w:rsidRPr="00B81C17" w:rsidRDefault="00B81C17" w:rsidP="008C439E">
      <w:pPr>
        <w:spacing w:after="0" w:line="240" w:lineRule="auto"/>
        <w:ind w:firstLine="709"/>
        <w:jc w:val="both"/>
        <w:rPr>
          <w:b/>
          <w:szCs w:val="28"/>
        </w:rPr>
      </w:pPr>
      <w:r w:rsidRPr="00095F16">
        <w:rPr>
          <w:szCs w:val="28"/>
        </w:rPr>
        <w:t>Підвищення напруги зменшує термін служби лампи.</w:t>
      </w:r>
    </w:p>
    <w:p w:rsidR="00696689" w:rsidRDefault="00620374" w:rsidP="008A2C21">
      <w:pPr>
        <w:spacing w:after="0" w:line="240" w:lineRule="auto"/>
        <w:ind w:firstLine="709"/>
        <w:jc w:val="both"/>
        <w:rPr>
          <w:szCs w:val="28"/>
        </w:rPr>
      </w:pPr>
      <w:r w:rsidRPr="0013305F">
        <w:rPr>
          <w:b/>
          <w:bCs/>
          <w:szCs w:val="28"/>
        </w:rPr>
        <w:t>У п'ятому розділі</w:t>
      </w:r>
      <w:r w:rsidRPr="0013305F">
        <w:rPr>
          <w:szCs w:val="28"/>
        </w:rPr>
        <w:t xml:space="preserve"> виконано </w:t>
      </w:r>
      <w:r w:rsidR="00AC4C4B">
        <w:rPr>
          <w:szCs w:val="28"/>
        </w:rPr>
        <w:t>дослідження причин</w:t>
      </w:r>
      <w:r w:rsidR="00AC4C4B" w:rsidRPr="00941D47">
        <w:rPr>
          <w:szCs w:val="28"/>
        </w:rPr>
        <w:t xml:space="preserve"> </w:t>
      </w:r>
      <w:r w:rsidR="00AC4C4B">
        <w:rPr>
          <w:szCs w:val="28"/>
        </w:rPr>
        <w:t>і</w:t>
      </w:r>
      <w:r w:rsidR="00AC4C4B" w:rsidRPr="00941D47">
        <w:rPr>
          <w:szCs w:val="28"/>
        </w:rPr>
        <w:t xml:space="preserve"> вплив</w:t>
      </w:r>
      <w:r w:rsidR="00AC4C4B">
        <w:rPr>
          <w:szCs w:val="28"/>
        </w:rPr>
        <w:t>у відхилень напруги.</w:t>
      </w:r>
      <w:r w:rsidR="008A2C21">
        <w:rPr>
          <w:szCs w:val="28"/>
        </w:rPr>
        <w:t xml:space="preserve"> </w:t>
      </w:r>
      <w:r w:rsidR="00AC4C4B" w:rsidRPr="00B52BEA">
        <w:rPr>
          <w:szCs w:val="28"/>
        </w:rPr>
        <w:t>Відхилення напруги, зумовлені повільними процесами зміни навантажень у системі, справляють різний вплив на режим роботи окремих споживачів. Скажімо, тривале підвищення напруги на затискачах електричних двигунів – наймасовіших споживачів енергосистем – призводить до збільшення обертального моменту їх , зменшення ковзання й зростання втрат у сталі двигунів, бо такі втрати пропорційні квадрату підведеної напруги, зб</w:t>
      </w:r>
      <w:r w:rsidR="00E54EC0">
        <w:rPr>
          <w:szCs w:val="28"/>
        </w:rPr>
        <w:t>ільшенню струму холостого ходу,</w:t>
      </w:r>
      <w:r w:rsidR="00AC4C4B" w:rsidRPr="00B52BEA">
        <w:rPr>
          <w:szCs w:val="28"/>
        </w:rPr>
        <w:t xml:space="preserve"> зменш</w:t>
      </w:r>
      <w:r w:rsidR="00E54EC0">
        <w:rPr>
          <w:szCs w:val="28"/>
        </w:rPr>
        <w:t>ується коефіцієнт</w:t>
      </w:r>
      <w:r w:rsidR="00AC4C4B" w:rsidRPr="00B52BEA">
        <w:rPr>
          <w:szCs w:val="28"/>
        </w:rPr>
        <w:t xml:space="preserve"> потужності електродвигунів. Зниження напруги на затискачах електродвигунів призводить до зниження обертального моменту, збільшенню ковзання, зростанню струму статора й зменшенню терміну служби ізоляції електродвигунів. Підвищення напруги веде до підвищення запасу статичної стійкості вузла навантаження</w:t>
      </w:r>
      <w:r w:rsidR="00E54EC0">
        <w:rPr>
          <w:szCs w:val="28"/>
        </w:rPr>
        <w:t>.</w:t>
      </w:r>
      <w:r w:rsidR="008A2C21">
        <w:rPr>
          <w:szCs w:val="28"/>
        </w:rPr>
        <w:t xml:space="preserve"> </w:t>
      </w:r>
      <w:r w:rsidR="00AC4C4B" w:rsidRPr="00B52BEA">
        <w:rPr>
          <w:szCs w:val="28"/>
        </w:rPr>
        <w:t>Найбі</w:t>
      </w:r>
      <w:r w:rsidR="00E54EC0">
        <w:rPr>
          <w:szCs w:val="28"/>
        </w:rPr>
        <w:t>льший вплив відхилення напруги впливає</w:t>
      </w:r>
      <w:r w:rsidR="00AC4C4B" w:rsidRPr="00B52BEA">
        <w:rPr>
          <w:szCs w:val="28"/>
        </w:rPr>
        <w:t xml:space="preserve"> на режими роботи нагрівальних, особливо освітлювальних, приймачів електричної енергії. Підвищення напруги на затискачах освітлювальних приладів на 10 % скорочує термін служби ламп розжарювання приблизно в 3 рази.</w:t>
      </w:r>
      <w:r w:rsidR="008A2C21">
        <w:rPr>
          <w:szCs w:val="28"/>
        </w:rPr>
        <w:t xml:space="preserve"> </w:t>
      </w:r>
      <w:r w:rsidR="00AC4C4B" w:rsidRPr="00B52BEA">
        <w:rPr>
          <w:szCs w:val="28"/>
        </w:rPr>
        <w:t>Зменшення напруги призводить до зростання терміну нагріву в електротермічних установках, а при значних відхиленнях напруги процес взагалі не може бут</w:t>
      </w:r>
      <w:r w:rsidR="000B0B96">
        <w:rPr>
          <w:szCs w:val="28"/>
        </w:rPr>
        <w:t>и завершено. Особливо чутливі до</w:t>
      </w:r>
      <w:r w:rsidR="00AC4C4B" w:rsidRPr="00B52BEA">
        <w:rPr>
          <w:szCs w:val="28"/>
        </w:rPr>
        <w:t xml:space="preserve"> відхилен</w:t>
      </w:r>
      <w:r w:rsidR="000B0B96">
        <w:rPr>
          <w:szCs w:val="28"/>
        </w:rPr>
        <w:t>ь</w:t>
      </w:r>
      <w:r w:rsidR="00AC4C4B" w:rsidRPr="00B52BEA">
        <w:rPr>
          <w:szCs w:val="28"/>
        </w:rPr>
        <w:t xml:space="preserve"> напруги такі процеси як вирощування кристалів, скляне виробництво.</w:t>
      </w:r>
    </w:p>
    <w:p w:rsidR="00AC4C4B" w:rsidRPr="00A560AA" w:rsidRDefault="00AC4C4B" w:rsidP="008C439E">
      <w:pPr>
        <w:spacing w:after="0" w:line="240" w:lineRule="auto"/>
        <w:ind w:firstLine="709"/>
        <w:jc w:val="both"/>
        <w:rPr>
          <w:szCs w:val="28"/>
        </w:rPr>
      </w:pPr>
      <w:r w:rsidRPr="00B52BEA">
        <w:rPr>
          <w:b/>
          <w:szCs w:val="28"/>
        </w:rPr>
        <w:t>У шостому розділі</w:t>
      </w:r>
      <w:r w:rsidRPr="00B52BEA">
        <w:rPr>
          <w:szCs w:val="28"/>
        </w:rPr>
        <w:t xml:space="preserve"> «Обґрунтування економічної ефективності» проведені розрахунки визначення техніко-економічної ефективності</w:t>
      </w:r>
      <w:r w:rsidRPr="00A560AA">
        <w:rPr>
          <w:szCs w:val="28"/>
        </w:rPr>
        <w:t>.</w:t>
      </w:r>
    </w:p>
    <w:p w:rsidR="00AC4C4B" w:rsidRPr="00A560AA" w:rsidRDefault="00AC4C4B" w:rsidP="008C439E">
      <w:pPr>
        <w:spacing w:after="0" w:line="240" w:lineRule="auto"/>
        <w:ind w:firstLine="709"/>
        <w:jc w:val="both"/>
        <w:rPr>
          <w:color w:val="000000"/>
          <w:szCs w:val="28"/>
        </w:rPr>
      </w:pPr>
      <w:r w:rsidRPr="00A560AA">
        <w:rPr>
          <w:b/>
          <w:szCs w:val="28"/>
        </w:rPr>
        <w:lastRenderedPageBreak/>
        <w:t>У сьомому розділі</w:t>
      </w:r>
      <w:r w:rsidRPr="00A560AA">
        <w:rPr>
          <w:szCs w:val="28"/>
        </w:rPr>
        <w:t xml:space="preserve"> «Охорона праці та безпека в надзвичайних ситуаціях» </w:t>
      </w:r>
      <w:r w:rsidR="00A560AA" w:rsidRPr="00A560AA">
        <w:rPr>
          <w:szCs w:val="28"/>
        </w:rPr>
        <w:t xml:space="preserve">розглянуто </w:t>
      </w:r>
      <w:r w:rsidR="00354552" w:rsidRPr="00A560AA">
        <w:rPr>
          <w:szCs w:val="28"/>
        </w:rPr>
        <w:t>фактори, які визначають небезпеку ураження людини електричним стумом</w:t>
      </w:r>
      <w:r w:rsidR="00354552" w:rsidRPr="00A560AA">
        <w:rPr>
          <w:color w:val="000000"/>
          <w:szCs w:val="28"/>
        </w:rPr>
        <w:t xml:space="preserve">, </w:t>
      </w:r>
      <w:r w:rsidR="00354552" w:rsidRPr="00A560AA">
        <w:rPr>
          <w:szCs w:val="28"/>
        </w:rPr>
        <w:t>характер дії електромагнітного імпульсу на елементи виробництва</w:t>
      </w:r>
      <w:r w:rsidR="00A560AA" w:rsidRPr="00A560AA">
        <w:rPr>
          <w:szCs w:val="28"/>
        </w:rPr>
        <w:t>.</w:t>
      </w:r>
      <w:r w:rsidRPr="00A560AA">
        <w:rPr>
          <w:color w:val="000000"/>
          <w:szCs w:val="28"/>
        </w:rPr>
        <w:t xml:space="preserve"> </w:t>
      </w:r>
    </w:p>
    <w:p w:rsidR="00AC4C4B" w:rsidRPr="00A560AA" w:rsidRDefault="00AC4C4B" w:rsidP="008C439E">
      <w:pPr>
        <w:pStyle w:val="21"/>
        <w:spacing w:before="0"/>
        <w:ind w:firstLine="709"/>
        <w:rPr>
          <w:sz w:val="28"/>
          <w:szCs w:val="28"/>
        </w:rPr>
      </w:pPr>
      <w:r w:rsidRPr="00A560AA">
        <w:rPr>
          <w:b/>
          <w:sz w:val="28"/>
          <w:szCs w:val="28"/>
        </w:rPr>
        <w:t>У восьмому розділі</w:t>
      </w:r>
      <w:r w:rsidRPr="00A560AA">
        <w:rPr>
          <w:sz w:val="28"/>
          <w:szCs w:val="28"/>
        </w:rPr>
        <w:t xml:space="preserve"> «Екологія» представлено актуальність охорони навколишнього середовища, </w:t>
      </w:r>
      <w:r w:rsidR="00A560AA">
        <w:rPr>
          <w:spacing w:val="-4"/>
          <w:sz w:val="28"/>
          <w:szCs w:val="28"/>
        </w:rPr>
        <w:t>т</w:t>
      </w:r>
      <w:r w:rsidR="00A560AA" w:rsidRPr="00A560AA">
        <w:rPr>
          <w:spacing w:val="-4"/>
          <w:sz w:val="28"/>
          <w:szCs w:val="28"/>
        </w:rPr>
        <w:t>енденції сучасного розвитку енергетики</w:t>
      </w:r>
      <w:r w:rsidR="00A560AA">
        <w:rPr>
          <w:spacing w:val="-4"/>
          <w:sz w:val="28"/>
          <w:szCs w:val="28"/>
        </w:rPr>
        <w:t>,</w:t>
      </w:r>
      <w:r w:rsidR="00A560AA" w:rsidRPr="00A560AA">
        <w:rPr>
          <w:spacing w:val="-4"/>
          <w:sz w:val="28"/>
          <w:szCs w:val="28"/>
        </w:rPr>
        <w:t xml:space="preserve"> вплив енергетичних об’єктів на навколишнє природне середовище</w:t>
      </w:r>
      <w:r w:rsidR="00A560AA" w:rsidRPr="00A560AA">
        <w:rPr>
          <w:sz w:val="28"/>
          <w:szCs w:val="28"/>
        </w:rPr>
        <w:t>.</w:t>
      </w:r>
    </w:p>
    <w:p w:rsidR="00A040E7" w:rsidRDefault="00A040E7" w:rsidP="008C439E">
      <w:pPr>
        <w:spacing w:after="0" w:line="240" w:lineRule="auto"/>
        <w:ind w:firstLine="709"/>
        <w:jc w:val="center"/>
        <w:rPr>
          <w:b/>
          <w:bCs/>
          <w:szCs w:val="28"/>
        </w:rPr>
      </w:pPr>
    </w:p>
    <w:p w:rsidR="00F535A9" w:rsidRDefault="00F535A9">
      <w:pPr>
        <w:rPr>
          <w:b/>
          <w:bCs/>
          <w:szCs w:val="28"/>
        </w:rPr>
      </w:pPr>
    </w:p>
    <w:p w:rsidR="00620374" w:rsidRDefault="00620374" w:rsidP="00DB7275">
      <w:pPr>
        <w:spacing w:after="0" w:line="240" w:lineRule="auto"/>
        <w:ind w:firstLine="709"/>
        <w:jc w:val="center"/>
        <w:rPr>
          <w:b/>
          <w:bCs/>
          <w:szCs w:val="28"/>
        </w:rPr>
      </w:pPr>
      <w:r w:rsidRPr="0013305F">
        <w:rPr>
          <w:b/>
          <w:bCs/>
          <w:szCs w:val="28"/>
        </w:rPr>
        <w:t>ВИСНОВКИ</w:t>
      </w:r>
    </w:p>
    <w:p w:rsidR="00DB7275" w:rsidRDefault="008A2C21" w:rsidP="00DB7275">
      <w:pPr>
        <w:spacing w:after="0" w:line="240" w:lineRule="auto"/>
        <w:ind w:firstLine="709"/>
        <w:jc w:val="both"/>
        <w:rPr>
          <w:szCs w:val="28"/>
        </w:rPr>
      </w:pPr>
      <w:r>
        <w:rPr>
          <w:szCs w:val="28"/>
        </w:rPr>
        <w:t xml:space="preserve">У магістерській роботі представлено основні </w:t>
      </w:r>
      <w:r w:rsidRPr="007D67A1">
        <w:rPr>
          <w:szCs w:val="28"/>
        </w:rPr>
        <w:t xml:space="preserve">принципи нормування показників ЕМС, відхилення напруги, пульсація освітленості, існуючі моделі ламп. </w:t>
      </w:r>
    </w:p>
    <w:p w:rsidR="008A2C21" w:rsidRDefault="008A2C21" w:rsidP="00DB7275">
      <w:pPr>
        <w:spacing w:after="0" w:line="240" w:lineRule="auto"/>
        <w:ind w:firstLine="709"/>
        <w:jc w:val="both"/>
        <w:rPr>
          <w:szCs w:val="28"/>
        </w:rPr>
      </w:pPr>
      <w:r w:rsidRPr="007D67A1">
        <w:rPr>
          <w:bCs/>
          <w:szCs w:val="28"/>
        </w:rPr>
        <w:t>Отримано аналітичне рішення задачі про дозу фл</w:t>
      </w:r>
      <w:r>
        <w:rPr>
          <w:bCs/>
          <w:szCs w:val="28"/>
        </w:rPr>
        <w:t>і</w:t>
      </w:r>
      <w:r w:rsidRPr="007D67A1">
        <w:rPr>
          <w:bCs/>
          <w:szCs w:val="28"/>
        </w:rPr>
        <w:t>кера при гармонійних коливаннях напруги, яка на відміну від існуючих чисельних методів дозволяє оцінювати ЕМС і ефективність застосування КЛЛ по цьому показнику без методичної похибки.</w:t>
      </w:r>
      <w:r>
        <w:rPr>
          <w:bCs/>
          <w:szCs w:val="28"/>
        </w:rPr>
        <w:t xml:space="preserve"> </w:t>
      </w:r>
      <w:r w:rsidRPr="007D67A1">
        <w:rPr>
          <w:szCs w:val="28"/>
        </w:rPr>
        <w:t xml:space="preserve">На підставі передових схем </w:t>
      </w:r>
      <w:r w:rsidRPr="007D67A1">
        <w:rPr>
          <w:bCs/>
          <w:szCs w:val="28"/>
        </w:rPr>
        <w:t>методи розрахунку електричних навантажень і показників ЕМС, а також моделі ламп, які потрібні для вибору перерізів провідників і оцінювання ЕМС при проектуванні і експлуатації електричних мереж освітлення.</w:t>
      </w:r>
      <w:r w:rsidR="00DB7275">
        <w:rPr>
          <w:bCs/>
          <w:szCs w:val="28"/>
        </w:rPr>
        <w:t xml:space="preserve"> </w:t>
      </w:r>
    </w:p>
    <w:p w:rsidR="00F535A9" w:rsidRPr="0013305F" w:rsidRDefault="008A2C21" w:rsidP="00DB7275">
      <w:pPr>
        <w:spacing w:after="0" w:line="240" w:lineRule="auto"/>
        <w:ind w:firstLine="709"/>
        <w:jc w:val="both"/>
        <w:rPr>
          <w:b/>
          <w:bCs/>
          <w:szCs w:val="28"/>
        </w:rPr>
      </w:pPr>
      <w:r w:rsidRPr="007D67A1">
        <w:rPr>
          <w:color w:val="000000"/>
          <w:szCs w:val="28"/>
        </w:rPr>
        <w:t xml:space="preserve">Приведені </w:t>
      </w:r>
      <w:r w:rsidRPr="007D67A1">
        <w:rPr>
          <w:bCs/>
          <w:color w:val="000000"/>
          <w:szCs w:val="28"/>
        </w:rPr>
        <w:t>результати експериментальних досліджень, статичні і динамічн</w:t>
      </w:r>
      <w:r w:rsidR="00DB7275">
        <w:rPr>
          <w:bCs/>
          <w:color w:val="000000"/>
          <w:szCs w:val="28"/>
        </w:rPr>
        <w:t>і</w:t>
      </w:r>
      <w:r w:rsidRPr="007D67A1">
        <w:rPr>
          <w:bCs/>
          <w:color w:val="000000"/>
          <w:szCs w:val="28"/>
        </w:rPr>
        <w:t xml:space="preserve"> </w:t>
      </w:r>
      <w:r w:rsidRPr="007D67A1">
        <w:rPr>
          <w:szCs w:val="28"/>
        </w:rPr>
        <w:t>характеристики люмінесентних ламп</w:t>
      </w:r>
      <w:r w:rsidRPr="007D67A1">
        <w:rPr>
          <w:bCs/>
          <w:color w:val="000000"/>
          <w:szCs w:val="28"/>
        </w:rPr>
        <w:t>,</w:t>
      </w:r>
      <w:r>
        <w:rPr>
          <w:bCs/>
          <w:color w:val="000000"/>
          <w:szCs w:val="28"/>
        </w:rPr>
        <w:t xml:space="preserve"> </w:t>
      </w:r>
      <w:r w:rsidRPr="007D67A1">
        <w:rPr>
          <w:szCs w:val="28"/>
        </w:rPr>
        <w:t xml:space="preserve">та </w:t>
      </w:r>
      <w:r w:rsidR="00DB7275">
        <w:rPr>
          <w:szCs w:val="28"/>
        </w:rPr>
        <w:t>проаналізовано</w:t>
      </w:r>
      <w:r w:rsidRPr="007D67A1">
        <w:rPr>
          <w:szCs w:val="28"/>
        </w:rPr>
        <w:t xml:space="preserve"> динамічні моделі ЕМС по пульсації освітленості.</w:t>
      </w:r>
    </w:p>
    <w:p w:rsidR="00A560AA" w:rsidRDefault="000B0B96" w:rsidP="00DB7275">
      <w:pPr>
        <w:spacing w:after="0" w:line="240" w:lineRule="auto"/>
        <w:ind w:firstLine="709"/>
        <w:jc w:val="both"/>
        <w:rPr>
          <w:bCs/>
        </w:rPr>
      </w:pPr>
      <w:r>
        <w:rPr>
          <w:bCs/>
        </w:rPr>
        <w:t>Вплив</w:t>
      </w:r>
      <w:r w:rsidR="00A560AA">
        <w:rPr>
          <w:bCs/>
        </w:rPr>
        <w:t xml:space="preserve"> відхилень напруги знаходиться в зворотній залежності від нахилу л</w:t>
      </w:r>
      <w:r w:rsidR="003B3D61">
        <w:rPr>
          <w:bCs/>
        </w:rPr>
        <w:t>і</w:t>
      </w:r>
      <w:r w:rsidR="00A560AA">
        <w:rPr>
          <w:bCs/>
        </w:rPr>
        <w:t>неариз</w:t>
      </w:r>
      <w:r w:rsidR="003B3D61">
        <w:rPr>
          <w:bCs/>
        </w:rPr>
        <w:t>о</w:t>
      </w:r>
      <w:r w:rsidR="00A560AA">
        <w:rPr>
          <w:bCs/>
        </w:rPr>
        <w:t>ванно</w:t>
      </w:r>
      <w:r w:rsidR="003B3D61">
        <w:rPr>
          <w:bCs/>
        </w:rPr>
        <w:t>ї</w:t>
      </w:r>
      <w:r w:rsidR="00A560AA">
        <w:rPr>
          <w:bCs/>
        </w:rPr>
        <w:t xml:space="preserve"> статичної характеристики лампи, який у сучасних КЛЛ значно менше, ніж у ЛР і ЛЛ, що істотно зменшує збиток від відхилень напруги.</w:t>
      </w:r>
    </w:p>
    <w:p w:rsidR="00A560AA" w:rsidRPr="001E2AC7" w:rsidRDefault="00B97CCA" w:rsidP="00DB7275">
      <w:pPr>
        <w:spacing w:after="0" w:line="240" w:lineRule="auto"/>
        <w:ind w:firstLine="709"/>
        <w:jc w:val="both"/>
        <w:rPr>
          <w:bCs/>
        </w:rPr>
      </w:pPr>
      <w:r>
        <w:rPr>
          <w:bCs/>
        </w:rPr>
        <w:t>Отримано</w:t>
      </w:r>
      <w:r w:rsidR="00A560AA">
        <w:rPr>
          <w:bCs/>
        </w:rPr>
        <w:t xml:space="preserve"> </w:t>
      </w:r>
      <w:r w:rsidR="00A560AA" w:rsidRPr="002E2D6C">
        <w:rPr>
          <w:bCs/>
        </w:rPr>
        <w:t>мале електроспоживання, великий термін служби, менший збиток при відхиленнях і коливаннях напруги, практична відсутність пульсації освітленості, менше завантаження мережі, менші втрати потужності в мережі, менша несим</w:t>
      </w:r>
      <w:r>
        <w:rPr>
          <w:bCs/>
        </w:rPr>
        <w:t xml:space="preserve">етрія по зворотній послідовності, </w:t>
      </w:r>
      <w:r w:rsidR="00A560AA" w:rsidRPr="002E2D6C">
        <w:rPr>
          <w:bCs/>
        </w:rPr>
        <w:t>що забезпечує об'єктивну оцінку ефективності КЛЛ, розширюючи сферу застосування енергозбережних ламп.</w:t>
      </w:r>
    </w:p>
    <w:p w:rsidR="00B97CCA" w:rsidRPr="002E2D6C" w:rsidRDefault="00B97CCA" w:rsidP="00DB7275">
      <w:pPr>
        <w:spacing w:after="0" w:line="240" w:lineRule="auto"/>
        <w:ind w:firstLine="709"/>
        <w:jc w:val="both"/>
        <w:rPr>
          <w:bCs/>
        </w:rPr>
      </w:pPr>
      <w:r>
        <w:rPr>
          <w:bCs/>
        </w:rPr>
        <w:t xml:space="preserve">Проведено аналіз методу </w:t>
      </w:r>
      <w:r w:rsidRPr="002E2D6C">
        <w:rPr>
          <w:bCs/>
        </w:rPr>
        <w:t xml:space="preserve">розрахунку електричних навантажень по кривих струму однофазних електроприймачів, </w:t>
      </w:r>
      <w:r>
        <w:rPr>
          <w:bCs/>
        </w:rPr>
        <w:t xml:space="preserve">який </w:t>
      </w:r>
      <w:r w:rsidRPr="002E2D6C">
        <w:rPr>
          <w:bCs/>
        </w:rPr>
        <w:t>забезпечує достовірну і як</w:t>
      </w:r>
      <w:r>
        <w:rPr>
          <w:bCs/>
        </w:rPr>
        <w:t xml:space="preserve"> </w:t>
      </w:r>
      <w:r w:rsidRPr="002E2D6C">
        <w:rPr>
          <w:bCs/>
        </w:rPr>
        <w:t>найповнішу інформацію про сумарне навантаження, що дозволяє обгрунтовано проектувати освітлювальні електричні мережі.</w:t>
      </w:r>
    </w:p>
    <w:p w:rsidR="00620374" w:rsidRPr="0013305F" w:rsidRDefault="00620374" w:rsidP="008C439E">
      <w:pPr>
        <w:tabs>
          <w:tab w:val="num" w:pos="2130"/>
        </w:tabs>
        <w:spacing w:after="0" w:line="240" w:lineRule="auto"/>
        <w:ind w:firstLine="709"/>
        <w:rPr>
          <w:b/>
          <w:bCs/>
          <w:szCs w:val="28"/>
        </w:rPr>
      </w:pPr>
      <w:r>
        <w:rPr>
          <w:b/>
          <w:bCs/>
          <w:szCs w:val="28"/>
        </w:rPr>
        <w:t>Перелік посилань</w:t>
      </w:r>
    </w:p>
    <w:p w:rsidR="00620374" w:rsidRDefault="00620374" w:rsidP="008C439E">
      <w:pPr>
        <w:autoSpaceDE w:val="0"/>
        <w:autoSpaceDN w:val="0"/>
        <w:spacing w:after="0" w:line="240" w:lineRule="auto"/>
        <w:ind w:firstLine="709"/>
        <w:jc w:val="both"/>
        <w:rPr>
          <w:rFonts w:eastAsia="TimesNewRomanPSMT"/>
          <w:b/>
          <w:bCs/>
        </w:rPr>
      </w:pPr>
      <w:r w:rsidRPr="00A560AA">
        <w:rPr>
          <w:rFonts w:eastAsia="TimesNewRomanPSMT"/>
          <w:bCs/>
        </w:rPr>
        <w:t xml:space="preserve">1. </w:t>
      </w:r>
      <w:r w:rsidR="00A560AA" w:rsidRPr="00A560AA">
        <w:rPr>
          <w:szCs w:val="28"/>
        </w:rPr>
        <w:t xml:space="preserve">Дослідження оцінювання електромагнітної сумісності газорозрядних ламп при коливанні напруги </w:t>
      </w:r>
      <w:r w:rsidRPr="00A560AA">
        <w:rPr>
          <w:rFonts w:eastAsia="TimesNewRomanPSMT"/>
          <w:bCs/>
        </w:rPr>
        <w:t xml:space="preserve"> : Матеріали V Міжн. наук.-техн. конф. молодих учених та студентів ["Актуальні задачі сучасних технологій "], (Тернопіль, 17-18 лист. 2016 р.) / М-во освіти і науки України, Терн. нац. техн. ун-т ім. І. Пулюя. — Т. : Терн. нац. техн. ун-т ім. І. Пулюя, 2016.</w:t>
      </w:r>
    </w:p>
    <w:p w:rsidR="000044C8" w:rsidRPr="00DD7A46" w:rsidRDefault="000044C8" w:rsidP="008C439E">
      <w:pPr>
        <w:spacing w:after="0" w:line="240" w:lineRule="auto"/>
        <w:ind w:firstLine="709"/>
        <w:jc w:val="both"/>
      </w:pPr>
    </w:p>
    <w:p w:rsidR="00F535A9" w:rsidRDefault="00F535A9">
      <w:pPr>
        <w:rPr>
          <w:rFonts w:eastAsia="Times New Roman"/>
          <w:b/>
          <w:bCs/>
          <w:szCs w:val="28"/>
          <w:lang w:eastAsia="ru-RU"/>
        </w:rPr>
      </w:pPr>
      <w:r>
        <w:br w:type="page"/>
      </w:r>
    </w:p>
    <w:p w:rsidR="00237514" w:rsidRDefault="00237514" w:rsidP="008C439E">
      <w:pPr>
        <w:pStyle w:val="aa"/>
        <w:ind w:left="0" w:firstLine="709"/>
      </w:pPr>
      <w:r w:rsidRPr="002F2368">
        <w:lastRenderedPageBreak/>
        <w:t>АНОТАЦІЯ</w:t>
      </w:r>
    </w:p>
    <w:p w:rsidR="000044C8" w:rsidRPr="002F2368" w:rsidRDefault="000044C8" w:rsidP="008C439E">
      <w:pPr>
        <w:pStyle w:val="aa"/>
        <w:ind w:left="0" w:firstLine="709"/>
      </w:pPr>
    </w:p>
    <w:p w:rsidR="00620374" w:rsidRPr="0045690C" w:rsidRDefault="00A560AA" w:rsidP="008C439E">
      <w:pPr>
        <w:spacing w:after="0"/>
        <w:ind w:firstLine="709"/>
        <w:jc w:val="both"/>
        <w:rPr>
          <w:sz w:val="24"/>
          <w:szCs w:val="28"/>
          <w:lang w:val="ru-RU"/>
        </w:rPr>
      </w:pPr>
      <w:r>
        <w:rPr>
          <w:b/>
          <w:bCs/>
          <w:szCs w:val="28"/>
        </w:rPr>
        <w:t>Даткун Р.М.</w:t>
      </w:r>
      <w:r w:rsidR="00620374" w:rsidRPr="0013305F">
        <w:rPr>
          <w:b/>
          <w:bCs/>
          <w:szCs w:val="28"/>
        </w:rPr>
        <w:t xml:space="preserve"> </w:t>
      </w:r>
      <w:r w:rsidRPr="00A560AA">
        <w:rPr>
          <w:b/>
          <w:szCs w:val="28"/>
        </w:rPr>
        <w:t>Дослідження оцінювання електромагнітної сумісності газорозрядних ламп при коливанні напруги</w:t>
      </w:r>
      <w:r w:rsidR="00620374" w:rsidRPr="0045690C">
        <w:rPr>
          <w:b/>
          <w:bCs/>
          <w:szCs w:val="28"/>
        </w:rPr>
        <w:t>.</w:t>
      </w:r>
      <w:r w:rsidR="00620374" w:rsidRPr="0045690C">
        <w:rPr>
          <w:b/>
          <w:szCs w:val="28"/>
        </w:rPr>
        <w:t xml:space="preserve"> </w:t>
      </w:r>
      <w:r w:rsidR="00620374" w:rsidRPr="0045690C">
        <w:rPr>
          <w:szCs w:val="28"/>
        </w:rPr>
        <w:t>8.05070103 – електротехнічні системи електроспоживання; Тернопільський національний технічний університет імені Івана Пулюя; Тернопіль, 2017.</w:t>
      </w:r>
    </w:p>
    <w:p w:rsidR="008C439E" w:rsidRDefault="00620374" w:rsidP="008C439E">
      <w:pPr>
        <w:pStyle w:val="21"/>
        <w:spacing w:before="0"/>
        <w:ind w:firstLine="709"/>
        <w:rPr>
          <w:sz w:val="28"/>
          <w:szCs w:val="28"/>
        </w:rPr>
      </w:pPr>
      <w:r w:rsidRPr="008C439E">
        <w:rPr>
          <w:sz w:val="28"/>
          <w:szCs w:val="28"/>
        </w:rPr>
        <w:t xml:space="preserve">В дипломній </w:t>
      </w:r>
      <w:r w:rsidR="008C439E" w:rsidRPr="008C439E">
        <w:rPr>
          <w:sz w:val="28"/>
          <w:szCs w:val="28"/>
        </w:rPr>
        <w:t xml:space="preserve">роботі </w:t>
      </w:r>
      <w:r w:rsidR="000B0B96">
        <w:rPr>
          <w:sz w:val="28"/>
          <w:szCs w:val="28"/>
        </w:rPr>
        <w:t>проведено аналіз</w:t>
      </w:r>
      <w:r w:rsidR="008C439E" w:rsidRPr="008C439E">
        <w:rPr>
          <w:bCs/>
          <w:sz w:val="28"/>
          <w:szCs w:val="28"/>
        </w:rPr>
        <w:t xml:space="preserve"> метод</w:t>
      </w:r>
      <w:r w:rsidR="000B0B96">
        <w:rPr>
          <w:bCs/>
          <w:sz w:val="28"/>
          <w:szCs w:val="28"/>
        </w:rPr>
        <w:t>у розрахунку параметрів режимів</w:t>
      </w:r>
      <w:r w:rsidR="008C439E" w:rsidRPr="008C439E">
        <w:rPr>
          <w:bCs/>
          <w:sz w:val="28"/>
          <w:szCs w:val="28"/>
        </w:rPr>
        <w:t xml:space="preserve"> ЕМС електричних мереж освітлення. Представлено методи оцінювання ЕМС ламп при завадах в мережі (відхиленнях і коливаннях напруги). </w:t>
      </w:r>
      <w:r w:rsidR="008C439E" w:rsidRPr="008C439E">
        <w:rPr>
          <w:sz w:val="28"/>
          <w:szCs w:val="28"/>
        </w:rPr>
        <w:t xml:space="preserve">На підставі </w:t>
      </w:r>
      <w:r w:rsidR="00DB7275">
        <w:rPr>
          <w:sz w:val="28"/>
          <w:szCs w:val="28"/>
        </w:rPr>
        <w:t>проаналізованих</w:t>
      </w:r>
      <w:r w:rsidR="008C439E" w:rsidRPr="008C439E">
        <w:rPr>
          <w:sz w:val="28"/>
          <w:szCs w:val="28"/>
        </w:rPr>
        <w:t xml:space="preserve"> методів </w:t>
      </w:r>
      <w:r w:rsidR="008C439E" w:rsidRPr="008C439E">
        <w:rPr>
          <w:bCs/>
          <w:sz w:val="28"/>
          <w:szCs w:val="28"/>
        </w:rPr>
        <w:t xml:space="preserve">запропоновані динамічні моделі ламп, новизна яких обумовлена корекцією погрішності імітації гармонійних коливань напруги. </w:t>
      </w:r>
      <w:r w:rsidR="008C439E" w:rsidRPr="008C439E">
        <w:rPr>
          <w:color w:val="000000"/>
          <w:sz w:val="28"/>
          <w:szCs w:val="28"/>
        </w:rPr>
        <w:t xml:space="preserve">Приведені </w:t>
      </w:r>
      <w:r w:rsidR="008C439E" w:rsidRPr="008C439E">
        <w:rPr>
          <w:bCs/>
          <w:color w:val="000000"/>
          <w:sz w:val="28"/>
          <w:szCs w:val="28"/>
        </w:rPr>
        <w:t xml:space="preserve">результати статичних і динамічних </w:t>
      </w:r>
      <w:r w:rsidR="008C439E" w:rsidRPr="008C439E">
        <w:rPr>
          <w:sz w:val="28"/>
          <w:szCs w:val="28"/>
        </w:rPr>
        <w:t>характеристик люмінесентних ламп</w:t>
      </w:r>
      <w:r w:rsidR="008C439E" w:rsidRPr="008C439E">
        <w:rPr>
          <w:bCs/>
          <w:color w:val="000000"/>
          <w:sz w:val="28"/>
          <w:szCs w:val="28"/>
        </w:rPr>
        <w:t>,</w:t>
      </w:r>
      <w:r w:rsidR="00DB7275">
        <w:rPr>
          <w:bCs/>
          <w:color w:val="000000"/>
          <w:sz w:val="28"/>
          <w:szCs w:val="28"/>
        </w:rPr>
        <w:t xml:space="preserve"> </w:t>
      </w:r>
      <w:r w:rsidR="008C439E" w:rsidRPr="008C439E">
        <w:rPr>
          <w:sz w:val="28"/>
          <w:szCs w:val="28"/>
        </w:rPr>
        <w:t>динамічні моделі ЕМС по пульсації освітленості.</w:t>
      </w:r>
    </w:p>
    <w:p w:rsidR="00F535A9" w:rsidRPr="00B97CCA" w:rsidRDefault="00F535A9" w:rsidP="008C439E">
      <w:pPr>
        <w:pStyle w:val="21"/>
        <w:spacing w:before="0"/>
        <w:ind w:firstLine="709"/>
        <w:rPr>
          <w:sz w:val="28"/>
          <w:szCs w:val="28"/>
          <w:lang w:val="ru-RU"/>
        </w:rPr>
      </w:pPr>
    </w:p>
    <w:p w:rsidR="00B52BEA" w:rsidRPr="00B52BEA" w:rsidRDefault="00B52BEA" w:rsidP="008C439E">
      <w:pPr>
        <w:pStyle w:val="21"/>
        <w:spacing w:before="0"/>
        <w:ind w:firstLine="709"/>
        <w:rPr>
          <w:b/>
          <w:sz w:val="28"/>
          <w:szCs w:val="28"/>
        </w:rPr>
      </w:pPr>
      <w:r w:rsidRPr="00B52BEA">
        <w:rPr>
          <w:b/>
          <w:sz w:val="28"/>
          <w:szCs w:val="28"/>
        </w:rPr>
        <w:t>Ключові слова:</w:t>
      </w:r>
      <w:r>
        <w:rPr>
          <w:b/>
          <w:sz w:val="28"/>
          <w:szCs w:val="28"/>
        </w:rPr>
        <w:t xml:space="preserve"> </w:t>
      </w:r>
      <w:r w:rsidRPr="00B52BEA">
        <w:rPr>
          <w:b/>
          <w:sz w:val="28"/>
          <w:szCs w:val="28"/>
        </w:rPr>
        <w:t>газорозрядні лампи, моделювання, регулятор напруги,</w:t>
      </w:r>
      <w:r>
        <w:rPr>
          <w:b/>
          <w:sz w:val="28"/>
          <w:szCs w:val="28"/>
        </w:rPr>
        <w:t xml:space="preserve"> відхилення напруги, доза флікера, несиметрія напруги.</w:t>
      </w:r>
    </w:p>
    <w:p w:rsidR="00B52BEA" w:rsidRPr="00B97CCA" w:rsidRDefault="00B52BEA" w:rsidP="008C439E">
      <w:pPr>
        <w:spacing w:after="0" w:line="240" w:lineRule="auto"/>
        <w:ind w:firstLine="709"/>
        <w:jc w:val="center"/>
        <w:rPr>
          <w:b/>
          <w:lang w:val="ru-RU"/>
        </w:rPr>
      </w:pPr>
    </w:p>
    <w:p w:rsidR="0083118A" w:rsidRDefault="0083118A" w:rsidP="008C439E">
      <w:pPr>
        <w:spacing w:after="0" w:line="240" w:lineRule="auto"/>
        <w:ind w:firstLine="709"/>
        <w:jc w:val="center"/>
        <w:rPr>
          <w:b/>
          <w:lang w:val="en-US"/>
        </w:rPr>
      </w:pPr>
      <w:r w:rsidRPr="0083118A">
        <w:rPr>
          <w:b/>
          <w:lang w:val="en-US"/>
        </w:rPr>
        <w:t>ANNOTATION</w:t>
      </w:r>
    </w:p>
    <w:p w:rsidR="000044C8" w:rsidRDefault="000044C8" w:rsidP="008C439E">
      <w:pPr>
        <w:spacing w:after="0" w:line="240" w:lineRule="auto"/>
        <w:ind w:firstLine="709"/>
        <w:jc w:val="center"/>
        <w:rPr>
          <w:b/>
          <w:lang w:val="en-US"/>
        </w:rPr>
      </w:pPr>
    </w:p>
    <w:p w:rsidR="00620374" w:rsidRPr="0013305F" w:rsidRDefault="00B52BEA" w:rsidP="008C439E">
      <w:pPr>
        <w:tabs>
          <w:tab w:val="num" w:pos="2130"/>
        </w:tabs>
        <w:spacing w:after="0" w:line="240" w:lineRule="auto"/>
        <w:ind w:firstLine="709"/>
        <w:jc w:val="both"/>
        <w:rPr>
          <w:b/>
          <w:bCs/>
          <w:szCs w:val="28"/>
          <w:lang w:val="en-US"/>
        </w:rPr>
      </w:pPr>
      <w:r w:rsidRPr="00144B29">
        <w:rPr>
          <w:bCs/>
          <w:szCs w:val="28"/>
        </w:rPr>
        <w:t xml:space="preserve">Datkun </w:t>
      </w:r>
      <w:r w:rsidRPr="00144B29">
        <w:rPr>
          <w:bCs/>
          <w:szCs w:val="28"/>
          <w:lang w:val="en-US"/>
        </w:rPr>
        <w:t>R.M</w:t>
      </w:r>
      <w:r w:rsidR="00620374" w:rsidRPr="00144B29">
        <w:rPr>
          <w:bCs/>
          <w:szCs w:val="28"/>
          <w:lang w:val="en-US"/>
        </w:rPr>
        <w:t xml:space="preserve">. </w:t>
      </w:r>
      <w:r w:rsidRPr="00144B29">
        <w:rPr>
          <w:bCs/>
          <w:szCs w:val="28"/>
          <w:lang w:val="en-US"/>
        </w:rPr>
        <w:t>Studies evaluating electromagnetic compatibility gas discharge lamps during voltage fluctuations</w:t>
      </w:r>
      <w:r w:rsidR="00620374" w:rsidRPr="00144B29">
        <w:rPr>
          <w:szCs w:val="28"/>
          <w:lang w:val="en-US"/>
        </w:rPr>
        <w:t>,</w:t>
      </w:r>
      <w:r w:rsidR="00620374" w:rsidRPr="0045690C">
        <w:rPr>
          <w:b/>
          <w:szCs w:val="28"/>
          <w:lang w:val="en-US"/>
        </w:rPr>
        <w:t xml:space="preserve"> </w:t>
      </w:r>
      <w:r w:rsidR="00620374" w:rsidRPr="0045690C">
        <w:rPr>
          <w:szCs w:val="28"/>
          <w:lang w:val="en-US"/>
        </w:rPr>
        <w:t>8.05070103 – Electrotechnical Systems of Electricity Consumption; Ternopil Ivan Puluj National Technical University; Ternopil, 2017.</w:t>
      </w:r>
    </w:p>
    <w:p w:rsidR="00F535A9" w:rsidRPr="007D67A1" w:rsidRDefault="000B0B96" w:rsidP="000B0B96">
      <w:pPr>
        <w:spacing w:after="0" w:line="276" w:lineRule="auto"/>
        <w:ind w:firstLine="709"/>
        <w:jc w:val="both"/>
        <w:rPr>
          <w:szCs w:val="28"/>
          <w:lang w:val="en-US"/>
        </w:rPr>
      </w:pPr>
      <w:bookmarkStart w:id="0" w:name="_GoBack"/>
      <w:r w:rsidRPr="000B0B96">
        <w:rPr>
          <w:szCs w:val="28"/>
          <w:lang w:val="en-US"/>
        </w:rPr>
        <w:t xml:space="preserve">In the diploma work analyzes the calculation method MODE EMS electrical lighting networks. The method of evaluating EMC obstacle lights at the network (deviations and voltage fluctuations). Based on the reviewed methods the dynamic models of lamps, the novelty of which caused error correction simulate harmonic voltage fluctuations. The results of static and dynamic characteristics </w:t>
      </w:r>
      <w:proofErr w:type="spellStart"/>
      <w:r w:rsidRPr="000B0B96">
        <w:rPr>
          <w:szCs w:val="28"/>
          <w:lang w:val="en-US"/>
        </w:rPr>
        <w:t>lyuminesentnyh</w:t>
      </w:r>
      <w:proofErr w:type="spellEnd"/>
      <w:r w:rsidRPr="000B0B96">
        <w:rPr>
          <w:szCs w:val="28"/>
          <w:lang w:val="en-US"/>
        </w:rPr>
        <w:t xml:space="preserve"> lamps, dynamic models of EMC for ripple light.</w:t>
      </w:r>
    </w:p>
    <w:bookmarkEnd w:id="0"/>
    <w:p w:rsidR="00620374" w:rsidRPr="00B52BEA" w:rsidRDefault="00B52BEA" w:rsidP="008C439E">
      <w:pPr>
        <w:spacing w:after="0" w:line="240" w:lineRule="auto"/>
        <w:ind w:firstLine="709"/>
        <w:jc w:val="both"/>
        <w:rPr>
          <w:szCs w:val="28"/>
        </w:rPr>
      </w:pPr>
      <w:r w:rsidRPr="00F535A9">
        <w:rPr>
          <w:b/>
          <w:szCs w:val="28"/>
          <w:lang w:val="en-US"/>
        </w:rPr>
        <w:t>Key words:</w:t>
      </w:r>
      <w:r w:rsidR="00F535A9">
        <w:rPr>
          <w:szCs w:val="28"/>
        </w:rPr>
        <w:t xml:space="preserve"> </w:t>
      </w:r>
      <w:r w:rsidRPr="00B52BEA">
        <w:rPr>
          <w:iCs/>
          <w:szCs w:val="28"/>
          <w:lang w:val="en-US"/>
        </w:rPr>
        <w:t>gas discharge lamps</w:t>
      </w:r>
      <w:r w:rsidR="00620374" w:rsidRPr="0013305F">
        <w:rPr>
          <w:iCs/>
          <w:szCs w:val="28"/>
          <w:lang w:val="en-US"/>
        </w:rPr>
        <w:t xml:space="preserve">, modeling, voltage adjustment, </w:t>
      </w:r>
      <w:r w:rsidRPr="00B52BEA">
        <w:rPr>
          <w:iCs/>
          <w:szCs w:val="28"/>
          <w:lang w:val="en-US"/>
        </w:rPr>
        <w:t>deviation voltage flicker dose</w:t>
      </w:r>
      <w:r>
        <w:rPr>
          <w:iCs/>
          <w:szCs w:val="28"/>
        </w:rPr>
        <w:t>,</w:t>
      </w:r>
      <w:r w:rsidRPr="00B52BEA">
        <w:t xml:space="preserve"> </w:t>
      </w:r>
      <w:r w:rsidRPr="00B52BEA">
        <w:rPr>
          <w:iCs/>
          <w:szCs w:val="28"/>
        </w:rPr>
        <w:t>voltage asymmetry</w:t>
      </w:r>
      <w:r>
        <w:rPr>
          <w:iCs/>
          <w:szCs w:val="28"/>
        </w:rPr>
        <w:t>.</w:t>
      </w:r>
    </w:p>
    <w:p w:rsidR="00257339" w:rsidRPr="007B7555" w:rsidRDefault="00257339" w:rsidP="008C439E">
      <w:pPr>
        <w:spacing w:after="0" w:line="240" w:lineRule="auto"/>
        <w:ind w:firstLine="709"/>
        <w:jc w:val="both"/>
        <w:rPr>
          <w:lang w:val="en-US"/>
        </w:rPr>
      </w:pPr>
    </w:p>
    <w:sectPr w:rsidR="00257339" w:rsidRPr="007B7555" w:rsidSect="004D4C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ISOCPEUR">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891"/>
    <w:multiLevelType w:val="hybridMultilevel"/>
    <w:tmpl w:val="3420353A"/>
    <w:lvl w:ilvl="0" w:tplc="772A1252">
      <w:start w:val="1"/>
      <w:numFmt w:val="decimal"/>
      <w:lvlText w:val="%1."/>
      <w:lvlJc w:val="left"/>
      <w:pPr>
        <w:tabs>
          <w:tab w:val="num" w:pos="2130"/>
        </w:tabs>
        <w:ind w:left="2130" w:hanging="14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15:restartNumberingAfterBreak="0">
    <w:nsid w:val="12765CDA"/>
    <w:multiLevelType w:val="singleLevel"/>
    <w:tmpl w:val="E70C4FB6"/>
    <w:lvl w:ilvl="0">
      <w:start w:val="1"/>
      <w:numFmt w:val="decimal"/>
      <w:lvlText w:val="%1."/>
      <w:lvlJc w:val="left"/>
      <w:pPr>
        <w:tabs>
          <w:tab w:val="num" w:pos="360"/>
        </w:tabs>
        <w:ind w:left="360" w:hanging="360"/>
      </w:pPr>
    </w:lvl>
  </w:abstractNum>
  <w:abstractNum w:abstractNumId="2"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1B07107A"/>
    <w:multiLevelType w:val="hybridMultilevel"/>
    <w:tmpl w:val="481A594E"/>
    <w:lvl w:ilvl="0" w:tplc="7EB43450">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5" w15:restartNumberingAfterBreak="0">
    <w:nsid w:val="43E72AA3"/>
    <w:multiLevelType w:val="hybridMultilevel"/>
    <w:tmpl w:val="3CE69850"/>
    <w:lvl w:ilvl="0" w:tplc="2476250A">
      <w:numFmt w:val="bullet"/>
      <w:lvlText w:val="-"/>
      <w:lvlJc w:val="left"/>
      <w:pPr>
        <w:tabs>
          <w:tab w:val="num" w:pos="705"/>
        </w:tabs>
        <w:ind w:left="705" w:hanging="63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6"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7"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9" w15:restartNumberingAfterBreak="0">
    <w:nsid w:val="7858154F"/>
    <w:multiLevelType w:val="hybridMultilevel"/>
    <w:tmpl w:val="74042C06"/>
    <w:lvl w:ilvl="0" w:tplc="5EBA9E2A">
      <w:start w:val="1"/>
      <w:numFmt w:val="decimal"/>
      <w:lvlText w:val="%1."/>
      <w:lvlJc w:val="left"/>
      <w:pPr>
        <w:tabs>
          <w:tab w:val="num" w:pos="840"/>
        </w:tabs>
        <w:ind w:left="840" w:hanging="480"/>
      </w:pPr>
      <w:rPr>
        <w:rFonts w:ascii="Times New Roman" w:hAnsi="Times New Roman" w:cs="Times New Roman" w:hint="default"/>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7F856B33"/>
    <w:multiLevelType w:val="multilevel"/>
    <w:tmpl w:val="8E26F3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7"/>
  </w:num>
  <w:num w:numId="2">
    <w:abstractNumId w:val="8"/>
  </w:num>
  <w:num w:numId="3">
    <w:abstractNumId w:val="6"/>
  </w:num>
  <w:num w:numId="4">
    <w:abstractNumId w:val="4"/>
  </w:num>
  <w:num w:numId="5">
    <w:abstractNumId w:val="2"/>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AE"/>
    <w:rsid w:val="000044C8"/>
    <w:rsid w:val="00015941"/>
    <w:rsid w:val="00025516"/>
    <w:rsid w:val="000435A5"/>
    <w:rsid w:val="00091932"/>
    <w:rsid w:val="000928A9"/>
    <w:rsid w:val="000A0BD9"/>
    <w:rsid w:val="000B0B96"/>
    <w:rsid w:val="00104E2F"/>
    <w:rsid w:val="001100AE"/>
    <w:rsid w:val="00144B29"/>
    <w:rsid w:val="00147F8A"/>
    <w:rsid w:val="00191D21"/>
    <w:rsid w:val="001D3DED"/>
    <w:rsid w:val="002264C2"/>
    <w:rsid w:val="00237514"/>
    <w:rsid w:val="00257339"/>
    <w:rsid w:val="00275E4F"/>
    <w:rsid w:val="00296B72"/>
    <w:rsid w:val="002C654C"/>
    <w:rsid w:val="002D48B7"/>
    <w:rsid w:val="002F2368"/>
    <w:rsid w:val="00304C65"/>
    <w:rsid w:val="00325C12"/>
    <w:rsid w:val="003405F4"/>
    <w:rsid w:val="00354552"/>
    <w:rsid w:val="00354B06"/>
    <w:rsid w:val="003B3D61"/>
    <w:rsid w:val="003C4ED7"/>
    <w:rsid w:val="003E3000"/>
    <w:rsid w:val="00455763"/>
    <w:rsid w:val="0049737C"/>
    <w:rsid w:val="004B3A1C"/>
    <w:rsid w:val="004B5A61"/>
    <w:rsid w:val="004C231F"/>
    <w:rsid w:val="004D096A"/>
    <w:rsid w:val="004D4CAE"/>
    <w:rsid w:val="004E2424"/>
    <w:rsid w:val="004E5889"/>
    <w:rsid w:val="0052136D"/>
    <w:rsid w:val="00524157"/>
    <w:rsid w:val="005811F6"/>
    <w:rsid w:val="005B07BF"/>
    <w:rsid w:val="005F27FF"/>
    <w:rsid w:val="005F55DF"/>
    <w:rsid w:val="00620374"/>
    <w:rsid w:val="00636898"/>
    <w:rsid w:val="0067274C"/>
    <w:rsid w:val="006805F8"/>
    <w:rsid w:val="00696689"/>
    <w:rsid w:val="006A1369"/>
    <w:rsid w:val="006B0C32"/>
    <w:rsid w:val="006C7F35"/>
    <w:rsid w:val="00730F1A"/>
    <w:rsid w:val="00737F1B"/>
    <w:rsid w:val="007535B7"/>
    <w:rsid w:val="00766673"/>
    <w:rsid w:val="007B7555"/>
    <w:rsid w:val="007B7E11"/>
    <w:rsid w:val="007C5827"/>
    <w:rsid w:val="008130C0"/>
    <w:rsid w:val="00822213"/>
    <w:rsid w:val="008263FD"/>
    <w:rsid w:val="0083118A"/>
    <w:rsid w:val="0083760D"/>
    <w:rsid w:val="008A2C21"/>
    <w:rsid w:val="008A38A4"/>
    <w:rsid w:val="008A5C22"/>
    <w:rsid w:val="008C439E"/>
    <w:rsid w:val="008D0946"/>
    <w:rsid w:val="008F044E"/>
    <w:rsid w:val="00906656"/>
    <w:rsid w:val="00976119"/>
    <w:rsid w:val="00991734"/>
    <w:rsid w:val="009F5643"/>
    <w:rsid w:val="00A040E7"/>
    <w:rsid w:val="00A46157"/>
    <w:rsid w:val="00A560AA"/>
    <w:rsid w:val="00AC4C4B"/>
    <w:rsid w:val="00B212CC"/>
    <w:rsid w:val="00B249E4"/>
    <w:rsid w:val="00B40DA8"/>
    <w:rsid w:val="00B52BEA"/>
    <w:rsid w:val="00B709E6"/>
    <w:rsid w:val="00B81C17"/>
    <w:rsid w:val="00B83355"/>
    <w:rsid w:val="00B97CCA"/>
    <w:rsid w:val="00BA29CA"/>
    <w:rsid w:val="00BB237A"/>
    <w:rsid w:val="00BC5796"/>
    <w:rsid w:val="00C06499"/>
    <w:rsid w:val="00C15C35"/>
    <w:rsid w:val="00C253E0"/>
    <w:rsid w:val="00C43B8F"/>
    <w:rsid w:val="00C474B7"/>
    <w:rsid w:val="00C476BA"/>
    <w:rsid w:val="00C503B7"/>
    <w:rsid w:val="00C8516E"/>
    <w:rsid w:val="00C9575C"/>
    <w:rsid w:val="00CC148D"/>
    <w:rsid w:val="00D169A9"/>
    <w:rsid w:val="00D85564"/>
    <w:rsid w:val="00DB7275"/>
    <w:rsid w:val="00DC1989"/>
    <w:rsid w:val="00DD0EB1"/>
    <w:rsid w:val="00DE0FFA"/>
    <w:rsid w:val="00E10A9F"/>
    <w:rsid w:val="00E5178E"/>
    <w:rsid w:val="00E53874"/>
    <w:rsid w:val="00E54EC0"/>
    <w:rsid w:val="00E61D4B"/>
    <w:rsid w:val="00E77F2C"/>
    <w:rsid w:val="00E92340"/>
    <w:rsid w:val="00E96EB7"/>
    <w:rsid w:val="00EA1041"/>
    <w:rsid w:val="00EC0909"/>
    <w:rsid w:val="00F14082"/>
    <w:rsid w:val="00F535A9"/>
    <w:rsid w:val="00F700A8"/>
    <w:rsid w:val="00F75022"/>
    <w:rsid w:val="00FF47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905439"/>
  <w15:docId w15:val="{452F59CE-D857-461E-900B-21CFE6F8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paragraph" w:styleId="2">
    <w:name w:val="heading 2"/>
    <w:basedOn w:val="a0"/>
    <w:next w:val="a0"/>
    <w:link w:val="20"/>
    <w:uiPriority w:val="9"/>
    <w:semiHidden/>
    <w:unhideWhenUsed/>
    <w:qFormat/>
    <w:rsid w:val="00AC4C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2">
    <w:name w:val="Основний текст з відступом 2 Знак"/>
    <w:basedOn w:val="a1"/>
    <w:link w:val="21"/>
    <w:uiPriority w:val="99"/>
    <w:rsid w:val="004D4CAE"/>
    <w:rPr>
      <w:rFonts w:eastAsiaTheme="minorEastAsia"/>
      <w:sz w:val="24"/>
      <w:szCs w:val="24"/>
      <w:lang w:eastAsia="uk-UA"/>
    </w:rPr>
  </w:style>
  <w:style w:type="paragraph" w:styleId="23">
    <w:name w:val="Body Text 2"/>
    <w:basedOn w:val="a0"/>
    <w:link w:val="24"/>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4">
    <w:name w:val="Основний текст 2 Знак"/>
    <w:basedOn w:val="a1"/>
    <w:link w:val="23"/>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ae">
    <w:name w:val="Normal (Web)"/>
    <w:basedOn w:val="a0"/>
    <w:uiPriority w:val="99"/>
    <w:rsid w:val="001100AE"/>
    <w:pPr>
      <w:spacing w:before="100" w:beforeAutospacing="1" w:after="100" w:afterAutospacing="1" w:line="240" w:lineRule="auto"/>
    </w:pPr>
    <w:rPr>
      <w:rFonts w:eastAsia="Times New Roman"/>
      <w:sz w:val="24"/>
      <w:szCs w:val="24"/>
      <w:lang w:val="ru-RU" w:eastAsia="ru-RU"/>
    </w:rPr>
  </w:style>
  <w:style w:type="paragraph" w:styleId="af">
    <w:name w:val="Balloon Text"/>
    <w:basedOn w:val="a0"/>
    <w:link w:val="af0"/>
    <w:uiPriority w:val="99"/>
    <w:semiHidden/>
    <w:unhideWhenUsed/>
    <w:rsid w:val="00DC1989"/>
    <w:pPr>
      <w:spacing w:after="0" w:line="240" w:lineRule="auto"/>
    </w:pPr>
    <w:rPr>
      <w:rFonts w:ascii="Tahoma" w:eastAsia="Times New Roman" w:hAnsi="Tahoma" w:cs="Tahoma"/>
      <w:sz w:val="16"/>
      <w:szCs w:val="16"/>
      <w:lang w:val="ru-RU" w:eastAsia="ru-RU"/>
    </w:rPr>
  </w:style>
  <w:style w:type="character" w:customStyle="1" w:styleId="af0">
    <w:name w:val="Текст у виносці Знак"/>
    <w:basedOn w:val="a1"/>
    <w:link w:val="af"/>
    <w:uiPriority w:val="99"/>
    <w:semiHidden/>
    <w:rsid w:val="00DC1989"/>
    <w:rPr>
      <w:rFonts w:ascii="Tahoma" w:eastAsia="Times New Roman" w:hAnsi="Tahoma" w:cs="Tahoma"/>
      <w:sz w:val="16"/>
      <w:szCs w:val="16"/>
      <w:lang w:val="ru-RU" w:eastAsia="ru-RU"/>
    </w:rPr>
  </w:style>
  <w:style w:type="paragraph" w:styleId="af1">
    <w:name w:val="footnote text"/>
    <w:basedOn w:val="a0"/>
    <w:link w:val="af2"/>
    <w:uiPriority w:val="99"/>
    <w:semiHidden/>
    <w:rsid w:val="00B81C17"/>
    <w:pPr>
      <w:spacing w:after="0" w:line="240" w:lineRule="auto"/>
    </w:pPr>
    <w:rPr>
      <w:rFonts w:eastAsia="Times New Roman"/>
      <w:sz w:val="20"/>
      <w:lang w:val="ru-RU" w:eastAsia="ru-RU"/>
    </w:rPr>
  </w:style>
  <w:style w:type="character" w:customStyle="1" w:styleId="af2">
    <w:name w:val="Текст виноски Знак"/>
    <w:basedOn w:val="a1"/>
    <w:link w:val="af1"/>
    <w:uiPriority w:val="99"/>
    <w:semiHidden/>
    <w:rsid w:val="00B81C17"/>
    <w:rPr>
      <w:rFonts w:eastAsia="Times New Roman"/>
      <w:sz w:val="20"/>
      <w:lang w:val="ru-RU" w:eastAsia="ru-RU"/>
    </w:rPr>
  </w:style>
  <w:style w:type="character" w:customStyle="1" w:styleId="20">
    <w:name w:val="Заголовок 2 Знак"/>
    <w:basedOn w:val="a1"/>
    <w:link w:val="2"/>
    <w:uiPriority w:val="9"/>
    <w:semiHidden/>
    <w:rsid w:val="00AC4C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43ADE-C8B1-4FE8-B41B-D6D20993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9342</Words>
  <Characters>5325</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5</cp:revision>
  <dcterms:created xsi:type="dcterms:W3CDTF">2017-02-22T17:02:00Z</dcterms:created>
  <dcterms:modified xsi:type="dcterms:W3CDTF">2017-02-22T21:03:00Z</dcterms:modified>
</cp:coreProperties>
</file>