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7" w:rsidRDefault="000A0427" w:rsidP="000A042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Міністерство освіти і науки України</w:t>
      </w:r>
    </w:p>
    <w:p w:rsidR="000A0427" w:rsidRDefault="000A0427" w:rsidP="000A0427">
      <w:pPr>
        <w:pStyle w:val="2"/>
        <w:spacing w:before="0"/>
        <w:ind w:firstLine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0A0427" w:rsidRDefault="000A0427" w:rsidP="000A0427">
      <w:pPr>
        <w:pStyle w:val="2"/>
        <w:spacing w:before="0"/>
        <w:ind w:firstLine="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імені Івана Пулюя</w:t>
      </w:r>
    </w:p>
    <w:p w:rsidR="000A0427" w:rsidRDefault="000A0427" w:rsidP="000A0427">
      <w:pPr>
        <w:pStyle w:val="2"/>
        <w:spacing w:before="0"/>
        <w:ind w:firstLine="0"/>
        <w:jc w:val="center"/>
        <w:rPr>
          <w:sz w:val="28"/>
        </w:rPr>
      </w:pPr>
      <w:r>
        <w:rPr>
          <w:sz w:val="28"/>
          <w:szCs w:val="28"/>
        </w:rPr>
        <w:t>ФАКУЛЬТЕТ ПРИКЛАДНИХ ІНФОРМАЦІЙНИХ ТЕХНОЛОГІЙ ТА ЕЛЕКТРОІНЖЕНЕРІЇ</w:t>
      </w:r>
    </w:p>
    <w:p w:rsidR="000A0427" w:rsidRDefault="000A0427" w:rsidP="000A0427">
      <w:pPr>
        <w:pStyle w:val="2"/>
        <w:spacing w:before="0"/>
        <w:ind w:firstLine="0"/>
        <w:jc w:val="center"/>
      </w:pPr>
    </w:p>
    <w:p w:rsidR="000A0427" w:rsidRDefault="000A0427" w:rsidP="000A0427">
      <w:pPr>
        <w:pStyle w:val="2"/>
        <w:spacing w:before="0"/>
        <w:ind w:firstLine="0"/>
        <w:jc w:val="center"/>
      </w:pPr>
    </w:p>
    <w:p w:rsidR="000A0427" w:rsidRDefault="000A0427" w:rsidP="000A0427">
      <w:pPr>
        <w:pStyle w:val="2"/>
        <w:spacing w:before="0"/>
        <w:ind w:firstLine="0"/>
        <w:jc w:val="center"/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z w:val="32"/>
          <w:szCs w:val="28"/>
        </w:rPr>
      </w:pPr>
      <w:r>
        <w:rPr>
          <w:b/>
          <w:caps/>
          <w:sz w:val="28"/>
          <w:szCs w:val="28"/>
        </w:rPr>
        <w:t>польний тарас вікторович</w:t>
      </w:r>
    </w:p>
    <w:p w:rsidR="000A0427" w:rsidRDefault="000A0427" w:rsidP="000A0427">
      <w:pPr>
        <w:pStyle w:val="2"/>
        <w:spacing w:before="0"/>
        <w:ind w:firstLine="0"/>
        <w:rPr>
          <w:b/>
          <w:bCs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</w:pPr>
    </w:p>
    <w:p w:rsidR="000A0427" w:rsidRDefault="000A0427" w:rsidP="000A0427">
      <w:pPr>
        <w:pStyle w:val="2"/>
        <w:spacing w:before="0"/>
        <w:ind w:firstLine="0"/>
      </w:pPr>
    </w:p>
    <w:p w:rsidR="000A0427" w:rsidRPr="000A0427" w:rsidRDefault="000A0427" w:rsidP="000A0427">
      <w:pPr>
        <w:pStyle w:val="2"/>
        <w:spacing w:before="0"/>
        <w:ind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УДК 621.311.</w:t>
      </w:r>
      <w:r w:rsidRPr="000A0427">
        <w:rPr>
          <w:sz w:val="28"/>
          <w:szCs w:val="28"/>
          <w:lang w:val="ru-RU"/>
        </w:rPr>
        <w:t>1</w:t>
      </w:r>
    </w:p>
    <w:p w:rsidR="000A0427" w:rsidRDefault="000A0427" w:rsidP="000A0427">
      <w:pPr>
        <w:pStyle w:val="2"/>
        <w:spacing w:before="0"/>
        <w:ind w:firstLine="0"/>
      </w:pPr>
    </w:p>
    <w:p w:rsidR="000A0427" w:rsidRDefault="000A0427" w:rsidP="000A0427">
      <w:pPr>
        <w:pStyle w:val="2"/>
        <w:spacing w:before="0"/>
        <w:ind w:firstLine="0"/>
      </w:pPr>
    </w:p>
    <w:p w:rsidR="000A0427" w:rsidRDefault="000A0427" w:rsidP="000A0427">
      <w:pPr>
        <w:pStyle w:val="2"/>
        <w:spacing w:before="0"/>
        <w:ind w:firstLine="0"/>
      </w:pPr>
    </w:p>
    <w:p w:rsidR="000A0427" w:rsidRDefault="000A0427" w:rsidP="000A0427">
      <w:pPr>
        <w:pStyle w:val="2"/>
        <w:spacing w:before="0"/>
        <w:ind w:firstLine="0"/>
      </w:pPr>
    </w:p>
    <w:p w:rsidR="000A0427" w:rsidRDefault="000A0427" w:rsidP="000A0427">
      <w:pPr>
        <w:spacing w:after="0" w:line="240" w:lineRule="auto"/>
        <w:jc w:val="center"/>
        <w:rPr>
          <w:b/>
          <w:bCs/>
          <w:caps/>
          <w:sz w:val="32"/>
          <w:szCs w:val="28"/>
        </w:rPr>
      </w:pPr>
      <w:r>
        <w:rPr>
          <w:b/>
          <w:caps/>
        </w:rPr>
        <w:t>АНАЛІЗ ВТРАТ ЕЛЕКТРОЕНЕРГІЇ ТА РОЗРОКА ЗАХОДІВ ПО ЇХ ЗНИЖЕННЮ В ЕЛЕКТРИЧНИХ МЕРЕЖАХ ртп 35</w:t>
      </w:r>
      <w:r w:rsidRPr="000A0427">
        <w:rPr>
          <w:b/>
          <w:caps/>
          <w:lang w:val="ru-RU"/>
        </w:rPr>
        <w:t>/</w:t>
      </w:r>
      <w:r>
        <w:rPr>
          <w:b/>
          <w:caps/>
        </w:rPr>
        <w:t>10 кв «ДЕРАЖНЯ»</w:t>
      </w:r>
    </w:p>
    <w:p w:rsidR="000A0427" w:rsidRDefault="000A0427" w:rsidP="000A0427">
      <w:pPr>
        <w:pStyle w:val="2"/>
        <w:spacing w:before="0"/>
        <w:ind w:firstLine="0"/>
        <w:rPr>
          <w:b/>
          <w:bCs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>
        <w:rPr>
          <w:bCs/>
          <w:sz w:val="28"/>
          <w:szCs w:val="28"/>
        </w:rPr>
        <w:t>8.05070103 «Електротехнічні системи електроспоживання»</w:t>
      </w: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0A0427" w:rsidRDefault="000A0427" w:rsidP="000A0427">
      <w:pPr>
        <w:pStyle w:val="2"/>
        <w:spacing w:before="0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дипломної роботи на здобуття освітнього ступеня «магістр»</w:t>
      </w:r>
    </w:p>
    <w:p w:rsidR="000A0427" w:rsidRDefault="000A0427" w:rsidP="000A0427">
      <w:pPr>
        <w:pStyle w:val="2"/>
        <w:spacing w:before="0"/>
        <w:ind w:firstLine="0"/>
        <w:rPr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rPr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rPr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rPr>
          <w:spacing w:val="-5"/>
          <w:kern w:val="16"/>
          <w:sz w:val="28"/>
          <w:szCs w:val="28"/>
          <w:lang w:val="ru-RU"/>
        </w:rPr>
      </w:pPr>
    </w:p>
    <w:p w:rsidR="000A0427" w:rsidRDefault="000A0427" w:rsidP="000A0427">
      <w:pPr>
        <w:pStyle w:val="2"/>
        <w:spacing w:before="0"/>
        <w:ind w:firstLine="0"/>
        <w:rPr>
          <w:spacing w:val="-5"/>
          <w:kern w:val="16"/>
          <w:sz w:val="28"/>
          <w:szCs w:val="28"/>
          <w:lang w:val="ru-RU"/>
        </w:rPr>
      </w:pPr>
    </w:p>
    <w:p w:rsidR="000A0427" w:rsidRDefault="000A0427" w:rsidP="000A0427">
      <w:pPr>
        <w:pStyle w:val="2"/>
        <w:spacing w:before="0"/>
        <w:ind w:firstLine="0"/>
        <w:rPr>
          <w:spacing w:val="-5"/>
          <w:kern w:val="16"/>
          <w:sz w:val="28"/>
          <w:szCs w:val="28"/>
          <w:lang w:val="ru-RU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spacing w:val="-5"/>
          <w:kern w:val="16"/>
          <w:sz w:val="28"/>
          <w:szCs w:val="28"/>
        </w:rPr>
      </w:pPr>
    </w:p>
    <w:p w:rsidR="000A0427" w:rsidRDefault="000A0427" w:rsidP="000A0427">
      <w:pPr>
        <w:pStyle w:val="2"/>
        <w:spacing w:before="0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Тернопіль</w:t>
      </w:r>
    </w:p>
    <w:p w:rsidR="000A0427" w:rsidRDefault="000A0427" w:rsidP="000A0427">
      <w:pPr>
        <w:spacing w:after="0" w:line="240" w:lineRule="auto"/>
        <w:jc w:val="center"/>
        <w:rPr>
          <w:spacing w:val="-5"/>
          <w:kern w:val="16"/>
          <w:szCs w:val="28"/>
        </w:rPr>
      </w:pPr>
      <w:r>
        <w:rPr>
          <w:spacing w:val="-5"/>
          <w:kern w:val="16"/>
          <w:szCs w:val="28"/>
        </w:rPr>
        <w:t>2017</w:t>
      </w:r>
    </w:p>
    <w:p w:rsidR="000A0427" w:rsidRDefault="000A0427" w:rsidP="000A0427">
      <w:pPr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br w:type="page"/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0A0427" w:rsidTr="000A0427">
        <w:trPr>
          <w:cantSplit/>
          <w:trHeight w:val="293"/>
        </w:trPr>
        <w:tc>
          <w:tcPr>
            <w:tcW w:w="10075" w:type="dxa"/>
            <w:gridSpan w:val="2"/>
          </w:tcPr>
          <w:p w:rsidR="000A0427" w:rsidRDefault="000A0427">
            <w:pPr>
              <w:pStyle w:val="2"/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Роботу виконано на кафедрі систем електроспоживання та комп</w:t>
            </w:r>
            <w:r>
              <w:rPr>
                <w:sz w:val="28"/>
                <w:szCs w:val="28"/>
                <w:lang w:val="ru-RU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ютерних технологій в електроенергетиці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Тернопільського національного технічного університету імені Івана Пулюя</w:t>
            </w:r>
            <w:r>
              <w:rPr>
                <w:sz w:val="28"/>
                <w:szCs w:val="28"/>
                <w:lang w:eastAsia="en-US"/>
              </w:rPr>
              <w:t xml:space="preserve"> Міністерства освіти і науки України</w:t>
            </w:r>
          </w:p>
          <w:p w:rsidR="000A0427" w:rsidRDefault="000A0427">
            <w:pPr>
              <w:pStyle w:val="2"/>
              <w:spacing w:line="256" w:lineRule="auto"/>
              <w:ind w:firstLine="709"/>
              <w:rPr>
                <w:spacing w:val="6"/>
                <w:sz w:val="16"/>
                <w:szCs w:val="28"/>
                <w:lang w:eastAsia="en-US"/>
              </w:rPr>
            </w:pPr>
          </w:p>
        </w:tc>
      </w:tr>
      <w:tr w:rsidR="000A0427" w:rsidTr="000A0427">
        <w:trPr>
          <w:trHeight w:val="293"/>
        </w:trPr>
        <w:tc>
          <w:tcPr>
            <w:tcW w:w="2988" w:type="dxa"/>
            <w:hideMark/>
          </w:tcPr>
          <w:p w:rsidR="000A0427" w:rsidRDefault="000A0427">
            <w:pPr>
              <w:pStyle w:val="2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Керівник роботи:</w:t>
            </w:r>
          </w:p>
        </w:tc>
        <w:tc>
          <w:tcPr>
            <w:tcW w:w="7087" w:type="dxa"/>
          </w:tcPr>
          <w:p w:rsidR="000A0427" w:rsidRDefault="000A0427">
            <w:pPr>
              <w:pStyle w:val="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0A0427" w:rsidRDefault="000A0427">
            <w:pPr>
              <w:pStyle w:val="2"/>
              <w:spacing w:before="0" w:line="256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 технічних наук, доцент кафедри систем електроспоживання та комп</w:t>
            </w:r>
            <w:r>
              <w:rPr>
                <w:sz w:val="28"/>
                <w:szCs w:val="28"/>
                <w:lang w:val="ru-RU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ютерних технологій в електроенергетиці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A0427" w:rsidRDefault="000A0427">
            <w:pPr>
              <w:pStyle w:val="2"/>
              <w:spacing w:before="0"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Буняк Олег Андронікович,</w:t>
            </w:r>
            <w:r>
              <w:rPr>
                <w:sz w:val="28"/>
                <w:szCs w:val="28"/>
                <w:lang w:eastAsia="en-US"/>
              </w:rPr>
              <w:br/>
              <w:t xml:space="preserve">Тернопільський національний технічний університет імені Івана Пулюя, </w:t>
            </w:r>
          </w:p>
          <w:p w:rsidR="000A0427" w:rsidRDefault="000A0427">
            <w:pPr>
              <w:pStyle w:val="2"/>
              <w:spacing w:line="256" w:lineRule="auto"/>
              <w:ind w:left="78"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0A0427" w:rsidRDefault="000A0427">
            <w:pPr>
              <w:pStyle w:val="2"/>
              <w:spacing w:line="256" w:lineRule="auto"/>
              <w:ind w:left="78" w:firstLine="0"/>
              <w:jc w:val="left"/>
              <w:rPr>
                <w:spacing w:val="6"/>
                <w:sz w:val="16"/>
                <w:szCs w:val="28"/>
                <w:lang w:eastAsia="en-US"/>
              </w:rPr>
            </w:pPr>
          </w:p>
          <w:p w:rsidR="000A0427" w:rsidRDefault="000A0427">
            <w:pPr>
              <w:pStyle w:val="2"/>
              <w:spacing w:line="256" w:lineRule="auto"/>
              <w:ind w:left="78" w:firstLine="0"/>
              <w:jc w:val="left"/>
              <w:rPr>
                <w:spacing w:val="6"/>
                <w:sz w:val="16"/>
                <w:szCs w:val="28"/>
                <w:lang w:eastAsia="en-US"/>
              </w:rPr>
            </w:pPr>
          </w:p>
        </w:tc>
      </w:tr>
      <w:tr w:rsidR="000A0427" w:rsidTr="000A0427">
        <w:trPr>
          <w:trHeight w:val="293"/>
        </w:trPr>
        <w:tc>
          <w:tcPr>
            <w:tcW w:w="2988" w:type="dxa"/>
            <w:hideMark/>
          </w:tcPr>
          <w:p w:rsidR="000A0427" w:rsidRDefault="000A0427">
            <w:pPr>
              <w:pStyle w:val="2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Рецензент:</w:t>
            </w:r>
          </w:p>
        </w:tc>
        <w:tc>
          <w:tcPr>
            <w:tcW w:w="7087" w:type="dxa"/>
          </w:tcPr>
          <w:p w:rsidR="000A0427" w:rsidRDefault="000A0427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</w:p>
          <w:p w:rsidR="000A0427" w:rsidRDefault="000A0427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кандидат технічних наук, </w:t>
            </w:r>
            <w:r w:rsidR="00EB49BA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>доцент кафедри автоматизації технологічних процесів і виробництв</w:t>
            </w:r>
          </w:p>
          <w:p w:rsidR="000A0427" w:rsidRDefault="000A0427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Савків Володимир Богданович,</w:t>
            </w:r>
          </w:p>
          <w:p w:rsidR="000A0427" w:rsidRDefault="000A0427">
            <w:pPr>
              <w:pStyle w:val="Default"/>
              <w:spacing w:line="25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Тернопільський національний технічний університет імені Івана Пулюя</w:t>
            </w:r>
            <w:r>
              <w:rPr>
                <w:color w:val="auto"/>
                <w:sz w:val="28"/>
                <w:szCs w:val="28"/>
                <w:lang w:eastAsia="en-US"/>
              </w:rPr>
              <w:t>,</w:t>
            </w:r>
          </w:p>
          <w:p w:rsidR="000A0427" w:rsidRDefault="000A0427">
            <w:pPr>
              <w:pStyle w:val="2"/>
              <w:spacing w:line="25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  <w:p w:rsidR="000A0427" w:rsidRDefault="000A0427">
            <w:pPr>
              <w:pStyle w:val="2"/>
              <w:spacing w:line="256" w:lineRule="auto"/>
              <w:ind w:firstLine="0"/>
              <w:jc w:val="left"/>
              <w:rPr>
                <w:spacing w:val="6"/>
                <w:sz w:val="28"/>
                <w:szCs w:val="28"/>
                <w:lang w:eastAsia="en-US"/>
              </w:rPr>
            </w:pPr>
          </w:p>
        </w:tc>
      </w:tr>
    </w:tbl>
    <w:p w:rsidR="000A0427" w:rsidRDefault="000A0427" w:rsidP="000A0427">
      <w:pPr>
        <w:pStyle w:val="2"/>
        <w:ind w:firstLine="709"/>
        <w:rPr>
          <w:sz w:val="28"/>
          <w:szCs w:val="28"/>
        </w:rPr>
      </w:pPr>
    </w:p>
    <w:p w:rsidR="000A0427" w:rsidRDefault="000A0427" w:rsidP="000A0427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Захист відбудеться 2</w:t>
      </w:r>
      <w:r w:rsidRPr="000A0427">
        <w:rPr>
          <w:sz w:val="28"/>
          <w:szCs w:val="28"/>
        </w:rPr>
        <w:t>4</w:t>
      </w:r>
      <w:r>
        <w:rPr>
          <w:sz w:val="28"/>
          <w:szCs w:val="28"/>
        </w:rPr>
        <w:t xml:space="preserve"> лютого 2017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р. о 14</w:t>
      </w:r>
      <w:r>
        <w:rPr>
          <w:sz w:val="28"/>
          <w:szCs w:val="28"/>
          <w:vertAlign w:val="superscript"/>
        </w:rPr>
        <w:t>.00</w:t>
      </w:r>
      <w:r>
        <w:rPr>
          <w:sz w:val="28"/>
          <w:szCs w:val="28"/>
        </w:rPr>
        <w:t xml:space="preserve"> годині на засіданні екзаменаційної комісії № 40 у Тернопільському національному технічному університеті імені Івана Пулюя за адресою: </w:t>
      </w:r>
      <w:r>
        <w:rPr>
          <w:bCs/>
          <w:sz w:val="28"/>
          <w:szCs w:val="28"/>
        </w:rPr>
        <w:t>460</w:t>
      </w:r>
      <w:r w:rsidR="00A33C0C" w:rsidRPr="00A33C0C">
        <w:rPr>
          <w:bCs/>
          <w:sz w:val="28"/>
          <w:szCs w:val="28"/>
        </w:rPr>
        <w:t>05</w:t>
      </w:r>
      <w:bookmarkStart w:id="0" w:name="_GoBack"/>
      <w:bookmarkEnd w:id="0"/>
      <w:r>
        <w:rPr>
          <w:bCs/>
          <w:sz w:val="28"/>
          <w:szCs w:val="28"/>
        </w:rPr>
        <w:t>, м. Тернопіль, вул. Микулинецька, 46, навчальний корпус № 7, ауд. 310.</w:t>
      </w:r>
    </w:p>
    <w:p w:rsidR="000A0427" w:rsidRDefault="000A0427">
      <w:pPr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br w:type="page"/>
      </w:r>
    </w:p>
    <w:p w:rsidR="007B7E11" w:rsidRPr="002E7439" w:rsidRDefault="004D4CAE" w:rsidP="004D4CA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val="ru-RU" w:eastAsia="uk-UA"/>
        </w:rPr>
      </w:pPr>
      <w:r w:rsidRPr="00125795">
        <w:rPr>
          <w:rFonts w:eastAsia="Times New Roman"/>
          <w:b/>
          <w:szCs w:val="28"/>
          <w:lang w:eastAsia="uk-UA"/>
        </w:rPr>
        <w:lastRenderedPageBreak/>
        <w:t>ЗАГАЛЬНІ ХАРАКТЕРИСТИКИ РОБОТИ</w:t>
      </w:r>
    </w:p>
    <w:p w:rsidR="000A0427" w:rsidRPr="002E7439" w:rsidRDefault="000A0427" w:rsidP="004D4CA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val="ru-RU" w:eastAsia="uk-UA"/>
        </w:rPr>
      </w:pPr>
    </w:p>
    <w:p w:rsidR="0060794E" w:rsidRPr="0060794E" w:rsidRDefault="00EF7CFB" w:rsidP="0060794E">
      <w:pPr>
        <w:spacing w:after="0" w:line="240" w:lineRule="auto"/>
        <w:ind w:firstLine="567"/>
        <w:jc w:val="both"/>
        <w:rPr>
          <w:rFonts w:eastAsia="TimesNewRomanPSMT"/>
          <w:b/>
          <w:bCs/>
          <w:szCs w:val="28"/>
        </w:rPr>
      </w:pPr>
      <w:r w:rsidRPr="009F0218">
        <w:rPr>
          <w:rFonts w:eastAsia="TimesNewRomanPSMT"/>
          <w:b/>
          <w:bCs/>
          <w:szCs w:val="28"/>
        </w:rPr>
        <w:t>Актуальність теми.</w:t>
      </w:r>
      <w:r w:rsidR="0060794E">
        <w:rPr>
          <w:rFonts w:eastAsia="TimesNewRomanPSMT"/>
          <w:b/>
          <w:bCs/>
          <w:szCs w:val="28"/>
        </w:rPr>
        <w:t xml:space="preserve"> </w:t>
      </w:r>
      <w:r w:rsidR="0060794E" w:rsidRPr="0060794E">
        <w:rPr>
          <w:szCs w:val="28"/>
        </w:rPr>
        <w:t>В теперішній час майже повсюди спостерігається зростання абсолютних і відносних втрат електроенергії</w:t>
      </w:r>
      <w:r w:rsidR="00EB49BA">
        <w:rPr>
          <w:szCs w:val="28"/>
        </w:rPr>
        <w:t xml:space="preserve"> в електромережах</w:t>
      </w:r>
      <w:r w:rsidR="0060794E" w:rsidRPr="0060794E">
        <w:rPr>
          <w:szCs w:val="28"/>
        </w:rPr>
        <w:t xml:space="preserve">. За даними Мінпаливенерго технологічні витрати на транспортування електроенергії (технічні і комерційні складові втрат) в електричних </w:t>
      </w:r>
      <w:r w:rsidR="00823AF5">
        <w:rPr>
          <w:szCs w:val="28"/>
        </w:rPr>
        <w:t>мережах України складають 19,11</w:t>
      </w:r>
      <w:r w:rsidR="0060794E" w:rsidRPr="0060794E">
        <w:rPr>
          <w:szCs w:val="28"/>
        </w:rPr>
        <w:t>% загального товарного відпуску. В окремих областях України втрати електроенергії досягають 30 %.</w:t>
      </w:r>
    </w:p>
    <w:p w:rsidR="0060794E" w:rsidRPr="0060794E" w:rsidRDefault="0060794E" w:rsidP="0060794E">
      <w:pPr>
        <w:pStyle w:val="2"/>
        <w:spacing w:before="0"/>
        <w:rPr>
          <w:sz w:val="28"/>
          <w:szCs w:val="28"/>
        </w:rPr>
      </w:pPr>
      <w:r w:rsidRPr="0060794E">
        <w:rPr>
          <w:sz w:val="28"/>
          <w:szCs w:val="28"/>
        </w:rPr>
        <w:t>У структурі втрат по елементах систем електропостачання основна частина втрат приходиться на лінії електропередач (в окремих випадках до 65%).</w:t>
      </w:r>
    </w:p>
    <w:p w:rsidR="0060794E" w:rsidRPr="0060794E" w:rsidRDefault="0060794E" w:rsidP="0060794E">
      <w:pPr>
        <w:pStyle w:val="2"/>
        <w:spacing w:before="0"/>
        <w:rPr>
          <w:sz w:val="28"/>
          <w:szCs w:val="28"/>
        </w:rPr>
      </w:pPr>
      <w:r w:rsidRPr="0060794E">
        <w:rPr>
          <w:sz w:val="28"/>
          <w:szCs w:val="28"/>
        </w:rPr>
        <w:t xml:space="preserve">Втрати в трансформаторах складають близько 30 % сумарних втрат у мережі даної ступені напруги, причому біля половини з них – втрати в сталі. Втрати в інших елементах мережі (у реакторах, компенсуючих пристроях, вимірювальних приладах, трансформаторів струму i напруги) незначні i можуть бути оцінені в межах 3–5 % сумарних втрат. Втрати включають також електроенергію, що витрачається на власні потреби підстанцій. Приблизно 1/4 загальних втрат складають втрати, що практично не залежать від навантаження, так звані умовно-постійні, i 3/4 – умовно-змінні.  </w:t>
      </w:r>
    </w:p>
    <w:p w:rsidR="0060794E" w:rsidRPr="0060794E" w:rsidRDefault="0060794E" w:rsidP="0060794E">
      <w:pPr>
        <w:pStyle w:val="2"/>
        <w:spacing w:before="0"/>
        <w:rPr>
          <w:sz w:val="28"/>
          <w:szCs w:val="28"/>
        </w:rPr>
      </w:pPr>
      <w:r w:rsidRPr="0060794E">
        <w:rPr>
          <w:sz w:val="28"/>
          <w:szCs w:val="28"/>
        </w:rPr>
        <w:t>Технічному аналізу піддається тільки частина загальних втрат, що називається технічними втратами; інша – приблизно 10 %, так звані комерційні втрати, – зв’язана з недосконалістю системи обліку електроенергії.</w:t>
      </w:r>
    </w:p>
    <w:p w:rsidR="0060794E" w:rsidRPr="0060794E" w:rsidRDefault="0060794E" w:rsidP="0060794E">
      <w:pPr>
        <w:pStyle w:val="2"/>
        <w:spacing w:before="0"/>
        <w:rPr>
          <w:sz w:val="28"/>
          <w:szCs w:val="28"/>
        </w:rPr>
      </w:pPr>
      <w:r w:rsidRPr="0060794E">
        <w:rPr>
          <w:sz w:val="28"/>
          <w:szCs w:val="28"/>
        </w:rPr>
        <w:t>Найбільш поширеним напрямом економії електроенергії є зниження втрат електроенергії в елементах системи електропостачання: у силових трансформаторах вcix ступеней напруги, у лініях електричної мережі, у реакторах, в установках реактивної потужності, що компенсують.</w:t>
      </w:r>
    </w:p>
    <w:p w:rsidR="0060794E" w:rsidRPr="0060794E" w:rsidRDefault="0060794E" w:rsidP="0060794E">
      <w:pPr>
        <w:pStyle w:val="2"/>
        <w:spacing w:before="0"/>
        <w:rPr>
          <w:sz w:val="28"/>
          <w:szCs w:val="28"/>
        </w:rPr>
      </w:pPr>
      <w:r w:rsidRPr="0060794E">
        <w:rPr>
          <w:sz w:val="28"/>
          <w:szCs w:val="28"/>
        </w:rPr>
        <w:t>Виходячи із вищесказаного актуальним є проведення аналізу методів та засобів зниження технічних втрат електроенергії в елементах систем електропостачання розподільних мереж для підвищення ефективності електропостачання.</w:t>
      </w:r>
    </w:p>
    <w:p w:rsidR="000B0DF9" w:rsidRPr="000B0DF9" w:rsidRDefault="004D4CAE" w:rsidP="000B0DF9">
      <w:pPr>
        <w:pStyle w:val="2"/>
        <w:spacing w:before="0"/>
        <w:rPr>
          <w:sz w:val="28"/>
          <w:szCs w:val="28"/>
        </w:rPr>
      </w:pPr>
      <w:r w:rsidRPr="004D4CAE">
        <w:rPr>
          <w:rFonts w:eastAsiaTheme="minorHAnsi"/>
          <w:b/>
          <w:bCs/>
          <w:sz w:val="28"/>
          <w:szCs w:val="28"/>
          <w:lang w:eastAsia="en-US"/>
        </w:rPr>
        <w:t xml:space="preserve">Мета і завдання дослідження. </w:t>
      </w:r>
      <w:r w:rsidR="000B0DF9" w:rsidRPr="000B0DF9">
        <w:rPr>
          <w:sz w:val="28"/>
          <w:szCs w:val="28"/>
        </w:rPr>
        <w:t xml:space="preserve">Метою дипломної роботи є аналіз втрат електроенергії в електричній розподільчій мережі РТП 35/10 кВ «Деражня» та зниження технічних втрат електроенергії в елементах систем електропостачання шляхом реконструкції. 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0B0DF9">
        <w:rPr>
          <w:sz w:val="28"/>
          <w:szCs w:val="28"/>
        </w:rPr>
        <w:t>Відповідно до вказаної мети розв’язувались наступні завдання: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0B0DF9">
        <w:rPr>
          <w:sz w:val="28"/>
          <w:szCs w:val="28"/>
        </w:rPr>
        <w:t>– аналіз заходів по зниженню втрат електроенергії в системах електропостачання;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0B0DF9">
        <w:rPr>
          <w:sz w:val="28"/>
          <w:szCs w:val="28"/>
        </w:rPr>
        <w:t>– аналіз графіків електричних навантажень трансформаторної підстанції з обґрунтування необхідності заміни трансформаторів;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0B0DF9">
        <w:rPr>
          <w:sz w:val="28"/>
          <w:szCs w:val="28"/>
        </w:rPr>
        <w:t>– розрахунок електричних навантажень споживачів за всіма ступенями напруги з врахуванням прогнозованого дефіциту потужності трансформаторної підстанції на наступні 10 років;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0B0DF9">
        <w:rPr>
          <w:sz w:val="28"/>
          <w:szCs w:val="28"/>
        </w:rPr>
        <w:t>– розрахунок струмів короткого замикання та вибір релейного захисту та автоматики трансформаторної підстанції 35/10 кВ «Деражня»;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0B0DF9">
        <w:rPr>
          <w:sz w:val="28"/>
          <w:szCs w:val="28"/>
        </w:rPr>
        <w:t>– розробка конструктивних заходів для зниження технічних втрат в електричній мережі трансформаторної підстанції 35/10 кВ «Деражня».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7561DB">
        <w:rPr>
          <w:b/>
          <w:sz w:val="28"/>
          <w:szCs w:val="28"/>
        </w:rPr>
        <w:lastRenderedPageBreak/>
        <w:t>Об’єкт дослідження</w:t>
      </w:r>
      <w:r w:rsidRPr="000B0DF9">
        <w:rPr>
          <w:sz w:val="28"/>
          <w:szCs w:val="28"/>
        </w:rPr>
        <w:t xml:space="preserve"> – електричні мережі розподільних трансформаторів і споживачів та режими споживання електроенергії.</w:t>
      </w:r>
    </w:p>
    <w:p w:rsidR="000B0DF9" w:rsidRPr="000B0DF9" w:rsidRDefault="000B0DF9" w:rsidP="000B0DF9">
      <w:pPr>
        <w:pStyle w:val="2"/>
        <w:spacing w:before="0"/>
        <w:rPr>
          <w:sz w:val="28"/>
          <w:szCs w:val="28"/>
        </w:rPr>
      </w:pPr>
      <w:r w:rsidRPr="007561DB">
        <w:rPr>
          <w:b/>
          <w:sz w:val="28"/>
          <w:szCs w:val="28"/>
        </w:rPr>
        <w:t>Предмет дослідження</w:t>
      </w:r>
      <w:r w:rsidRPr="000B0DF9">
        <w:rPr>
          <w:sz w:val="28"/>
          <w:szCs w:val="28"/>
        </w:rPr>
        <w:t xml:space="preserve"> – технічні втрати електроенергії від зміни електроспоживання між </w:t>
      </w:r>
      <w:r>
        <w:rPr>
          <w:sz w:val="28"/>
          <w:szCs w:val="28"/>
        </w:rPr>
        <w:t>системою електропостачання</w:t>
      </w:r>
      <w:r w:rsidRPr="000B0DF9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B0DF9">
        <w:rPr>
          <w:sz w:val="28"/>
          <w:szCs w:val="28"/>
        </w:rPr>
        <w:t xml:space="preserve"> споживачами. </w:t>
      </w:r>
    </w:p>
    <w:p w:rsidR="0083118A" w:rsidRPr="000B0DF9" w:rsidRDefault="0083118A" w:rsidP="00CC148D">
      <w:pPr>
        <w:pStyle w:val="2"/>
        <w:spacing w:before="0"/>
        <w:rPr>
          <w:b/>
          <w:sz w:val="28"/>
          <w:szCs w:val="28"/>
        </w:rPr>
      </w:pPr>
      <w:r w:rsidRPr="000B0DF9">
        <w:rPr>
          <w:b/>
          <w:sz w:val="28"/>
          <w:szCs w:val="28"/>
        </w:rPr>
        <w:t>Наукова новизна отриманих результатів.</w:t>
      </w:r>
    </w:p>
    <w:p w:rsidR="0083118A" w:rsidRPr="00D21F22" w:rsidRDefault="0083118A" w:rsidP="00CC148D">
      <w:pPr>
        <w:pStyle w:val="2"/>
        <w:spacing w:before="0"/>
        <w:rPr>
          <w:sz w:val="28"/>
          <w:szCs w:val="28"/>
        </w:rPr>
      </w:pPr>
      <w:r w:rsidRPr="00D21F22">
        <w:rPr>
          <w:sz w:val="28"/>
          <w:szCs w:val="28"/>
        </w:rPr>
        <w:t xml:space="preserve"> </w:t>
      </w:r>
      <w:r w:rsidR="000B0DF9">
        <w:rPr>
          <w:sz w:val="28"/>
          <w:szCs w:val="28"/>
        </w:rPr>
        <w:t>–</w:t>
      </w:r>
      <w:r w:rsidR="00D21F22">
        <w:rPr>
          <w:sz w:val="28"/>
          <w:szCs w:val="28"/>
        </w:rPr>
        <w:t xml:space="preserve"> з</w:t>
      </w:r>
      <w:r w:rsidR="00D21F22" w:rsidRPr="00D21F22">
        <w:rPr>
          <w:sz w:val="28"/>
          <w:szCs w:val="28"/>
        </w:rPr>
        <w:t>апропонована спрощена формула розрахунку технічних втрат у колах 10 кВ за методом еквівалентного опору, яка дозволяє підвищити точність розрахунку та враховує навантаження головних ділянок й кількість ділянок розподілення.</w:t>
      </w:r>
    </w:p>
    <w:p w:rsidR="00CC148D" w:rsidRPr="00D21F22" w:rsidRDefault="007C5827" w:rsidP="00D21F22">
      <w:pPr>
        <w:pStyle w:val="2"/>
        <w:spacing w:before="0"/>
        <w:rPr>
          <w:sz w:val="28"/>
          <w:szCs w:val="28"/>
        </w:rPr>
      </w:pPr>
      <w:r w:rsidRPr="00CC148D">
        <w:rPr>
          <w:rFonts w:eastAsia="Times New Roman"/>
          <w:b/>
          <w:sz w:val="28"/>
          <w:szCs w:val="28"/>
        </w:rPr>
        <w:t>Практичне значення отриманих результатів.</w:t>
      </w:r>
      <w:r w:rsidR="00CC148D" w:rsidRPr="00CC148D">
        <w:rPr>
          <w:sz w:val="28"/>
          <w:szCs w:val="28"/>
        </w:rPr>
        <w:t xml:space="preserve"> </w:t>
      </w:r>
      <w:r w:rsidR="00D21F22">
        <w:rPr>
          <w:sz w:val="28"/>
          <w:szCs w:val="28"/>
        </w:rPr>
        <w:t xml:space="preserve">Проведена </w:t>
      </w:r>
      <w:r w:rsidR="008725B7">
        <w:rPr>
          <w:sz w:val="28"/>
          <w:szCs w:val="28"/>
        </w:rPr>
        <w:t>реконструкція</w:t>
      </w:r>
      <w:r w:rsidR="00D21F22">
        <w:rPr>
          <w:sz w:val="28"/>
          <w:szCs w:val="28"/>
        </w:rPr>
        <w:t xml:space="preserve"> трансформаторної підстанції 35</w:t>
      </w:r>
      <w:r w:rsidR="00D21F22" w:rsidRPr="007561DB">
        <w:rPr>
          <w:sz w:val="28"/>
          <w:szCs w:val="28"/>
        </w:rPr>
        <w:t xml:space="preserve">/10 </w:t>
      </w:r>
      <w:r w:rsidR="00D21F22">
        <w:rPr>
          <w:sz w:val="28"/>
          <w:szCs w:val="28"/>
        </w:rPr>
        <w:t xml:space="preserve">кВ та заміна проводів на ланках 10 кВ дозволить знизити </w:t>
      </w:r>
      <w:r w:rsidR="007561DB">
        <w:rPr>
          <w:sz w:val="28"/>
          <w:szCs w:val="28"/>
        </w:rPr>
        <w:t>технічні втрати електроенергії та підвищити надійність роботи системи електропостачання.</w:t>
      </w:r>
    </w:p>
    <w:p w:rsidR="008263FD" w:rsidRDefault="008263FD" w:rsidP="00C476BA">
      <w:pPr>
        <w:pStyle w:val="a4"/>
        <w:spacing w:after="0"/>
        <w:ind w:firstLine="567"/>
        <w:jc w:val="both"/>
        <w:rPr>
          <w:b/>
          <w:sz w:val="28"/>
          <w:szCs w:val="28"/>
          <w:lang w:val="uk-UA" w:eastAsia="uk-UA"/>
        </w:rPr>
      </w:pPr>
      <w:r w:rsidRPr="008263FD">
        <w:rPr>
          <w:b/>
          <w:sz w:val="28"/>
          <w:szCs w:val="28"/>
          <w:lang w:val="uk-UA" w:eastAsia="uk-UA"/>
        </w:rPr>
        <w:t xml:space="preserve">Апробація. </w:t>
      </w:r>
    </w:p>
    <w:p w:rsidR="009D690C" w:rsidRPr="009D690C" w:rsidRDefault="009D690C" w:rsidP="009D690C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9D690C">
        <w:rPr>
          <w:sz w:val="28"/>
          <w:szCs w:val="28"/>
          <w:lang w:val="uk-UA"/>
        </w:rPr>
        <w:t>Результати досліджень за темою дипломної роботи були представлені на V Міжнародна науково-технічна конференція молодих учених та студентів „Актуальні задачі сучасних технологій“ (17-18 листопада 2016 року), Тернопіль, Тернопільський національний університет імені Івана Пулюя.</w:t>
      </w:r>
    </w:p>
    <w:p w:rsidR="00B249E4" w:rsidRDefault="00B249E4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Структура роботи.  </w:t>
      </w:r>
      <w:r>
        <w:rPr>
          <w:rFonts w:eastAsia="Times New Roman"/>
          <w:szCs w:val="28"/>
          <w:lang w:eastAsia="uk-UA"/>
        </w:rPr>
        <w:t xml:space="preserve">Робота складається зі вступу, 8 розділів, висновків, </w:t>
      </w:r>
      <w:r w:rsidR="007C5827">
        <w:rPr>
          <w:rFonts w:eastAsia="Times New Roman"/>
          <w:szCs w:val="28"/>
          <w:lang w:eastAsia="uk-UA"/>
        </w:rPr>
        <w:t>переліку посилань</w:t>
      </w:r>
      <w:r>
        <w:rPr>
          <w:rFonts w:eastAsia="Times New Roman"/>
          <w:szCs w:val="28"/>
          <w:lang w:eastAsia="uk-UA"/>
        </w:rPr>
        <w:t xml:space="preserve"> ( </w:t>
      </w:r>
      <w:r w:rsidR="007C5827" w:rsidRPr="005C7204">
        <w:rPr>
          <w:rFonts w:eastAsia="Times New Roman"/>
          <w:szCs w:val="28"/>
          <w:lang w:eastAsia="uk-UA"/>
        </w:rPr>
        <w:t>2</w:t>
      </w:r>
      <w:r w:rsidR="005C7204">
        <w:rPr>
          <w:rFonts w:eastAsia="Times New Roman"/>
          <w:szCs w:val="28"/>
          <w:lang w:eastAsia="uk-UA"/>
        </w:rPr>
        <w:t>4</w:t>
      </w:r>
      <w:r w:rsidR="007C5827"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eastAsia="uk-UA"/>
        </w:rPr>
        <w:t>найменуван</w:t>
      </w:r>
      <w:r w:rsidR="005C7204">
        <w:rPr>
          <w:rFonts w:eastAsia="Times New Roman"/>
          <w:szCs w:val="28"/>
          <w:lang w:eastAsia="uk-UA"/>
        </w:rPr>
        <w:t>ня</w:t>
      </w:r>
      <w:r>
        <w:rPr>
          <w:rFonts w:eastAsia="Times New Roman"/>
          <w:szCs w:val="28"/>
          <w:lang w:eastAsia="uk-UA"/>
        </w:rPr>
        <w:t>).</w:t>
      </w:r>
    </w:p>
    <w:p w:rsidR="00B249E4" w:rsidRDefault="00B249E4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3E3000">
        <w:rPr>
          <w:rFonts w:eastAsia="Times New Roman"/>
          <w:szCs w:val="28"/>
          <w:lang w:eastAsia="uk-UA"/>
        </w:rPr>
        <w:t xml:space="preserve">Загальний обсяг текстової частини – </w:t>
      </w:r>
      <w:r w:rsidR="000A0427" w:rsidRPr="000A0427">
        <w:rPr>
          <w:rFonts w:eastAsia="Times New Roman"/>
          <w:szCs w:val="28"/>
          <w:lang w:val="ru-RU" w:eastAsia="uk-UA"/>
        </w:rPr>
        <w:t>102</w:t>
      </w:r>
      <w:r w:rsidRPr="003E3000">
        <w:rPr>
          <w:rFonts w:eastAsia="Times New Roman"/>
          <w:szCs w:val="28"/>
          <w:lang w:eastAsia="uk-UA"/>
        </w:rPr>
        <w:t xml:space="preserve"> сторін</w:t>
      </w:r>
      <w:r w:rsidR="003E3000" w:rsidRPr="003E3000">
        <w:rPr>
          <w:rFonts w:eastAsia="Times New Roman"/>
          <w:szCs w:val="28"/>
          <w:lang w:eastAsia="uk-UA"/>
        </w:rPr>
        <w:t>ки</w:t>
      </w:r>
      <w:r w:rsidRPr="003E3000">
        <w:rPr>
          <w:rFonts w:eastAsia="Times New Roman"/>
          <w:szCs w:val="28"/>
          <w:lang w:eastAsia="uk-UA"/>
        </w:rPr>
        <w:t xml:space="preserve">, </w:t>
      </w:r>
      <w:r w:rsidR="00B428EB">
        <w:rPr>
          <w:rFonts w:eastAsia="Times New Roman"/>
          <w:szCs w:val="28"/>
          <w:lang w:eastAsia="uk-UA"/>
        </w:rPr>
        <w:t>19 таблиць</w:t>
      </w:r>
      <w:r w:rsidRPr="003E3000">
        <w:rPr>
          <w:rFonts w:eastAsia="Times New Roman"/>
          <w:szCs w:val="28"/>
          <w:lang w:eastAsia="uk-UA"/>
        </w:rPr>
        <w:t xml:space="preserve">, </w:t>
      </w:r>
      <w:r w:rsidR="00B428EB">
        <w:rPr>
          <w:rFonts w:eastAsia="Times New Roman"/>
          <w:szCs w:val="28"/>
          <w:lang w:eastAsia="uk-UA"/>
        </w:rPr>
        <w:t>5</w:t>
      </w:r>
      <w:r w:rsidRPr="003E3000">
        <w:rPr>
          <w:rFonts w:eastAsia="Times New Roman"/>
          <w:szCs w:val="28"/>
          <w:lang w:eastAsia="uk-UA"/>
        </w:rPr>
        <w:t xml:space="preserve"> рисун</w:t>
      </w:r>
      <w:r w:rsidR="00B428EB">
        <w:rPr>
          <w:rFonts w:eastAsia="Times New Roman"/>
          <w:szCs w:val="28"/>
          <w:lang w:eastAsia="uk-UA"/>
        </w:rPr>
        <w:t>ків</w:t>
      </w:r>
      <w:r w:rsidR="00175BF4">
        <w:rPr>
          <w:rFonts w:eastAsia="Times New Roman"/>
          <w:szCs w:val="28"/>
          <w:lang w:eastAsia="uk-UA"/>
        </w:rPr>
        <w:t>, 4 додатки</w:t>
      </w:r>
      <w:r w:rsidRPr="003E3000">
        <w:rPr>
          <w:rFonts w:eastAsia="Times New Roman"/>
          <w:szCs w:val="28"/>
          <w:lang w:eastAsia="uk-UA"/>
        </w:rPr>
        <w:t>.</w:t>
      </w:r>
    </w:p>
    <w:p w:rsidR="00EB49BA" w:rsidRDefault="00EB49BA" w:rsidP="00C476BA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</w:p>
    <w:p w:rsidR="00B249E4" w:rsidRPr="002E7439" w:rsidRDefault="00B249E4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val="ru-RU" w:eastAsia="uk-UA"/>
        </w:rPr>
      </w:pPr>
      <w:r w:rsidRPr="00520A1E">
        <w:rPr>
          <w:rFonts w:eastAsia="Times New Roman"/>
          <w:b/>
          <w:szCs w:val="28"/>
          <w:lang w:eastAsia="uk-UA"/>
        </w:rPr>
        <w:t>ОСНОВНИЙ ЗМІСТ РОБОТИ</w:t>
      </w:r>
    </w:p>
    <w:p w:rsidR="000A0427" w:rsidRPr="002E7439" w:rsidRDefault="000A0427" w:rsidP="00B249E4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val="ru-RU" w:eastAsia="uk-UA"/>
        </w:rPr>
      </w:pPr>
    </w:p>
    <w:p w:rsidR="00B249E4" w:rsidRDefault="00B249E4" w:rsidP="0047433D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 </w:t>
      </w:r>
      <w:r w:rsidRPr="008A7D33">
        <w:rPr>
          <w:rFonts w:eastAsia="Times New Roman"/>
          <w:szCs w:val="28"/>
          <w:lang w:eastAsia="uk-UA"/>
        </w:rPr>
        <w:t>У</w:t>
      </w:r>
      <w:r>
        <w:rPr>
          <w:rFonts w:eastAsia="Times New Roman"/>
          <w:b/>
          <w:szCs w:val="28"/>
          <w:lang w:eastAsia="uk-UA"/>
        </w:rPr>
        <w:t xml:space="preserve"> вступі </w:t>
      </w:r>
      <w:r w:rsidRPr="008A7D33">
        <w:rPr>
          <w:rFonts w:eastAsia="Times New Roman"/>
          <w:szCs w:val="28"/>
          <w:lang w:eastAsia="uk-UA"/>
        </w:rPr>
        <w:t>подано загальну характеристику роботи</w:t>
      </w:r>
      <w:r>
        <w:rPr>
          <w:rFonts w:eastAsia="Times New Roman"/>
          <w:szCs w:val="28"/>
          <w:lang w:eastAsia="uk-UA"/>
        </w:rPr>
        <w:t>: стан розробки наукової проблеми й актуальність роботи, мету і завдання роботи, об’єкт, предмет, описану наукову новизну і практичну значимість отриманих результатів.</w:t>
      </w:r>
    </w:p>
    <w:p w:rsidR="0047433D" w:rsidRDefault="00B249E4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 w:rsidRPr="0067274C">
        <w:rPr>
          <w:rFonts w:eastAsia="Times New Roman"/>
          <w:b/>
          <w:szCs w:val="28"/>
          <w:lang w:eastAsia="uk-UA"/>
        </w:rPr>
        <w:t>У першому розділі «</w:t>
      </w:r>
      <w:r w:rsidR="0047433D">
        <w:rPr>
          <w:rFonts w:eastAsia="Times New Roman"/>
          <w:b/>
          <w:szCs w:val="28"/>
          <w:lang w:eastAsia="uk-UA"/>
        </w:rPr>
        <w:t>Аналітична частина</w:t>
      </w:r>
      <w:r w:rsidRPr="0067274C">
        <w:rPr>
          <w:rFonts w:eastAsia="Times New Roman"/>
          <w:b/>
          <w:szCs w:val="28"/>
          <w:lang w:eastAsia="uk-UA"/>
        </w:rPr>
        <w:t>»</w:t>
      </w:r>
      <w:r w:rsidRPr="0067274C">
        <w:rPr>
          <w:rFonts w:eastAsia="Times New Roman"/>
          <w:szCs w:val="28"/>
          <w:lang w:eastAsia="uk-UA"/>
        </w:rPr>
        <w:t xml:space="preserve"> </w:t>
      </w:r>
      <w:r w:rsidR="0047433D">
        <w:rPr>
          <w:rFonts w:eastAsia="Times New Roman"/>
          <w:szCs w:val="28"/>
          <w:lang w:eastAsia="uk-UA"/>
        </w:rPr>
        <w:t>виходячи з т</w:t>
      </w:r>
      <w:r w:rsidR="0047433D" w:rsidRPr="0047433D">
        <w:rPr>
          <w:rFonts w:eastAsia="Times New Roman"/>
          <w:szCs w:val="28"/>
          <w:lang w:eastAsia="uk-UA"/>
        </w:rPr>
        <w:t>ехніко – економічн</w:t>
      </w:r>
      <w:r w:rsidR="0047433D">
        <w:rPr>
          <w:rFonts w:eastAsia="Times New Roman"/>
          <w:szCs w:val="28"/>
          <w:lang w:eastAsia="uk-UA"/>
        </w:rPr>
        <w:t>ої</w:t>
      </w:r>
      <w:r w:rsidR="0047433D" w:rsidRPr="0047433D">
        <w:rPr>
          <w:rFonts w:eastAsia="Times New Roman"/>
          <w:szCs w:val="28"/>
          <w:lang w:eastAsia="uk-UA"/>
        </w:rPr>
        <w:t xml:space="preserve"> характеристик</w:t>
      </w:r>
      <w:r w:rsidR="0047433D">
        <w:rPr>
          <w:rFonts w:eastAsia="Times New Roman"/>
          <w:szCs w:val="28"/>
          <w:lang w:eastAsia="uk-UA"/>
        </w:rPr>
        <w:t>и</w:t>
      </w:r>
      <w:r w:rsidR="0047433D" w:rsidRPr="0047433D">
        <w:rPr>
          <w:rFonts w:eastAsia="Times New Roman"/>
          <w:szCs w:val="28"/>
          <w:lang w:eastAsia="uk-UA"/>
        </w:rPr>
        <w:t xml:space="preserve"> трансформаторної підстанції “Деражня“ </w:t>
      </w:r>
      <w:r w:rsidR="0047433D">
        <w:rPr>
          <w:rFonts w:eastAsia="Times New Roman"/>
          <w:szCs w:val="28"/>
          <w:lang w:eastAsia="uk-UA"/>
        </w:rPr>
        <w:t>проаналізовані м</w:t>
      </w:r>
      <w:r w:rsidR="0047433D" w:rsidRPr="0047433D">
        <w:rPr>
          <w:rFonts w:eastAsia="Times New Roman"/>
          <w:szCs w:val="28"/>
          <w:lang w:eastAsia="uk-UA"/>
        </w:rPr>
        <w:t xml:space="preserve">етоди розрахунку втрат електроенергії в розподільних мережах </w:t>
      </w:r>
      <w:r w:rsidR="00DD230B">
        <w:rPr>
          <w:rFonts w:eastAsia="Times New Roman"/>
          <w:szCs w:val="28"/>
          <w:lang w:eastAsia="uk-UA"/>
        </w:rPr>
        <w:t>35</w:t>
      </w:r>
      <w:r w:rsidR="00DD230B" w:rsidRPr="00DD230B">
        <w:rPr>
          <w:rFonts w:eastAsia="Times New Roman"/>
          <w:szCs w:val="28"/>
          <w:lang w:eastAsia="uk-UA"/>
        </w:rPr>
        <w:t>/</w:t>
      </w:r>
      <w:r w:rsidR="0047433D" w:rsidRPr="0047433D">
        <w:rPr>
          <w:rFonts w:eastAsia="Times New Roman"/>
          <w:szCs w:val="28"/>
          <w:lang w:eastAsia="uk-UA"/>
        </w:rPr>
        <w:t xml:space="preserve">10 кВ </w:t>
      </w:r>
      <w:r w:rsidR="0047433D">
        <w:rPr>
          <w:rFonts w:eastAsia="Times New Roman"/>
          <w:szCs w:val="28"/>
          <w:lang w:eastAsia="uk-UA"/>
        </w:rPr>
        <w:t>та н</w:t>
      </w:r>
      <w:r w:rsidR="0047433D" w:rsidRPr="0047433D">
        <w:rPr>
          <w:rFonts w:eastAsia="Times New Roman"/>
          <w:szCs w:val="28"/>
          <w:lang w:eastAsia="uk-UA"/>
        </w:rPr>
        <w:t>ормативні характеристики втрат в електричних мережах</w:t>
      </w:r>
      <w:r w:rsidR="0047433D">
        <w:rPr>
          <w:rFonts w:eastAsia="Times New Roman"/>
          <w:szCs w:val="28"/>
          <w:lang w:eastAsia="uk-UA"/>
        </w:rPr>
        <w:t>.</w:t>
      </w:r>
    </w:p>
    <w:p w:rsidR="0047433D" w:rsidRDefault="0047433D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Аналіз показав, що в</w:t>
      </w:r>
      <w:r w:rsidRPr="0047433D">
        <w:rPr>
          <w:rFonts w:eastAsia="Times New Roman"/>
          <w:szCs w:val="28"/>
          <w:lang w:eastAsia="uk-UA"/>
        </w:rPr>
        <w:t>трати електроенергії в лініях електричної мережі складають значну частину сумарних втрат у всій системі електропостачання.</w:t>
      </w:r>
    </w:p>
    <w:p w:rsidR="00DF2027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Останні дослідження щодо зниження технічних дозволили встановити, що: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– </w:t>
      </w:r>
      <w:r w:rsidR="0047433D">
        <w:rPr>
          <w:rFonts w:eastAsia="Times New Roman"/>
          <w:szCs w:val="28"/>
          <w:lang w:eastAsia="uk-UA"/>
        </w:rPr>
        <w:t>д</w:t>
      </w:r>
      <w:r w:rsidR="0047433D" w:rsidRPr="0047433D">
        <w:rPr>
          <w:rFonts w:eastAsia="Times New Roman"/>
          <w:szCs w:val="28"/>
          <w:lang w:eastAsia="uk-UA"/>
        </w:rPr>
        <w:t>ля визначення економічної доцільності використання різних заходів по зниженню втрат електроенергії необхідно аналізувати їх величину і співвідношення у різних елементах мережі і показники роботи мережі (максимальні сили струмів, потужність, максимальні і мінімальні рівні напруги).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– </w:t>
      </w:r>
      <w:r w:rsidR="0047433D">
        <w:rPr>
          <w:rFonts w:eastAsia="Times New Roman"/>
          <w:szCs w:val="28"/>
          <w:lang w:eastAsia="uk-UA"/>
        </w:rPr>
        <w:t>д</w:t>
      </w:r>
      <w:r w:rsidR="0047433D" w:rsidRPr="0047433D">
        <w:rPr>
          <w:rFonts w:eastAsia="Times New Roman"/>
          <w:szCs w:val="28"/>
          <w:lang w:eastAsia="uk-UA"/>
        </w:rPr>
        <w:t>оцільність заміни трансформаторів визначають за співвідношенням умовно-постійних втрат і втрат від навантаження, яке в оптимально-завантажених трансформаторах знаходиться у межах 0,4– 2,5.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lastRenderedPageBreak/>
        <w:t>– н</w:t>
      </w:r>
      <w:r w:rsidR="0047433D" w:rsidRPr="0047433D">
        <w:rPr>
          <w:rFonts w:eastAsia="Times New Roman"/>
          <w:szCs w:val="28"/>
          <w:lang w:eastAsia="uk-UA"/>
        </w:rPr>
        <w:t xml:space="preserve">айбільш поширеним напрямом економії електроенергії є зниження втрат електроенергії в елементах системи електропостачання: у силових трансформаторах </w:t>
      </w:r>
      <w:r w:rsidR="0047433D">
        <w:rPr>
          <w:rFonts w:eastAsia="Times New Roman"/>
          <w:szCs w:val="28"/>
          <w:lang w:eastAsia="uk-UA"/>
        </w:rPr>
        <w:t>в</w:t>
      </w:r>
      <w:r w:rsidR="0047433D" w:rsidRPr="0047433D">
        <w:rPr>
          <w:rFonts w:eastAsia="Times New Roman"/>
          <w:szCs w:val="28"/>
          <w:lang w:eastAsia="uk-UA"/>
        </w:rPr>
        <w:t>cix ступеней напруги, у лініях електричної мережі</w:t>
      </w:r>
      <w:r w:rsidR="0047433D">
        <w:rPr>
          <w:rFonts w:eastAsia="Times New Roman"/>
          <w:szCs w:val="28"/>
          <w:lang w:eastAsia="uk-UA"/>
        </w:rPr>
        <w:t>.</w:t>
      </w:r>
      <w:r w:rsidR="0047433D" w:rsidRPr="0047433D">
        <w:rPr>
          <w:rFonts w:eastAsia="Times New Roman"/>
          <w:szCs w:val="28"/>
          <w:lang w:eastAsia="uk-UA"/>
        </w:rPr>
        <w:t xml:space="preserve"> 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– о</w:t>
      </w:r>
      <w:r w:rsidR="0047433D" w:rsidRPr="0047433D">
        <w:rPr>
          <w:rFonts w:eastAsia="Times New Roman"/>
          <w:szCs w:val="28"/>
          <w:lang w:eastAsia="uk-UA"/>
        </w:rPr>
        <w:t>дним із заходів щодо зменшення втрат у лініях є включення в роботу всіх ліній: у схемі не повинно бути ліній тільки резервних.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– у</w:t>
      </w:r>
      <w:r w:rsidR="0047433D" w:rsidRPr="0047433D">
        <w:rPr>
          <w:rFonts w:eastAsia="Times New Roman"/>
          <w:szCs w:val="28"/>
          <w:lang w:eastAsia="uk-UA"/>
        </w:rPr>
        <w:t xml:space="preserve"> розподільних мережах промислових підприємств застосовується глибоке секціонування при роздільній роботі секцій шин розподільних пунктів на всіх рівнях напруги розподільної мережі.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– з</w:t>
      </w:r>
      <w:r w:rsidR="0047433D" w:rsidRPr="0047433D">
        <w:rPr>
          <w:rFonts w:eastAsia="Times New Roman"/>
          <w:szCs w:val="28"/>
          <w:lang w:eastAsia="uk-UA"/>
        </w:rPr>
        <w:t>амінювати площі поперечних перерізів проводів на лініях електропередачі більшими можна при дотриманні таких умов:</w:t>
      </w:r>
    </w:p>
    <w:p w:rsidR="0047433D" w:rsidRPr="0047433D" w:rsidRDefault="00DF2027" w:rsidP="0047433D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а)</w:t>
      </w:r>
      <w:r w:rsidR="0047433D" w:rsidRPr="0047433D">
        <w:rPr>
          <w:rFonts w:eastAsia="Times New Roman"/>
          <w:szCs w:val="28"/>
          <w:lang w:eastAsia="uk-UA"/>
        </w:rPr>
        <w:t xml:space="preserve"> механічна напруга на нових проводах та стріла провисання не повинні перевищувати допустимі; </w:t>
      </w:r>
    </w:p>
    <w:p w:rsidR="0047433D" w:rsidRPr="00810CA9" w:rsidRDefault="00DF2027" w:rsidP="0047433D">
      <w:pPr>
        <w:spacing w:after="0" w:line="240" w:lineRule="auto"/>
        <w:ind w:firstLine="720"/>
        <w:jc w:val="both"/>
      </w:pPr>
      <w:r>
        <w:rPr>
          <w:rFonts w:eastAsia="Times New Roman"/>
          <w:szCs w:val="28"/>
          <w:lang w:eastAsia="uk-UA"/>
        </w:rPr>
        <w:t xml:space="preserve">б) </w:t>
      </w:r>
      <w:r w:rsidR="0047433D" w:rsidRPr="0047433D">
        <w:rPr>
          <w:rFonts w:eastAsia="Times New Roman"/>
          <w:szCs w:val="28"/>
          <w:lang w:eastAsia="uk-UA"/>
        </w:rPr>
        <w:t>навантаження на опорі після заміни проводів не повинно перевищувати розрахункові.</w:t>
      </w:r>
    </w:p>
    <w:p w:rsidR="00DF2027" w:rsidRPr="00DF2027" w:rsidRDefault="00DF2027" w:rsidP="00DF2027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 w:rsidRPr="00DF2027">
        <w:rPr>
          <w:rFonts w:eastAsia="Times New Roman"/>
          <w:szCs w:val="28"/>
          <w:lang w:eastAsia="uk-UA"/>
        </w:rPr>
        <w:t xml:space="preserve">З викладеного можна зробити висновок, що зміна технічних втрат </w:t>
      </w:r>
      <w:r>
        <w:rPr>
          <w:rFonts w:eastAsia="Times New Roman"/>
          <w:szCs w:val="28"/>
          <w:lang w:eastAsia="uk-UA"/>
        </w:rPr>
        <w:t>в електричних мережах 35</w:t>
      </w:r>
      <w:r w:rsidRPr="00DF2027">
        <w:rPr>
          <w:rFonts w:eastAsia="Times New Roman"/>
          <w:szCs w:val="28"/>
          <w:lang w:val="ru-RU" w:eastAsia="uk-UA"/>
        </w:rPr>
        <w:t>/</w:t>
      </w:r>
      <w:r>
        <w:rPr>
          <w:rFonts w:eastAsia="Times New Roman"/>
          <w:szCs w:val="28"/>
          <w:lang w:eastAsia="uk-UA"/>
        </w:rPr>
        <w:t xml:space="preserve">10 кВ </w:t>
      </w:r>
      <w:r w:rsidRPr="00DF2027">
        <w:rPr>
          <w:rFonts w:eastAsia="Times New Roman"/>
          <w:szCs w:val="28"/>
          <w:lang w:eastAsia="uk-UA"/>
        </w:rPr>
        <w:t xml:space="preserve">визначається: </w:t>
      </w:r>
    </w:p>
    <w:p w:rsidR="00DF2027" w:rsidRPr="00DF2027" w:rsidRDefault="00DF2027" w:rsidP="00DF2027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 w:rsidRPr="00DF2027">
        <w:rPr>
          <w:rFonts w:eastAsia="Times New Roman"/>
          <w:szCs w:val="28"/>
          <w:lang w:eastAsia="uk-UA"/>
        </w:rPr>
        <w:t xml:space="preserve">– постійною зміною конфігурації мереж, внаслідок їхньої реконструкції; </w:t>
      </w:r>
    </w:p>
    <w:p w:rsidR="0047433D" w:rsidRPr="00DF2027" w:rsidRDefault="00DF2027" w:rsidP="00DF2027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 w:rsidRPr="00DF2027">
        <w:rPr>
          <w:rFonts w:eastAsia="Times New Roman"/>
          <w:szCs w:val="28"/>
          <w:lang w:eastAsia="uk-UA"/>
        </w:rPr>
        <w:t>– змінами умов і інтенсивності експлуатації, а також технічного стану елементів систем електропостачання за час експлуатації.</w:t>
      </w:r>
    </w:p>
    <w:p w:rsidR="00F4353E" w:rsidRDefault="00304C65" w:rsidP="003B7F89">
      <w:pPr>
        <w:pStyle w:val="a"/>
        <w:numPr>
          <w:ilvl w:val="0"/>
          <w:numId w:val="0"/>
        </w:numPr>
        <w:spacing w:line="240" w:lineRule="auto"/>
        <w:ind w:firstLine="567"/>
        <w:rPr>
          <w:rFonts w:eastAsia="Times New Roman"/>
        </w:rPr>
      </w:pPr>
      <w:r w:rsidRPr="004B5A61">
        <w:rPr>
          <w:rFonts w:eastAsia="Times New Roman"/>
          <w:b/>
        </w:rPr>
        <w:t>У другому розділі «</w:t>
      </w:r>
      <w:r w:rsidR="00823AF5">
        <w:rPr>
          <w:rFonts w:eastAsia="Times New Roman"/>
          <w:b/>
        </w:rPr>
        <w:t>Науково-дослідна частина</w:t>
      </w:r>
      <w:r w:rsidRPr="004B5A61">
        <w:rPr>
          <w:rFonts w:eastAsia="Times New Roman"/>
          <w:b/>
        </w:rPr>
        <w:t xml:space="preserve">» </w:t>
      </w:r>
      <w:r w:rsidR="00F4353E" w:rsidRPr="00F4353E">
        <w:rPr>
          <w:rFonts w:eastAsia="Times New Roman"/>
        </w:rPr>
        <w:t>прове</w:t>
      </w:r>
      <w:r w:rsidR="00F4353E">
        <w:rPr>
          <w:rFonts w:eastAsia="Times New Roman"/>
        </w:rPr>
        <w:t>дений аналіз методів розрахунку втрат</w:t>
      </w:r>
      <w:r w:rsidR="00DD230B">
        <w:rPr>
          <w:rFonts w:eastAsia="Times New Roman"/>
        </w:rPr>
        <w:t xml:space="preserve"> </w:t>
      </w:r>
      <w:r w:rsidR="001A1FBC">
        <w:rPr>
          <w:rFonts w:eastAsia="Times New Roman"/>
        </w:rPr>
        <w:t xml:space="preserve">електроенергії </w:t>
      </w:r>
      <w:r w:rsidR="00DD230B">
        <w:rPr>
          <w:rFonts w:eastAsia="Times New Roman"/>
        </w:rPr>
        <w:t>у висо</w:t>
      </w:r>
      <w:r w:rsidR="00767279">
        <w:rPr>
          <w:rFonts w:eastAsia="Times New Roman"/>
        </w:rPr>
        <w:t>ко</w:t>
      </w:r>
      <w:r w:rsidR="00DD230B">
        <w:rPr>
          <w:rFonts w:eastAsia="Times New Roman"/>
        </w:rPr>
        <w:t>вольтних лініях 10 кВ для спрощення розрахунків.</w:t>
      </w:r>
    </w:p>
    <w:p w:rsidR="003B7F89" w:rsidRDefault="00F4353E" w:rsidP="003B7F89">
      <w:pPr>
        <w:pStyle w:val="a"/>
        <w:numPr>
          <w:ilvl w:val="0"/>
          <w:numId w:val="0"/>
        </w:numPr>
        <w:spacing w:line="240" w:lineRule="auto"/>
        <w:ind w:firstLine="567"/>
      </w:pPr>
      <w:r>
        <w:rPr>
          <w:rFonts w:eastAsia="Times New Roman"/>
        </w:rPr>
        <w:t xml:space="preserve"> </w:t>
      </w:r>
      <w:r w:rsidR="00DD230B">
        <w:rPr>
          <w:rFonts w:eastAsia="Times New Roman"/>
        </w:rPr>
        <w:t xml:space="preserve">Запропонована спрощена формула розрахунку </w:t>
      </w:r>
      <w:r w:rsidR="00E7050F">
        <w:rPr>
          <w:rFonts w:eastAsia="Times New Roman"/>
        </w:rPr>
        <w:t>річних</w:t>
      </w:r>
      <w:r w:rsidR="00DD230B">
        <w:rPr>
          <w:rFonts w:eastAsia="Times New Roman"/>
        </w:rPr>
        <w:t xml:space="preserve"> втрат</w:t>
      </w:r>
      <w:r w:rsidR="00E7050F">
        <w:rPr>
          <w:rFonts w:eastAsia="Times New Roman"/>
        </w:rPr>
        <w:t xml:space="preserve"> електроенергії</w:t>
      </w:r>
      <w:r w:rsidR="00DD230B">
        <w:rPr>
          <w:rFonts w:eastAsia="Times New Roman"/>
        </w:rPr>
        <w:t xml:space="preserve"> у колах 10 кВ за методом еквівалентного опору, яка дозволяє підвищити точність розрахунку та враховує </w:t>
      </w:r>
      <w:r w:rsidR="001A1FBC">
        <w:rPr>
          <w:rFonts w:eastAsia="Times New Roman"/>
        </w:rPr>
        <w:t>навантаження головних ділянок й кількість ділянок розподілення.</w:t>
      </w:r>
    </w:p>
    <w:p w:rsidR="00015941" w:rsidRDefault="006805F8" w:rsidP="00304D9D">
      <w:pPr>
        <w:pStyle w:val="a"/>
        <w:numPr>
          <w:ilvl w:val="0"/>
          <w:numId w:val="0"/>
        </w:numPr>
        <w:spacing w:line="240" w:lineRule="auto"/>
        <w:ind w:firstLine="567"/>
      </w:pPr>
      <w:r w:rsidRPr="004B5A61">
        <w:rPr>
          <w:rFonts w:eastAsia="Times New Roman"/>
          <w:b/>
        </w:rPr>
        <w:t xml:space="preserve">У </w:t>
      </w:r>
      <w:r>
        <w:rPr>
          <w:rFonts w:eastAsia="Times New Roman"/>
          <w:b/>
        </w:rPr>
        <w:t>трет</w:t>
      </w:r>
      <w:r w:rsidR="00636898">
        <w:rPr>
          <w:rFonts w:eastAsia="Times New Roman"/>
          <w:b/>
        </w:rPr>
        <w:t>ьо</w:t>
      </w:r>
      <w:r>
        <w:rPr>
          <w:rFonts w:eastAsia="Times New Roman"/>
          <w:b/>
        </w:rPr>
        <w:t>му</w:t>
      </w:r>
      <w:r w:rsidRPr="004B5A61">
        <w:rPr>
          <w:rFonts w:eastAsia="Times New Roman"/>
          <w:b/>
        </w:rPr>
        <w:t xml:space="preserve"> розділі </w:t>
      </w:r>
      <w:r>
        <w:rPr>
          <w:rFonts w:eastAsia="Times New Roman"/>
          <w:b/>
        </w:rPr>
        <w:t>«</w:t>
      </w:r>
      <w:r w:rsidR="003B7F89">
        <w:rPr>
          <w:b/>
        </w:rPr>
        <w:t>Технологічна частина</w:t>
      </w:r>
      <w:r>
        <w:rPr>
          <w:b/>
        </w:rPr>
        <w:t>»</w:t>
      </w:r>
      <w:r w:rsidRPr="006805F8">
        <w:t xml:space="preserve"> </w:t>
      </w:r>
      <w:r w:rsidR="00304D9D">
        <w:t>проведений аналіз системи електропостачання мережі 35</w:t>
      </w:r>
      <w:r w:rsidR="00304D9D" w:rsidRPr="00304D9D">
        <w:t>/</w:t>
      </w:r>
      <w:r w:rsidR="00304D9D">
        <w:t>10 кВ трансформаторної підстанції «Деражня» та прийняті конструктивні рішення щодо зменшення технічних втрат електроенергії.</w:t>
      </w:r>
    </w:p>
    <w:p w:rsidR="00E62276" w:rsidRDefault="00304D9D" w:rsidP="00304D9D">
      <w:pPr>
        <w:pStyle w:val="a"/>
        <w:numPr>
          <w:ilvl w:val="0"/>
          <w:numId w:val="0"/>
        </w:numPr>
        <w:spacing w:line="240" w:lineRule="auto"/>
        <w:ind w:firstLine="567"/>
      </w:pPr>
      <w:r>
        <w:t>Проведений аналіз добових</w:t>
      </w:r>
      <w:r w:rsidRPr="0040757D">
        <w:t xml:space="preserve"> графік</w:t>
      </w:r>
      <w:r w:rsidR="00906F28">
        <w:t>ів</w:t>
      </w:r>
      <w:r w:rsidRPr="0040757D">
        <w:t xml:space="preserve"> на</w:t>
      </w:r>
      <w:r w:rsidR="00E62276">
        <w:t>вантажен</w:t>
      </w:r>
      <w:r w:rsidR="00906F28">
        <w:t>ня</w:t>
      </w:r>
      <w:r w:rsidR="00E62276">
        <w:t xml:space="preserve"> для 2-х сезонів року, </w:t>
      </w:r>
      <w:r w:rsidRPr="0040757D">
        <w:t>річний графік спожива</w:t>
      </w:r>
      <w:r w:rsidR="00E62276">
        <w:t>ння</w:t>
      </w:r>
      <w:r w:rsidR="009E696B">
        <w:t>,</w:t>
      </w:r>
      <w:r w:rsidR="00E62276">
        <w:t xml:space="preserve"> </w:t>
      </w:r>
      <w:r w:rsidR="00E62276" w:rsidRPr="0040757D">
        <w:t>визнач</w:t>
      </w:r>
      <w:r w:rsidR="00E62276">
        <w:t>ено</w:t>
      </w:r>
      <w:r w:rsidR="00E62276" w:rsidRPr="0040757D">
        <w:t xml:space="preserve"> основні р</w:t>
      </w:r>
      <w:r w:rsidR="009E696B">
        <w:t>ежимні коефіцієнти й показники</w:t>
      </w:r>
      <w:r w:rsidR="001A1FBC">
        <w:t>.</w:t>
      </w:r>
    </w:p>
    <w:p w:rsidR="002B344A" w:rsidRDefault="00E62276" w:rsidP="00304D9D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Проведені розрахунки </w:t>
      </w:r>
      <w:r w:rsidRPr="0040757D">
        <w:t xml:space="preserve">електричних навантажень на </w:t>
      </w:r>
      <w:r w:rsidR="002B344A">
        <w:t xml:space="preserve">прогнозовану </w:t>
      </w:r>
      <w:r w:rsidRPr="0040757D">
        <w:t xml:space="preserve">перспективу </w:t>
      </w:r>
      <w:r w:rsidR="002B344A">
        <w:t xml:space="preserve">10 років </w:t>
      </w:r>
      <w:r w:rsidRPr="0040757D">
        <w:t>виход</w:t>
      </w:r>
      <w:r w:rsidR="002B344A">
        <w:t>ячи з існуючих навантажень на трансформаторних підстанціях</w:t>
      </w:r>
      <w:r w:rsidRPr="0040757D">
        <w:t xml:space="preserve"> 10/0,4 кВ та коефіцієнту росту навантаження на розрахунковий період</w:t>
      </w:r>
      <w:r w:rsidR="00304D9D" w:rsidRPr="0040757D">
        <w:t xml:space="preserve">. </w:t>
      </w:r>
    </w:p>
    <w:p w:rsidR="00274438" w:rsidRDefault="00E62276" w:rsidP="00304D9D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Обґрунтовано заміну трансформаторів </w:t>
      </w:r>
      <w:r w:rsidR="00767279">
        <w:t>підстанції на більшу потужність.</w:t>
      </w:r>
    </w:p>
    <w:p w:rsidR="00274438" w:rsidRPr="0040757D" w:rsidRDefault="00274438" w:rsidP="00274438">
      <w:pPr>
        <w:pStyle w:val="a"/>
        <w:numPr>
          <w:ilvl w:val="0"/>
          <w:numId w:val="0"/>
        </w:numPr>
        <w:spacing w:line="240" w:lineRule="auto"/>
        <w:ind w:firstLine="567"/>
      </w:pPr>
      <w:r>
        <w:t>Проведений розрахунок е</w:t>
      </w:r>
      <w:r w:rsidR="00304D9D" w:rsidRPr="0040757D">
        <w:t>лектричн</w:t>
      </w:r>
      <w:r>
        <w:t>их навантажень</w:t>
      </w:r>
      <w:r w:rsidR="00304D9D" w:rsidRPr="0040757D">
        <w:t xml:space="preserve"> споживачів, під’єднаних до діючих мереж 10 кВ</w:t>
      </w:r>
      <w:r>
        <w:t xml:space="preserve"> </w:t>
      </w:r>
      <w:r w:rsidRPr="00510E36">
        <w:t>підсумовуванням навантажень (денних і вечірніх окремо)</w:t>
      </w:r>
      <w:r w:rsidRPr="0040757D">
        <w:t xml:space="preserve"> </w:t>
      </w:r>
      <w:r w:rsidR="00596077">
        <w:t>за</w:t>
      </w:r>
      <w:r w:rsidRPr="0040757D">
        <w:t xml:space="preserve"> добавка</w:t>
      </w:r>
      <w:r w:rsidR="00596077">
        <w:t>ми побільшому навантаженню</w:t>
      </w:r>
      <w:r>
        <w:t xml:space="preserve"> та прийняті рішення щодо реконструкції повітряної лінії 10 кВ</w:t>
      </w:r>
      <w:r w:rsidRPr="00274438">
        <w:t xml:space="preserve"> </w:t>
      </w:r>
      <w:r>
        <w:t>зі в</w:t>
      </w:r>
      <w:r w:rsidRPr="0040757D">
        <w:t xml:space="preserve">становлення АВР </w:t>
      </w:r>
      <w:r>
        <w:t>та</w:t>
      </w:r>
      <w:r w:rsidRPr="0040757D">
        <w:t xml:space="preserve"> </w:t>
      </w:r>
      <w:r>
        <w:t xml:space="preserve">секційних </w:t>
      </w:r>
      <w:r w:rsidRPr="0040757D">
        <w:t>перемич</w:t>
      </w:r>
      <w:r>
        <w:t>ок</w:t>
      </w:r>
      <w:r w:rsidRPr="0040757D">
        <w:t xml:space="preserve"> між магістральними лініями </w:t>
      </w:r>
      <w:r>
        <w:t>1</w:t>
      </w:r>
      <w:r w:rsidRPr="0040757D">
        <w:t>0 кВ</w:t>
      </w:r>
      <w:r>
        <w:t>.</w:t>
      </w:r>
    </w:p>
    <w:p w:rsidR="00D93A41" w:rsidRDefault="007535B7" w:rsidP="00D93A41">
      <w:pPr>
        <w:pStyle w:val="a"/>
        <w:numPr>
          <w:ilvl w:val="0"/>
          <w:numId w:val="0"/>
        </w:numPr>
        <w:spacing w:line="240" w:lineRule="auto"/>
        <w:ind w:firstLine="567"/>
      </w:pPr>
      <w:r w:rsidRPr="002F2368">
        <w:rPr>
          <w:rFonts w:eastAsia="Times New Roman"/>
          <w:b/>
        </w:rPr>
        <w:lastRenderedPageBreak/>
        <w:t xml:space="preserve">У четвертому розділі </w:t>
      </w:r>
      <w:r w:rsidR="008A38A4" w:rsidRPr="002F2368">
        <w:rPr>
          <w:rFonts w:eastAsia="Times New Roman"/>
          <w:b/>
        </w:rPr>
        <w:t>«</w:t>
      </w:r>
      <w:r w:rsidR="00596077">
        <w:rPr>
          <w:b/>
        </w:rPr>
        <w:t>Проектно-конструкторська частина</w:t>
      </w:r>
      <w:r w:rsidR="008A38A4" w:rsidRPr="002F2368">
        <w:rPr>
          <w:b/>
        </w:rPr>
        <w:t>»</w:t>
      </w:r>
      <w:r w:rsidR="00325C12" w:rsidRPr="002F2368">
        <w:t xml:space="preserve"> </w:t>
      </w:r>
      <w:r w:rsidR="00D93A41" w:rsidRPr="00464E5F">
        <w:t>проведені розрахунки короткого замикання та здійснено вибір засобів автоматики захисту електричного обладнання</w:t>
      </w:r>
      <w:r w:rsidR="00D93A41" w:rsidRPr="002F2368">
        <w:rPr>
          <w:rFonts w:eastAsia="Times New Roman"/>
          <w:b/>
        </w:rPr>
        <w:t xml:space="preserve"> </w:t>
      </w:r>
      <w:r w:rsidR="00D93A41" w:rsidRPr="00D93A41">
        <w:t>ТП 35/10 кВ “Деражня”</w:t>
      </w:r>
      <w:r w:rsidR="00D93A41">
        <w:t>.</w:t>
      </w:r>
    </w:p>
    <w:p w:rsidR="00D93A41" w:rsidRDefault="00D93A41" w:rsidP="00D93A41">
      <w:pPr>
        <w:pStyle w:val="a"/>
        <w:numPr>
          <w:ilvl w:val="0"/>
          <w:numId w:val="0"/>
        </w:numPr>
        <w:spacing w:line="240" w:lineRule="auto"/>
        <w:ind w:firstLine="567"/>
      </w:pPr>
      <w:r>
        <w:t>Проведені розрахунки</w:t>
      </w:r>
      <w:r w:rsidRPr="009E1548">
        <w:t xml:space="preserve"> струмів короткого замикання для вибору апаратури та перевірки елементів електроустановок на електродинамічну та термічну стійкість, проектування та налагодження релейного захисту</w:t>
      </w:r>
      <w:r w:rsidR="00AC4EAB">
        <w:t xml:space="preserve"> з врахуванням реконструкції.</w:t>
      </w:r>
    </w:p>
    <w:p w:rsidR="00AC4EAB" w:rsidRPr="00AC4EAB" w:rsidRDefault="00AC4EAB" w:rsidP="00AC4EAB">
      <w:pPr>
        <w:pStyle w:val="a"/>
        <w:numPr>
          <w:ilvl w:val="0"/>
          <w:numId w:val="0"/>
        </w:numPr>
        <w:spacing w:line="240" w:lineRule="auto"/>
        <w:ind w:firstLine="567"/>
      </w:pPr>
      <w:r w:rsidRPr="00AC4EAB">
        <w:t xml:space="preserve">Проведений розрахунок заземлюючого пристрою трансформаторної підстанції 35/10 кВ “Деражня” та </w:t>
      </w:r>
      <w:r>
        <w:t>б</w:t>
      </w:r>
      <w:r w:rsidRPr="00AC4EAB">
        <w:t>лискавкозахист будівель і споруд на підстанції для забезпечення безперебійної роботи.</w:t>
      </w:r>
    </w:p>
    <w:p w:rsidR="00025516" w:rsidRDefault="008A38A4" w:rsidP="00D93A41">
      <w:pPr>
        <w:pStyle w:val="a"/>
        <w:numPr>
          <w:ilvl w:val="0"/>
          <w:numId w:val="0"/>
        </w:numPr>
        <w:spacing w:line="240" w:lineRule="auto"/>
        <w:ind w:firstLine="567"/>
      </w:pPr>
      <w:r w:rsidRPr="002F2368">
        <w:rPr>
          <w:rFonts w:eastAsia="Times New Roman"/>
          <w:b/>
        </w:rPr>
        <w:t>У п</w:t>
      </w:r>
      <w:r w:rsidRPr="00025516">
        <w:rPr>
          <w:rFonts w:eastAsia="Times New Roman"/>
          <w:b/>
        </w:rPr>
        <w:t>’</w:t>
      </w:r>
      <w:r w:rsidRPr="002F2368">
        <w:rPr>
          <w:rFonts w:eastAsia="Times New Roman"/>
          <w:b/>
        </w:rPr>
        <w:t>ятому розділі «</w:t>
      </w:r>
      <w:r w:rsidR="00D93A41">
        <w:rPr>
          <w:b/>
          <w:bCs/>
        </w:rPr>
        <w:t>Спеціальна частина</w:t>
      </w:r>
      <w:r w:rsidR="00175BF4">
        <w:rPr>
          <w:b/>
          <w:bCs/>
        </w:rPr>
        <w:t xml:space="preserve">» </w:t>
      </w:r>
      <w:r w:rsidR="00175BF4">
        <w:rPr>
          <w:bCs/>
        </w:rPr>
        <w:t>проведені</w:t>
      </w:r>
      <w:r w:rsidR="00175BF4">
        <w:rPr>
          <w:b/>
          <w:bCs/>
        </w:rPr>
        <w:t xml:space="preserve"> </w:t>
      </w:r>
      <w:r w:rsidR="00175BF4">
        <w:t>конструктивні</w:t>
      </w:r>
      <w:r w:rsidR="00175BF4" w:rsidRPr="000B0DF9">
        <w:t xml:space="preserve"> заход</w:t>
      </w:r>
      <w:r w:rsidR="00175BF4">
        <w:t xml:space="preserve">и </w:t>
      </w:r>
      <w:r w:rsidR="00175BF4" w:rsidRPr="000B0DF9">
        <w:t>для зниження в електричній мережі трансформаторної підстанції 35/10 кВ «Деражня»</w:t>
      </w:r>
      <w:r w:rsidR="00175BF4">
        <w:t>.</w:t>
      </w:r>
    </w:p>
    <w:p w:rsidR="00175BF4" w:rsidRPr="000B0DF9" w:rsidRDefault="00175BF4" w:rsidP="00175BF4">
      <w:pPr>
        <w:pStyle w:val="a"/>
        <w:numPr>
          <w:ilvl w:val="0"/>
          <w:numId w:val="0"/>
        </w:numPr>
        <w:spacing w:line="240" w:lineRule="auto"/>
        <w:ind w:firstLine="567"/>
      </w:pPr>
      <w:r>
        <w:t>Проведена заміна повітряних проводів на ділянках 10 кВ системи електропостачання тра</w:t>
      </w:r>
      <w:r w:rsidR="00767279">
        <w:t>н</w:t>
      </w:r>
      <w:r>
        <w:t>сформаторної підстанції «Деражня» з врахуванням</w:t>
      </w:r>
      <w:r w:rsidRPr="00175BF4">
        <w:t xml:space="preserve"> </w:t>
      </w:r>
      <w:r w:rsidRPr="000B0DF9">
        <w:t>з прогнозованого дефіциту на</w:t>
      </w:r>
      <w:r>
        <w:t xml:space="preserve"> 10 років.</w:t>
      </w:r>
    </w:p>
    <w:p w:rsidR="00175BF4" w:rsidRPr="00844D5C" w:rsidRDefault="00175BF4" w:rsidP="00175BF4">
      <w:pPr>
        <w:pStyle w:val="a"/>
        <w:numPr>
          <w:ilvl w:val="0"/>
          <w:numId w:val="0"/>
        </w:numPr>
        <w:spacing w:line="240" w:lineRule="auto"/>
        <w:ind w:firstLine="567"/>
      </w:pPr>
      <w:r w:rsidRPr="009E2C27">
        <w:t>Проведений розрахунок перерізу проводів на ділянках ліній 10 кВ за мінімумом приведених затрат в залежності від перебігу приведеної потужності S7 (метод економічних інтервалів потужностей).</w:t>
      </w:r>
    </w:p>
    <w:p w:rsidR="003C5184" w:rsidRPr="0081410F" w:rsidRDefault="00175BF4" w:rsidP="003C5184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Проведені розрахунки втрат напруги в колах 10 кВ показали, що </w:t>
      </w:r>
      <w:r w:rsidRPr="00FC1379">
        <w:t xml:space="preserve">втрати напруги </w:t>
      </w:r>
      <w:r>
        <w:t xml:space="preserve">зменшилися </w:t>
      </w:r>
      <w:r w:rsidRPr="00FC1379">
        <w:t>до найвіддаленішого споживача, в середньому, на</w:t>
      </w:r>
      <w:r>
        <w:t xml:space="preserve"> 35</w:t>
      </w:r>
      <w:r w:rsidRPr="00FC1379">
        <w:t>%.</w:t>
      </w:r>
      <w:r w:rsidR="003C5184">
        <w:t xml:space="preserve"> </w:t>
      </w:r>
      <w:r w:rsidR="003C5184" w:rsidRPr="00262D35">
        <w:t xml:space="preserve">При цьому </w:t>
      </w:r>
      <w:r w:rsidR="003C5184" w:rsidRPr="0081410F">
        <w:t>середнє значення втрат електроенергії зни</w:t>
      </w:r>
      <w:r w:rsidR="003C5184">
        <w:t>зилось</w:t>
      </w:r>
      <w:r w:rsidR="003C5184" w:rsidRPr="0081410F">
        <w:t xml:space="preserve"> приблизно 52%</w:t>
      </w:r>
      <w:r w:rsidR="003C5184">
        <w:t>, а в</w:t>
      </w:r>
      <w:r w:rsidR="003C5184" w:rsidRPr="00C071C3">
        <w:t>артість річних втрат електроенергії в середнь</w:t>
      </w:r>
      <w:r w:rsidR="003C5184">
        <w:t>ому знизилась на 20572,56</w:t>
      </w:r>
      <w:r w:rsidR="003C5184" w:rsidRPr="00C071C3">
        <w:t xml:space="preserve"> грн/рік.</w:t>
      </w:r>
    </w:p>
    <w:p w:rsidR="004E5889" w:rsidRPr="002264C2" w:rsidRDefault="002264C2" w:rsidP="002F2368">
      <w:pPr>
        <w:spacing w:after="0" w:line="240" w:lineRule="auto"/>
        <w:ind w:firstLine="567"/>
        <w:jc w:val="both"/>
        <w:rPr>
          <w:szCs w:val="28"/>
        </w:rPr>
      </w:pPr>
      <w:r w:rsidRPr="002264C2">
        <w:rPr>
          <w:b/>
          <w:szCs w:val="28"/>
        </w:rPr>
        <w:t>У шостому розділі «Обґрунтування економічної ефективності»</w:t>
      </w:r>
      <w:r>
        <w:rPr>
          <w:b/>
          <w:szCs w:val="28"/>
        </w:rPr>
        <w:t xml:space="preserve"> </w:t>
      </w:r>
      <w:r w:rsidR="00485204">
        <w:rPr>
          <w:szCs w:val="28"/>
        </w:rPr>
        <w:t>проведено</w:t>
      </w:r>
      <w:r w:rsidR="00D169A9">
        <w:rPr>
          <w:szCs w:val="28"/>
        </w:rPr>
        <w:t xml:space="preserve"> </w:t>
      </w:r>
      <w:r w:rsidR="00485204">
        <w:rPr>
          <w:szCs w:val="28"/>
        </w:rPr>
        <w:t>техніко-економічне обґрунтування заміни на стороні 10 кВ масляних вимикачів на вакуумні та здійснена оцінка економічної ефективності.</w:t>
      </w:r>
    </w:p>
    <w:p w:rsidR="00AF5DEA" w:rsidRDefault="002264C2" w:rsidP="002F2368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2264C2">
        <w:rPr>
          <w:b/>
          <w:szCs w:val="28"/>
        </w:rPr>
        <w:t>У сьомому розділі «Охорона праці та безпека в надзвичайних ситуаціях»</w:t>
      </w:r>
      <w:r w:rsidR="00354B06">
        <w:rPr>
          <w:b/>
          <w:szCs w:val="28"/>
        </w:rPr>
        <w:t xml:space="preserve"> </w:t>
      </w:r>
      <w:r w:rsidR="00485204">
        <w:rPr>
          <w:szCs w:val="28"/>
        </w:rPr>
        <w:t xml:space="preserve">запропоновані </w:t>
      </w:r>
      <w:r w:rsidR="00485204">
        <w:rPr>
          <w:color w:val="000000"/>
          <w:szCs w:val="28"/>
        </w:rPr>
        <w:t>з</w:t>
      </w:r>
      <w:r w:rsidR="00485204" w:rsidRPr="00485204">
        <w:rPr>
          <w:color w:val="000000"/>
          <w:szCs w:val="28"/>
        </w:rPr>
        <w:t>аходи, спрямовані на підвищення експлуатаційної надійності електрообладнання</w:t>
      </w:r>
      <w:r w:rsidR="00485204">
        <w:rPr>
          <w:color w:val="000000"/>
          <w:szCs w:val="28"/>
        </w:rPr>
        <w:t xml:space="preserve"> трансформаторної підстанції 35</w:t>
      </w:r>
      <w:r w:rsidR="00485204" w:rsidRPr="00485204">
        <w:rPr>
          <w:color w:val="000000"/>
          <w:szCs w:val="28"/>
        </w:rPr>
        <w:t xml:space="preserve">/10 </w:t>
      </w:r>
      <w:r w:rsidR="00485204">
        <w:rPr>
          <w:color w:val="000000"/>
          <w:szCs w:val="28"/>
        </w:rPr>
        <w:t>кВ «</w:t>
      </w:r>
      <w:r w:rsidR="00AF5DEA">
        <w:rPr>
          <w:color w:val="000000"/>
          <w:szCs w:val="28"/>
        </w:rPr>
        <w:t>Д</w:t>
      </w:r>
      <w:r w:rsidR="00485204">
        <w:rPr>
          <w:color w:val="000000"/>
          <w:szCs w:val="28"/>
        </w:rPr>
        <w:t>еражня</w:t>
      </w:r>
      <w:r w:rsidR="00AF5DEA">
        <w:rPr>
          <w:color w:val="000000"/>
          <w:szCs w:val="28"/>
        </w:rPr>
        <w:t>».</w:t>
      </w:r>
    </w:p>
    <w:p w:rsidR="00AF5DEA" w:rsidRDefault="00485204" w:rsidP="00AF5DEA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 xml:space="preserve"> </w:t>
      </w:r>
      <w:r w:rsidR="00354B06">
        <w:rPr>
          <w:color w:val="000000"/>
          <w:szCs w:val="28"/>
        </w:rPr>
        <w:t>Розглянуті заходи</w:t>
      </w:r>
      <w:r w:rsidR="00AF5DEA" w:rsidRPr="00A171D4">
        <w:rPr>
          <w:b/>
          <w:szCs w:val="28"/>
        </w:rPr>
        <w:t xml:space="preserve"> </w:t>
      </w:r>
      <w:r w:rsidR="00AF5DEA" w:rsidRPr="00AF5DEA">
        <w:rPr>
          <w:color w:val="000000"/>
          <w:szCs w:val="28"/>
        </w:rPr>
        <w:t>щодо підвищення стійкості підстанції від впливу елек</w:t>
      </w:r>
      <w:r w:rsidR="00AF5DEA">
        <w:rPr>
          <w:color w:val="000000"/>
          <w:szCs w:val="28"/>
        </w:rPr>
        <w:t>т</w:t>
      </w:r>
      <w:r w:rsidR="00AF5DEA" w:rsidRPr="00AF5DEA">
        <w:rPr>
          <w:color w:val="000000"/>
          <w:szCs w:val="28"/>
        </w:rPr>
        <w:t>ромагнітного імпульсу</w:t>
      </w:r>
      <w:r w:rsidR="00AF5DEA">
        <w:rPr>
          <w:color w:val="000000"/>
          <w:szCs w:val="28"/>
        </w:rPr>
        <w:t>.</w:t>
      </w:r>
      <w:r w:rsidR="00AF5DEA" w:rsidRPr="00354B06">
        <w:rPr>
          <w:b/>
          <w:szCs w:val="28"/>
        </w:rPr>
        <w:t xml:space="preserve"> </w:t>
      </w:r>
    </w:p>
    <w:p w:rsidR="00354B06" w:rsidRPr="00354B06" w:rsidRDefault="002264C2" w:rsidP="00AF5DEA">
      <w:pPr>
        <w:spacing w:after="0" w:line="240" w:lineRule="auto"/>
        <w:ind w:firstLine="567"/>
        <w:jc w:val="both"/>
        <w:rPr>
          <w:szCs w:val="28"/>
        </w:rPr>
      </w:pPr>
      <w:r w:rsidRPr="00354B06">
        <w:rPr>
          <w:b/>
          <w:szCs w:val="28"/>
        </w:rPr>
        <w:t xml:space="preserve">У восьмому розділі «Екологія» </w:t>
      </w:r>
      <w:r w:rsidR="00AF5DEA">
        <w:rPr>
          <w:szCs w:val="28"/>
        </w:rPr>
        <w:t>з</w:t>
      </w:r>
      <w:r w:rsidR="00354B06" w:rsidRPr="00354B06">
        <w:rPr>
          <w:szCs w:val="28"/>
        </w:rPr>
        <w:t xml:space="preserve">апропоновані </w:t>
      </w:r>
      <w:r w:rsidR="00AF5DEA">
        <w:rPr>
          <w:szCs w:val="28"/>
        </w:rPr>
        <w:t>заходи</w:t>
      </w:r>
      <w:r w:rsidR="00AF5DEA" w:rsidRPr="00354B06">
        <w:rPr>
          <w:szCs w:val="28"/>
        </w:rPr>
        <w:t xml:space="preserve">  </w:t>
      </w:r>
      <w:r w:rsidR="00AF5DEA">
        <w:rPr>
          <w:szCs w:val="28"/>
        </w:rPr>
        <w:t>з дотримання екологічної безпеки при експлуатації трансформаторної підстанції.</w:t>
      </w:r>
    </w:p>
    <w:p w:rsidR="00EB49BA" w:rsidRDefault="00EB49BA" w:rsidP="00BB237A">
      <w:pPr>
        <w:spacing w:after="0" w:line="240" w:lineRule="auto"/>
        <w:ind w:firstLine="567"/>
        <w:jc w:val="center"/>
        <w:rPr>
          <w:b/>
          <w:szCs w:val="28"/>
        </w:rPr>
      </w:pPr>
    </w:p>
    <w:p w:rsidR="00237514" w:rsidRPr="000A0427" w:rsidRDefault="00237514" w:rsidP="00BB237A">
      <w:pPr>
        <w:spacing w:after="0" w:line="240" w:lineRule="auto"/>
        <w:ind w:firstLine="567"/>
        <w:jc w:val="center"/>
        <w:rPr>
          <w:b/>
          <w:szCs w:val="28"/>
        </w:rPr>
      </w:pPr>
      <w:r w:rsidRPr="002F2368">
        <w:rPr>
          <w:b/>
          <w:szCs w:val="28"/>
        </w:rPr>
        <w:t>ВИСНОВКИ</w:t>
      </w:r>
    </w:p>
    <w:p w:rsidR="000A0427" w:rsidRPr="000A0427" w:rsidRDefault="000A0427" w:rsidP="00BB237A">
      <w:pPr>
        <w:spacing w:after="0" w:line="240" w:lineRule="auto"/>
        <w:ind w:firstLine="567"/>
        <w:jc w:val="center"/>
        <w:rPr>
          <w:b/>
          <w:szCs w:val="28"/>
        </w:rPr>
      </w:pPr>
    </w:p>
    <w:p w:rsidR="001A1FBC" w:rsidRDefault="00F4353E" w:rsidP="000A0427">
      <w:pPr>
        <w:pStyle w:val="aa"/>
        <w:ind w:left="0" w:firstLine="567"/>
        <w:jc w:val="both"/>
        <w:rPr>
          <w:b w:val="0"/>
          <w:bCs w:val="0"/>
        </w:rPr>
      </w:pPr>
      <w:r w:rsidRPr="00464E5F">
        <w:rPr>
          <w:b w:val="0"/>
          <w:bCs w:val="0"/>
        </w:rPr>
        <w:t>У дипломній роботі прове</w:t>
      </w:r>
      <w:r>
        <w:rPr>
          <w:b w:val="0"/>
          <w:bCs w:val="0"/>
        </w:rPr>
        <w:t>де</w:t>
      </w:r>
      <w:r w:rsidR="000A0427">
        <w:rPr>
          <w:b w:val="0"/>
          <w:bCs w:val="0"/>
        </w:rPr>
        <w:t>на</w:t>
      </w:r>
      <w:r w:rsidRPr="00464E5F">
        <w:rPr>
          <w:b w:val="0"/>
          <w:bCs w:val="0"/>
        </w:rPr>
        <w:t xml:space="preserve"> </w:t>
      </w:r>
      <w:r w:rsidR="000A0427">
        <w:rPr>
          <w:b w:val="0"/>
          <w:bCs w:val="0"/>
        </w:rPr>
        <w:t>реконструкція підстанції РТП 35</w:t>
      </w:r>
      <w:r w:rsidR="000A0427" w:rsidRPr="001A1FBC">
        <w:rPr>
          <w:b w:val="0"/>
          <w:bCs w:val="0"/>
        </w:rPr>
        <w:t>/</w:t>
      </w:r>
      <w:r w:rsidR="000A0427">
        <w:rPr>
          <w:b w:val="0"/>
          <w:bCs w:val="0"/>
        </w:rPr>
        <w:t>10 кВ «Деражня» та розроблені заходи зниження</w:t>
      </w:r>
      <w:r w:rsidR="001A1FBC">
        <w:rPr>
          <w:b w:val="0"/>
          <w:bCs w:val="0"/>
        </w:rPr>
        <w:t xml:space="preserve"> втрат електроенергії в електричних мереж 10 кВ</w:t>
      </w:r>
      <w:r w:rsidR="000A0427">
        <w:rPr>
          <w:b w:val="0"/>
          <w:bCs w:val="0"/>
        </w:rPr>
        <w:t>,</w:t>
      </w:r>
      <w:r w:rsidR="001A1FBC">
        <w:rPr>
          <w:b w:val="0"/>
          <w:bCs w:val="0"/>
        </w:rPr>
        <w:t xml:space="preserve"> </w:t>
      </w:r>
      <w:r w:rsidR="000A0427">
        <w:rPr>
          <w:b w:val="0"/>
          <w:bCs w:val="0"/>
        </w:rPr>
        <w:t>що</w:t>
      </w:r>
      <w:r w:rsidR="001A1FBC">
        <w:rPr>
          <w:b w:val="0"/>
          <w:bCs w:val="0"/>
        </w:rPr>
        <w:t xml:space="preserve"> </w:t>
      </w:r>
      <w:r w:rsidR="000A0427">
        <w:rPr>
          <w:b w:val="0"/>
          <w:bCs w:val="0"/>
        </w:rPr>
        <w:t>дозволить підвищити</w:t>
      </w:r>
      <w:r w:rsidR="001A1FBC">
        <w:rPr>
          <w:b w:val="0"/>
          <w:bCs w:val="0"/>
        </w:rPr>
        <w:t xml:space="preserve"> надійн</w:t>
      </w:r>
      <w:r w:rsidR="000A0427">
        <w:rPr>
          <w:b w:val="0"/>
          <w:bCs w:val="0"/>
        </w:rPr>
        <w:t>ість</w:t>
      </w:r>
      <w:r w:rsidR="00D21F22">
        <w:rPr>
          <w:b w:val="0"/>
          <w:bCs w:val="0"/>
        </w:rPr>
        <w:t xml:space="preserve"> системи</w:t>
      </w:r>
      <w:r w:rsidR="001A1FBC">
        <w:rPr>
          <w:b w:val="0"/>
          <w:bCs w:val="0"/>
        </w:rPr>
        <w:t xml:space="preserve"> електропост</w:t>
      </w:r>
      <w:r w:rsidR="00767279">
        <w:rPr>
          <w:b w:val="0"/>
          <w:bCs w:val="0"/>
        </w:rPr>
        <w:t>а</w:t>
      </w:r>
      <w:r w:rsidR="001A1FBC">
        <w:rPr>
          <w:b w:val="0"/>
          <w:bCs w:val="0"/>
        </w:rPr>
        <w:t>чання.</w:t>
      </w:r>
      <w:r w:rsidR="000A0427" w:rsidRPr="000A0427">
        <w:rPr>
          <w:b w:val="0"/>
          <w:bCs w:val="0"/>
        </w:rPr>
        <w:t xml:space="preserve"> </w:t>
      </w:r>
      <w:r w:rsidR="001A1FBC">
        <w:rPr>
          <w:b w:val="0"/>
          <w:bCs w:val="0"/>
        </w:rPr>
        <w:t>Отримані наступні результати:</w:t>
      </w:r>
    </w:p>
    <w:p w:rsidR="001A1FBC" w:rsidRDefault="001A1FBC" w:rsidP="001A1FBC">
      <w:pPr>
        <w:spacing w:after="0" w:line="240" w:lineRule="auto"/>
        <w:ind w:firstLine="720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1. Проведений аналіз в</w:t>
      </w:r>
      <w:r w:rsidRPr="0047433D">
        <w:rPr>
          <w:rFonts w:eastAsia="Times New Roman"/>
          <w:szCs w:val="28"/>
          <w:lang w:eastAsia="uk-UA"/>
        </w:rPr>
        <w:t xml:space="preserve">трат електроенергії в лініях електричної мережі </w:t>
      </w:r>
      <w:r>
        <w:rPr>
          <w:rFonts w:eastAsia="Times New Roman"/>
          <w:szCs w:val="28"/>
          <w:lang w:eastAsia="uk-UA"/>
        </w:rPr>
        <w:t xml:space="preserve">та трансформаторної підстанції показав, що технічні втрати </w:t>
      </w:r>
      <w:r w:rsidRPr="0047433D">
        <w:rPr>
          <w:rFonts w:eastAsia="Times New Roman"/>
          <w:szCs w:val="28"/>
          <w:lang w:eastAsia="uk-UA"/>
        </w:rPr>
        <w:t>складають значну частину сумарних втрат у всій системі електропостачання.</w:t>
      </w:r>
    </w:p>
    <w:p w:rsidR="001A1FBC" w:rsidRDefault="001A1FBC" w:rsidP="001A1FBC">
      <w:pPr>
        <w:spacing w:after="0" w:line="240" w:lineRule="auto"/>
        <w:ind w:firstLine="720"/>
        <w:jc w:val="both"/>
      </w:pPr>
      <w:r>
        <w:rPr>
          <w:rFonts w:eastAsia="Times New Roman"/>
          <w:szCs w:val="28"/>
          <w:lang w:eastAsia="uk-UA"/>
        </w:rPr>
        <w:lastRenderedPageBreak/>
        <w:t xml:space="preserve">2. </w:t>
      </w:r>
      <w:r w:rsidR="00906F28">
        <w:t>Проведений аналіз добових</w:t>
      </w:r>
      <w:r w:rsidR="00906F28" w:rsidRPr="0040757D">
        <w:t xml:space="preserve"> графік</w:t>
      </w:r>
      <w:r w:rsidR="00906F28">
        <w:t>ів</w:t>
      </w:r>
      <w:r w:rsidR="00906F28" w:rsidRPr="0040757D">
        <w:t xml:space="preserve"> на</w:t>
      </w:r>
      <w:r w:rsidR="00906F28">
        <w:t xml:space="preserve">вантажень для 2-х сезонів року, </w:t>
      </w:r>
      <w:r w:rsidR="00906F28" w:rsidRPr="0040757D">
        <w:t>річний графік спожива</w:t>
      </w:r>
      <w:r w:rsidR="00906F28">
        <w:t xml:space="preserve">ння та </w:t>
      </w:r>
      <w:r w:rsidR="00906F28" w:rsidRPr="0040757D">
        <w:t>визнач</w:t>
      </w:r>
      <w:r w:rsidR="00906F28">
        <w:t>ено</w:t>
      </w:r>
      <w:r w:rsidR="00906F28" w:rsidRPr="0040757D">
        <w:t xml:space="preserve"> основні р</w:t>
      </w:r>
      <w:r w:rsidR="00906F28">
        <w:t>ежимні коефіцієнти й показники.</w:t>
      </w:r>
    </w:p>
    <w:p w:rsidR="00906F28" w:rsidRDefault="00906F28" w:rsidP="00906F28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3. Проведені розрахунки </w:t>
      </w:r>
      <w:r w:rsidRPr="0040757D">
        <w:t xml:space="preserve">електричних навантажень на </w:t>
      </w:r>
      <w:r>
        <w:t xml:space="preserve">прогнозовану </w:t>
      </w:r>
      <w:r w:rsidRPr="0040757D">
        <w:t xml:space="preserve">перспективу </w:t>
      </w:r>
      <w:r>
        <w:t xml:space="preserve">10 років </w:t>
      </w:r>
      <w:r w:rsidRPr="0040757D">
        <w:t>виход</w:t>
      </w:r>
      <w:r>
        <w:t>ячи з існуючих навантажень на високовольтних лініях</w:t>
      </w:r>
      <w:r w:rsidRPr="0040757D">
        <w:t xml:space="preserve"> 10</w:t>
      </w:r>
      <w:r>
        <w:t xml:space="preserve"> </w:t>
      </w:r>
      <w:r w:rsidRPr="0040757D">
        <w:t xml:space="preserve">кВ та коефіцієнту росту навантаження на розрахунковий період. </w:t>
      </w:r>
    </w:p>
    <w:p w:rsidR="00906F28" w:rsidRDefault="00906F28" w:rsidP="00906F28">
      <w:pPr>
        <w:pStyle w:val="a"/>
        <w:numPr>
          <w:ilvl w:val="0"/>
          <w:numId w:val="0"/>
        </w:numPr>
        <w:spacing w:line="240" w:lineRule="auto"/>
        <w:ind w:firstLine="567"/>
        <w:rPr>
          <w:rFonts w:eastAsia="Times New Roman"/>
        </w:rPr>
      </w:pPr>
      <w:r>
        <w:t>4. Проведено обґрунтування  заміни трансформаторів підстанції на більшу потужність з врахуванням</w:t>
      </w:r>
      <w:r w:rsidRPr="00175BF4">
        <w:t xml:space="preserve"> </w:t>
      </w:r>
      <w:r w:rsidRPr="000B0DF9">
        <w:t>з прогнозованого дефіциту на</w:t>
      </w:r>
      <w:r>
        <w:t xml:space="preserve"> 10 років (4000+2500 кВА на 2х4000 кВА) для зменшення втрат електроенергії.</w:t>
      </w:r>
    </w:p>
    <w:p w:rsidR="001A1FBC" w:rsidRDefault="00906F28" w:rsidP="00F4353E">
      <w:pPr>
        <w:pStyle w:val="aa"/>
        <w:ind w:left="0" w:firstLine="567"/>
        <w:jc w:val="both"/>
        <w:rPr>
          <w:b w:val="0"/>
        </w:rPr>
      </w:pPr>
      <w:r w:rsidRPr="00906F28">
        <w:rPr>
          <w:b w:val="0"/>
          <w:bCs w:val="0"/>
        </w:rPr>
        <w:t xml:space="preserve">5. </w:t>
      </w:r>
      <w:r w:rsidRPr="00906F28">
        <w:rPr>
          <w:b w:val="0"/>
        </w:rPr>
        <w:t>Запропонована спрощена формула розрахунку технічних втрат у колах 10 кВ за методом еквівалентного опору, яка дозволяє підвищити точність розрахунку.</w:t>
      </w:r>
    </w:p>
    <w:p w:rsidR="00906F28" w:rsidRDefault="00906F28" w:rsidP="00906F28">
      <w:pPr>
        <w:pStyle w:val="a"/>
        <w:numPr>
          <w:ilvl w:val="0"/>
          <w:numId w:val="0"/>
        </w:numPr>
        <w:spacing w:line="240" w:lineRule="auto"/>
        <w:ind w:firstLine="567"/>
      </w:pPr>
      <w:r w:rsidRPr="00906F28">
        <w:t>6. Проведені</w:t>
      </w:r>
      <w:r w:rsidRPr="00464E5F">
        <w:t xml:space="preserve"> розрахунки короткого замикання та здійснено вибір засобів автоматики захисту електричного обладнання</w:t>
      </w:r>
      <w:r>
        <w:t xml:space="preserve"> для забезпечення надійності роботи.</w:t>
      </w:r>
    </w:p>
    <w:p w:rsidR="00906F28" w:rsidRDefault="00906F28" w:rsidP="00906F28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7. </w:t>
      </w:r>
      <w:r w:rsidR="00767279">
        <w:t>Обґрунтовано</w:t>
      </w:r>
      <w:r>
        <w:t xml:space="preserve"> та здійснено заміну масляних вимикачів на вакуумні типу В</w:t>
      </w:r>
      <w:r>
        <w:rPr>
          <w:lang w:val="en-US"/>
        </w:rPr>
        <w:t>U</w:t>
      </w:r>
      <w:r w:rsidRPr="00D21F22">
        <w:t>/</w:t>
      </w:r>
      <w:r w:rsidR="00D21F22">
        <w:rPr>
          <w:lang w:val="en-US"/>
        </w:rPr>
        <w:t>TEL</w:t>
      </w:r>
      <w:r w:rsidR="00D21F22">
        <w:t xml:space="preserve"> в ланках 10 кВ, що дозволяє підвищити надійність спрацювання захисту та знизити собівартість обслуговування.</w:t>
      </w:r>
    </w:p>
    <w:p w:rsidR="00D21F22" w:rsidRDefault="00D21F22" w:rsidP="00906F28">
      <w:pPr>
        <w:pStyle w:val="a"/>
        <w:numPr>
          <w:ilvl w:val="0"/>
          <w:numId w:val="0"/>
        </w:numPr>
        <w:spacing w:line="240" w:lineRule="auto"/>
        <w:ind w:firstLine="567"/>
      </w:pPr>
      <w:r>
        <w:t>8. Проведена заміна повітряних проводів на ділянках 10 кВ системи електропостачання тра</w:t>
      </w:r>
      <w:r w:rsidR="00767279">
        <w:t>н</w:t>
      </w:r>
      <w:r>
        <w:t xml:space="preserve">сформаторної підстанції. Проведені розрахунки втрат напруги в колах 10 кВ показали, що </w:t>
      </w:r>
      <w:r w:rsidRPr="00FC1379">
        <w:t xml:space="preserve">втрати напруги </w:t>
      </w:r>
      <w:r>
        <w:t xml:space="preserve">зменшилися </w:t>
      </w:r>
      <w:r w:rsidRPr="00FC1379">
        <w:t>до найвіддаленішого споживача, в середньому, на</w:t>
      </w:r>
      <w:r>
        <w:t xml:space="preserve"> 35</w:t>
      </w:r>
      <w:r w:rsidRPr="00FC1379">
        <w:t>%.</w:t>
      </w:r>
      <w:r>
        <w:t xml:space="preserve"> </w:t>
      </w:r>
      <w:r w:rsidRPr="00262D35">
        <w:t xml:space="preserve">При цьому </w:t>
      </w:r>
      <w:r w:rsidRPr="0081410F">
        <w:t>середнє значення втрат електроенергії зни</w:t>
      </w:r>
      <w:r>
        <w:t>зилось</w:t>
      </w:r>
      <w:r w:rsidRPr="0081410F">
        <w:t xml:space="preserve"> приблизно 52%</w:t>
      </w:r>
      <w:r>
        <w:t>, а в</w:t>
      </w:r>
      <w:r w:rsidRPr="00C071C3">
        <w:t>артість річних втрат електроенергії в середнь</w:t>
      </w:r>
      <w:r>
        <w:t>ому знизилась на 20572,56</w:t>
      </w:r>
      <w:r w:rsidRPr="00C071C3">
        <w:t xml:space="preserve"> грн/рік.</w:t>
      </w:r>
    </w:p>
    <w:p w:rsidR="00B709E6" w:rsidRDefault="00B709E6" w:rsidP="008263FD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uk-UA"/>
        </w:rPr>
      </w:pPr>
      <w:r w:rsidRPr="008D4EED">
        <w:rPr>
          <w:rFonts w:eastAsia="Times New Roman"/>
          <w:b/>
          <w:szCs w:val="28"/>
          <w:lang w:eastAsia="uk-UA"/>
        </w:rPr>
        <w:t>Перелік</w:t>
      </w:r>
      <w:r>
        <w:rPr>
          <w:rFonts w:eastAsia="Times New Roman"/>
          <w:b/>
          <w:szCs w:val="28"/>
          <w:lang w:eastAsia="uk-UA"/>
        </w:rPr>
        <w:t xml:space="preserve"> посилань.</w:t>
      </w:r>
    </w:p>
    <w:p w:rsidR="000B0DF9" w:rsidRPr="000B0DF9" w:rsidRDefault="000B0DF9" w:rsidP="000B0DF9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380DB8">
        <w:rPr>
          <w:szCs w:val="28"/>
        </w:rPr>
        <w:t xml:space="preserve">1. </w:t>
      </w:r>
      <w:r w:rsidRPr="000B0DF9">
        <w:rPr>
          <w:szCs w:val="28"/>
        </w:rPr>
        <w:t>Розробка заходів по зниженню втрат електроенергії в електричних мережах трансформаторних підстанцій</w:t>
      </w:r>
      <w:r w:rsidR="002E7439">
        <w:rPr>
          <w:szCs w:val="28"/>
        </w:rPr>
        <w:t>.</w:t>
      </w:r>
      <w:r w:rsidRPr="000B0DF9">
        <w:rPr>
          <w:szCs w:val="28"/>
        </w:rPr>
        <w:t xml:space="preserve"> / Актуальні задачі сучасних технологій: зб. тез доповідей міжнар. наук.-техн. конф. Молодих учених та студентів, (Тернопіль, 17–18 листоп. 2016.) // М-во освіти і науки України, Терн. націон. техн. ун-т ім</w:t>
      </w:r>
      <w:r w:rsidR="000A0427">
        <w:rPr>
          <w:szCs w:val="28"/>
        </w:rPr>
        <w:t>. І. Пулюя [та ін]. – Тернопіль</w:t>
      </w:r>
      <w:r w:rsidRPr="000B0DF9">
        <w:rPr>
          <w:szCs w:val="28"/>
        </w:rPr>
        <w:t xml:space="preserve">: ТНТУ, 2016. – С. </w:t>
      </w:r>
      <w:r w:rsidR="009908B1">
        <w:rPr>
          <w:szCs w:val="28"/>
        </w:rPr>
        <w:t>189</w:t>
      </w:r>
      <w:r w:rsidRPr="000B0DF9">
        <w:rPr>
          <w:szCs w:val="28"/>
        </w:rPr>
        <w:t>.</w:t>
      </w:r>
    </w:p>
    <w:p w:rsidR="000A0427" w:rsidRPr="002E7439" w:rsidRDefault="000A0427" w:rsidP="00B709E6">
      <w:pPr>
        <w:pStyle w:val="aa"/>
        <w:ind w:left="0" w:firstLine="567"/>
      </w:pPr>
    </w:p>
    <w:p w:rsidR="00237514" w:rsidRDefault="00237514" w:rsidP="00B709E6">
      <w:pPr>
        <w:pStyle w:val="aa"/>
        <w:ind w:left="0" w:firstLine="567"/>
      </w:pPr>
      <w:r w:rsidRPr="002F2368">
        <w:t>АНОТАЦІЯ</w:t>
      </w:r>
    </w:p>
    <w:p w:rsidR="00EB49BA" w:rsidRPr="002F2368" w:rsidRDefault="00EB49BA" w:rsidP="00B709E6">
      <w:pPr>
        <w:pStyle w:val="aa"/>
        <w:ind w:left="0" w:firstLine="567"/>
      </w:pPr>
    </w:p>
    <w:p w:rsidR="0083118A" w:rsidRDefault="00AF5DEA" w:rsidP="002F2368">
      <w:pPr>
        <w:spacing w:after="0" w:line="240" w:lineRule="auto"/>
        <w:ind w:firstLine="567"/>
        <w:jc w:val="both"/>
        <w:rPr>
          <w:szCs w:val="28"/>
        </w:rPr>
      </w:pPr>
      <w:r>
        <w:rPr>
          <w:b/>
          <w:szCs w:val="28"/>
        </w:rPr>
        <w:t>Польний</w:t>
      </w:r>
      <w:r w:rsidR="0083118A" w:rsidRPr="0083118A">
        <w:rPr>
          <w:b/>
          <w:szCs w:val="28"/>
        </w:rPr>
        <w:t xml:space="preserve"> </w:t>
      </w:r>
      <w:r w:rsidR="008F2A24">
        <w:rPr>
          <w:b/>
          <w:szCs w:val="28"/>
        </w:rPr>
        <w:t>Т</w:t>
      </w:r>
      <w:r w:rsidR="0083118A" w:rsidRPr="0083118A">
        <w:rPr>
          <w:b/>
          <w:szCs w:val="28"/>
        </w:rPr>
        <w:t>.</w:t>
      </w:r>
      <w:r w:rsidR="008F2A24">
        <w:rPr>
          <w:b/>
          <w:szCs w:val="28"/>
        </w:rPr>
        <w:t>В</w:t>
      </w:r>
      <w:r w:rsidR="0083118A" w:rsidRPr="0083118A">
        <w:rPr>
          <w:b/>
          <w:szCs w:val="28"/>
        </w:rPr>
        <w:t xml:space="preserve">., </w:t>
      </w:r>
      <w:r w:rsidRPr="00AF5DEA">
        <w:rPr>
          <w:b/>
          <w:szCs w:val="28"/>
        </w:rPr>
        <w:t>Аналіз втрат електроенергії та розробка заходів по їх зниженню в електричних мережах РТП 35/10 кВ «Деражня»</w:t>
      </w:r>
      <w:r w:rsidR="0083118A">
        <w:rPr>
          <w:szCs w:val="28"/>
        </w:rPr>
        <w:t>, 8.05070103 – електротехнічні системи електроспоживання;</w:t>
      </w:r>
      <w:r w:rsidR="0083118A" w:rsidRPr="00B709E6">
        <w:rPr>
          <w:szCs w:val="28"/>
        </w:rPr>
        <w:t xml:space="preserve"> </w:t>
      </w:r>
      <w:r w:rsidR="0083118A">
        <w:rPr>
          <w:szCs w:val="28"/>
        </w:rPr>
        <w:t xml:space="preserve">Тернопільський </w:t>
      </w:r>
      <w:r w:rsidR="00E10A9F">
        <w:rPr>
          <w:szCs w:val="28"/>
        </w:rPr>
        <w:t>національний технічний універси</w:t>
      </w:r>
      <w:r w:rsidR="0083118A">
        <w:rPr>
          <w:szCs w:val="28"/>
        </w:rPr>
        <w:t>тет імені Івана Пулюя; Тернопіль, 2017.</w:t>
      </w:r>
    </w:p>
    <w:p w:rsidR="00D21F22" w:rsidRDefault="00D21F22" w:rsidP="002F2368">
      <w:pPr>
        <w:spacing w:after="0" w:line="240" w:lineRule="auto"/>
        <w:ind w:firstLine="567"/>
        <w:jc w:val="both"/>
        <w:rPr>
          <w:bCs/>
        </w:rPr>
      </w:pPr>
      <w:r w:rsidRPr="00464E5F">
        <w:t>У дипломній роботі прове</w:t>
      </w:r>
      <w:r>
        <w:t>де</w:t>
      </w:r>
      <w:r w:rsidRPr="00464E5F">
        <w:t xml:space="preserve">но </w:t>
      </w:r>
      <w:r w:rsidRPr="00D21F22">
        <w:rPr>
          <w:bCs/>
        </w:rPr>
        <w:t xml:space="preserve">аналіз втрат електроенергії в електричних мережах </w:t>
      </w:r>
      <w:r>
        <w:rPr>
          <w:bCs/>
        </w:rPr>
        <w:t>трансформаторної підстанції</w:t>
      </w:r>
      <w:r w:rsidRPr="00D21F22">
        <w:rPr>
          <w:bCs/>
        </w:rPr>
        <w:t xml:space="preserve"> 35/10 кВ та проведена реконструкція підстанції та електричних мереж 10 кВ для їх з</w:t>
      </w:r>
      <w:r w:rsidR="00AA36F4">
        <w:rPr>
          <w:bCs/>
        </w:rPr>
        <w:t>ниження</w:t>
      </w:r>
      <w:r w:rsidRPr="00D21F22">
        <w:rPr>
          <w:bCs/>
        </w:rPr>
        <w:t xml:space="preserve"> й підвищення надійності системи електропост</w:t>
      </w:r>
      <w:r w:rsidR="00767279">
        <w:rPr>
          <w:bCs/>
        </w:rPr>
        <w:t>а</w:t>
      </w:r>
      <w:r w:rsidRPr="00D21F22">
        <w:rPr>
          <w:bCs/>
        </w:rPr>
        <w:t>чання.</w:t>
      </w:r>
    </w:p>
    <w:p w:rsidR="00D21F22" w:rsidRDefault="00D21F22" w:rsidP="002F2368">
      <w:pPr>
        <w:spacing w:after="0" w:line="240" w:lineRule="auto"/>
        <w:ind w:firstLine="567"/>
        <w:jc w:val="both"/>
      </w:pPr>
      <w:r>
        <w:t xml:space="preserve">Проведені розрахунки </w:t>
      </w:r>
      <w:r w:rsidRPr="0040757D">
        <w:t xml:space="preserve">електричних навантажень на </w:t>
      </w:r>
      <w:r>
        <w:t xml:space="preserve">прогнозовану </w:t>
      </w:r>
      <w:r w:rsidRPr="0040757D">
        <w:t xml:space="preserve">перспективу </w:t>
      </w:r>
      <w:r>
        <w:t xml:space="preserve">10 років </w:t>
      </w:r>
      <w:r w:rsidRPr="0040757D">
        <w:t>виход</w:t>
      </w:r>
      <w:r>
        <w:t>ячи з існуючих навантажень на високовольтних лініях</w:t>
      </w:r>
      <w:r w:rsidRPr="0040757D">
        <w:t xml:space="preserve"> 10</w:t>
      </w:r>
      <w:r>
        <w:t xml:space="preserve"> </w:t>
      </w:r>
      <w:r w:rsidRPr="0040757D">
        <w:t>кВ та коефіцієнту росту навантаження на розрахунковий період.</w:t>
      </w:r>
    </w:p>
    <w:p w:rsidR="00D21F22" w:rsidRDefault="00D21F22" w:rsidP="002F2368">
      <w:pPr>
        <w:spacing w:after="0" w:line="240" w:lineRule="auto"/>
        <w:ind w:firstLine="567"/>
        <w:jc w:val="both"/>
      </w:pPr>
      <w:r>
        <w:lastRenderedPageBreak/>
        <w:t xml:space="preserve">Проведено обґрунтування  заміни трансформаторів підстанції на більшу потужність. </w:t>
      </w:r>
    </w:p>
    <w:p w:rsidR="00D21F22" w:rsidRDefault="00D21F22" w:rsidP="002F2368">
      <w:pPr>
        <w:spacing w:after="0" w:line="240" w:lineRule="auto"/>
        <w:ind w:firstLine="567"/>
        <w:jc w:val="both"/>
        <w:rPr>
          <w:rFonts w:eastAsia="Times New Roman"/>
        </w:rPr>
      </w:pPr>
      <w:r w:rsidRPr="00D21F22">
        <w:rPr>
          <w:rFonts w:eastAsia="Times New Roman"/>
        </w:rPr>
        <w:t>Запропонована спрощена формула розрахунку технічних втрат у колах 10 кВ за методом еквівалентного опору.</w:t>
      </w:r>
    </w:p>
    <w:p w:rsidR="00D21F22" w:rsidRDefault="00D21F22" w:rsidP="00D21F22">
      <w:pPr>
        <w:pStyle w:val="a"/>
        <w:numPr>
          <w:ilvl w:val="0"/>
          <w:numId w:val="0"/>
        </w:numPr>
        <w:spacing w:line="240" w:lineRule="auto"/>
        <w:ind w:firstLine="567"/>
      </w:pPr>
      <w:r w:rsidRPr="00906F28">
        <w:t>Проведені</w:t>
      </w:r>
      <w:r w:rsidRPr="00464E5F">
        <w:t xml:space="preserve"> розрахунки короткого замикання та здійснено вибір засобів автоматики захисту електричного обладнання</w:t>
      </w:r>
      <w:r>
        <w:t xml:space="preserve"> для забезпечення надійності роботи.</w:t>
      </w:r>
    </w:p>
    <w:p w:rsidR="00D21F22" w:rsidRDefault="00D21F22" w:rsidP="002F2368">
      <w:pPr>
        <w:spacing w:after="0" w:line="240" w:lineRule="auto"/>
        <w:ind w:firstLine="567"/>
        <w:jc w:val="both"/>
      </w:pPr>
      <w:r>
        <w:t>Проведена заміна повітряних проводів на ділянках 10 кВ системи електропостачання тра</w:t>
      </w:r>
      <w:r w:rsidR="00767279">
        <w:t>н</w:t>
      </w:r>
      <w:r>
        <w:t>сформаторної підстанції.</w:t>
      </w:r>
    </w:p>
    <w:p w:rsidR="00D21F22" w:rsidRPr="00D21F22" w:rsidRDefault="00767279" w:rsidP="002F2368">
      <w:pPr>
        <w:spacing w:after="0" w:line="240" w:lineRule="auto"/>
        <w:ind w:firstLine="567"/>
        <w:jc w:val="both"/>
        <w:rPr>
          <w:szCs w:val="28"/>
        </w:rPr>
      </w:pPr>
      <w:r>
        <w:t>Обґрунтовано</w:t>
      </w:r>
      <w:r w:rsidR="00D21F22">
        <w:t xml:space="preserve"> та здійснено заміну масляних вимикачів на вакуумні типу В</w:t>
      </w:r>
      <w:r w:rsidR="00D21F22">
        <w:rPr>
          <w:lang w:val="en-US"/>
        </w:rPr>
        <w:t>U</w:t>
      </w:r>
      <w:r w:rsidR="00D21F22" w:rsidRPr="00D21F22">
        <w:t>/</w:t>
      </w:r>
      <w:r w:rsidR="00D21F22">
        <w:rPr>
          <w:lang w:val="en-US"/>
        </w:rPr>
        <w:t>TEL</w:t>
      </w:r>
      <w:r w:rsidR="00D21F22">
        <w:t xml:space="preserve"> в ланках 10 кВ.</w:t>
      </w:r>
    </w:p>
    <w:p w:rsidR="0083118A" w:rsidRPr="0083118A" w:rsidRDefault="0083118A" w:rsidP="0083118A">
      <w:pPr>
        <w:pStyle w:val="2"/>
        <w:spacing w:before="0"/>
        <w:rPr>
          <w:b/>
          <w:bCs/>
          <w:sz w:val="28"/>
          <w:szCs w:val="28"/>
        </w:rPr>
      </w:pPr>
      <w:r w:rsidRPr="0083118A">
        <w:rPr>
          <w:b/>
          <w:sz w:val="28"/>
          <w:szCs w:val="28"/>
        </w:rPr>
        <w:t>Ключові слова:</w:t>
      </w:r>
      <w:r w:rsidRPr="0083118A">
        <w:rPr>
          <w:sz w:val="28"/>
          <w:szCs w:val="28"/>
        </w:rPr>
        <w:t xml:space="preserve"> </w:t>
      </w:r>
      <w:r w:rsidR="00AF5DEA">
        <w:rPr>
          <w:sz w:val="28"/>
          <w:szCs w:val="28"/>
        </w:rPr>
        <w:t>трансформаторна підстанція, втрати електроенергії, навантаження, релейний захист.</w:t>
      </w:r>
    </w:p>
    <w:p w:rsidR="000A0427" w:rsidRPr="002E7439" w:rsidRDefault="000A0427" w:rsidP="004D4CAE">
      <w:pPr>
        <w:spacing w:after="0" w:line="240" w:lineRule="auto"/>
        <w:ind w:firstLine="567"/>
        <w:jc w:val="center"/>
        <w:rPr>
          <w:b/>
          <w:lang w:val="ru-RU"/>
        </w:rPr>
      </w:pPr>
    </w:p>
    <w:p w:rsidR="0083118A" w:rsidRDefault="0083118A" w:rsidP="004D4CAE">
      <w:pPr>
        <w:spacing w:after="0" w:line="240" w:lineRule="auto"/>
        <w:ind w:firstLine="567"/>
        <w:jc w:val="center"/>
        <w:rPr>
          <w:b/>
        </w:rPr>
      </w:pPr>
      <w:r w:rsidRPr="0083118A">
        <w:rPr>
          <w:b/>
          <w:lang w:val="en-US"/>
        </w:rPr>
        <w:t>ANNOTATION</w:t>
      </w:r>
    </w:p>
    <w:p w:rsidR="00EB49BA" w:rsidRPr="00EB49BA" w:rsidRDefault="00EB49BA" w:rsidP="004D4CAE">
      <w:pPr>
        <w:spacing w:after="0" w:line="240" w:lineRule="auto"/>
        <w:ind w:firstLine="567"/>
        <w:jc w:val="center"/>
        <w:rPr>
          <w:b/>
        </w:rPr>
      </w:pPr>
    </w:p>
    <w:p w:rsidR="00E61D4B" w:rsidRDefault="00823AF5" w:rsidP="00E61D4B">
      <w:pPr>
        <w:spacing w:after="0" w:line="240" w:lineRule="auto"/>
        <w:ind w:firstLine="567"/>
        <w:jc w:val="both"/>
        <w:rPr>
          <w:lang w:val="en-US"/>
        </w:rPr>
      </w:pPr>
      <w:r>
        <w:rPr>
          <w:b/>
          <w:lang w:val="en-US"/>
        </w:rPr>
        <w:t>Polnyy T.V</w:t>
      </w:r>
      <w:r w:rsidR="00E61D4B" w:rsidRPr="007B7555">
        <w:rPr>
          <w:b/>
          <w:lang w:val="en-US"/>
        </w:rPr>
        <w:t xml:space="preserve">. </w:t>
      </w:r>
      <w:r w:rsidR="00AF5DEA" w:rsidRPr="00AF5DEA">
        <w:rPr>
          <w:b/>
          <w:szCs w:val="28"/>
          <w:lang w:val="en-US"/>
        </w:rPr>
        <w:t>Analysis of electricity losses and the development of measures to their reducing in electrical networks of the district transformer substation 35/10 kV "Derazhnia"</w:t>
      </w:r>
      <w:r w:rsidR="00E61D4B" w:rsidRPr="00EB49BA">
        <w:rPr>
          <w:szCs w:val="28"/>
          <w:lang w:val="en-US"/>
        </w:rPr>
        <w:t>,</w:t>
      </w:r>
      <w:r w:rsidR="00E61D4B" w:rsidRPr="00EB49BA">
        <w:rPr>
          <w:lang w:val="en-US"/>
        </w:rPr>
        <w:t xml:space="preserve"> </w:t>
      </w:r>
      <w:r w:rsidR="00E61D4B" w:rsidRPr="007B7555">
        <w:rPr>
          <w:szCs w:val="28"/>
          <w:lang w:val="en-US"/>
        </w:rPr>
        <w:t xml:space="preserve">8.05070103 – </w:t>
      </w:r>
      <w:r w:rsidR="007B7555" w:rsidRPr="007B7555">
        <w:rPr>
          <w:szCs w:val="28"/>
          <w:lang w:val="en-US"/>
        </w:rPr>
        <w:t xml:space="preserve">Electrotechnical Systems of Electricity Consumption; </w:t>
      </w:r>
      <w:r w:rsidR="00E61D4B" w:rsidRPr="007B7555">
        <w:rPr>
          <w:lang w:val="en-US"/>
        </w:rPr>
        <w:t>Ternopil Ivan Puluj National Technical University; Ternopil, 2017.</w:t>
      </w:r>
    </w:p>
    <w:p w:rsidR="00257339" w:rsidRDefault="00257339" w:rsidP="00257339">
      <w:pPr>
        <w:spacing w:after="0" w:line="240" w:lineRule="auto"/>
        <w:ind w:firstLine="567"/>
        <w:jc w:val="both"/>
      </w:pPr>
    </w:p>
    <w:p w:rsidR="00AA36F4" w:rsidRDefault="00AA36F4" w:rsidP="00257339">
      <w:pPr>
        <w:spacing w:after="0" w:line="240" w:lineRule="auto"/>
        <w:ind w:firstLine="567"/>
        <w:jc w:val="both"/>
        <w:rPr>
          <w:lang w:val="en-US"/>
        </w:rPr>
      </w:pPr>
      <w:r w:rsidRPr="00AA36F4">
        <w:t>In diploma work conducted  analysis of electricity losses in electric network of transformer substation 35/10 kV  and conducted reconstruction of electric networks 10 kV for their reducing  and increase the reliability of electricity supply system.</w:t>
      </w:r>
    </w:p>
    <w:p w:rsidR="008F73B3" w:rsidRDefault="008F73B3" w:rsidP="00257339">
      <w:pPr>
        <w:spacing w:after="0" w:line="240" w:lineRule="auto"/>
        <w:ind w:firstLine="567"/>
        <w:jc w:val="both"/>
        <w:rPr>
          <w:lang w:val="en-US"/>
        </w:rPr>
      </w:pPr>
      <w:r w:rsidRPr="008F73B3">
        <w:rPr>
          <w:lang w:val="en-US"/>
        </w:rPr>
        <w:t>Conducted calculations electrical loads on the predicted prospect of 10 yers</w:t>
      </w:r>
      <w:r w:rsidR="00926F88">
        <w:rPr>
          <w:lang w:val="en-US"/>
        </w:rPr>
        <w:t xml:space="preserve"> based on the existing loads </w:t>
      </w:r>
      <w:r w:rsidRPr="008F73B3">
        <w:rPr>
          <w:lang w:val="en-US"/>
        </w:rPr>
        <w:t>high voltage lines 10 kV, the coefficient of load growth in the billing period.</w:t>
      </w:r>
    </w:p>
    <w:p w:rsidR="008F73B3" w:rsidRDefault="003A04C4" w:rsidP="00257339">
      <w:pPr>
        <w:spacing w:after="0" w:line="240" w:lineRule="auto"/>
        <w:ind w:firstLine="567"/>
        <w:jc w:val="both"/>
        <w:rPr>
          <w:lang w:val="en-US"/>
        </w:rPr>
      </w:pPr>
      <w:r w:rsidRPr="003A04C4">
        <w:rPr>
          <w:lang w:val="en-US"/>
        </w:rPr>
        <w:t>The conducted of justification of replacement of transformers on substation on more power.</w:t>
      </w:r>
    </w:p>
    <w:p w:rsidR="003A04C4" w:rsidRDefault="003A04C4" w:rsidP="00257339">
      <w:pPr>
        <w:spacing w:after="0" w:line="240" w:lineRule="auto"/>
        <w:ind w:firstLine="567"/>
        <w:jc w:val="both"/>
        <w:rPr>
          <w:lang w:val="en-US"/>
        </w:rPr>
      </w:pPr>
      <w:r w:rsidRPr="003A04C4">
        <w:rPr>
          <w:lang w:val="en-US"/>
        </w:rPr>
        <w:t>Proposed the simplified formula for calculating of technical losses in 10 kV circuits by the method of equivalent resistance.</w:t>
      </w:r>
    </w:p>
    <w:p w:rsidR="003A04C4" w:rsidRDefault="003A04C4" w:rsidP="00257339">
      <w:pPr>
        <w:spacing w:after="0" w:line="240" w:lineRule="auto"/>
        <w:ind w:firstLine="567"/>
        <w:jc w:val="both"/>
        <w:rPr>
          <w:lang w:val="en-US"/>
        </w:rPr>
      </w:pPr>
      <w:r w:rsidRPr="003A04C4">
        <w:rPr>
          <w:lang w:val="en-US"/>
        </w:rPr>
        <w:t>Conducted the calculations of short circuit and carried the choice of means of automatic protection of electrical equipment to ensure reliability of work.</w:t>
      </w:r>
    </w:p>
    <w:p w:rsidR="003A04C4" w:rsidRDefault="003A04C4" w:rsidP="00257339">
      <w:pPr>
        <w:spacing w:after="0" w:line="240" w:lineRule="auto"/>
        <w:ind w:firstLine="567"/>
        <w:jc w:val="both"/>
        <w:rPr>
          <w:lang w:val="en-US"/>
        </w:rPr>
      </w:pPr>
      <w:r w:rsidRPr="003A04C4">
        <w:rPr>
          <w:lang w:val="en-US"/>
        </w:rPr>
        <w:t>The conducted replacement of overhead wires on plots 10 kV of system power supply of transformer substation.</w:t>
      </w:r>
    </w:p>
    <w:p w:rsidR="003A04C4" w:rsidRDefault="00E54E50" w:rsidP="00257339">
      <w:pPr>
        <w:spacing w:after="0" w:line="240" w:lineRule="auto"/>
        <w:ind w:firstLine="567"/>
        <w:jc w:val="both"/>
        <w:rPr>
          <w:lang w:val="en-US"/>
        </w:rPr>
      </w:pPr>
      <w:r w:rsidRPr="00E54E50">
        <w:rPr>
          <w:lang w:val="en-US"/>
        </w:rPr>
        <w:t>Justification and conducted of substitute of oil switches with vacuum of type BU</w:t>
      </w:r>
      <w:r>
        <w:rPr>
          <w:lang w:val="en-US"/>
        </w:rPr>
        <w:t>/</w:t>
      </w:r>
      <w:r w:rsidRPr="00E54E50">
        <w:rPr>
          <w:lang w:val="en-US"/>
        </w:rPr>
        <w:t>TEL in circuits of 10 kV.</w:t>
      </w:r>
    </w:p>
    <w:p w:rsidR="00257339" w:rsidRPr="00823AF5" w:rsidRDefault="00257339" w:rsidP="00257339">
      <w:pPr>
        <w:spacing w:after="0" w:line="240" w:lineRule="auto"/>
        <w:ind w:firstLine="567"/>
        <w:jc w:val="both"/>
      </w:pPr>
      <w:r w:rsidRPr="00257339">
        <w:rPr>
          <w:b/>
          <w:lang w:val="en-US"/>
        </w:rPr>
        <w:t>Keywords:</w:t>
      </w:r>
      <w:r w:rsidRPr="00257339">
        <w:rPr>
          <w:lang w:val="en-US"/>
        </w:rPr>
        <w:t xml:space="preserve"> </w:t>
      </w:r>
      <w:r w:rsidR="00AA36F4">
        <w:rPr>
          <w:lang w:val="en-US"/>
        </w:rPr>
        <w:t>t</w:t>
      </w:r>
      <w:r w:rsidR="00AA36F4" w:rsidRPr="00823AF5">
        <w:rPr>
          <w:lang w:val="en-US"/>
        </w:rPr>
        <w:t>ransformer substations</w:t>
      </w:r>
      <w:r w:rsidR="00823AF5" w:rsidRPr="00823AF5">
        <w:rPr>
          <w:lang w:val="en-US"/>
        </w:rPr>
        <w:t>, the loss</w:t>
      </w:r>
      <w:r w:rsidR="00967FB3">
        <w:rPr>
          <w:lang w:val="en-US"/>
        </w:rPr>
        <w:t>es</w:t>
      </w:r>
      <w:r w:rsidR="00823AF5" w:rsidRPr="00823AF5">
        <w:rPr>
          <w:lang w:val="en-US"/>
        </w:rPr>
        <w:t xml:space="preserve"> of electricity, a load, relay protection.</w:t>
      </w:r>
    </w:p>
    <w:sectPr w:rsidR="00257339" w:rsidRPr="00823AF5" w:rsidSect="005A09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2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21FF0"/>
    <w:multiLevelType w:val="singleLevel"/>
    <w:tmpl w:val="96BAE3EE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AE"/>
    <w:rsid w:val="00015941"/>
    <w:rsid w:val="00025516"/>
    <w:rsid w:val="000435A5"/>
    <w:rsid w:val="00091932"/>
    <w:rsid w:val="000928A9"/>
    <w:rsid w:val="000A0427"/>
    <w:rsid w:val="000B0DF9"/>
    <w:rsid w:val="001401B7"/>
    <w:rsid w:val="00175BF4"/>
    <w:rsid w:val="00191D21"/>
    <w:rsid w:val="001A1FBC"/>
    <w:rsid w:val="001D3DED"/>
    <w:rsid w:val="002264C2"/>
    <w:rsid w:val="00237514"/>
    <w:rsid w:val="00257339"/>
    <w:rsid w:val="00274438"/>
    <w:rsid w:val="00296B72"/>
    <w:rsid w:val="002B344A"/>
    <w:rsid w:val="002D3DB9"/>
    <w:rsid w:val="002D48B7"/>
    <w:rsid w:val="002E7439"/>
    <w:rsid w:val="002F2368"/>
    <w:rsid w:val="00304C65"/>
    <w:rsid w:val="00304D9D"/>
    <w:rsid w:val="00325C12"/>
    <w:rsid w:val="003405F4"/>
    <w:rsid w:val="00354B06"/>
    <w:rsid w:val="003A04C4"/>
    <w:rsid w:val="003B7F89"/>
    <w:rsid w:val="003C4ED7"/>
    <w:rsid w:val="003C5184"/>
    <w:rsid w:val="003E3000"/>
    <w:rsid w:val="004221E2"/>
    <w:rsid w:val="0047433D"/>
    <w:rsid w:val="00485204"/>
    <w:rsid w:val="0049737C"/>
    <w:rsid w:val="004B3A1C"/>
    <w:rsid w:val="004B5A61"/>
    <w:rsid w:val="004C231F"/>
    <w:rsid w:val="004D4CAE"/>
    <w:rsid w:val="004E2424"/>
    <w:rsid w:val="004E5889"/>
    <w:rsid w:val="0052136D"/>
    <w:rsid w:val="005811F6"/>
    <w:rsid w:val="00596077"/>
    <w:rsid w:val="005A095E"/>
    <w:rsid w:val="005B63EA"/>
    <w:rsid w:val="005C7204"/>
    <w:rsid w:val="005F27FF"/>
    <w:rsid w:val="005F55DF"/>
    <w:rsid w:val="0060794E"/>
    <w:rsid w:val="00636898"/>
    <w:rsid w:val="0067274C"/>
    <w:rsid w:val="006805F8"/>
    <w:rsid w:val="00730F1A"/>
    <w:rsid w:val="007535B7"/>
    <w:rsid w:val="007561DB"/>
    <w:rsid w:val="00766673"/>
    <w:rsid w:val="00767279"/>
    <w:rsid w:val="007B7555"/>
    <w:rsid w:val="007B7E11"/>
    <w:rsid w:val="007C5827"/>
    <w:rsid w:val="00800994"/>
    <w:rsid w:val="00822213"/>
    <w:rsid w:val="00823AF5"/>
    <w:rsid w:val="008263FD"/>
    <w:rsid w:val="0083118A"/>
    <w:rsid w:val="008725B7"/>
    <w:rsid w:val="008A38A4"/>
    <w:rsid w:val="008F2A24"/>
    <w:rsid w:val="008F73B3"/>
    <w:rsid w:val="00906F28"/>
    <w:rsid w:val="00926F88"/>
    <w:rsid w:val="00967FB3"/>
    <w:rsid w:val="00976119"/>
    <w:rsid w:val="009908B1"/>
    <w:rsid w:val="009D690C"/>
    <w:rsid w:val="009E696B"/>
    <w:rsid w:val="009F5643"/>
    <w:rsid w:val="00A33C0C"/>
    <w:rsid w:val="00A46157"/>
    <w:rsid w:val="00AA36F4"/>
    <w:rsid w:val="00AA40E4"/>
    <w:rsid w:val="00AC4EAB"/>
    <w:rsid w:val="00AF5DEA"/>
    <w:rsid w:val="00B249E4"/>
    <w:rsid w:val="00B40DA8"/>
    <w:rsid w:val="00B428EB"/>
    <w:rsid w:val="00B709E6"/>
    <w:rsid w:val="00B73D61"/>
    <w:rsid w:val="00B83355"/>
    <w:rsid w:val="00BB237A"/>
    <w:rsid w:val="00BC5796"/>
    <w:rsid w:val="00C06499"/>
    <w:rsid w:val="00C15C35"/>
    <w:rsid w:val="00C474B7"/>
    <w:rsid w:val="00C476BA"/>
    <w:rsid w:val="00C503B7"/>
    <w:rsid w:val="00C8516E"/>
    <w:rsid w:val="00C9575C"/>
    <w:rsid w:val="00CC148D"/>
    <w:rsid w:val="00D169A9"/>
    <w:rsid w:val="00D21F22"/>
    <w:rsid w:val="00D93A41"/>
    <w:rsid w:val="00DD230B"/>
    <w:rsid w:val="00DE0FFA"/>
    <w:rsid w:val="00DF2027"/>
    <w:rsid w:val="00E10A9F"/>
    <w:rsid w:val="00E54E50"/>
    <w:rsid w:val="00E61D4B"/>
    <w:rsid w:val="00E62276"/>
    <w:rsid w:val="00E7050F"/>
    <w:rsid w:val="00EA1041"/>
    <w:rsid w:val="00EB49BA"/>
    <w:rsid w:val="00EC0909"/>
    <w:rsid w:val="00EE6649"/>
    <w:rsid w:val="00EF7CFB"/>
    <w:rsid w:val="00F14082"/>
    <w:rsid w:val="00F4353E"/>
    <w:rsid w:val="00F700A8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ий текст 2 Знак"/>
    <w:basedOn w:val="a1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4">
    <w:name w:val="Body Text"/>
    <w:basedOn w:val="a0"/>
    <w:link w:val="a5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5">
    <w:name w:val="Основний текст Знак"/>
    <w:basedOn w:val="a1"/>
    <w:link w:val="a4"/>
    <w:uiPriority w:val="99"/>
    <w:rsid w:val="0067274C"/>
    <w:rPr>
      <w:rFonts w:eastAsia="Times New Roman"/>
      <w:sz w:val="20"/>
      <w:lang w:val="ru-RU" w:eastAsia="ru-RU"/>
    </w:rPr>
  </w:style>
  <w:style w:type="paragraph" w:styleId="a">
    <w:name w:val="Subtitle"/>
    <w:basedOn w:val="a0"/>
    <w:link w:val="a6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6">
    <w:name w:val="Підзаголовок Знак"/>
    <w:basedOn w:val="a1"/>
    <w:link w:val="a"/>
    <w:uiPriority w:val="99"/>
    <w:rsid w:val="00C06499"/>
    <w:rPr>
      <w:rFonts w:eastAsiaTheme="minorEastAsia"/>
      <w:szCs w:val="28"/>
      <w:lang w:eastAsia="uk-UA"/>
    </w:rPr>
  </w:style>
  <w:style w:type="paragraph" w:styleId="a7">
    <w:name w:val="Body Text Indent"/>
    <w:basedOn w:val="a0"/>
    <w:link w:val="a8"/>
    <w:uiPriority w:val="99"/>
    <w:semiHidden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8">
    <w:name w:val="Основний текст з відступом Знак"/>
    <w:basedOn w:val="a1"/>
    <w:link w:val="a7"/>
    <w:uiPriority w:val="99"/>
    <w:semiHidden/>
    <w:rsid w:val="00C15C35"/>
    <w:rPr>
      <w:rFonts w:eastAsia="Times New Roman"/>
      <w:sz w:val="20"/>
      <w:lang w:val="ru-RU" w:eastAsia="ru-RU"/>
    </w:rPr>
  </w:style>
  <w:style w:type="paragraph" w:customStyle="1" w:styleId="a9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a">
    <w:name w:val="Title"/>
    <w:basedOn w:val="a0"/>
    <w:link w:val="ab"/>
    <w:uiPriority w:val="99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b">
    <w:name w:val="Назва Знак"/>
    <w:basedOn w:val="a1"/>
    <w:link w:val="aa"/>
    <w:uiPriority w:val="10"/>
    <w:rsid w:val="00237514"/>
    <w:rPr>
      <w:rFonts w:eastAsia="Times New Roman"/>
      <w:b/>
      <w:bCs/>
      <w:szCs w:val="28"/>
      <w:lang w:eastAsia="ru-RU"/>
    </w:rPr>
  </w:style>
  <w:style w:type="paragraph" w:styleId="ac">
    <w:name w:val="List Paragraph"/>
    <w:basedOn w:val="a0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d">
    <w:name w:val="Block Text"/>
    <w:basedOn w:val="a0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paragraph" w:styleId="ae">
    <w:name w:val="Plain Text"/>
    <w:basedOn w:val="a0"/>
    <w:link w:val="af"/>
    <w:rsid w:val="0047433D"/>
    <w:pPr>
      <w:spacing w:after="0" w:line="240" w:lineRule="auto"/>
    </w:pPr>
    <w:rPr>
      <w:rFonts w:ascii="Courier New" w:eastAsia="Times New Roman" w:hAnsi="Courier New" w:cs="Courier New"/>
      <w:sz w:val="20"/>
      <w:lang w:eastAsia="uk-UA"/>
    </w:rPr>
  </w:style>
  <w:style w:type="character" w:customStyle="1" w:styleId="af">
    <w:name w:val="Текст Знак"/>
    <w:basedOn w:val="a1"/>
    <w:link w:val="ae"/>
    <w:rsid w:val="0047433D"/>
    <w:rPr>
      <w:rFonts w:ascii="Courier New" w:eastAsia="Times New Roman" w:hAnsi="Courier New" w:cs="Courier New"/>
      <w:sz w:val="20"/>
      <w:lang w:eastAsia="uk-UA"/>
    </w:rPr>
  </w:style>
  <w:style w:type="paragraph" w:styleId="3">
    <w:name w:val="Body Text Indent 3"/>
    <w:basedOn w:val="a0"/>
    <w:link w:val="30"/>
    <w:uiPriority w:val="99"/>
    <w:semiHidden/>
    <w:unhideWhenUsed/>
    <w:rsid w:val="00304D9D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sid w:val="00304D9D"/>
    <w:rPr>
      <w:sz w:val="16"/>
      <w:szCs w:val="16"/>
    </w:rPr>
  </w:style>
  <w:style w:type="paragraph" w:customStyle="1" w:styleId="Default">
    <w:name w:val="Default"/>
    <w:rsid w:val="000A042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ий текст 2 Знак"/>
    <w:basedOn w:val="a1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4">
    <w:name w:val="Body Text"/>
    <w:basedOn w:val="a0"/>
    <w:link w:val="a5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5">
    <w:name w:val="Основний текст Знак"/>
    <w:basedOn w:val="a1"/>
    <w:link w:val="a4"/>
    <w:uiPriority w:val="99"/>
    <w:rsid w:val="0067274C"/>
    <w:rPr>
      <w:rFonts w:eastAsia="Times New Roman"/>
      <w:sz w:val="20"/>
      <w:lang w:val="ru-RU" w:eastAsia="ru-RU"/>
    </w:rPr>
  </w:style>
  <w:style w:type="paragraph" w:styleId="a">
    <w:name w:val="Subtitle"/>
    <w:basedOn w:val="a0"/>
    <w:link w:val="a6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6">
    <w:name w:val="Підзаголовок Знак"/>
    <w:basedOn w:val="a1"/>
    <w:link w:val="a"/>
    <w:uiPriority w:val="99"/>
    <w:rsid w:val="00C06499"/>
    <w:rPr>
      <w:rFonts w:eastAsiaTheme="minorEastAsia"/>
      <w:szCs w:val="28"/>
      <w:lang w:eastAsia="uk-UA"/>
    </w:rPr>
  </w:style>
  <w:style w:type="paragraph" w:styleId="a7">
    <w:name w:val="Body Text Indent"/>
    <w:basedOn w:val="a0"/>
    <w:link w:val="a8"/>
    <w:uiPriority w:val="99"/>
    <w:semiHidden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8">
    <w:name w:val="Основний текст з відступом Знак"/>
    <w:basedOn w:val="a1"/>
    <w:link w:val="a7"/>
    <w:uiPriority w:val="99"/>
    <w:semiHidden/>
    <w:rsid w:val="00C15C35"/>
    <w:rPr>
      <w:rFonts w:eastAsia="Times New Roman"/>
      <w:sz w:val="20"/>
      <w:lang w:val="ru-RU" w:eastAsia="ru-RU"/>
    </w:rPr>
  </w:style>
  <w:style w:type="paragraph" w:customStyle="1" w:styleId="a9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a">
    <w:name w:val="Title"/>
    <w:basedOn w:val="a0"/>
    <w:link w:val="ab"/>
    <w:uiPriority w:val="99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b">
    <w:name w:val="Назва Знак"/>
    <w:basedOn w:val="a1"/>
    <w:link w:val="aa"/>
    <w:uiPriority w:val="10"/>
    <w:rsid w:val="00237514"/>
    <w:rPr>
      <w:rFonts w:eastAsia="Times New Roman"/>
      <w:b/>
      <w:bCs/>
      <w:szCs w:val="28"/>
      <w:lang w:eastAsia="ru-RU"/>
    </w:rPr>
  </w:style>
  <w:style w:type="paragraph" w:styleId="ac">
    <w:name w:val="List Paragraph"/>
    <w:basedOn w:val="a0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d">
    <w:name w:val="Block Text"/>
    <w:basedOn w:val="a0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paragraph" w:styleId="ae">
    <w:name w:val="Plain Text"/>
    <w:basedOn w:val="a0"/>
    <w:link w:val="af"/>
    <w:rsid w:val="0047433D"/>
    <w:pPr>
      <w:spacing w:after="0" w:line="240" w:lineRule="auto"/>
    </w:pPr>
    <w:rPr>
      <w:rFonts w:ascii="Courier New" w:eastAsia="Times New Roman" w:hAnsi="Courier New" w:cs="Courier New"/>
      <w:sz w:val="20"/>
      <w:lang w:eastAsia="uk-UA"/>
    </w:rPr>
  </w:style>
  <w:style w:type="character" w:customStyle="1" w:styleId="af">
    <w:name w:val="Текст Знак"/>
    <w:basedOn w:val="a1"/>
    <w:link w:val="ae"/>
    <w:rsid w:val="0047433D"/>
    <w:rPr>
      <w:rFonts w:ascii="Courier New" w:eastAsia="Times New Roman" w:hAnsi="Courier New" w:cs="Courier New"/>
      <w:sz w:val="20"/>
      <w:lang w:eastAsia="uk-UA"/>
    </w:rPr>
  </w:style>
  <w:style w:type="paragraph" w:styleId="3">
    <w:name w:val="Body Text Indent 3"/>
    <w:basedOn w:val="a0"/>
    <w:link w:val="30"/>
    <w:uiPriority w:val="99"/>
    <w:semiHidden/>
    <w:unhideWhenUsed/>
    <w:rsid w:val="00304D9D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sid w:val="00304D9D"/>
    <w:rPr>
      <w:sz w:val="16"/>
      <w:szCs w:val="16"/>
    </w:rPr>
  </w:style>
  <w:style w:type="paragraph" w:customStyle="1" w:styleId="Default">
    <w:name w:val="Default"/>
    <w:rsid w:val="000A042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10347</Words>
  <Characters>5899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Oleh</cp:lastModifiedBy>
  <cp:revision>25</cp:revision>
  <dcterms:created xsi:type="dcterms:W3CDTF">2017-01-26T07:19:00Z</dcterms:created>
  <dcterms:modified xsi:type="dcterms:W3CDTF">2017-02-20T05:19:00Z</dcterms:modified>
</cp:coreProperties>
</file>