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E3" w:rsidRPr="000E490B" w:rsidRDefault="008741E3" w:rsidP="008741E3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C6C37">
        <w:rPr>
          <w:rFonts w:ascii="Times New Roman" w:hAnsi="Times New Roman" w:cs="Times New Roman"/>
          <w:color w:val="000000"/>
          <w:sz w:val="28"/>
          <w:szCs w:val="28"/>
        </w:rPr>
        <w:t>УДК</w:t>
      </w:r>
      <w:r w:rsidRPr="000E4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90B">
        <w:rPr>
          <w:rFonts w:ascii="Times New Roman" w:hAnsi="Times New Roman" w:cs="Times New Roman"/>
          <w:iCs/>
          <w:color w:val="000000"/>
          <w:sz w:val="28"/>
          <w:szCs w:val="28"/>
        </w:rPr>
        <w:t>637.3</w:t>
      </w:r>
    </w:p>
    <w:p w:rsidR="00FE75C4" w:rsidRPr="000E490B" w:rsidRDefault="00644C9D" w:rsidP="00FE75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37">
        <w:rPr>
          <w:rFonts w:ascii="Times New Roman" w:hAnsi="Times New Roman" w:cs="Times New Roman"/>
          <w:b/>
          <w:sz w:val="28"/>
          <w:szCs w:val="28"/>
        </w:rPr>
        <w:t>ВЛИЯНИЕ РЕОЛОГИЧЕСКИХ ХАРАКТЕРИСТИК СЫРНОЙ ПЫЛИ НА ПРОЦЕСС ФИЛЬТРОВАНИ</w:t>
      </w:r>
      <w:r w:rsidR="006B092F">
        <w:rPr>
          <w:rFonts w:ascii="Times New Roman" w:hAnsi="Times New Roman" w:cs="Times New Roman"/>
          <w:b/>
          <w:sz w:val="28"/>
          <w:szCs w:val="28"/>
        </w:rPr>
        <w:t>Я</w:t>
      </w:r>
      <w:r w:rsidR="00CE1304">
        <w:rPr>
          <w:rFonts w:ascii="Times New Roman" w:hAnsi="Times New Roman" w:cs="Times New Roman"/>
          <w:b/>
          <w:sz w:val="28"/>
          <w:szCs w:val="28"/>
        </w:rPr>
        <w:t xml:space="preserve"> МОЛОЧНОЙ СЫВОРОТКИ</w:t>
      </w:r>
    </w:p>
    <w:p w:rsidR="008741E3" w:rsidRPr="00FE6C43" w:rsidRDefault="00CC3083" w:rsidP="00CE13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37">
        <w:rPr>
          <w:rFonts w:ascii="Times New Roman" w:hAnsi="Times New Roman" w:cs="Times New Roman"/>
          <w:b/>
          <w:sz w:val="28"/>
          <w:szCs w:val="28"/>
        </w:rPr>
        <w:t>О.</w:t>
      </w:r>
      <w:r w:rsidR="0013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C37">
        <w:rPr>
          <w:rFonts w:ascii="Times New Roman" w:hAnsi="Times New Roman" w:cs="Times New Roman"/>
          <w:b/>
          <w:sz w:val="28"/>
          <w:szCs w:val="28"/>
        </w:rPr>
        <w:t>И. Кравец, М.</w:t>
      </w:r>
      <w:r w:rsidR="0013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C37"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 w:rsidRPr="004C6C37">
        <w:rPr>
          <w:rFonts w:ascii="Times New Roman" w:hAnsi="Times New Roman" w:cs="Times New Roman"/>
          <w:b/>
          <w:sz w:val="28"/>
          <w:szCs w:val="28"/>
        </w:rPr>
        <w:t>Шинкарик</w:t>
      </w:r>
      <w:proofErr w:type="spellEnd"/>
    </w:p>
    <w:p w:rsidR="00A06A33" w:rsidRPr="001243B8" w:rsidRDefault="008741E3" w:rsidP="008741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43B8">
        <w:rPr>
          <w:rFonts w:ascii="Times New Roman" w:hAnsi="Times New Roman" w:cs="Times New Roman"/>
          <w:sz w:val="28"/>
          <w:szCs w:val="28"/>
        </w:rPr>
        <w:t xml:space="preserve">Тернопольский национальный технический университет имени Ивана </w:t>
      </w:r>
      <w:proofErr w:type="spellStart"/>
      <w:r w:rsidRPr="001243B8">
        <w:rPr>
          <w:rFonts w:ascii="Times New Roman" w:hAnsi="Times New Roman" w:cs="Times New Roman"/>
          <w:sz w:val="28"/>
          <w:szCs w:val="28"/>
        </w:rPr>
        <w:t>Пулюя</w:t>
      </w:r>
      <w:proofErr w:type="spellEnd"/>
      <w:r w:rsidR="00A06A33" w:rsidRPr="001243B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741E3" w:rsidRPr="001243B8" w:rsidRDefault="00FF752C" w:rsidP="00FE75C4">
      <w:pPr>
        <w:spacing w:after="0" w:line="36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1243B8">
        <w:rPr>
          <w:rFonts w:ascii="Times New Roman" w:hAnsi="Times New Roman" w:cs="Times New Roman"/>
          <w:snapToGrid w:val="0"/>
          <w:sz w:val="28"/>
          <w:szCs w:val="28"/>
        </w:rPr>
        <w:t>46001 Украина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,</w:t>
      </w:r>
      <w:r w:rsidRPr="001243B8">
        <w:rPr>
          <w:rFonts w:ascii="Times New Roman" w:hAnsi="Times New Roman" w:cs="Times New Roman"/>
          <w:snapToGrid w:val="0"/>
          <w:sz w:val="28"/>
          <w:szCs w:val="28"/>
        </w:rPr>
        <w:t xml:space="preserve"> г. Тернополь,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D62546" w:rsidRPr="001243B8">
        <w:rPr>
          <w:rFonts w:ascii="Times New Roman" w:hAnsi="Times New Roman" w:cs="Times New Roman"/>
          <w:snapToGrid w:val="0"/>
          <w:sz w:val="28"/>
          <w:szCs w:val="28"/>
        </w:rPr>
        <w:t>ул. Русская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56,</w:t>
      </w:r>
      <w:r w:rsidR="001F21BA" w:rsidRPr="001243B8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тел</w:t>
      </w:r>
      <w:proofErr w:type="gramStart"/>
      <w:r w:rsidR="001F21BA" w:rsidRPr="001243B8">
        <w:rPr>
          <w:rFonts w:ascii="Times New Roman" w:hAnsi="Times New Roman" w:cs="Times New Roman"/>
          <w:snapToGrid w:val="0"/>
          <w:sz w:val="28"/>
          <w:szCs w:val="28"/>
          <w:lang w:val="uk-UA"/>
        </w:rPr>
        <w:t>.(</w:t>
      </w:r>
      <w:proofErr w:type="gramEnd"/>
      <w:r w:rsidR="001F21BA" w:rsidRPr="001243B8">
        <w:rPr>
          <w:rFonts w:ascii="Times New Roman" w:hAnsi="Times New Roman" w:cs="Times New Roman"/>
          <w:snapToGrid w:val="0"/>
          <w:sz w:val="28"/>
          <w:szCs w:val="28"/>
          <w:lang w:val="uk-UA"/>
        </w:rPr>
        <w:t>факс</w:t>
      </w:r>
      <w:r w:rsidR="00FE75C4" w:rsidRPr="001243B8">
        <w:rPr>
          <w:rFonts w:ascii="Times New Roman" w:hAnsi="Times New Roman" w:cs="Times New Roman"/>
          <w:snapToGrid w:val="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:</w:t>
      </w:r>
      <w:r w:rsidR="00FE75C4" w:rsidRPr="001243B8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+380-</w:t>
      </w:r>
      <w:r w:rsidR="00FB735F" w:rsidRPr="001243B8">
        <w:rPr>
          <w:rFonts w:ascii="Times New Roman" w:hAnsi="Times New Roman" w:cs="Times New Roman"/>
          <w:snapToGrid w:val="0"/>
          <w:sz w:val="28"/>
          <w:szCs w:val="28"/>
          <w:lang w:val="uk-UA"/>
        </w:rPr>
        <w:t>35</w:t>
      </w:r>
      <w:r w:rsidR="00FE75C4" w:rsidRPr="001243B8">
        <w:rPr>
          <w:rFonts w:ascii="Times New Roman" w:hAnsi="Times New Roman" w:cs="Times New Roman"/>
          <w:snapToGrid w:val="0"/>
          <w:sz w:val="28"/>
          <w:szCs w:val="28"/>
          <w:lang w:val="uk-UA"/>
        </w:rPr>
        <w:t>-</w:t>
      </w:r>
      <w:r w:rsidR="00FB735F" w:rsidRPr="001243B8">
        <w:rPr>
          <w:rFonts w:ascii="Times New Roman" w:hAnsi="Times New Roman" w:cs="Times New Roman"/>
          <w:snapToGrid w:val="0"/>
          <w:sz w:val="28"/>
          <w:szCs w:val="28"/>
          <w:lang w:val="uk-UA"/>
        </w:rPr>
        <w:t>2</w:t>
      </w:r>
      <w:r w:rsidR="00FF3CEA" w:rsidRPr="001243B8">
        <w:rPr>
          <w:rFonts w:ascii="Times New Roman" w:hAnsi="Times New Roman" w:cs="Times New Roman"/>
          <w:sz w:val="28"/>
          <w:szCs w:val="28"/>
          <w:shd w:val="clear" w:color="auto" w:fill="FFFFFF"/>
        </w:rPr>
        <w:t>25-49-83</w:t>
      </w:r>
      <w:r w:rsidRPr="00FF75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F3CEA" w:rsidRPr="001243B8">
        <w:rPr>
          <w:rFonts w:ascii="Times New Roman" w:hAnsi="Times New Roman" w:cs="Times New Roman"/>
          <w:sz w:val="28"/>
          <w:szCs w:val="28"/>
        </w:rPr>
        <w:t xml:space="preserve"> </w:t>
      </w:r>
      <w:r w:rsidRPr="00FF752C">
        <w:rPr>
          <w:rFonts w:ascii="Times New Roman" w:hAnsi="Times New Roman" w:cs="Times New Roman"/>
          <w:sz w:val="28"/>
          <w:szCs w:val="28"/>
        </w:rPr>
        <w:t>электронная</w:t>
      </w:r>
      <w:r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FF3CEA" w:rsidRPr="001243B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univ@tu.edu.te.ua</w:t>
        </w:r>
      </w:hyperlink>
    </w:p>
    <w:p w:rsidR="00CC4134" w:rsidRPr="001F21BA" w:rsidRDefault="00CC4134" w:rsidP="008741E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F24A0" w:rsidRPr="00CF24A0" w:rsidRDefault="00CF24A0" w:rsidP="00CF24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Существующие технологии переработки молочной сыворотки включают ее предварительную очистку от белковой дисперсной фазы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сырной пыли. Однако, несмотря на определенные наработки в направлении очистки сыворотки сегодня еще нет единого подхода к решению этой проблемы. Подтверждением такого положения вещей является тот факт, что основная часть молочной сыворотки не очищается и не применяется.</w:t>
      </w:r>
    </w:p>
    <w:p w:rsidR="00CF24A0" w:rsidRPr="00CF24A0" w:rsidRDefault="00CF24A0" w:rsidP="00CF24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 же время один из самых простых путей очистки сыворотки это фильтрования. В связи с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</w:t>
      </w:r>
      <w:proofErr w:type="spellStart"/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t>тносительно</w:t>
      </w:r>
      <w:proofErr w:type="spellEnd"/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большим содержанием сырной пыли в сыворотке, в процессе ее очистки на фильтровальной поверхности будет образовываться слой осадка. В таком случае, эффективность процесса зависит от реологических свойств сырной пыли, в частности фильтрационных и </w:t>
      </w:r>
      <w:proofErr w:type="spellStart"/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адгезионных</w:t>
      </w:r>
      <w:proofErr w:type="spellEnd"/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Целью работы является определение влияния фильтрационных и </w:t>
      </w:r>
      <w:proofErr w:type="spellStart"/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адгезионных</w:t>
      </w:r>
      <w:proofErr w:type="spellEnd"/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свойств сырной пыли на процесс фильтрования молочной сыворотки.</w:t>
      </w:r>
    </w:p>
    <w:p w:rsidR="00CF24A0" w:rsidRPr="00CF24A0" w:rsidRDefault="00CF24A0" w:rsidP="00CF24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Исследования фильтрационных свойств сырной пыли проводили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использованием</w:t>
      </w:r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основных положений теории фильтрационной консолидации. В исследованиях </w:t>
      </w:r>
      <w:proofErr w:type="spellStart"/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адгезионных</w:t>
      </w:r>
      <w:proofErr w:type="spellEnd"/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свойств адгезии рассматривавшего как процесс,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t>оторый проходит во времени при возникновении или нарушении контакта поверхностей двух разнородных тел.</w:t>
      </w:r>
    </w:p>
    <w:p w:rsidR="00CF24A0" w:rsidRPr="00CF24A0" w:rsidRDefault="00CF24A0" w:rsidP="00CF24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Получили значение удельного сопротивления фильтрованию, коэффициента консолидации и удельной силы адгезии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сырной пыли</w:t>
      </w:r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результате обработки этих данных предложены аналитические уравнения, </w:t>
      </w:r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описывающие изменение фильтрационных и </w:t>
      </w:r>
      <w:proofErr w:type="spellStart"/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адгезионных</w:t>
      </w:r>
      <w:proofErr w:type="spellEnd"/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характеристик сырной пыли в процессе фильтрования сыворотки.</w:t>
      </w:r>
    </w:p>
    <w:p w:rsidR="00984650" w:rsidRDefault="00CF24A0" w:rsidP="00CF24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4A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Полученные результаты могут быть использованы в математическом моделировании процесса фильтрования дисперсных систем на основе молочного белка. Также их можно использовать при разработке систем регенерации фильтрующих поверхности фильтров для очистки сыворотки.</w:t>
      </w:r>
    </w:p>
    <w:p w:rsidR="00984650" w:rsidRDefault="00984650" w:rsidP="00CF24A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62546" w:rsidRPr="00FF752C" w:rsidRDefault="00D62546" w:rsidP="00FF75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6C43">
        <w:rPr>
          <w:rFonts w:ascii="Times New Roman" w:hAnsi="Times New Roman"/>
          <w:b/>
          <w:color w:val="000000"/>
          <w:sz w:val="28"/>
          <w:szCs w:val="28"/>
        </w:rPr>
        <w:t>Ключевые слова:</w:t>
      </w:r>
      <w:r w:rsidRPr="00FF752C">
        <w:rPr>
          <w:rFonts w:ascii="Times New Roman" w:hAnsi="Times New Roman"/>
          <w:color w:val="000000"/>
          <w:sz w:val="28"/>
          <w:szCs w:val="28"/>
        </w:rPr>
        <w:t xml:space="preserve"> молочная сыворотка, сырная пыль, фильтрация, адгезия, фильтрационные свойства.</w:t>
      </w:r>
    </w:p>
    <w:p w:rsidR="00B877B3" w:rsidRDefault="00B877B3" w:rsidP="00247F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4C9D" w:rsidRPr="00B877B3" w:rsidRDefault="00644C9D" w:rsidP="00247F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все существующие на сегодня технологии переработки сыворотки, от сушки до мембранных методов, </w:t>
      </w:r>
      <w:r w:rsidR="004C6C37"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</w:t>
      </w:r>
      <w:r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</w:t>
      </w:r>
      <w:r w:rsidR="004C6C37"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</w:t>
      </w:r>
      <w:r w:rsidR="004C6C37"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сыворотки от </w:t>
      </w:r>
      <w:r w:rsidR="00247F20"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белковой дисперсной фазы – </w:t>
      </w:r>
      <w:r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сырной пыли.</w:t>
      </w:r>
      <w:r w:rsidR="00247F20"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эффектом очистки сыворотки является возвращение в технологический процесс значительной части молочного белка в виде сырной пыли.</w:t>
      </w:r>
    </w:p>
    <w:p w:rsidR="00644C9D" w:rsidRPr="004C6C37" w:rsidRDefault="00644C9D" w:rsidP="00644C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также обратить особое внимание на экологическую составляющую необходимости организации очистки сыворотки. Сыворотка содержит значительное количество способных к окислению органических веществ</w:t>
      </w:r>
      <w:r w:rsidR="00D3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D02" w:rsidRPr="004C6C3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37D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7D02" w:rsidRPr="004C6C3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C6C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чего, ее негативное воздействие на окружающую среду в 500-1000 раз превышает сточные воды [2].</w:t>
      </w:r>
    </w:p>
    <w:p w:rsidR="00644C9D" w:rsidRPr="004C6C37" w:rsidRDefault="00644C9D" w:rsidP="00644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C37">
        <w:rPr>
          <w:rFonts w:ascii="Times New Roman" w:hAnsi="Times New Roman" w:cs="Times New Roman"/>
          <w:sz w:val="28"/>
          <w:szCs w:val="28"/>
        </w:rPr>
        <w:t>В настоящее время есть определенные наработки в направлении очистки молочно</w:t>
      </w:r>
      <w:r w:rsidR="002243D5">
        <w:rPr>
          <w:rFonts w:ascii="Times New Roman" w:hAnsi="Times New Roman" w:cs="Times New Roman"/>
          <w:sz w:val="28"/>
          <w:szCs w:val="28"/>
        </w:rPr>
        <w:t>й сыворотки от сырной пыли [3]</w:t>
      </w:r>
      <w:r w:rsidR="002243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6C37">
        <w:rPr>
          <w:rFonts w:ascii="Times New Roman" w:hAnsi="Times New Roman" w:cs="Times New Roman"/>
          <w:sz w:val="28"/>
          <w:szCs w:val="28"/>
        </w:rPr>
        <w:t xml:space="preserve"> </w:t>
      </w:r>
      <w:r w:rsidR="002243D5" w:rsidRPr="009A4242">
        <w:rPr>
          <w:rFonts w:ascii="Times New Roman" w:hAnsi="Times New Roman" w:cs="Times New Roman"/>
          <w:sz w:val="28"/>
          <w:szCs w:val="28"/>
        </w:rPr>
        <w:t>о</w:t>
      </w:r>
      <w:r w:rsidRPr="009A4242">
        <w:rPr>
          <w:rFonts w:ascii="Times New Roman" w:hAnsi="Times New Roman" w:cs="Times New Roman"/>
          <w:sz w:val="28"/>
          <w:szCs w:val="28"/>
        </w:rPr>
        <w:t xml:space="preserve">днако </w:t>
      </w:r>
      <w:r w:rsidRPr="004C6C37">
        <w:rPr>
          <w:rFonts w:ascii="Times New Roman" w:hAnsi="Times New Roman" w:cs="Times New Roman"/>
          <w:sz w:val="28"/>
          <w:szCs w:val="28"/>
        </w:rPr>
        <w:t>единый подход к решению этой проблемы отсутствует. Подтверждение</w:t>
      </w:r>
      <w:r w:rsidR="004C6C37">
        <w:rPr>
          <w:rFonts w:ascii="Times New Roman" w:hAnsi="Times New Roman" w:cs="Times New Roman"/>
          <w:sz w:val="28"/>
          <w:szCs w:val="28"/>
        </w:rPr>
        <w:t>м</w:t>
      </w:r>
      <w:r w:rsidRPr="004C6C37">
        <w:rPr>
          <w:rFonts w:ascii="Times New Roman" w:hAnsi="Times New Roman" w:cs="Times New Roman"/>
          <w:sz w:val="28"/>
          <w:szCs w:val="28"/>
        </w:rPr>
        <w:t xml:space="preserve"> такого положения вещей является тот факт, что основная часть молочной сыворотки </w:t>
      </w:r>
      <w:r w:rsidR="005006BE">
        <w:rPr>
          <w:rFonts w:ascii="Times New Roman" w:hAnsi="Times New Roman" w:cs="Times New Roman"/>
          <w:sz w:val="28"/>
          <w:szCs w:val="28"/>
        </w:rPr>
        <w:t>не</w:t>
      </w:r>
      <w:r w:rsidR="0057390B">
        <w:rPr>
          <w:rFonts w:ascii="Times New Roman" w:hAnsi="Times New Roman" w:cs="Times New Roman"/>
          <w:sz w:val="28"/>
          <w:szCs w:val="28"/>
        </w:rPr>
        <w:t xml:space="preserve"> очищается и не применяется [4</w:t>
      </w:r>
      <w:r w:rsidRPr="004C6C37">
        <w:rPr>
          <w:rFonts w:ascii="Times New Roman" w:hAnsi="Times New Roman" w:cs="Times New Roman"/>
          <w:sz w:val="28"/>
          <w:szCs w:val="28"/>
        </w:rPr>
        <w:t xml:space="preserve">]. </w:t>
      </w:r>
      <w:r w:rsidR="00526137" w:rsidRPr="004C6C37">
        <w:rPr>
          <w:rFonts w:ascii="Times New Roman" w:hAnsi="Times New Roman" w:cs="Times New Roman"/>
          <w:sz w:val="28"/>
          <w:szCs w:val="28"/>
        </w:rPr>
        <w:t xml:space="preserve">Это связано с тем, что современные </w:t>
      </w:r>
      <w:r w:rsidR="00526137">
        <w:rPr>
          <w:rFonts w:ascii="Times New Roman" w:hAnsi="Times New Roman" w:cs="Times New Roman"/>
          <w:sz w:val="28"/>
          <w:szCs w:val="28"/>
        </w:rPr>
        <w:t>методы очистки сыворотки являются</w:t>
      </w:r>
      <w:r w:rsidR="00526137" w:rsidRPr="004C6C37">
        <w:rPr>
          <w:rFonts w:ascii="Times New Roman" w:hAnsi="Times New Roman" w:cs="Times New Roman"/>
          <w:sz w:val="28"/>
          <w:szCs w:val="28"/>
        </w:rPr>
        <w:t xml:space="preserve"> или несовершенными или не доступными для большинства предприятий</w:t>
      </w:r>
      <w:r w:rsidRPr="004C6C37">
        <w:rPr>
          <w:rFonts w:ascii="Times New Roman" w:hAnsi="Times New Roman" w:cs="Times New Roman"/>
          <w:sz w:val="28"/>
          <w:szCs w:val="28"/>
        </w:rPr>
        <w:t>.</w:t>
      </w:r>
    </w:p>
    <w:p w:rsidR="00644C9D" w:rsidRPr="00F67E57" w:rsidRDefault="00644C9D" w:rsidP="00644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57">
        <w:rPr>
          <w:rFonts w:ascii="Times New Roman" w:hAnsi="Times New Roman" w:cs="Times New Roman"/>
          <w:sz w:val="28"/>
          <w:szCs w:val="28"/>
        </w:rPr>
        <w:t>В то же время од</w:t>
      </w:r>
      <w:r w:rsidR="00A06A33" w:rsidRPr="00F67E57">
        <w:rPr>
          <w:rFonts w:ascii="Times New Roman" w:hAnsi="Times New Roman" w:cs="Times New Roman"/>
          <w:sz w:val="28"/>
          <w:szCs w:val="28"/>
        </w:rPr>
        <w:t>ин</w:t>
      </w:r>
      <w:r w:rsidRPr="00F67E57">
        <w:rPr>
          <w:rFonts w:ascii="Times New Roman" w:hAnsi="Times New Roman" w:cs="Times New Roman"/>
          <w:sz w:val="28"/>
          <w:szCs w:val="28"/>
        </w:rPr>
        <w:t xml:space="preserve"> из самых простых путей очистки сыворотки </w:t>
      </w:r>
      <w:r w:rsidR="00F67E57">
        <w:rPr>
          <w:rFonts w:ascii="Times New Roman" w:hAnsi="Times New Roman" w:cs="Times New Roman"/>
          <w:sz w:val="28"/>
          <w:szCs w:val="28"/>
        </w:rPr>
        <w:t>э</w:t>
      </w:r>
      <w:r w:rsidR="00A06A33" w:rsidRPr="00F67E57">
        <w:rPr>
          <w:rFonts w:ascii="Times New Roman" w:hAnsi="Times New Roman" w:cs="Times New Roman"/>
          <w:sz w:val="28"/>
          <w:szCs w:val="28"/>
        </w:rPr>
        <w:t>то</w:t>
      </w:r>
      <w:r w:rsidRPr="00F67E57">
        <w:rPr>
          <w:rFonts w:ascii="Times New Roman" w:hAnsi="Times New Roman" w:cs="Times New Roman"/>
          <w:sz w:val="28"/>
          <w:szCs w:val="28"/>
        </w:rPr>
        <w:t xml:space="preserve"> фильтров</w:t>
      </w:r>
      <w:r w:rsidR="005006BE" w:rsidRPr="00F67E57">
        <w:rPr>
          <w:rFonts w:ascii="Times New Roman" w:hAnsi="Times New Roman" w:cs="Times New Roman"/>
          <w:sz w:val="28"/>
          <w:szCs w:val="28"/>
        </w:rPr>
        <w:t>ание. Нами было установлено</w:t>
      </w:r>
      <w:r w:rsidRPr="00F67E57">
        <w:rPr>
          <w:rFonts w:ascii="Times New Roman" w:hAnsi="Times New Roman" w:cs="Times New Roman"/>
          <w:sz w:val="28"/>
          <w:szCs w:val="28"/>
        </w:rPr>
        <w:t>, что с помощью фильтр</w:t>
      </w:r>
      <w:r w:rsidR="00A06A33" w:rsidRPr="00F67E57">
        <w:rPr>
          <w:rFonts w:ascii="Times New Roman" w:hAnsi="Times New Roman" w:cs="Times New Roman"/>
          <w:sz w:val="28"/>
          <w:szCs w:val="28"/>
        </w:rPr>
        <w:t>ования</w:t>
      </w:r>
      <w:r w:rsidRPr="00F67E57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F67E57">
        <w:rPr>
          <w:rFonts w:ascii="Times New Roman" w:hAnsi="Times New Roman" w:cs="Times New Roman"/>
          <w:sz w:val="28"/>
          <w:szCs w:val="28"/>
        </w:rPr>
        <w:lastRenderedPageBreak/>
        <w:t>отделить от 50 до 80% сырной пыли</w:t>
      </w:r>
      <w:r w:rsidR="00220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612">
        <w:rPr>
          <w:rFonts w:ascii="Times New Roman" w:hAnsi="Times New Roman" w:cs="Times New Roman"/>
          <w:sz w:val="28"/>
          <w:szCs w:val="28"/>
        </w:rPr>
        <w:t>[5</w:t>
      </w:r>
      <w:r w:rsidR="00220612" w:rsidRPr="00F67E57">
        <w:rPr>
          <w:rFonts w:ascii="Times New Roman" w:hAnsi="Times New Roman" w:cs="Times New Roman"/>
          <w:sz w:val="28"/>
          <w:szCs w:val="28"/>
        </w:rPr>
        <w:t>]</w:t>
      </w:r>
      <w:r w:rsidRPr="00F67E57">
        <w:rPr>
          <w:rFonts w:ascii="Times New Roman" w:hAnsi="Times New Roman" w:cs="Times New Roman"/>
          <w:sz w:val="28"/>
          <w:szCs w:val="28"/>
        </w:rPr>
        <w:t>, и предложены конструкц</w:t>
      </w:r>
      <w:r w:rsidR="00220612">
        <w:rPr>
          <w:rFonts w:ascii="Times New Roman" w:hAnsi="Times New Roman" w:cs="Times New Roman"/>
          <w:sz w:val="28"/>
          <w:szCs w:val="28"/>
        </w:rPr>
        <w:t>ии соответствующих аппаратов [</w:t>
      </w:r>
      <w:r w:rsidR="0022061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20612">
        <w:rPr>
          <w:rFonts w:ascii="Times New Roman" w:hAnsi="Times New Roman" w:cs="Times New Roman"/>
          <w:sz w:val="28"/>
          <w:szCs w:val="28"/>
        </w:rPr>
        <w:t xml:space="preserve">, </w:t>
      </w:r>
      <w:r w:rsidR="0022061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67E57">
        <w:rPr>
          <w:rFonts w:ascii="Times New Roman" w:hAnsi="Times New Roman" w:cs="Times New Roman"/>
          <w:sz w:val="28"/>
          <w:szCs w:val="28"/>
        </w:rPr>
        <w:t>].</w:t>
      </w:r>
    </w:p>
    <w:p w:rsidR="00644C9D" w:rsidRPr="009A4242" w:rsidRDefault="00644C9D" w:rsidP="00644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C37">
        <w:rPr>
          <w:rFonts w:ascii="Times New Roman" w:hAnsi="Times New Roman" w:cs="Times New Roman"/>
          <w:sz w:val="28"/>
          <w:szCs w:val="28"/>
        </w:rPr>
        <w:t>В связи с относительно большим содержанием сырн</w:t>
      </w:r>
      <w:r w:rsidR="005006BE">
        <w:rPr>
          <w:rFonts w:ascii="Times New Roman" w:hAnsi="Times New Roman" w:cs="Times New Roman"/>
          <w:sz w:val="28"/>
          <w:szCs w:val="28"/>
        </w:rPr>
        <w:t>ой пыли в</w:t>
      </w:r>
      <w:r w:rsidRPr="004C6C37">
        <w:rPr>
          <w:rFonts w:ascii="Times New Roman" w:hAnsi="Times New Roman" w:cs="Times New Roman"/>
          <w:sz w:val="28"/>
          <w:szCs w:val="28"/>
        </w:rPr>
        <w:t xml:space="preserve"> сыворотке, в процессе ее очистки на фильтровальной поверхности будет образовываться </w:t>
      </w:r>
      <w:r w:rsidRPr="009A4242">
        <w:rPr>
          <w:rFonts w:ascii="Times New Roman" w:hAnsi="Times New Roman" w:cs="Times New Roman"/>
          <w:sz w:val="28"/>
          <w:szCs w:val="28"/>
        </w:rPr>
        <w:t>слой осадк</w:t>
      </w:r>
      <w:r w:rsidR="00DB177F" w:rsidRPr="009A4242">
        <w:rPr>
          <w:rFonts w:ascii="Times New Roman" w:hAnsi="Times New Roman" w:cs="Times New Roman"/>
          <w:sz w:val="28"/>
          <w:szCs w:val="28"/>
        </w:rPr>
        <w:t>а</w:t>
      </w:r>
      <w:r w:rsidRPr="009A4242">
        <w:rPr>
          <w:rFonts w:ascii="Times New Roman" w:hAnsi="Times New Roman" w:cs="Times New Roman"/>
          <w:sz w:val="28"/>
          <w:szCs w:val="28"/>
        </w:rPr>
        <w:t xml:space="preserve">. В таком случае эффективность процесса фильтрования сыворотки зависит от реологических свойств сырной пыли, в частности </w:t>
      </w:r>
      <w:r w:rsidR="001D3362" w:rsidRPr="009A4242">
        <w:rPr>
          <w:rFonts w:ascii="Times New Roman" w:hAnsi="Times New Roman" w:cs="Times New Roman"/>
          <w:sz w:val="28"/>
          <w:szCs w:val="28"/>
        </w:rPr>
        <w:t xml:space="preserve">фильтрационных и </w:t>
      </w:r>
      <w:proofErr w:type="spellStart"/>
      <w:r w:rsidRPr="009A4242">
        <w:rPr>
          <w:rFonts w:ascii="Times New Roman" w:hAnsi="Times New Roman" w:cs="Times New Roman"/>
          <w:sz w:val="28"/>
          <w:szCs w:val="28"/>
        </w:rPr>
        <w:t>адгезионных</w:t>
      </w:r>
      <w:proofErr w:type="spellEnd"/>
      <w:r w:rsidRPr="009A4242">
        <w:rPr>
          <w:rFonts w:ascii="Times New Roman" w:hAnsi="Times New Roman" w:cs="Times New Roman"/>
          <w:sz w:val="28"/>
          <w:szCs w:val="28"/>
        </w:rPr>
        <w:t>.</w:t>
      </w:r>
    </w:p>
    <w:p w:rsidR="00644C9D" w:rsidRPr="009A4242" w:rsidRDefault="00644C9D" w:rsidP="00B43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242">
        <w:rPr>
          <w:rFonts w:ascii="Times New Roman" w:hAnsi="Times New Roman" w:cs="Times New Roman"/>
          <w:sz w:val="28"/>
          <w:szCs w:val="28"/>
        </w:rPr>
        <w:t xml:space="preserve">Целью работы является </w:t>
      </w:r>
      <w:r w:rsidR="00F8787E" w:rsidRPr="009A424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9A4242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1D3362" w:rsidRPr="009A4242">
        <w:rPr>
          <w:rFonts w:ascii="Times New Roman" w:hAnsi="Times New Roman" w:cs="Times New Roman"/>
          <w:sz w:val="28"/>
          <w:szCs w:val="28"/>
        </w:rPr>
        <w:t xml:space="preserve">фильтрационных и </w:t>
      </w:r>
      <w:proofErr w:type="spellStart"/>
      <w:r w:rsidRPr="009A4242">
        <w:rPr>
          <w:rFonts w:ascii="Times New Roman" w:hAnsi="Times New Roman" w:cs="Times New Roman"/>
          <w:sz w:val="28"/>
          <w:szCs w:val="28"/>
        </w:rPr>
        <w:t>адгезионных</w:t>
      </w:r>
      <w:proofErr w:type="spellEnd"/>
      <w:r w:rsidRPr="009A4242">
        <w:rPr>
          <w:rFonts w:ascii="Times New Roman" w:hAnsi="Times New Roman" w:cs="Times New Roman"/>
          <w:sz w:val="28"/>
          <w:szCs w:val="28"/>
        </w:rPr>
        <w:t xml:space="preserve"> свойств сырной пыли на процесс фильтр</w:t>
      </w:r>
      <w:r w:rsidR="00A06A33" w:rsidRPr="009A4242">
        <w:rPr>
          <w:rFonts w:ascii="Times New Roman" w:hAnsi="Times New Roman" w:cs="Times New Roman"/>
          <w:sz w:val="28"/>
          <w:szCs w:val="28"/>
        </w:rPr>
        <w:t>ования</w:t>
      </w:r>
      <w:r w:rsidRPr="009A4242">
        <w:rPr>
          <w:rFonts w:ascii="Times New Roman" w:hAnsi="Times New Roman" w:cs="Times New Roman"/>
          <w:sz w:val="28"/>
          <w:szCs w:val="28"/>
        </w:rPr>
        <w:t xml:space="preserve"> </w:t>
      </w:r>
      <w:r w:rsidR="00D84833" w:rsidRPr="009A4242">
        <w:rPr>
          <w:rFonts w:ascii="Times New Roman" w:hAnsi="Times New Roman" w:cs="Times New Roman"/>
          <w:sz w:val="28"/>
          <w:szCs w:val="28"/>
        </w:rPr>
        <w:t xml:space="preserve">молочной </w:t>
      </w:r>
      <w:r w:rsidRPr="009A4242">
        <w:rPr>
          <w:rFonts w:ascii="Times New Roman" w:hAnsi="Times New Roman" w:cs="Times New Roman"/>
          <w:sz w:val="28"/>
          <w:szCs w:val="28"/>
        </w:rPr>
        <w:t>сыворотки.</w:t>
      </w:r>
    </w:p>
    <w:p w:rsidR="00644C9D" w:rsidRPr="004C6C37" w:rsidRDefault="00644C9D" w:rsidP="00644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242">
        <w:rPr>
          <w:rFonts w:ascii="Times New Roman" w:hAnsi="Times New Roman" w:cs="Times New Roman"/>
          <w:sz w:val="28"/>
          <w:szCs w:val="28"/>
        </w:rPr>
        <w:t>В исследованиях использовали сырную пыль, полученную при</w:t>
      </w:r>
      <w:r w:rsidRPr="004C6C37">
        <w:rPr>
          <w:rFonts w:ascii="Times New Roman" w:hAnsi="Times New Roman" w:cs="Times New Roman"/>
          <w:sz w:val="28"/>
          <w:szCs w:val="28"/>
        </w:rPr>
        <w:t xml:space="preserve"> производстве творога</w:t>
      </w:r>
      <w:r w:rsidR="00A06A33">
        <w:rPr>
          <w:rFonts w:ascii="Times New Roman" w:hAnsi="Times New Roman" w:cs="Times New Roman"/>
          <w:sz w:val="28"/>
          <w:szCs w:val="28"/>
        </w:rPr>
        <w:t xml:space="preserve"> жирностью 9</w:t>
      </w:r>
      <w:r w:rsidR="005006BE">
        <w:rPr>
          <w:rFonts w:ascii="Times New Roman" w:hAnsi="Times New Roman" w:cs="Times New Roman"/>
          <w:sz w:val="28"/>
          <w:szCs w:val="28"/>
        </w:rPr>
        <w:t>% (ГОСТ</w:t>
      </w:r>
      <w:r w:rsidRPr="004C6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C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95C82">
        <w:rPr>
          <w:rFonts w:ascii="Times New Roman" w:hAnsi="Times New Roman" w:cs="Times New Roman"/>
          <w:sz w:val="28"/>
          <w:szCs w:val="28"/>
        </w:rPr>
        <w:t xml:space="preserve"> 52096-2003</w:t>
      </w:r>
      <w:r w:rsidR="00F95C82" w:rsidRPr="00F95C82">
        <w:rPr>
          <w:rFonts w:ascii="Times New Roman" w:hAnsi="Times New Roman" w:cs="Times New Roman"/>
          <w:sz w:val="28"/>
          <w:szCs w:val="28"/>
        </w:rPr>
        <w:t xml:space="preserve"> </w:t>
      </w:r>
      <w:r w:rsidR="00F95C82" w:rsidRPr="008B15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“</w:t>
      </w:r>
      <w:r w:rsidR="00F95C82" w:rsidRPr="00F95C82">
        <w:rPr>
          <w:rFonts w:ascii="Times New Roman" w:hAnsi="Times New Roman" w:cs="Times New Roman"/>
          <w:sz w:val="28"/>
          <w:szCs w:val="28"/>
        </w:rPr>
        <w:t xml:space="preserve">Творог. </w:t>
      </w:r>
      <w:proofErr w:type="gramStart"/>
      <w:r w:rsidR="00F95C82" w:rsidRPr="00F95C82">
        <w:rPr>
          <w:rFonts w:ascii="Times New Roman" w:hAnsi="Times New Roman" w:cs="Times New Roman"/>
          <w:sz w:val="28"/>
          <w:szCs w:val="28"/>
        </w:rPr>
        <w:t>Технические условия</w:t>
      </w:r>
      <w:r w:rsidR="00F95C82" w:rsidRPr="008B15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”</w:t>
      </w:r>
      <w:r w:rsidRPr="00F95C82">
        <w:rPr>
          <w:rFonts w:ascii="Times New Roman" w:hAnsi="Times New Roman" w:cs="Times New Roman"/>
          <w:sz w:val="28"/>
          <w:szCs w:val="28"/>
        </w:rPr>
        <w:t>)</w:t>
      </w:r>
      <w:r w:rsidR="005006BE" w:rsidRPr="00F95C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06D9" w:rsidRPr="00D84833" w:rsidRDefault="00644C9D" w:rsidP="00D8483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84833">
        <w:rPr>
          <w:rFonts w:ascii="Times New Roman" w:hAnsi="Times New Roman"/>
          <w:sz w:val="28"/>
          <w:szCs w:val="28"/>
        </w:rPr>
        <w:t xml:space="preserve">Исследования </w:t>
      </w:r>
      <w:r w:rsidR="00247F20" w:rsidRPr="00D84833">
        <w:rPr>
          <w:rFonts w:ascii="Times New Roman" w:hAnsi="Times New Roman"/>
          <w:sz w:val="28"/>
          <w:szCs w:val="28"/>
        </w:rPr>
        <w:t>фильтрационных свойств сырной пыли</w:t>
      </w:r>
      <w:r w:rsidR="00247F20" w:rsidRPr="004C6C37">
        <w:rPr>
          <w:rFonts w:ascii="Times New Roman" w:hAnsi="Times New Roman"/>
          <w:sz w:val="28"/>
          <w:szCs w:val="28"/>
        </w:rPr>
        <w:t xml:space="preserve"> </w:t>
      </w:r>
      <w:r w:rsidRPr="004C6C37">
        <w:rPr>
          <w:rFonts w:ascii="Times New Roman" w:hAnsi="Times New Roman"/>
          <w:sz w:val="28"/>
          <w:szCs w:val="28"/>
        </w:rPr>
        <w:t>проводили с использованием основных положений теории фильтрационной консолидации, разработанной в механике грунтов [</w:t>
      </w:r>
      <w:r w:rsidR="0057390B">
        <w:rPr>
          <w:rFonts w:ascii="Times New Roman" w:hAnsi="Times New Roman"/>
          <w:sz w:val="28"/>
          <w:szCs w:val="28"/>
        </w:rPr>
        <w:t>8</w:t>
      </w:r>
      <w:r w:rsidRPr="004C6C37">
        <w:rPr>
          <w:rFonts w:ascii="Times New Roman" w:hAnsi="Times New Roman"/>
          <w:sz w:val="28"/>
          <w:szCs w:val="28"/>
        </w:rPr>
        <w:t xml:space="preserve">]. Суть методики исследований </w:t>
      </w:r>
      <w:r w:rsidR="00471A35" w:rsidRPr="00D84833">
        <w:rPr>
          <w:rFonts w:ascii="Times New Roman" w:hAnsi="Times New Roman"/>
          <w:sz w:val="28"/>
          <w:szCs w:val="28"/>
        </w:rPr>
        <w:t>фильтрационных свойств сырной пыли</w:t>
      </w:r>
      <w:r w:rsidR="00471A35" w:rsidRPr="004C6C37">
        <w:rPr>
          <w:rFonts w:ascii="Times New Roman" w:hAnsi="Times New Roman"/>
          <w:sz w:val="28"/>
          <w:szCs w:val="28"/>
        </w:rPr>
        <w:t xml:space="preserve"> </w:t>
      </w:r>
      <w:r w:rsidRPr="004C6C37">
        <w:rPr>
          <w:rFonts w:ascii="Times New Roman" w:hAnsi="Times New Roman"/>
          <w:sz w:val="28"/>
          <w:szCs w:val="28"/>
        </w:rPr>
        <w:t xml:space="preserve">заключалась в том, что определение параметров проводилось в тонком слое </w:t>
      </w:r>
      <w:r w:rsidR="00471A35">
        <w:rPr>
          <w:rFonts w:ascii="Times New Roman" w:hAnsi="Times New Roman"/>
          <w:sz w:val="28"/>
          <w:szCs w:val="28"/>
        </w:rPr>
        <w:t>продукта</w:t>
      </w:r>
      <w:r w:rsidRPr="004C6C37">
        <w:rPr>
          <w:rFonts w:ascii="Times New Roman" w:hAnsi="Times New Roman"/>
          <w:sz w:val="28"/>
          <w:szCs w:val="28"/>
        </w:rPr>
        <w:t xml:space="preserve"> (7-10 мм) </w:t>
      </w:r>
      <w:proofErr w:type="gramStart"/>
      <w:r w:rsidRPr="004C6C37">
        <w:rPr>
          <w:rFonts w:ascii="Times New Roman" w:hAnsi="Times New Roman"/>
          <w:sz w:val="28"/>
          <w:szCs w:val="28"/>
        </w:rPr>
        <w:t>при</w:t>
      </w:r>
      <w:proofErr w:type="gramEnd"/>
      <w:r w:rsidRPr="004C6C37">
        <w:rPr>
          <w:rFonts w:ascii="Times New Roman" w:hAnsi="Times New Roman"/>
          <w:sz w:val="28"/>
          <w:szCs w:val="28"/>
        </w:rPr>
        <w:t xml:space="preserve"> ступенчатом увеличены </w:t>
      </w:r>
      <w:r w:rsidR="00C143B5">
        <w:rPr>
          <w:rFonts w:ascii="Times New Roman" w:hAnsi="Times New Roman"/>
          <w:sz w:val="28"/>
          <w:szCs w:val="28"/>
        </w:rPr>
        <w:t>давления</w:t>
      </w:r>
      <w:r w:rsidRPr="004C6C37">
        <w:rPr>
          <w:rFonts w:ascii="Times New Roman" w:hAnsi="Times New Roman"/>
          <w:sz w:val="28"/>
          <w:szCs w:val="28"/>
        </w:rPr>
        <w:t>.</w:t>
      </w:r>
    </w:p>
    <w:p w:rsidR="00AE5E1E" w:rsidRDefault="00AE5E1E" w:rsidP="00FF3CE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E1E">
        <w:rPr>
          <w:rFonts w:ascii="Times New Roman" w:hAnsi="Times New Roman"/>
          <w:sz w:val="28"/>
          <w:szCs w:val="28"/>
        </w:rPr>
        <w:t xml:space="preserve">При фильтровании </w:t>
      </w:r>
      <w:r>
        <w:rPr>
          <w:rFonts w:ascii="Times New Roman" w:hAnsi="Times New Roman"/>
          <w:sz w:val="28"/>
          <w:szCs w:val="28"/>
        </w:rPr>
        <w:t>сыворотки</w:t>
      </w:r>
      <w:r w:rsidRPr="00AE5E1E">
        <w:rPr>
          <w:rFonts w:ascii="Times New Roman" w:hAnsi="Times New Roman"/>
          <w:sz w:val="28"/>
          <w:szCs w:val="28"/>
        </w:rPr>
        <w:t xml:space="preserve"> через слой осадка важным параметром является удельное сопротивление фильтрования</w:t>
      </w:r>
      <w:r>
        <w:rPr>
          <w:rFonts w:ascii="Times New Roman" w:hAnsi="Times New Roman"/>
          <w:sz w:val="28"/>
          <w:szCs w:val="28"/>
        </w:rPr>
        <w:t>:</w:t>
      </w:r>
    </w:p>
    <w:p w:rsidR="00AE5E1E" w:rsidRDefault="00AE5E1E" w:rsidP="00FF3CE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E1E" w:rsidRDefault="00AE5E1E" w:rsidP="00FF3CE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E1E" w:rsidRPr="004C6C37" w:rsidRDefault="00AE5E1E" w:rsidP="00AE5E1E">
      <w:pPr>
        <w:shd w:val="clear" w:color="auto" w:fill="FFFFFF" w:themeFill="background1"/>
        <w:tabs>
          <w:tab w:val="left" w:pos="9214"/>
        </w:tabs>
        <w:spacing w:after="0" w:line="360" w:lineRule="auto"/>
        <w:ind w:left="4111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32"/>
            <w:szCs w:val="32"/>
          </w:rPr>
          <m:t>r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Hτ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μ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v</m:t>
            </m:r>
            <m:r>
              <w:rPr>
                <w:rFonts w:ascii="Cambria Math" w:hAnsi="Cambria Math" w:cs="Cambria Math"/>
                <w:sz w:val="32"/>
                <w:szCs w:val="32"/>
              </w:rPr>
              <m:t>h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R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>h</m:t>
            </m:r>
          </m:den>
        </m:f>
      </m:oMath>
      <w:r w:rsidRPr="004C6C3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.</w:t>
      </w:r>
      <w:r w:rsidRPr="004C6C37">
        <w:rPr>
          <w:rFonts w:ascii="Times New Roman" w:hAnsi="Times New Roman"/>
          <w:sz w:val="32"/>
          <w:szCs w:val="32"/>
        </w:rPr>
        <w:tab/>
      </w:r>
      <w:r w:rsidRPr="004C6C3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</w:t>
      </w:r>
      <w:r w:rsidRPr="004C6C37">
        <w:rPr>
          <w:rFonts w:ascii="Times New Roman" w:hAnsi="Times New Roman"/>
          <w:sz w:val="28"/>
          <w:szCs w:val="28"/>
        </w:rPr>
        <w:t>)</w:t>
      </w:r>
    </w:p>
    <w:p w:rsidR="00AE5E1E" w:rsidRDefault="00AE5E1E" w:rsidP="00AE5E1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ab/>
      </w:r>
      <w:r w:rsidRPr="00FE77F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– гидродинамический напор,</w:t>
      </w:r>
      <w:r w:rsidRPr="00FE7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C6C37">
        <w:rPr>
          <w:rFonts w:ascii="Times New Roman" w:hAnsi="Times New Roman" w:cs="Times New Roman"/>
          <w:sz w:val="28"/>
          <w:szCs w:val="28"/>
        </w:rPr>
        <w:t>;</w:t>
      </w:r>
    </w:p>
    <w:p w:rsidR="00AE5E1E" w:rsidRDefault="00AE5E1E" w:rsidP="00AE5E1E">
      <w:pPr>
        <w:shd w:val="clear" w:color="auto" w:fill="FFFFFF" w:themeFill="background1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C6C37">
        <w:rPr>
          <w:rFonts w:ascii="Times New Roman" w:hAnsi="Times New Roman" w:cs="Times New Roman"/>
          <w:sz w:val="28"/>
          <w:szCs w:val="28"/>
        </w:rPr>
        <w:t>τ – время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E5E1E" w:rsidRDefault="00AE5E1E" w:rsidP="00AE5E1E">
      <w:pPr>
        <w:shd w:val="clear" w:color="auto" w:fill="FFFFFF" w:themeFill="background1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E5E1E">
        <w:rPr>
          <w:rFonts w:ascii="Times New Roman" w:hAnsi="Times New Roman" w:cs="Times New Roman"/>
          <w:i/>
          <w:sz w:val="28"/>
          <w:szCs w:val="28"/>
        </w:rPr>
        <w:t>μ</w:t>
      </w:r>
      <w:r w:rsidRPr="004C6C37">
        <w:rPr>
          <w:rFonts w:ascii="Times New Roman" w:hAnsi="Times New Roman" w:cs="Times New Roman"/>
          <w:sz w:val="28"/>
          <w:szCs w:val="28"/>
        </w:rPr>
        <w:t xml:space="preserve"> – динамическая вязкость молочной сыворотки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6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Па·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E5E1E" w:rsidRDefault="00AE5E1E" w:rsidP="00AE5E1E">
      <w:pPr>
        <w:shd w:val="clear" w:color="auto" w:fill="FFFFFF" w:themeFill="background1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C0A">
        <w:rPr>
          <w:rFonts w:ascii="Times New Roman" w:hAnsi="Times New Roman" w:cs="Times New Roman"/>
          <w:i/>
          <w:sz w:val="28"/>
          <w:szCs w:val="28"/>
        </w:rPr>
        <w:t>v</w:t>
      </w:r>
      <w:proofErr w:type="spellEnd"/>
      <w:r w:rsidRPr="004C6C37">
        <w:rPr>
          <w:rFonts w:ascii="Times New Roman" w:hAnsi="Times New Roman" w:cs="Times New Roman"/>
          <w:sz w:val="28"/>
          <w:szCs w:val="28"/>
        </w:rPr>
        <w:t xml:space="preserve"> – удельный объем сыворотки, который проходит через слой сырной пыли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C37">
        <w:rPr>
          <w:rFonts w:ascii="Times New Roman" w:hAnsi="Times New Roman" w:cs="Times New Roman"/>
          <w:sz w:val="28"/>
          <w:szCs w:val="28"/>
        </w:rPr>
        <w:t>м</w:t>
      </w:r>
      <w:r w:rsidRPr="004C6C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C6C37">
        <w:rPr>
          <w:rFonts w:ascii="Times New Roman" w:hAnsi="Times New Roman" w:cs="Times New Roman"/>
          <w:sz w:val="28"/>
          <w:szCs w:val="28"/>
        </w:rPr>
        <w:t>/м</w:t>
      </w:r>
      <w:proofErr w:type="gramStart"/>
      <w:r w:rsidRPr="004C6C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C6C37">
        <w:rPr>
          <w:rFonts w:ascii="Times New Roman" w:hAnsi="Times New Roman" w:cs="Times New Roman"/>
          <w:sz w:val="28"/>
          <w:szCs w:val="28"/>
        </w:rPr>
        <w:t>;</w:t>
      </w:r>
    </w:p>
    <w:p w:rsidR="00AE5E1E" w:rsidRDefault="00AE5E1E" w:rsidP="00AE5E1E">
      <w:pPr>
        <w:shd w:val="clear" w:color="auto" w:fill="FFFFFF" w:themeFill="background1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990FD7">
        <w:rPr>
          <w:rFonts w:ascii="Times New Roman" w:hAnsi="Times New Roman" w:cs="Times New Roman"/>
          <w:i/>
          <w:sz w:val="28"/>
          <w:szCs w:val="28"/>
        </w:rPr>
        <w:lastRenderedPageBreak/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C6C37">
        <w:rPr>
          <w:rFonts w:ascii="Times New Roman" w:hAnsi="Times New Roman" w:cs="Times New Roman"/>
          <w:sz w:val="28"/>
          <w:szCs w:val="28"/>
        </w:rPr>
        <w:t>высота слоя сырной пыли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E5E1E" w:rsidRPr="00AE5E1E" w:rsidRDefault="00AE5E1E" w:rsidP="00AE5E1E">
      <w:pPr>
        <w:shd w:val="clear" w:color="auto" w:fill="FFFFFF" w:themeFill="background1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C0A">
        <w:rPr>
          <w:rFonts w:ascii="Times New Roman" w:hAnsi="Times New Roman" w:cs="Times New Roman"/>
          <w:i/>
          <w:sz w:val="28"/>
          <w:szCs w:val="28"/>
        </w:rPr>
        <w:t>R</w:t>
      </w:r>
      <w:r w:rsidRPr="004C6C37">
        <w:rPr>
          <w:rFonts w:ascii="Times New Roman" w:hAnsi="Times New Roman" w:cs="Times New Roman"/>
          <w:sz w:val="28"/>
          <w:szCs w:val="28"/>
        </w:rPr>
        <w:t xml:space="preserve"> – сопротивление фильтровальной </w:t>
      </w:r>
      <w:r>
        <w:rPr>
          <w:rFonts w:ascii="Times New Roman" w:hAnsi="Times New Roman" w:cs="Times New Roman"/>
          <w:sz w:val="28"/>
          <w:szCs w:val="28"/>
        </w:rPr>
        <w:t>поверхности, 1/м.</w:t>
      </w:r>
    </w:p>
    <w:p w:rsidR="00326483" w:rsidRPr="00D406F1" w:rsidRDefault="00471A35" w:rsidP="00FF3CE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обработки</w:t>
      </w:r>
      <w:r w:rsidR="0030596E" w:rsidRPr="0030596E">
        <w:rPr>
          <w:rFonts w:ascii="Times New Roman" w:hAnsi="Times New Roman"/>
          <w:sz w:val="28"/>
          <w:szCs w:val="28"/>
        </w:rPr>
        <w:t xml:space="preserve"> экспериментальных дан</w:t>
      </w:r>
      <w:r w:rsidR="0030596E">
        <w:rPr>
          <w:rFonts w:ascii="Times New Roman" w:hAnsi="Times New Roman"/>
          <w:sz w:val="28"/>
          <w:szCs w:val="28"/>
        </w:rPr>
        <w:t>н</w:t>
      </w:r>
      <w:r w:rsidR="0030596E" w:rsidRPr="0030596E">
        <w:rPr>
          <w:rFonts w:ascii="Times New Roman" w:hAnsi="Times New Roman"/>
          <w:sz w:val="28"/>
          <w:szCs w:val="28"/>
        </w:rPr>
        <w:t>ы</w:t>
      </w:r>
      <w:r w:rsidR="0030596E">
        <w:rPr>
          <w:rFonts w:ascii="Times New Roman" w:hAnsi="Times New Roman"/>
          <w:sz w:val="28"/>
          <w:szCs w:val="28"/>
        </w:rPr>
        <w:t>х получили значения удельного сопротивления фильтрованию при давлении от 0 до 5 кПа.</w:t>
      </w:r>
      <w:r w:rsidR="0030596E" w:rsidRPr="00305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Эти данные представлены в виде графической зависимости на </w:t>
      </w:r>
      <w:r w:rsidR="001F21BA" w:rsidRPr="001F21BA">
        <w:rPr>
          <w:rFonts w:ascii="Times New Roman" w:hAnsi="Times New Roman"/>
          <w:sz w:val="28"/>
          <w:szCs w:val="28"/>
        </w:rPr>
        <w:t>рис. 1</w:t>
      </w:r>
      <w:r w:rsidR="001F21BA" w:rsidRPr="001F21BA">
        <w:rPr>
          <w:rFonts w:ascii="Times New Roman" w:hAnsi="Times New Roman"/>
          <w:sz w:val="28"/>
          <w:szCs w:val="28"/>
          <w:lang w:val="uk-UA"/>
        </w:rPr>
        <w:t>.</w:t>
      </w:r>
    </w:p>
    <w:p w:rsidR="00CA60E4" w:rsidRPr="004C6C37" w:rsidRDefault="00CA60E4" w:rsidP="00E3517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C3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862469" cy="2083242"/>
            <wp:effectExtent l="0" t="0" r="0" b="0"/>
            <wp:docPr id="10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60E4" w:rsidRPr="00CA60E4" w:rsidRDefault="00CA60E4" w:rsidP="00E3517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0E4"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="0039631F" w:rsidRPr="00220612">
        <w:rPr>
          <w:rFonts w:ascii="Times New Roman" w:hAnsi="Times New Roman" w:cs="Times New Roman"/>
          <w:b/>
          <w:sz w:val="28"/>
          <w:szCs w:val="28"/>
        </w:rPr>
        <w:t>1</w:t>
      </w:r>
      <w:r w:rsidR="001F21BA">
        <w:rPr>
          <w:rFonts w:ascii="Times New Roman" w:hAnsi="Times New Roman" w:cs="Times New Roman"/>
          <w:b/>
          <w:sz w:val="28"/>
          <w:szCs w:val="28"/>
        </w:rPr>
        <w:t>.</w:t>
      </w:r>
    </w:p>
    <w:p w:rsidR="001F21BA" w:rsidRPr="001F21BA" w:rsidRDefault="00471A35" w:rsidP="001F21B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</w:t>
      </w:r>
      <w:r w:rsidR="001F21BA" w:rsidRPr="004C6C37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30596E" w:rsidRPr="004C6C37">
        <w:rPr>
          <w:rFonts w:ascii="Times New Roman" w:hAnsi="Times New Roman"/>
          <w:sz w:val="28"/>
          <w:szCs w:val="28"/>
        </w:rPr>
        <w:t>при давлении 4</w:t>
      </w:r>
      <w:r w:rsidR="0030596E">
        <w:rPr>
          <w:rFonts w:ascii="Times New Roman" w:hAnsi="Times New Roman"/>
          <w:sz w:val="28"/>
          <w:szCs w:val="28"/>
          <w:lang w:val="uk-UA"/>
        </w:rPr>
        <w:t>,0</w:t>
      </w:r>
      <w:r w:rsidR="0030596E" w:rsidRPr="004C6C37">
        <w:rPr>
          <w:rFonts w:ascii="Times New Roman" w:hAnsi="Times New Roman"/>
          <w:sz w:val="28"/>
          <w:szCs w:val="28"/>
        </w:rPr>
        <w:t xml:space="preserve"> </w:t>
      </w:r>
      <w:r w:rsidR="0030596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кПа</w:t>
      </w:r>
      <w:r w:rsidR="0030596E">
        <w:rPr>
          <w:rFonts w:ascii="Times New Roman" w:hAnsi="Times New Roman"/>
          <w:sz w:val="28"/>
          <w:szCs w:val="28"/>
        </w:rPr>
        <w:t xml:space="preserve"> и более </w:t>
      </w:r>
      <w:r w:rsidR="0030596E" w:rsidRPr="004C6C37">
        <w:rPr>
          <w:rFonts w:ascii="Times New Roman" w:hAnsi="Times New Roman"/>
          <w:sz w:val="28"/>
          <w:szCs w:val="28"/>
        </w:rPr>
        <w:t>наблюдается</w:t>
      </w:r>
      <w:r w:rsidR="0030596E">
        <w:rPr>
          <w:rFonts w:ascii="Times New Roman" w:hAnsi="Times New Roman"/>
          <w:sz w:val="28"/>
          <w:szCs w:val="28"/>
        </w:rPr>
        <w:t xml:space="preserve"> </w:t>
      </w:r>
      <w:r w:rsidR="001F21BA">
        <w:rPr>
          <w:rFonts w:ascii="Times New Roman" w:hAnsi="Times New Roman"/>
          <w:sz w:val="28"/>
          <w:szCs w:val="28"/>
        </w:rPr>
        <w:t>и</w:t>
      </w:r>
      <w:r w:rsidR="001F21BA" w:rsidRPr="004C6C37">
        <w:rPr>
          <w:rFonts w:ascii="Times New Roman" w:hAnsi="Times New Roman"/>
          <w:sz w:val="28"/>
          <w:szCs w:val="28"/>
        </w:rPr>
        <w:t>нтенсивный рост удельного со</w:t>
      </w:r>
      <w:r w:rsidR="001F21BA">
        <w:rPr>
          <w:rFonts w:ascii="Times New Roman" w:hAnsi="Times New Roman"/>
          <w:sz w:val="28"/>
          <w:szCs w:val="28"/>
        </w:rPr>
        <w:t>противления фильт</w:t>
      </w:r>
      <w:r>
        <w:rPr>
          <w:rFonts w:ascii="Times New Roman" w:hAnsi="Times New Roman"/>
          <w:sz w:val="28"/>
          <w:szCs w:val="28"/>
        </w:rPr>
        <w:t>рованию.</w:t>
      </w:r>
    </w:p>
    <w:p w:rsidR="00963615" w:rsidRPr="004C6C37" w:rsidRDefault="001F21BA" w:rsidP="00471A3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обработки опытных данных, получили аналитическую</w:t>
      </w:r>
      <w:r w:rsidR="0030596E">
        <w:rPr>
          <w:rFonts w:ascii="Times New Roman" w:hAnsi="Times New Roman" w:cs="Times New Roman"/>
          <w:sz w:val="28"/>
          <w:szCs w:val="28"/>
        </w:rPr>
        <w:t xml:space="preserve"> </w:t>
      </w:r>
      <w:r w:rsidR="00605E48" w:rsidRPr="004C6C37">
        <w:rPr>
          <w:rFonts w:ascii="Times New Roman" w:hAnsi="Times New Roman" w:cs="Times New Roman"/>
          <w:sz w:val="28"/>
          <w:szCs w:val="28"/>
        </w:rPr>
        <w:t>зависимость величины удельного сопротивления фильтровани</w:t>
      </w:r>
      <w:r w:rsidR="00937C4D">
        <w:rPr>
          <w:rFonts w:ascii="Times New Roman" w:hAnsi="Times New Roman" w:cs="Times New Roman"/>
          <w:sz w:val="28"/>
          <w:szCs w:val="28"/>
        </w:rPr>
        <w:t>ю</w:t>
      </w:r>
      <w:r w:rsidR="00605E48" w:rsidRPr="004C6C37">
        <w:rPr>
          <w:rFonts w:ascii="Times New Roman" w:hAnsi="Times New Roman" w:cs="Times New Roman"/>
          <w:sz w:val="28"/>
          <w:szCs w:val="28"/>
        </w:rPr>
        <w:t xml:space="preserve"> сырной пыли от давления в диапазоне от 0 до 4</w:t>
      </w:r>
      <w:r w:rsidR="00EB3E5D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605E48" w:rsidRPr="004C6C37">
        <w:rPr>
          <w:rFonts w:ascii="Times New Roman" w:hAnsi="Times New Roman" w:cs="Times New Roman"/>
          <w:sz w:val="28"/>
          <w:szCs w:val="28"/>
        </w:rPr>
        <w:t xml:space="preserve"> </w:t>
      </w:r>
      <w:r w:rsidR="00A925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кПа</w:t>
      </w:r>
      <w:r w:rsidR="00605E48" w:rsidRPr="004C6C37">
        <w:rPr>
          <w:rFonts w:ascii="Times New Roman" w:hAnsi="Times New Roman" w:cs="Times New Roman"/>
          <w:sz w:val="28"/>
          <w:szCs w:val="28"/>
        </w:rPr>
        <w:t>:</w:t>
      </w:r>
    </w:p>
    <w:p w:rsidR="00A2354C" w:rsidRPr="001307DD" w:rsidRDefault="00990FD7" w:rsidP="001D7856">
      <w:pPr>
        <w:shd w:val="clear" w:color="auto" w:fill="FFFFFF" w:themeFill="background1"/>
        <w:tabs>
          <w:tab w:val="left" w:pos="9072"/>
        </w:tabs>
        <w:spacing w:after="0" w:line="360" w:lineRule="auto"/>
        <w:ind w:left="3544"/>
        <w:rPr>
          <w:rFonts w:ascii="Times New Roman" w:eastAsiaTheme="minorEastAsia" w:hAnsi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r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(1+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0,364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·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sup>
        </m:sSup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P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p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2,43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="00100D47">
        <w:rPr>
          <w:rFonts w:ascii="Times New Roman" w:eastAsiaTheme="minorEastAsia" w:hAnsi="Times New Roman"/>
          <w:sz w:val="28"/>
          <w:szCs w:val="28"/>
          <w:lang w:val="uk-UA"/>
        </w:rPr>
        <w:t>,</w:t>
      </w:r>
      <w:r w:rsidR="00A2354C" w:rsidRPr="004C6C37">
        <w:rPr>
          <w:rFonts w:ascii="Times New Roman" w:eastAsiaTheme="minorEastAsia" w:hAnsi="Times New Roman"/>
          <w:sz w:val="28"/>
          <w:szCs w:val="28"/>
        </w:rPr>
        <w:tab/>
      </w:r>
      <w:r w:rsidR="00EC0113" w:rsidRPr="004C6C37">
        <w:rPr>
          <w:rFonts w:ascii="Times New Roman" w:hAnsi="Times New Roman"/>
          <w:sz w:val="28"/>
          <w:szCs w:val="28"/>
        </w:rPr>
        <w:t>(</w:t>
      </w:r>
      <w:r w:rsidR="0039631F">
        <w:rPr>
          <w:rFonts w:ascii="Times New Roman" w:hAnsi="Times New Roman"/>
          <w:sz w:val="28"/>
          <w:szCs w:val="28"/>
        </w:rPr>
        <w:t>1</w:t>
      </w:r>
      <w:r w:rsidR="00A2354C" w:rsidRPr="004C6C37">
        <w:rPr>
          <w:rFonts w:ascii="Times New Roman" w:hAnsi="Times New Roman"/>
          <w:sz w:val="28"/>
          <w:szCs w:val="28"/>
        </w:rPr>
        <w:t>)</w:t>
      </w:r>
    </w:p>
    <w:p w:rsidR="00605E48" w:rsidRPr="00871386" w:rsidRDefault="00100D47" w:rsidP="00DE22BF">
      <w:pPr>
        <w:shd w:val="clear" w:color="auto" w:fill="FFFFFF" w:themeFill="background1"/>
        <w:tabs>
          <w:tab w:val="left" w:pos="709"/>
          <w:tab w:val="left" w:pos="836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0D47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color w:val="C00000"/>
          <w:sz w:val="28"/>
          <w:szCs w:val="28"/>
          <w:lang w:val="uk-UA"/>
        </w:rPr>
        <w:tab/>
      </w:r>
      <w:r w:rsidRPr="00100D47">
        <w:rPr>
          <w:rFonts w:ascii="Times New Roman" w:hAnsi="Times New Roman"/>
          <w:i/>
          <w:sz w:val="28"/>
          <w:szCs w:val="28"/>
        </w:rPr>
        <w:t>r</w:t>
      </w:r>
      <w:r w:rsidRPr="00100D47">
        <w:rPr>
          <w:rFonts w:ascii="Times New Roman" w:hAnsi="Times New Roman"/>
          <w:sz w:val="28"/>
          <w:szCs w:val="28"/>
          <w:vertAlign w:val="subscript"/>
        </w:rPr>
        <w:t>0</w:t>
      </w:r>
      <w:r w:rsidRPr="00100D47">
        <w:rPr>
          <w:rFonts w:ascii="Times New Roman" w:hAnsi="Times New Roman"/>
          <w:sz w:val="28"/>
          <w:szCs w:val="28"/>
        </w:rPr>
        <w:t xml:space="preserve"> </w:t>
      </w:r>
      <w:r w:rsidR="00871386" w:rsidRPr="00100D47">
        <w:rPr>
          <w:rFonts w:ascii="Times New Roman" w:hAnsi="Times New Roman"/>
          <w:sz w:val="28"/>
          <w:szCs w:val="28"/>
        </w:rPr>
        <w:t>= 2</w:t>
      </w:r>
      <w:r w:rsidR="00EB3E5D">
        <w:rPr>
          <w:rFonts w:ascii="Times New Roman" w:hAnsi="Times New Roman"/>
          <w:sz w:val="28"/>
          <w:szCs w:val="28"/>
          <w:lang w:val="uk-UA"/>
        </w:rPr>
        <w:t>,</w:t>
      </w:r>
      <w:r w:rsidR="00871386" w:rsidRPr="00100D47">
        <w:rPr>
          <w:rFonts w:ascii="Times New Roman" w:hAnsi="Times New Roman"/>
          <w:sz w:val="28"/>
          <w:szCs w:val="28"/>
        </w:rPr>
        <w:t xml:space="preserve">91 </w:t>
      </w:r>
      <w:r w:rsidR="00871386" w:rsidRPr="00100D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×</w:t>
      </w:r>
      <w:r w:rsidR="00871386" w:rsidRPr="00100D47">
        <w:rPr>
          <w:rFonts w:ascii="Times New Roman" w:hAnsi="Times New Roman"/>
          <w:sz w:val="28"/>
          <w:szCs w:val="28"/>
        </w:rPr>
        <w:t xml:space="preserve"> 10</w:t>
      </w:r>
      <w:r w:rsidR="00871386" w:rsidRPr="00100D47">
        <w:rPr>
          <w:rFonts w:ascii="Times New Roman" w:hAnsi="Times New Roman"/>
          <w:sz w:val="28"/>
          <w:szCs w:val="28"/>
          <w:vertAlign w:val="superscript"/>
        </w:rPr>
        <w:t>9</w:t>
      </w:r>
      <w:r w:rsidR="00871386" w:rsidRPr="00100D47">
        <w:rPr>
          <w:rFonts w:ascii="Times New Roman" w:hAnsi="Times New Roman"/>
          <w:sz w:val="28"/>
          <w:szCs w:val="28"/>
        </w:rPr>
        <w:t xml:space="preserve"> </w:t>
      </w:r>
      <w:r w:rsidR="00871386">
        <w:rPr>
          <w:rFonts w:ascii="Times New Roman" w:hAnsi="Times New Roman"/>
          <w:sz w:val="28"/>
          <w:szCs w:val="28"/>
        </w:rPr>
        <w:t xml:space="preserve">– значение </w:t>
      </w:r>
      <w:r w:rsidR="00871386" w:rsidRPr="004C6C37">
        <w:rPr>
          <w:rFonts w:ascii="Times New Roman" w:hAnsi="Times New Roman" w:cs="Times New Roman"/>
          <w:sz w:val="28"/>
          <w:szCs w:val="28"/>
        </w:rPr>
        <w:t>удельного сопротивления фильтровани</w:t>
      </w:r>
      <w:r w:rsidR="00871386">
        <w:rPr>
          <w:rFonts w:ascii="Times New Roman" w:hAnsi="Times New Roman" w:cs="Times New Roman"/>
          <w:sz w:val="28"/>
          <w:szCs w:val="28"/>
        </w:rPr>
        <w:t>ю</w:t>
      </w:r>
      <w:r w:rsidR="00871386" w:rsidRPr="004C6C37">
        <w:rPr>
          <w:rFonts w:ascii="Times New Roman" w:hAnsi="Times New Roman" w:cs="Times New Roman"/>
          <w:sz w:val="28"/>
          <w:szCs w:val="28"/>
        </w:rPr>
        <w:t xml:space="preserve"> сырной пыли</w:t>
      </w:r>
      <w:r w:rsidR="00871386" w:rsidRPr="00100D47">
        <w:rPr>
          <w:rFonts w:ascii="Times New Roman" w:hAnsi="Times New Roman"/>
          <w:sz w:val="28"/>
          <w:szCs w:val="28"/>
        </w:rPr>
        <w:t xml:space="preserve"> </w:t>
      </w:r>
      <w:r w:rsidR="00871386">
        <w:rPr>
          <w:rFonts w:ascii="Times New Roman" w:hAnsi="Times New Roman"/>
          <w:sz w:val="28"/>
          <w:szCs w:val="28"/>
        </w:rPr>
        <w:t xml:space="preserve">при отсутствии давления, </w:t>
      </w:r>
      <w:r w:rsidRPr="00100D47">
        <w:rPr>
          <w:rFonts w:ascii="Times New Roman" w:hAnsi="Times New Roman"/>
          <w:sz w:val="28"/>
          <w:szCs w:val="28"/>
        </w:rPr>
        <w:t>1/м</w:t>
      </w:r>
      <w:proofErr w:type="gramStart"/>
      <w:r w:rsidRPr="00100D4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8F24E1">
        <w:rPr>
          <w:rFonts w:ascii="Times New Roman" w:hAnsi="Times New Roman"/>
          <w:sz w:val="28"/>
          <w:szCs w:val="28"/>
          <w:lang w:val="uk-UA"/>
        </w:rPr>
        <w:t>;</w:t>
      </w:r>
    </w:p>
    <w:p w:rsidR="00963615" w:rsidRPr="0051192D" w:rsidRDefault="00D878C9" w:rsidP="00471A3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878C9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270DD7">
        <w:rPr>
          <w:rFonts w:ascii="Times New Roman" w:hAnsi="Times New Roman"/>
          <w:sz w:val="28"/>
          <w:szCs w:val="28"/>
          <w:lang w:val="uk-UA"/>
        </w:rPr>
        <w:t xml:space="preserve"> = 1</w:t>
      </w:r>
      <w:r w:rsidR="00EB3E5D">
        <w:rPr>
          <w:rFonts w:ascii="Times New Roman" w:hAnsi="Times New Roman"/>
          <w:sz w:val="28"/>
          <w:szCs w:val="28"/>
          <w:lang w:val="uk-UA"/>
        </w:rPr>
        <w:t>,0</w:t>
      </w:r>
      <w:r w:rsidR="00270D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4DD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A34DD9">
        <w:rPr>
          <w:rFonts w:ascii="Times New Roman" w:hAnsi="Times New Roman"/>
          <w:sz w:val="28"/>
          <w:szCs w:val="28"/>
        </w:rPr>
        <w:t xml:space="preserve">опытная константа, </w:t>
      </w:r>
      <w:r w:rsidR="00A925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кПа</w:t>
      </w:r>
      <w:r w:rsidR="00A34D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963615" w:rsidRDefault="00605E48" w:rsidP="001F21BA">
      <w:pPr>
        <w:shd w:val="clear" w:color="auto" w:fill="FFFFFF" w:themeFill="background1"/>
        <w:tabs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C37">
        <w:rPr>
          <w:rFonts w:ascii="Times New Roman" w:hAnsi="Times New Roman"/>
          <w:sz w:val="28"/>
          <w:szCs w:val="28"/>
        </w:rPr>
        <w:t>Комплексной оценкой компрессионно-фильтрационных свойств является коэффициент консолидации:</w:t>
      </w:r>
    </w:p>
    <w:p w:rsidR="00AE5E1E" w:rsidRPr="00AE5E1E" w:rsidRDefault="00AE5E1E" w:rsidP="001F21BA">
      <w:pPr>
        <w:shd w:val="clear" w:color="auto" w:fill="FFFFFF" w:themeFill="background1"/>
        <w:tabs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r</m:t>
              </m:r>
            </m:den>
          </m:f>
        </m:oMath>
      </m:oMathPara>
    </w:p>
    <w:p w:rsidR="00AE5E1E" w:rsidRPr="00AE5E1E" w:rsidRDefault="00AE5E1E" w:rsidP="00AE5E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ab/>
      </w:r>
      <w:r w:rsidRPr="00985B9C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985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5B9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модуль сжимаемости, Па.</w:t>
      </w:r>
    </w:p>
    <w:p w:rsidR="00605E48" w:rsidRDefault="00AE5E1E" w:rsidP="00CA60E4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="00605E48" w:rsidRPr="004C6C37">
        <w:rPr>
          <w:rFonts w:ascii="Times New Roman" w:hAnsi="Times New Roman"/>
          <w:sz w:val="28"/>
          <w:szCs w:val="28"/>
        </w:rPr>
        <w:t xml:space="preserve">Результаты исследований коэффициента консолидации сырной пыли представлены на рис. </w:t>
      </w:r>
      <w:r w:rsidR="0039631F" w:rsidRPr="0039631F">
        <w:rPr>
          <w:rFonts w:ascii="Times New Roman" w:hAnsi="Times New Roman"/>
          <w:sz w:val="28"/>
          <w:szCs w:val="28"/>
        </w:rPr>
        <w:t>2</w:t>
      </w:r>
      <w:r w:rsidR="00605E48" w:rsidRPr="004C6C37">
        <w:rPr>
          <w:rFonts w:ascii="Times New Roman" w:hAnsi="Times New Roman"/>
          <w:sz w:val="28"/>
          <w:szCs w:val="28"/>
        </w:rPr>
        <w:t>.</w:t>
      </w:r>
    </w:p>
    <w:p w:rsidR="00CA60E4" w:rsidRPr="00CA60E4" w:rsidRDefault="00CA60E4" w:rsidP="00932116">
      <w:pPr>
        <w:shd w:val="clear" w:color="auto" w:fill="FFFFFF" w:themeFill="background1"/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A60E4"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2894275" cy="2067340"/>
            <wp:effectExtent l="0" t="0" r="0" b="0"/>
            <wp:docPr id="1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60E4" w:rsidRPr="00CA60E4" w:rsidRDefault="00CA60E4" w:rsidP="001F21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0E4"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="0039631F" w:rsidRPr="00220612">
        <w:rPr>
          <w:rFonts w:ascii="Times New Roman" w:hAnsi="Times New Roman" w:cs="Times New Roman"/>
          <w:b/>
          <w:sz w:val="28"/>
          <w:szCs w:val="28"/>
        </w:rPr>
        <w:t>2</w:t>
      </w:r>
      <w:r w:rsidR="001F21BA">
        <w:rPr>
          <w:rFonts w:ascii="Times New Roman" w:hAnsi="Times New Roman" w:cs="Times New Roman"/>
          <w:b/>
          <w:sz w:val="28"/>
          <w:szCs w:val="28"/>
        </w:rPr>
        <w:t>.</w:t>
      </w:r>
    </w:p>
    <w:p w:rsidR="00605E48" w:rsidRPr="00D84833" w:rsidRDefault="00447D67" w:rsidP="00D8483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</w:t>
      </w:r>
      <w:r w:rsidR="00605E48" w:rsidRPr="004C6C37">
        <w:rPr>
          <w:rFonts w:ascii="Times New Roman" w:hAnsi="Times New Roman"/>
          <w:sz w:val="28"/>
          <w:szCs w:val="28"/>
        </w:rPr>
        <w:t xml:space="preserve"> графической зависимости коэффициента консолидации сырной пыли от давления</w:t>
      </w:r>
      <w:r w:rsidR="00D406F1">
        <w:rPr>
          <w:rFonts w:ascii="Times New Roman" w:hAnsi="Times New Roman"/>
          <w:sz w:val="28"/>
          <w:szCs w:val="28"/>
        </w:rPr>
        <w:t>,</w:t>
      </w:r>
      <w:r w:rsidR="00605E48" w:rsidRPr="004C6C37">
        <w:rPr>
          <w:rFonts w:ascii="Times New Roman" w:hAnsi="Times New Roman"/>
          <w:sz w:val="28"/>
          <w:szCs w:val="28"/>
        </w:rPr>
        <w:t xml:space="preserve"> можно </w:t>
      </w:r>
      <w:r w:rsidR="00725CDA">
        <w:rPr>
          <w:rFonts w:ascii="Times New Roman" w:hAnsi="Times New Roman"/>
          <w:sz w:val="28"/>
          <w:szCs w:val="28"/>
        </w:rPr>
        <w:t>сделать следующие предположения.</w:t>
      </w:r>
      <w:r w:rsidR="00D848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5E48" w:rsidRPr="004C6C37">
        <w:rPr>
          <w:rFonts w:ascii="Times New Roman" w:hAnsi="Times New Roman"/>
          <w:sz w:val="28"/>
          <w:szCs w:val="28"/>
        </w:rPr>
        <w:t xml:space="preserve">При </w:t>
      </w:r>
      <w:r w:rsidR="001D3362" w:rsidRPr="001D3362">
        <w:rPr>
          <w:rFonts w:ascii="Times New Roman" w:hAnsi="Times New Roman"/>
          <w:sz w:val="28"/>
          <w:szCs w:val="28"/>
        </w:rPr>
        <w:t>давлении</w:t>
      </w:r>
      <w:r w:rsidR="001D3362">
        <w:rPr>
          <w:rFonts w:ascii="Times New Roman" w:hAnsi="Times New Roman"/>
          <w:sz w:val="28"/>
          <w:szCs w:val="28"/>
          <w:lang w:val="uk-UA"/>
        </w:rPr>
        <w:t xml:space="preserve"> до 2,5 </w:t>
      </w:r>
      <w:r w:rsidR="00A925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кПа</w:t>
      </w:r>
      <w:r w:rsidR="00605E48" w:rsidRPr="004C6C37">
        <w:rPr>
          <w:rFonts w:ascii="Times New Roman" w:hAnsi="Times New Roman"/>
          <w:sz w:val="28"/>
          <w:szCs w:val="28"/>
        </w:rPr>
        <w:t>, коэффициент консолидаци</w:t>
      </w:r>
      <w:r w:rsidR="001D3362">
        <w:rPr>
          <w:rFonts w:ascii="Times New Roman" w:hAnsi="Times New Roman"/>
          <w:sz w:val="28"/>
          <w:szCs w:val="28"/>
        </w:rPr>
        <w:t>и меняется только в результате</w:t>
      </w:r>
      <w:r w:rsidR="009E00EF">
        <w:rPr>
          <w:rFonts w:ascii="Times New Roman" w:hAnsi="Times New Roman"/>
          <w:sz w:val="28"/>
          <w:szCs w:val="28"/>
        </w:rPr>
        <w:t xml:space="preserve"> переориентации частиц</w:t>
      </w:r>
      <w:r w:rsidR="00605E48" w:rsidRPr="004C6C37">
        <w:rPr>
          <w:rFonts w:ascii="Times New Roman" w:hAnsi="Times New Roman"/>
          <w:sz w:val="28"/>
          <w:szCs w:val="28"/>
        </w:rPr>
        <w:t>.</w:t>
      </w:r>
      <w:r w:rsidR="00D848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5E48" w:rsidRPr="004C6C37">
        <w:rPr>
          <w:rFonts w:ascii="Times New Roman" w:hAnsi="Times New Roman"/>
          <w:sz w:val="28"/>
          <w:szCs w:val="28"/>
        </w:rPr>
        <w:t xml:space="preserve">При давлениях </w:t>
      </w:r>
      <w:r w:rsidR="00806767">
        <w:rPr>
          <w:rFonts w:ascii="Times New Roman" w:hAnsi="Times New Roman"/>
          <w:sz w:val="28"/>
          <w:szCs w:val="28"/>
        </w:rPr>
        <w:t xml:space="preserve">от </w:t>
      </w:r>
      <w:r w:rsidR="00605E48" w:rsidRPr="004C6C37">
        <w:rPr>
          <w:rFonts w:ascii="Times New Roman" w:hAnsi="Times New Roman"/>
          <w:sz w:val="28"/>
          <w:szCs w:val="28"/>
        </w:rPr>
        <w:t>2</w:t>
      </w:r>
      <w:r w:rsidR="00626389">
        <w:rPr>
          <w:rFonts w:ascii="Times New Roman" w:hAnsi="Times New Roman"/>
          <w:sz w:val="28"/>
          <w:szCs w:val="28"/>
          <w:lang w:val="uk-UA"/>
        </w:rPr>
        <w:t>,</w:t>
      </w:r>
      <w:r w:rsidR="00605E48" w:rsidRPr="004C6C37">
        <w:rPr>
          <w:rFonts w:ascii="Times New Roman" w:hAnsi="Times New Roman"/>
          <w:sz w:val="28"/>
          <w:szCs w:val="28"/>
        </w:rPr>
        <w:t>5</w:t>
      </w:r>
      <w:r w:rsidR="00806767">
        <w:rPr>
          <w:rFonts w:ascii="Times New Roman" w:hAnsi="Times New Roman"/>
          <w:sz w:val="28"/>
          <w:szCs w:val="28"/>
        </w:rPr>
        <w:t xml:space="preserve"> до </w:t>
      </w:r>
      <w:r w:rsidR="00605E48" w:rsidRPr="004C6C37">
        <w:rPr>
          <w:rFonts w:ascii="Times New Roman" w:hAnsi="Times New Roman"/>
          <w:sz w:val="28"/>
          <w:szCs w:val="28"/>
        </w:rPr>
        <w:t>4</w:t>
      </w:r>
      <w:r w:rsidR="00626389">
        <w:rPr>
          <w:rFonts w:ascii="Times New Roman" w:hAnsi="Times New Roman"/>
          <w:sz w:val="28"/>
          <w:szCs w:val="28"/>
          <w:lang w:val="uk-UA"/>
        </w:rPr>
        <w:t>,</w:t>
      </w:r>
      <w:r w:rsidR="00605E48" w:rsidRPr="004C6C37">
        <w:rPr>
          <w:rFonts w:ascii="Times New Roman" w:hAnsi="Times New Roman"/>
          <w:sz w:val="28"/>
          <w:szCs w:val="28"/>
        </w:rPr>
        <w:t>5</w:t>
      </w:r>
      <w:r w:rsidR="00806767">
        <w:rPr>
          <w:rFonts w:ascii="Times New Roman" w:hAnsi="Times New Roman"/>
          <w:sz w:val="28"/>
          <w:szCs w:val="28"/>
        </w:rPr>
        <w:t xml:space="preserve"> </w:t>
      </w:r>
      <w:r w:rsidR="00A925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кПа</w:t>
      </w:r>
      <w:r w:rsidR="00806767" w:rsidRPr="004C6C37">
        <w:rPr>
          <w:rFonts w:ascii="Times New Roman" w:hAnsi="Times New Roman"/>
          <w:sz w:val="28"/>
          <w:szCs w:val="28"/>
        </w:rPr>
        <w:t xml:space="preserve"> </w:t>
      </w:r>
      <w:r w:rsidR="00605E48" w:rsidRPr="004C6C37">
        <w:rPr>
          <w:rFonts w:ascii="Times New Roman" w:hAnsi="Times New Roman"/>
          <w:sz w:val="28"/>
          <w:szCs w:val="28"/>
        </w:rPr>
        <w:t>начин</w:t>
      </w:r>
      <w:r w:rsidR="00725CDA">
        <w:rPr>
          <w:rFonts w:ascii="Times New Roman" w:hAnsi="Times New Roman"/>
          <w:sz w:val="28"/>
          <w:szCs w:val="28"/>
        </w:rPr>
        <w:t xml:space="preserve">ается упругое уплотнение </w:t>
      </w:r>
      <w:proofErr w:type="gramStart"/>
      <w:r w:rsidR="00725CDA">
        <w:rPr>
          <w:rFonts w:ascii="Times New Roman" w:hAnsi="Times New Roman"/>
          <w:sz w:val="28"/>
          <w:szCs w:val="28"/>
        </w:rPr>
        <w:t>скелета</w:t>
      </w:r>
      <w:proofErr w:type="gramEnd"/>
      <w:r w:rsidR="00605E48" w:rsidRPr="004C6C37">
        <w:rPr>
          <w:rFonts w:ascii="Times New Roman" w:hAnsi="Times New Roman"/>
          <w:sz w:val="28"/>
          <w:szCs w:val="28"/>
        </w:rPr>
        <w:t xml:space="preserve"> и коэффициент консолидации достигает максимального значения.</w:t>
      </w:r>
      <w:r w:rsidR="00D848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5E48" w:rsidRPr="004C6C37">
        <w:rPr>
          <w:rFonts w:ascii="Times New Roman" w:hAnsi="Times New Roman"/>
          <w:sz w:val="28"/>
          <w:szCs w:val="28"/>
        </w:rPr>
        <w:t>При давлении более 4</w:t>
      </w:r>
      <w:r w:rsidR="00626389">
        <w:rPr>
          <w:rFonts w:ascii="Times New Roman" w:hAnsi="Times New Roman"/>
          <w:sz w:val="28"/>
          <w:szCs w:val="28"/>
          <w:lang w:val="uk-UA"/>
        </w:rPr>
        <w:t>,</w:t>
      </w:r>
      <w:r w:rsidR="00806767">
        <w:rPr>
          <w:rFonts w:ascii="Times New Roman" w:hAnsi="Times New Roman"/>
          <w:sz w:val="28"/>
          <w:szCs w:val="28"/>
        </w:rPr>
        <w:t xml:space="preserve">5 </w:t>
      </w:r>
      <w:r w:rsidR="00A925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кПа</w:t>
      </w:r>
      <w:r w:rsidR="00605E48" w:rsidRPr="004C6C37">
        <w:rPr>
          <w:rFonts w:ascii="Times New Roman" w:hAnsi="Times New Roman"/>
          <w:sz w:val="28"/>
          <w:szCs w:val="28"/>
        </w:rPr>
        <w:t xml:space="preserve"> начинается пластическая деформация частиц сырной пыли, и коэффициент консолидации резко снижается.</w:t>
      </w:r>
    </w:p>
    <w:p w:rsidR="004C346B" w:rsidRPr="009E00EF" w:rsidRDefault="0016000C" w:rsidP="009E00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00C">
        <w:rPr>
          <w:rFonts w:ascii="Times New Roman" w:hAnsi="Times New Roman" w:cs="Times New Roman"/>
          <w:sz w:val="28"/>
          <w:szCs w:val="28"/>
        </w:rPr>
        <w:t>В и</w:t>
      </w:r>
      <w:r w:rsidR="001D3362" w:rsidRPr="0016000C">
        <w:rPr>
          <w:rFonts w:ascii="Times New Roman" w:hAnsi="Times New Roman" w:cs="Times New Roman"/>
          <w:sz w:val="28"/>
          <w:szCs w:val="28"/>
        </w:rPr>
        <w:t>сследовани</w:t>
      </w:r>
      <w:r w:rsidRPr="0016000C">
        <w:rPr>
          <w:rFonts w:ascii="Times New Roman" w:hAnsi="Times New Roman" w:cs="Times New Roman"/>
          <w:sz w:val="28"/>
          <w:szCs w:val="28"/>
        </w:rPr>
        <w:t>ях</w:t>
      </w:r>
      <w:r w:rsidR="001D3362" w:rsidRPr="00160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362" w:rsidRPr="0016000C">
        <w:rPr>
          <w:rFonts w:ascii="Times New Roman" w:hAnsi="Times New Roman" w:cs="Times New Roman"/>
          <w:sz w:val="28"/>
          <w:szCs w:val="28"/>
        </w:rPr>
        <w:t>адгезионных</w:t>
      </w:r>
      <w:proofErr w:type="spellEnd"/>
      <w:r w:rsidR="001D3362" w:rsidRPr="0016000C">
        <w:rPr>
          <w:rFonts w:ascii="Times New Roman" w:hAnsi="Times New Roman" w:cs="Times New Roman"/>
          <w:sz w:val="28"/>
          <w:szCs w:val="28"/>
        </w:rPr>
        <w:t xml:space="preserve"> свойств сырной пыли</w:t>
      </w:r>
      <w:r w:rsidR="001D3362" w:rsidRPr="004C6C37">
        <w:rPr>
          <w:rFonts w:ascii="Times New Roman" w:hAnsi="Times New Roman" w:cs="Times New Roman"/>
          <w:sz w:val="28"/>
          <w:szCs w:val="28"/>
        </w:rPr>
        <w:t xml:space="preserve"> </w:t>
      </w:r>
      <w:r w:rsidR="001D3362">
        <w:rPr>
          <w:rFonts w:ascii="Times New Roman" w:hAnsi="Times New Roman" w:cs="Times New Roman"/>
          <w:sz w:val="28"/>
          <w:szCs w:val="28"/>
        </w:rPr>
        <w:t>а</w:t>
      </w:r>
      <w:r w:rsidR="001D3362" w:rsidRPr="004C6C37">
        <w:rPr>
          <w:rFonts w:ascii="Times New Roman" w:hAnsi="Times New Roman" w:cs="Times New Roman"/>
          <w:sz w:val="28"/>
          <w:szCs w:val="28"/>
        </w:rPr>
        <w:t>дгезию рассматривали как процесс, который проходит во времени при возникновении или нарушении контакта поверхностей двух разнородных тел.</w:t>
      </w:r>
      <w:r w:rsidR="001D3362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1D3362" w:rsidRPr="004C6C37">
        <w:rPr>
          <w:rFonts w:ascii="Times New Roman" w:hAnsi="Times New Roman" w:cs="Times New Roman"/>
          <w:sz w:val="28"/>
          <w:szCs w:val="28"/>
        </w:rPr>
        <w:t>количественно</w:t>
      </w:r>
      <w:r w:rsidR="001D3362">
        <w:rPr>
          <w:rFonts w:ascii="Times New Roman" w:hAnsi="Times New Roman" w:cs="Times New Roman"/>
          <w:sz w:val="28"/>
          <w:szCs w:val="28"/>
        </w:rPr>
        <w:t>й</w:t>
      </w:r>
      <w:r w:rsidR="001D3362" w:rsidRPr="004C6C37">
        <w:rPr>
          <w:rFonts w:ascii="Times New Roman" w:hAnsi="Times New Roman" w:cs="Times New Roman"/>
          <w:sz w:val="28"/>
          <w:szCs w:val="28"/>
        </w:rPr>
        <w:t xml:space="preserve"> оцен</w:t>
      </w:r>
      <w:r w:rsidR="001D3362">
        <w:rPr>
          <w:rFonts w:ascii="Times New Roman" w:hAnsi="Times New Roman" w:cs="Times New Roman"/>
          <w:sz w:val="28"/>
          <w:szCs w:val="28"/>
        </w:rPr>
        <w:t>ки</w:t>
      </w:r>
      <w:r w:rsidR="001D3362" w:rsidRPr="004C6C37">
        <w:rPr>
          <w:rFonts w:ascii="Times New Roman" w:hAnsi="Times New Roman" w:cs="Times New Roman"/>
          <w:sz w:val="28"/>
          <w:szCs w:val="28"/>
        </w:rPr>
        <w:t xml:space="preserve"> адгези</w:t>
      </w:r>
      <w:r w:rsidR="001D3362">
        <w:rPr>
          <w:rFonts w:ascii="Times New Roman" w:hAnsi="Times New Roman" w:cs="Times New Roman"/>
          <w:sz w:val="28"/>
          <w:szCs w:val="28"/>
        </w:rPr>
        <w:t>и</w:t>
      </w:r>
      <w:r w:rsidR="001D3362" w:rsidRPr="004C6C37">
        <w:rPr>
          <w:rFonts w:ascii="Times New Roman" w:hAnsi="Times New Roman" w:cs="Times New Roman"/>
          <w:sz w:val="28"/>
          <w:szCs w:val="28"/>
        </w:rPr>
        <w:t xml:space="preserve"> использовали </w:t>
      </w:r>
      <w:r w:rsidR="001D3362">
        <w:rPr>
          <w:rFonts w:ascii="Times New Roman" w:hAnsi="Times New Roman" w:cs="Times New Roman"/>
          <w:sz w:val="28"/>
          <w:szCs w:val="28"/>
        </w:rPr>
        <w:t>удельную силу адгезии</w:t>
      </w:r>
      <w:r w:rsidR="001D3362" w:rsidRPr="004C6C37">
        <w:rPr>
          <w:rFonts w:ascii="Times New Roman" w:hAnsi="Times New Roman" w:cs="Times New Roman"/>
          <w:sz w:val="28"/>
          <w:szCs w:val="28"/>
        </w:rPr>
        <w:t>, которую определяли как силу</w:t>
      </w:r>
      <w:r w:rsidR="001D3362">
        <w:rPr>
          <w:rFonts w:ascii="Times New Roman" w:hAnsi="Times New Roman" w:cs="Times New Roman"/>
          <w:sz w:val="28"/>
          <w:szCs w:val="28"/>
        </w:rPr>
        <w:t>,</w:t>
      </w:r>
      <w:r w:rsidR="001D3362" w:rsidRPr="004C6C37">
        <w:rPr>
          <w:rFonts w:ascii="Times New Roman" w:hAnsi="Times New Roman" w:cs="Times New Roman"/>
          <w:sz w:val="28"/>
          <w:szCs w:val="28"/>
        </w:rPr>
        <w:t xml:space="preserve"> приложенную перпендикулярно к пластине и достаточную для отрыва пластины от поверхности сырной пыли.</w:t>
      </w:r>
    </w:p>
    <w:p w:rsidR="001D3362" w:rsidRPr="004C6C37" w:rsidRDefault="001D3362" w:rsidP="001D33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C37">
        <w:rPr>
          <w:rFonts w:ascii="Times New Roman" w:hAnsi="Times New Roman"/>
          <w:sz w:val="28"/>
          <w:szCs w:val="28"/>
        </w:rPr>
        <w:t xml:space="preserve">Были проведены исследования зависимости </w:t>
      </w:r>
      <w:r w:rsidR="009E00EF">
        <w:rPr>
          <w:rFonts w:ascii="Times New Roman" w:hAnsi="Times New Roman" w:cs="Times New Roman"/>
          <w:sz w:val="28"/>
          <w:szCs w:val="28"/>
        </w:rPr>
        <w:t>удельной силы адгезии</w:t>
      </w:r>
      <w:r w:rsidR="009E00EF" w:rsidRPr="004C6C37">
        <w:rPr>
          <w:rFonts w:ascii="Times New Roman" w:hAnsi="Times New Roman"/>
          <w:sz w:val="28"/>
          <w:szCs w:val="28"/>
        </w:rPr>
        <w:t xml:space="preserve"> </w:t>
      </w:r>
      <w:r w:rsidRPr="004C6C37">
        <w:rPr>
          <w:rFonts w:ascii="Times New Roman" w:hAnsi="Times New Roman"/>
          <w:sz w:val="28"/>
          <w:szCs w:val="28"/>
        </w:rPr>
        <w:t>от величины предварительно</w:t>
      </w:r>
      <w:r>
        <w:rPr>
          <w:rFonts w:ascii="Times New Roman" w:hAnsi="Times New Roman"/>
          <w:sz w:val="28"/>
          <w:szCs w:val="28"/>
        </w:rPr>
        <w:t>го</w:t>
      </w:r>
      <w:r w:rsidRPr="004C6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давления</w:t>
      </w:r>
      <w:r w:rsidRPr="004C6C37">
        <w:rPr>
          <w:rFonts w:ascii="Times New Roman" w:hAnsi="Times New Roman"/>
          <w:sz w:val="28"/>
          <w:szCs w:val="28"/>
        </w:rPr>
        <w:t xml:space="preserve"> и длительности контакта, которые характеризуют соответственно напор и продолжительность процесса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фильтрования</w:t>
      </w:r>
      <w:r w:rsidRPr="004C6C37">
        <w:rPr>
          <w:rFonts w:ascii="Times New Roman" w:hAnsi="Times New Roman"/>
          <w:sz w:val="28"/>
          <w:szCs w:val="28"/>
        </w:rPr>
        <w:t>.</w:t>
      </w:r>
    </w:p>
    <w:p w:rsidR="001D3362" w:rsidRPr="00FD3B43" w:rsidRDefault="0016000C" w:rsidP="001D33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 исследованиях использовали р</w:t>
      </w:r>
      <w:r w:rsidR="001D3362" w:rsidRPr="004C6C37">
        <w:rPr>
          <w:rFonts w:ascii="Times New Roman" w:hAnsi="Times New Roman"/>
          <w:sz w:val="28"/>
          <w:szCs w:val="28"/>
        </w:rPr>
        <w:t>азработа</w:t>
      </w:r>
      <w:r w:rsidR="001D336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ную</w:t>
      </w:r>
      <w:r w:rsidR="001D3362">
        <w:rPr>
          <w:rFonts w:ascii="Times New Roman" w:hAnsi="Times New Roman"/>
          <w:sz w:val="28"/>
          <w:szCs w:val="28"/>
        </w:rPr>
        <w:t xml:space="preserve"> экспериментальн</w:t>
      </w:r>
      <w:r>
        <w:rPr>
          <w:rFonts w:ascii="Times New Roman" w:hAnsi="Times New Roman"/>
          <w:sz w:val="28"/>
          <w:szCs w:val="28"/>
        </w:rPr>
        <w:t>ую</w:t>
      </w:r>
      <w:r w:rsidR="001D3362">
        <w:rPr>
          <w:rFonts w:ascii="Times New Roman" w:hAnsi="Times New Roman"/>
          <w:sz w:val="28"/>
          <w:szCs w:val="28"/>
        </w:rPr>
        <w:t xml:space="preserve"> установк</w:t>
      </w:r>
      <w:r>
        <w:rPr>
          <w:rFonts w:ascii="Times New Roman" w:hAnsi="Times New Roman"/>
          <w:sz w:val="28"/>
          <w:szCs w:val="28"/>
        </w:rPr>
        <w:t>у, которая</w:t>
      </w:r>
      <w:r w:rsidR="001D3362">
        <w:rPr>
          <w:rFonts w:ascii="Times New Roman" w:hAnsi="Times New Roman"/>
          <w:sz w:val="28"/>
          <w:szCs w:val="28"/>
        </w:rPr>
        <w:t xml:space="preserve"> </w:t>
      </w:r>
      <w:r w:rsidR="001D3362" w:rsidRPr="004C6C37">
        <w:rPr>
          <w:rFonts w:ascii="Times New Roman" w:hAnsi="Times New Roman"/>
          <w:sz w:val="28"/>
          <w:szCs w:val="28"/>
        </w:rPr>
        <w:t>позволяет изменять указанные параметры в широких пределах.</w:t>
      </w:r>
    </w:p>
    <w:p w:rsidR="001D3362" w:rsidRPr="00474810" w:rsidRDefault="001D3362" w:rsidP="001D336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334D55"/>
          <w:kern w:val="36"/>
          <w:sz w:val="28"/>
          <w:szCs w:val="28"/>
          <w:lang w:val="uk-UA" w:eastAsia="uk-UA"/>
        </w:rPr>
      </w:pPr>
      <w:r w:rsidRPr="005006BE">
        <w:rPr>
          <w:rFonts w:ascii="Times New Roman" w:hAnsi="Times New Roman"/>
          <w:sz w:val="28"/>
          <w:szCs w:val="28"/>
        </w:rPr>
        <w:t xml:space="preserve">Температура сырной пыли составляла 20ºC. Толщина слоя сырной пыли </w:t>
      </w:r>
      <w:r>
        <w:rPr>
          <w:rFonts w:ascii="Times New Roman" w:hAnsi="Times New Roman"/>
          <w:sz w:val="28"/>
          <w:szCs w:val="28"/>
        </w:rPr>
        <w:t>–</w:t>
      </w:r>
      <w:r w:rsidRPr="005006BE">
        <w:rPr>
          <w:rFonts w:ascii="Times New Roman" w:hAnsi="Times New Roman"/>
          <w:sz w:val="28"/>
          <w:szCs w:val="28"/>
        </w:rPr>
        <w:t xml:space="preserve"> 1</w:t>
      </w:r>
      <w:r w:rsidR="00626389">
        <w:rPr>
          <w:rFonts w:ascii="Times New Roman" w:hAnsi="Times New Roman"/>
          <w:sz w:val="28"/>
          <w:szCs w:val="28"/>
          <w:lang w:val="uk-UA"/>
        </w:rPr>
        <w:t>,</w:t>
      </w:r>
      <w:r w:rsidRPr="005006BE">
        <w:rPr>
          <w:rFonts w:ascii="Times New Roman" w:hAnsi="Times New Roman"/>
          <w:sz w:val="28"/>
          <w:szCs w:val="28"/>
        </w:rPr>
        <w:t xml:space="preserve">5 </w:t>
      </w:r>
      <w:r w:rsidRPr="00845C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×</w:t>
      </w:r>
      <w:r w:rsidRPr="004C6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6F40A4">
        <w:rPr>
          <w:rFonts w:ascii="Times New Roman" w:hAnsi="Times New Roman"/>
          <w:sz w:val="28"/>
          <w:szCs w:val="28"/>
          <w:vertAlign w:val="superscript"/>
        </w:rPr>
        <w:t>-2</w:t>
      </w:r>
      <w:r>
        <w:rPr>
          <w:rFonts w:ascii="Times New Roman" w:hAnsi="Times New Roman"/>
          <w:sz w:val="28"/>
          <w:szCs w:val="28"/>
        </w:rPr>
        <w:t xml:space="preserve"> м, площадь пластины – 5</w:t>
      </w:r>
      <w:r w:rsidRPr="005006BE">
        <w:rPr>
          <w:rFonts w:ascii="Times New Roman" w:hAnsi="Times New Roman"/>
          <w:sz w:val="28"/>
          <w:szCs w:val="28"/>
        </w:rPr>
        <w:t xml:space="preserve"> </w:t>
      </w:r>
      <w:r w:rsidRPr="00845C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×</w:t>
      </w:r>
      <w:r w:rsidRPr="004C6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5006BE">
        <w:rPr>
          <w:rFonts w:ascii="Times New Roman" w:hAnsi="Times New Roman"/>
          <w:sz w:val="28"/>
          <w:szCs w:val="28"/>
        </w:rPr>
        <w:t>0</w:t>
      </w:r>
      <w:r w:rsidRPr="005006BE">
        <w:rPr>
          <w:rFonts w:ascii="Times New Roman" w:hAnsi="Times New Roman"/>
          <w:sz w:val="28"/>
          <w:szCs w:val="28"/>
          <w:vertAlign w:val="superscript"/>
        </w:rPr>
        <w:t>-3</w:t>
      </w:r>
      <w:r w:rsidRPr="005006BE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5006BE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006BE">
        <w:rPr>
          <w:rFonts w:ascii="Times New Roman" w:hAnsi="Times New Roman"/>
          <w:sz w:val="28"/>
          <w:szCs w:val="28"/>
        </w:rPr>
        <w:t>, ско</w:t>
      </w:r>
      <w:r>
        <w:rPr>
          <w:rFonts w:ascii="Times New Roman" w:hAnsi="Times New Roman"/>
          <w:sz w:val="28"/>
          <w:szCs w:val="28"/>
        </w:rPr>
        <w:t xml:space="preserve">рость роста усилия отрыва –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1 Н/</w:t>
      </w:r>
      <w:r w:rsidRPr="005006BE">
        <w:rPr>
          <w:rFonts w:ascii="Times New Roman" w:hAnsi="Times New Roman"/>
          <w:sz w:val="28"/>
          <w:szCs w:val="28"/>
        </w:rPr>
        <w:t>с.</w:t>
      </w:r>
      <w:r w:rsidR="0016000C">
        <w:rPr>
          <w:rFonts w:ascii="Times New Roman" w:hAnsi="Times New Roman"/>
          <w:sz w:val="28"/>
          <w:szCs w:val="28"/>
        </w:rPr>
        <w:t xml:space="preserve"> </w:t>
      </w:r>
      <w:r w:rsidR="00FF3CEA">
        <w:rPr>
          <w:rFonts w:ascii="Times New Roman" w:hAnsi="Times New Roman"/>
          <w:sz w:val="28"/>
          <w:szCs w:val="28"/>
        </w:rPr>
        <w:t xml:space="preserve">При выборе </w:t>
      </w:r>
      <w:r w:rsidR="0016000C">
        <w:rPr>
          <w:rFonts w:ascii="Times New Roman" w:hAnsi="Times New Roman"/>
          <w:sz w:val="28"/>
          <w:szCs w:val="28"/>
        </w:rPr>
        <w:t>материал</w:t>
      </w:r>
      <w:r w:rsidR="00FF3CEA">
        <w:rPr>
          <w:rFonts w:ascii="Times New Roman" w:hAnsi="Times New Roman"/>
          <w:sz w:val="28"/>
          <w:szCs w:val="28"/>
        </w:rPr>
        <w:t>ов пластин авторы</w:t>
      </w:r>
      <w:r w:rsidR="00FF3CEA" w:rsidRPr="00FF3CEA">
        <w:rPr>
          <w:rFonts w:ascii="Times New Roman" w:hAnsi="Times New Roman"/>
          <w:sz w:val="28"/>
          <w:szCs w:val="28"/>
        </w:rPr>
        <w:t xml:space="preserve"> </w:t>
      </w:r>
      <w:r w:rsidR="00FF3CEA">
        <w:rPr>
          <w:rFonts w:ascii="Times New Roman" w:hAnsi="Times New Roman"/>
          <w:sz w:val="28"/>
          <w:szCs w:val="28"/>
        </w:rPr>
        <w:t xml:space="preserve">исходили из распространенность в пищевой промышленности и остановились на стали </w:t>
      </w:r>
      <w:r w:rsidR="00FF3CEA" w:rsidRPr="001D336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08Х18Н10</w:t>
      </w:r>
      <w:r w:rsidR="00FF3CE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 и </w:t>
      </w:r>
      <w:r w:rsidR="00FF3CEA">
        <w:rPr>
          <w:rFonts w:ascii="Times New Roman" w:hAnsi="Times New Roman"/>
          <w:sz w:val="28"/>
          <w:szCs w:val="28"/>
        </w:rPr>
        <w:t>фторопласте-4</w:t>
      </w:r>
      <w:r w:rsidR="0016000C">
        <w:rPr>
          <w:rFonts w:ascii="Times New Roman" w:hAnsi="Times New Roman"/>
          <w:sz w:val="28"/>
          <w:szCs w:val="28"/>
        </w:rPr>
        <w:t>.</w:t>
      </w:r>
    </w:p>
    <w:p w:rsidR="00FF3CEA" w:rsidRPr="00471A35" w:rsidRDefault="001D3362" w:rsidP="00471A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6BE">
        <w:rPr>
          <w:rFonts w:ascii="Times New Roman" w:hAnsi="Times New Roman"/>
          <w:sz w:val="28"/>
          <w:szCs w:val="28"/>
        </w:rPr>
        <w:t xml:space="preserve">При исследовании зависимости </w:t>
      </w:r>
      <w:r w:rsidR="009E00EF">
        <w:rPr>
          <w:rFonts w:ascii="Times New Roman" w:hAnsi="Times New Roman" w:cs="Times New Roman"/>
          <w:sz w:val="28"/>
          <w:szCs w:val="28"/>
        </w:rPr>
        <w:t>удельной силы адгезии</w:t>
      </w:r>
      <w:r w:rsidR="009E00EF" w:rsidRPr="005006BE">
        <w:rPr>
          <w:rFonts w:ascii="Times New Roman" w:hAnsi="Times New Roman"/>
          <w:sz w:val="28"/>
          <w:szCs w:val="28"/>
        </w:rPr>
        <w:t xml:space="preserve"> </w:t>
      </w:r>
      <w:r w:rsidRPr="005006BE">
        <w:rPr>
          <w:rFonts w:ascii="Times New Roman" w:hAnsi="Times New Roman"/>
          <w:sz w:val="28"/>
          <w:szCs w:val="28"/>
        </w:rPr>
        <w:t xml:space="preserve">от продолжительности контакта </w:t>
      </w:r>
      <w:proofErr w:type="gramStart"/>
      <w:r w:rsidRPr="005006BE">
        <w:rPr>
          <w:rFonts w:ascii="Times New Roman" w:hAnsi="Times New Roman"/>
          <w:sz w:val="28"/>
          <w:szCs w:val="28"/>
        </w:rPr>
        <w:t>последн</w:t>
      </w:r>
      <w:r>
        <w:rPr>
          <w:rFonts w:ascii="Times New Roman" w:hAnsi="Times New Roman"/>
          <w:sz w:val="28"/>
          <w:szCs w:val="28"/>
        </w:rPr>
        <w:t>юю</w:t>
      </w:r>
      <w:proofErr w:type="gramEnd"/>
      <w:r w:rsidRPr="00500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5006BE">
        <w:rPr>
          <w:rFonts w:ascii="Times New Roman" w:hAnsi="Times New Roman"/>
          <w:sz w:val="28"/>
          <w:szCs w:val="28"/>
        </w:rPr>
        <w:t>меняли в пределах от 10 до 180 с. с интервалом 10 с. Величина давления предварительно</w:t>
      </w:r>
      <w:r w:rsidR="00E35175">
        <w:rPr>
          <w:rFonts w:ascii="Times New Roman" w:hAnsi="Times New Roman"/>
          <w:sz w:val="28"/>
          <w:szCs w:val="28"/>
        </w:rPr>
        <w:t>й нагрузки</w:t>
      </w:r>
      <w:r w:rsidRPr="005006BE">
        <w:rPr>
          <w:rFonts w:ascii="Times New Roman" w:hAnsi="Times New Roman"/>
          <w:sz w:val="28"/>
          <w:szCs w:val="28"/>
        </w:rPr>
        <w:t xml:space="preserve"> составляла </w:t>
      </w:r>
      <w:r>
        <w:rPr>
          <w:rFonts w:ascii="Times New Roman" w:hAnsi="Times New Roman"/>
          <w:sz w:val="28"/>
          <w:szCs w:val="28"/>
        </w:rPr>
        <w:br/>
      </w:r>
      <w:r w:rsidRPr="005006BE">
        <w:rPr>
          <w:rFonts w:ascii="Times New Roman" w:hAnsi="Times New Roman"/>
          <w:sz w:val="28"/>
          <w:szCs w:val="28"/>
        </w:rPr>
        <w:t>1</w:t>
      </w:r>
      <w:r w:rsidR="00363E54">
        <w:rPr>
          <w:rFonts w:ascii="Times New Roman" w:hAnsi="Times New Roman"/>
          <w:sz w:val="28"/>
          <w:szCs w:val="28"/>
        </w:rPr>
        <w:t>,0</w:t>
      </w:r>
      <w:r w:rsidRPr="005006BE">
        <w:rPr>
          <w:rFonts w:ascii="Times New Roman" w:hAnsi="Times New Roman"/>
          <w:sz w:val="28"/>
          <w:szCs w:val="28"/>
        </w:rPr>
        <w:t xml:space="preserve"> </w:t>
      </w:r>
      <w:r w:rsidR="00A925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кПа</w:t>
      </w:r>
      <w:r w:rsidRPr="005006BE">
        <w:rPr>
          <w:rFonts w:ascii="Times New Roman" w:hAnsi="Times New Roman"/>
          <w:sz w:val="28"/>
          <w:szCs w:val="28"/>
        </w:rPr>
        <w:t>.</w:t>
      </w:r>
      <w:r w:rsidR="00A92539">
        <w:rPr>
          <w:rFonts w:ascii="Times New Roman" w:hAnsi="Times New Roman"/>
          <w:sz w:val="28"/>
          <w:szCs w:val="28"/>
        </w:rPr>
        <w:t xml:space="preserve"> В результате исследований получена графическая зависимость </w:t>
      </w:r>
      <w:r w:rsidR="00A92539" w:rsidRPr="00A92539">
        <w:rPr>
          <w:rFonts w:ascii="Times New Roman" w:hAnsi="Times New Roman"/>
          <w:sz w:val="28"/>
          <w:szCs w:val="28"/>
        </w:rPr>
        <w:t xml:space="preserve">величины </w:t>
      </w:r>
      <w:proofErr w:type="spellStart"/>
      <w:r w:rsidR="00A92539" w:rsidRPr="00A92539">
        <w:rPr>
          <w:rFonts w:ascii="Times New Roman" w:hAnsi="Times New Roman"/>
          <w:sz w:val="28"/>
          <w:szCs w:val="28"/>
        </w:rPr>
        <w:t>адгезионной</w:t>
      </w:r>
      <w:proofErr w:type="spellEnd"/>
      <w:r w:rsidR="00A92539" w:rsidRPr="00A92539">
        <w:rPr>
          <w:rFonts w:ascii="Times New Roman" w:hAnsi="Times New Roman"/>
          <w:sz w:val="28"/>
          <w:szCs w:val="28"/>
        </w:rPr>
        <w:t xml:space="preserve"> прочности сырной пыли от продолжительности контакта</w:t>
      </w:r>
      <w:r w:rsidR="00A92539">
        <w:rPr>
          <w:rFonts w:ascii="Times New Roman" w:hAnsi="Times New Roman"/>
          <w:sz w:val="28"/>
          <w:szCs w:val="28"/>
        </w:rPr>
        <w:t>, которая представлена на рис. 3.</w:t>
      </w:r>
    </w:p>
    <w:p w:rsidR="00E35175" w:rsidRDefault="00E35175" w:rsidP="00A9253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5175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2869510" cy="2091193"/>
            <wp:effectExtent l="19050" t="0" r="0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3362" w:rsidRDefault="001D3362" w:rsidP="00A9253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2676">
        <w:rPr>
          <w:rFonts w:ascii="Times New Roman" w:hAnsi="Times New Roman"/>
          <w:b/>
          <w:sz w:val="28"/>
          <w:szCs w:val="28"/>
        </w:rPr>
        <w:t xml:space="preserve">Рис.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602676">
        <w:rPr>
          <w:rFonts w:ascii="Times New Roman" w:hAnsi="Times New Roman"/>
          <w:b/>
          <w:sz w:val="28"/>
          <w:szCs w:val="28"/>
        </w:rPr>
        <w:t>.</w:t>
      </w:r>
    </w:p>
    <w:p w:rsidR="001D3362" w:rsidRPr="00220612" w:rsidRDefault="0039631F" w:rsidP="003963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C37">
        <w:rPr>
          <w:rFonts w:ascii="Times New Roman" w:hAnsi="Times New Roman"/>
          <w:sz w:val="28"/>
          <w:szCs w:val="28"/>
        </w:rPr>
        <w:t>Характерно</w:t>
      </w:r>
      <w:r>
        <w:rPr>
          <w:rFonts w:ascii="Times New Roman" w:hAnsi="Times New Roman"/>
          <w:sz w:val="28"/>
          <w:szCs w:val="28"/>
        </w:rPr>
        <w:t xml:space="preserve"> то,</w:t>
      </w:r>
      <w:r w:rsidRPr="004C6C37">
        <w:rPr>
          <w:rFonts w:ascii="Times New Roman" w:hAnsi="Times New Roman"/>
          <w:sz w:val="28"/>
          <w:szCs w:val="28"/>
        </w:rPr>
        <w:t xml:space="preserve"> что при продолжительности контакта до 60 с. </w:t>
      </w:r>
      <w:r w:rsidR="009E00EF">
        <w:rPr>
          <w:rFonts w:ascii="Times New Roman" w:hAnsi="Times New Roman" w:cs="Times New Roman"/>
          <w:sz w:val="28"/>
          <w:szCs w:val="28"/>
        </w:rPr>
        <w:t>удельная сила адгезии</w:t>
      </w:r>
      <w:r w:rsidR="009E0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 большее значение при контакте сырной пыли с фторопластом</w:t>
      </w:r>
      <w:r w:rsidRPr="004C6C37">
        <w:rPr>
          <w:rFonts w:ascii="Times New Roman" w:hAnsi="Times New Roman"/>
          <w:sz w:val="28"/>
          <w:szCs w:val="28"/>
        </w:rPr>
        <w:t xml:space="preserve">, а при длительности контакта более 60 </w:t>
      </w:r>
      <w:proofErr w:type="gramStart"/>
      <w:r w:rsidRPr="004C6C37">
        <w:rPr>
          <w:rFonts w:ascii="Times New Roman" w:hAnsi="Times New Roman"/>
          <w:sz w:val="28"/>
          <w:szCs w:val="28"/>
        </w:rPr>
        <w:t>с</w:t>
      </w:r>
      <w:proofErr w:type="gramEnd"/>
      <w:r w:rsidRPr="004C6C3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при контакте со </w:t>
      </w:r>
      <w:r w:rsidRPr="004C6C37">
        <w:rPr>
          <w:rFonts w:ascii="Times New Roman" w:hAnsi="Times New Roman"/>
          <w:sz w:val="28"/>
          <w:szCs w:val="28"/>
        </w:rPr>
        <w:t>стал</w:t>
      </w:r>
      <w:r>
        <w:rPr>
          <w:rFonts w:ascii="Times New Roman" w:hAnsi="Times New Roman"/>
          <w:sz w:val="28"/>
          <w:szCs w:val="28"/>
        </w:rPr>
        <w:t>ью</w:t>
      </w:r>
      <w:r w:rsidRPr="004C6C37">
        <w:rPr>
          <w:rFonts w:ascii="Times New Roman" w:hAnsi="Times New Roman"/>
          <w:sz w:val="28"/>
          <w:szCs w:val="28"/>
        </w:rPr>
        <w:t>.</w:t>
      </w:r>
    </w:p>
    <w:p w:rsidR="00963615" w:rsidRPr="004C6C37" w:rsidRDefault="001D3362" w:rsidP="00471A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C37">
        <w:rPr>
          <w:rFonts w:ascii="Times New Roman" w:hAnsi="Times New Roman"/>
          <w:sz w:val="28"/>
          <w:szCs w:val="28"/>
        </w:rPr>
        <w:t xml:space="preserve">Математические зависимости </w:t>
      </w:r>
      <w:r w:rsidR="009E00EF">
        <w:rPr>
          <w:rFonts w:ascii="Times New Roman" w:hAnsi="Times New Roman" w:cs="Times New Roman"/>
          <w:sz w:val="28"/>
          <w:szCs w:val="28"/>
        </w:rPr>
        <w:t>удельной силы адгезии</w:t>
      </w:r>
      <w:r w:rsidR="009E00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от</w:t>
      </w:r>
      <w:r w:rsidRPr="004C6C37">
        <w:rPr>
          <w:rFonts w:ascii="Times New Roman" w:hAnsi="Times New Roman"/>
          <w:sz w:val="28"/>
          <w:szCs w:val="28"/>
        </w:rPr>
        <w:t xml:space="preserve"> продолжительности контакта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6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4C6C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&lt;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τ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  <w:lang w:val="uk-UA"/>
        </w:rPr>
        <w:t xml:space="preserve"> 300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по отношению к стали </w:t>
      </w:r>
      <w:r w:rsidRPr="004C6C37">
        <w:rPr>
          <w:rFonts w:ascii="Times New Roman" w:hAnsi="Times New Roman"/>
          <w:sz w:val="28"/>
          <w:szCs w:val="28"/>
        </w:rPr>
        <w:t xml:space="preserve"> и фторопласт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C6C37">
        <w:rPr>
          <w:rFonts w:ascii="Times New Roman" w:hAnsi="Times New Roman"/>
          <w:sz w:val="28"/>
          <w:szCs w:val="28"/>
        </w:rPr>
        <w:t>соответственно</w:t>
      </w:r>
      <w:r w:rsidRPr="00871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 следующий вид</w:t>
      </w:r>
      <w:r w:rsidRPr="004C6C37">
        <w:rPr>
          <w:rFonts w:ascii="Times New Roman" w:hAnsi="Times New Roman"/>
          <w:sz w:val="28"/>
          <w:szCs w:val="28"/>
        </w:rPr>
        <w:t>:</w:t>
      </w:r>
    </w:p>
    <w:p w:rsidR="00EB3E5D" w:rsidRPr="00471A35" w:rsidRDefault="001D3362" w:rsidP="00471A35">
      <w:pPr>
        <w:pStyle w:val="a9"/>
        <w:tabs>
          <w:tab w:val="left" w:pos="9214"/>
        </w:tabs>
        <w:spacing w:after="0" w:line="360" w:lineRule="auto"/>
        <w:ind w:left="3945" w:firstLine="3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 </w:t>
      </w:r>
      <w:r w:rsidRPr="004C6C37">
        <w:rPr>
          <w:rFonts w:ascii="Times New Roman" w:hAnsi="Times New Roman"/>
          <w:sz w:val="28"/>
          <w:szCs w:val="28"/>
        </w:rPr>
        <w:t>= 2,253τ</w:t>
      </w:r>
      <w:r w:rsidRPr="004C6C37">
        <w:rPr>
          <w:rFonts w:ascii="Times New Roman" w:hAnsi="Times New Roman"/>
          <w:sz w:val="28"/>
          <w:szCs w:val="28"/>
          <w:vertAlign w:val="superscript"/>
        </w:rPr>
        <w:t xml:space="preserve"> 0,284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9631F">
        <w:rPr>
          <w:rFonts w:ascii="Times New Roman" w:hAnsi="Times New Roman"/>
          <w:sz w:val="28"/>
          <w:szCs w:val="28"/>
        </w:rPr>
        <w:t>(</w:t>
      </w:r>
      <w:r w:rsidR="009E00EF">
        <w:rPr>
          <w:rFonts w:ascii="Times New Roman" w:hAnsi="Times New Roman"/>
          <w:sz w:val="28"/>
          <w:szCs w:val="28"/>
        </w:rPr>
        <w:t>2</w:t>
      </w:r>
      <w:r w:rsidRPr="004C6C37">
        <w:rPr>
          <w:rFonts w:ascii="Times New Roman" w:hAnsi="Times New Roman"/>
          <w:sz w:val="28"/>
          <w:szCs w:val="28"/>
        </w:rPr>
        <w:t>)</w:t>
      </w:r>
    </w:p>
    <w:p w:rsidR="00963615" w:rsidRPr="00471A35" w:rsidRDefault="001D3362" w:rsidP="00471A35">
      <w:pPr>
        <w:pStyle w:val="a9"/>
        <w:tabs>
          <w:tab w:val="left" w:pos="9214"/>
        </w:tabs>
        <w:spacing w:after="0" w:line="360" w:lineRule="auto"/>
        <w:ind w:left="3945" w:firstLine="3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</w:rPr>
        <w:t xml:space="preserve">А </w:t>
      </w:r>
      <w:r w:rsidRPr="004C6C37">
        <w:rPr>
          <w:rFonts w:ascii="Times New Roman" w:hAnsi="Times New Roman"/>
          <w:sz w:val="28"/>
          <w:szCs w:val="28"/>
        </w:rPr>
        <w:t>= 3,96τ</w:t>
      </w:r>
      <w:r w:rsidRPr="004C6C37">
        <w:rPr>
          <w:rFonts w:ascii="Times New Roman" w:hAnsi="Times New Roman"/>
          <w:sz w:val="28"/>
          <w:szCs w:val="28"/>
          <w:vertAlign w:val="superscript"/>
        </w:rPr>
        <w:t xml:space="preserve"> 0,145</w:t>
      </w:r>
      <w:r w:rsidRPr="004C6C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C6C37">
        <w:rPr>
          <w:rFonts w:ascii="Times New Roman" w:hAnsi="Times New Roman"/>
          <w:sz w:val="28"/>
          <w:szCs w:val="28"/>
        </w:rPr>
        <w:t>(</w:t>
      </w:r>
      <w:r w:rsidR="009E00EF">
        <w:rPr>
          <w:rFonts w:ascii="Times New Roman" w:hAnsi="Times New Roman"/>
          <w:sz w:val="28"/>
          <w:szCs w:val="28"/>
        </w:rPr>
        <w:t>3</w:t>
      </w:r>
      <w:r w:rsidRPr="004C6C37">
        <w:rPr>
          <w:rFonts w:ascii="Times New Roman" w:hAnsi="Times New Roman"/>
          <w:sz w:val="28"/>
          <w:szCs w:val="28"/>
        </w:rPr>
        <w:t>)</w:t>
      </w:r>
    </w:p>
    <w:p w:rsidR="00FF3CEA" w:rsidRPr="00471A35" w:rsidRDefault="001D3362" w:rsidP="00471A35">
      <w:pPr>
        <w:pStyle w:val="a9"/>
        <w:spacing w:after="0" w:line="36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C6C3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Зависимость </w:t>
      </w:r>
      <w:r w:rsidR="009E00EF">
        <w:rPr>
          <w:rFonts w:ascii="Times New Roman" w:hAnsi="Times New Roman"/>
          <w:sz w:val="28"/>
          <w:szCs w:val="28"/>
        </w:rPr>
        <w:t>удельной силы адгезии</w:t>
      </w:r>
      <w:r w:rsidR="009E00EF" w:rsidRPr="004C6C3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4C6C37">
        <w:rPr>
          <w:rFonts w:ascii="Times New Roman" w:eastAsiaTheme="minorHAnsi" w:hAnsi="Times New Roman" w:cstheme="minorBidi"/>
          <w:sz w:val="28"/>
          <w:szCs w:val="28"/>
          <w:lang w:eastAsia="en-US"/>
        </w:rPr>
        <w:t>от величины дав</w:t>
      </w:r>
      <w:r w:rsidR="00DD23A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ления предварительной нагрузки </w:t>
      </w:r>
      <w:r w:rsidRPr="004C6C37">
        <w:rPr>
          <w:rFonts w:ascii="Times New Roman" w:eastAsiaTheme="minorHAnsi" w:hAnsi="Times New Roman" w:cstheme="minorBidi"/>
          <w:sz w:val="28"/>
          <w:szCs w:val="28"/>
          <w:lang w:eastAsia="en-US"/>
        </w:rPr>
        <w:t>исследовали при п</w:t>
      </w:r>
      <w:r w:rsidR="0039631F">
        <w:rPr>
          <w:rFonts w:ascii="Times New Roman" w:eastAsiaTheme="minorHAnsi" w:hAnsi="Times New Roman" w:cstheme="minorBidi"/>
          <w:sz w:val="28"/>
          <w:szCs w:val="28"/>
          <w:lang w:eastAsia="en-US"/>
        </w:rPr>
        <w:t>родолжительности контакта 30 с.</w:t>
      </w:r>
      <w:r w:rsidR="0039631F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 </w:t>
      </w:r>
      <w:r w:rsidR="0039631F">
        <w:rPr>
          <w:rFonts w:ascii="Times New Roman" w:eastAsiaTheme="minorHAnsi" w:hAnsi="Times New Roman" w:cstheme="minorBidi"/>
          <w:sz w:val="28"/>
          <w:szCs w:val="28"/>
          <w:lang w:eastAsia="en-US"/>
        </w:rPr>
        <w:t>Результаты исследований пр</w:t>
      </w:r>
      <w:r w:rsidR="0056174F">
        <w:rPr>
          <w:rFonts w:ascii="Times New Roman" w:eastAsiaTheme="minorHAnsi" w:hAnsi="Times New Roman" w:cstheme="minorBidi"/>
          <w:sz w:val="28"/>
          <w:szCs w:val="28"/>
          <w:lang w:eastAsia="en-US"/>
        </w:rPr>
        <w:t>ед</w:t>
      </w:r>
      <w:r w:rsidR="0039631F">
        <w:rPr>
          <w:rFonts w:ascii="Times New Roman" w:eastAsiaTheme="minorHAnsi" w:hAnsi="Times New Roman" w:cstheme="minorBidi"/>
          <w:sz w:val="28"/>
          <w:szCs w:val="28"/>
          <w:lang w:eastAsia="en-US"/>
        </w:rPr>
        <w:t>став</w:t>
      </w:r>
      <w:r w:rsidR="0056174F">
        <w:rPr>
          <w:rFonts w:ascii="Times New Roman" w:eastAsiaTheme="minorHAnsi" w:hAnsi="Times New Roman" w:cstheme="minorBidi"/>
          <w:sz w:val="28"/>
          <w:szCs w:val="28"/>
          <w:lang w:eastAsia="en-US"/>
        </w:rPr>
        <w:t>лен</w:t>
      </w:r>
      <w:r w:rsidR="0039631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ы в </w:t>
      </w:r>
      <w:r w:rsidR="0056174F">
        <w:rPr>
          <w:rFonts w:ascii="Times New Roman" w:eastAsiaTheme="minorHAnsi" w:hAnsi="Times New Roman" w:cstheme="minorBidi"/>
          <w:sz w:val="28"/>
          <w:szCs w:val="28"/>
          <w:lang w:eastAsia="en-US"/>
        </w:rPr>
        <w:t>виде графика на рис. 4.</w:t>
      </w:r>
    </w:p>
    <w:p w:rsidR="0039631F" w:rsidRPr="00602676" w:rsidRDefault="0039631F" w:rsidP="00E351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2676"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2869510" cy="2091193"/>
            <wp:effectExtent l="1905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23A7" w:rsidRPr="00AE5E1E" w:rsidRDefault="0039631F" w:rsidP="00AE5E1E">
      <w:pPr>
        <w:spacing w:after="0" w:line="360" w:lineRule="auto"/>
        <w:ind w:right="-2"/>
        <w:jc w:val="center"/>
        <w:rPr>
          <w:rFonts w:ascii="Times New Roman" w:hAnsi="Times New Roman"/>
          <w:sz w:val="28"/>
          <w:szCs w:val="28"/>
          <w:lang w:val="uk-UA"/>
        </w:rPr>
      </w:pPr>
      <w:r w:rsidRPr="00E35175">
        <w:rPr>
          <w:rFonts w:ascii="Times New Roman" w:hAnsi="Times New Roman"/>
          <w:sz w:val="28"/>
          <w:szCs w:val="28"/>
        </w:rPr>
        <w:t xml:space="preserve">Рис. </w:t>
      </w:r>
      <w:r w:rsidRPr="00E35175">
        <w:rPr>
          <w:rFonts w:ascii="Times New Roman" w:hAnsi="Times New Roman"/>
          <w:sz w:val="28"/>
          <w:szCs w:val="28"/>
          <w:lang w:val="uk-UA"/>
        </w:rPr>
        <w:t>4</w:t>
      </w:r>
      <w:r w:rsidR="009E00EF" w:rsidRPr="00E35175">
        <w:rPr>
          <w:rFonts w:ascii="Times New Roman" w:hAnsi="Times New Roman"/>
          <w:sz w:val="28"/>
          <w:szCs w:val="28"/>
        </w:rPr>
        <w:t>.</w:t>
      </w:r>
    </w:p>
    <w:p w:rsidR="00963615" w:rsidRPr="00AE5E1E" w:rsidRDefault="001D3362" w:rsidP="00AE5E1E">
      <w:pPr>
        <w:pStyle w:val="a9"/>
        <w:spacing w:after="0" w:line="36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C6C3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Установлено, что изменение </w:t>
      </w:r>
      <w:r w:rsidR="009E00EF">
        <w:rPr>
          <w:rFonts w:ascii="Times New Roman" w:hAnsi="Times New Roman"/>
          <w:sz w:val="28"/>
          <w:szCs w:val="28"/>
        </w:rPr>
        <w:t>удельной силы адгезии</w:t>
      </w:r>
      <w:r w:rsidR="009E00EF" w:rsidRPr="004C6C3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4C6C37">
        <w:rPr>
          <w:rFonts w:ascii="Times New Roman" w:eastAsiaTheme="minorHAnsi" w:hAnsi="Times New Roman" w:cstheme="minorBidi"/>
          <w:sz w:val="28"/>
          <w:szCs w:val="28"/>
          <w:lang w:eastAsia="en-US"/>
        </w:rPr>
        <w:t>в зависимости от давления предварительно</w:t>
      </w:r>
      <w:r w:rsidR="00DD23A7">
        <w:rPr>
          <w:rFonts w:ascii="Times New Roman" w:eastAsiaTheme="minorHAnsi" w:hAnsi="Times New Roman" w:cstheme="minorBidi"/>
          <w:sz w:val="28"/>
          <w:szCs w:val="28"/>
          <w:lang w:eastAsia="en-US"/>
        </w:rPr>
        <w:t>й</w:t>
      </w:r>
      <w:r w:rsidRPr="004C6C3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D23A7">
        <w:rPr>
          <w:rFonts w:ascii="Times New Roman" w:eastAsiaTheme="minorHAnsi" w:hAnsi="Times New Roman" w:cstheme="minorBidi"/>
          <w:sz w:val="28"/>
          <w:szCs w:val="28"/>
          <w:lang w:eastAsia="en-US"/>
        </w:rPr>
        <w:t>нагрузки</w:t>
      </w:r>
      <w:r w:rsidRPr="004C6C3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39631F">
        <w:rPr>
          <w:rFonts w:ascii="Times New Roman" w:hAnsi="Times New Roman"/>
          <w:sz w:val="28"/>
          <w:szCs w:val="28"/>
          <w:lang w:val="uk-UA"/>
        </w:rPr>
        <w:t>(</w:t>
      </w:r>
      <w:r w:rsidR="0039631F" w:rsidRPr="004C6C37">
        <w:rPr>
          <w:rFonts w:ascii="Times New Roman" w:hAnsi="Times New Roman"/>
          <w:sz w:val="28"/>
          <w:szCs w:val="28"/>
        </w:rPr>
        <w:t>0</w:t>
      </w:r>
      <w:r w:rsidR="0039631F">
        <w:rPr>
          <w:rFonts w:ascii="Times New Roman" w:hAnsi="Times New Roman"/>
          <w:sz w:val="28"/>
          <w:szCs w:val="28"/>
        </w:rPr>
        <w:t xml:space="preserve"> &lt;</w:t>
      </w:r>
      <w:r w:rsidR="003963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9631F" w:rsidRPr="0039631F">
        <w:rPr>
          <w:rFonts w:ascii="Times New Roman" w:hAnsi="Times New Roman"/>
          <w:i/>
          <w:sz w:val="28"/>
          <w:szCs w:val="28"/>
          <w:lang w:val="en-US"/>
        </w:rPr>
        <w:t>P</w:t>
      </w:r>
      <w:r w:rsidR="0039631F" w:rsidRPr="0039631F">
        <w:rPr>
          <w:rFonts w:ascii="Times New Roman" w:hAnsi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3963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631F">
        <w:rPr>
          <w:rFonts w:ascii="Times New Roman" w:hAnsi="Times New Roman"/>
          <w:sz w:val="28"/>
          <w:szCs w:val="28"/>
        </w:rPr>
        <w:t>&lt;</w:t>
      </w:r>
      <w:r w:rsidR="0039631F" w:rsidRPr="0039631F">
        <w:rPr>
          <w:rFonts w:ascii="Times New Roman" w:hAnsi="Times New Roman"/>
          <w:sz w:val="28"/>
          <w:szCs w:val="28"/>
        </w:rPr>
        <w:t xml:space="preserve"> 8</w:t>
      </w:r>
      <w:r w:rsidR="00363E54">
        <w:rPr>
          <w:rFonts w:ascii="Times New Roman" w:hAnsi="Times New Roman"/>
          <w:sz w:val="28"/>
          <w:szCs w:val="28"/>
        </w:rPr>
        <w:t>,0</w:t>
      </w:r>
      <w:r w:rsidR="003963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2539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кПа</w:t>
      </w:r>
      <w:r w:rsidR="0039631F">
        <w:rPr>
          <w:rFonts w:ascii="Times New Roman" w:hAnsi="Times New Roman"/>
          <w:sz w:val="28"/>
          <w:szCs w:val="28"/>
          <w:lang w:val="uk-UA"/>
        </w:rPr>
        <w:t>)</w:t>
      </w:r>
      <w:r w:rsidR="0039631F">
        <w:rPr>
          <w:rFonts w:ascii="Times New Roman" w:hAnsi="Times New Roman"/>
          <w:sz w:val="28"/>
          <w:szCs w:val="28"/>
        </w:rPr>
        <w:t xml:space="preserve"> </w:t>
      </w:r>
      <w:r w:rsidRPr="004C6C37">
        <w:rPr>
          <w:rFonts w:ascii="Times New Roman" w:eastAsiaTheme="minorHAnsi" w:hAnsi="Times New Roman" w:cstheme="minorBidi"/>
          <w:sz w:val="28"/>
          <w:szCs w:val="28"/>
          <w:lang w:eastAsia="en-US"/>
        </w:rPr>
        <w:t>описы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вается следующими </w:t>
      </w:r>
      <w:r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у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равнениями</w:t>
      </w:r>
      <w:r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 </w:t>
      </w:r>
      <w:r w:rsidRPr="004C6C37">
        <w:rPr>
          <w:rFonts w:ascii="Times New Roman" w:eastAsiaTheme="minorHAnsi" w:hAnsi="Times New Roman" w:cstheme="minorBidi"/>
          <w:sz w:val="28"/>
          <w:szCs w:val="28"/>
          <w:lang w:eastAsia="en-US"/>
        </w:rPr>
        <w:t>по отношению к стали и фторопласт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у</w:t>
      </w:r>
      <w:r w:rsidRPr="004C6C3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соответственно:</w:t>
      </w:r>
    </w:p>
    <w:p w:rsidR="00EB3E5D" w:rsidRPr="00AE5E1E" w:rsidRDefault="001D3362" w:rsidP="00AE5E1E">
      <w:pPr>
        <w:pStyle w:val="a9"/>
        <w:tabs>
          <w:tab w:val="left" w:pos="9214"/>
        </w:tabs>
        <w:spacing w:after="0" w:line="360" w:lineRule="auto"/>
        <w:ind w:left="3945" w:firstLine="3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</w:t>
      </w:r>
      <w:r w:rsidRPr="004C6C37">
        <w:rPr>
          <w:rFonts w:ascii="Times New Roman" w:hAnsi="Times New Roman"/>
          <w:sz w:val="28"/>
          <w:szCs w:val="28"/>
        </w:rPr>
        <w:t>= 5,91</w:t>
      </w:r>
      <w:proofErr w:type="gramStart"/>
      <w:r w:rsidRPr="00F773FA">
        <w:rPr>
          <w:rFonts w:ascii="Times New Roman" w:hAnsi="Times New Roman"/>
          <w:i/>
          <w:sz w:val="28"/>
          <w:szCs w:val="28"/>
        </w:rPr>
        <w:t>Р</w:t>
      </w:r>
      <w:proofErr w:type="gramEnd"/>
      <w:r w:rsidR="00E35175">
        <w:rPr>
          <w:rFonts w:ascii="Times New Roman" w:hAnsi="Times New Roman"/>
          <w:i/>
          <w:sz w:val="28"/>
          <w:szCs w:val="28"/>
        </w:rPr>
        <w:t xml:space="preserve"> </w:t>
      </w:r>
      <w:r w:rsidRPr="004C6C37">
        <w:rPr>
          <w:rFonts w:ascii="Times New Roman" w:hAnsi="Times New Roman"/>
          <w:sz w:val="28"/>
          <w:szCs w:val="28"/>
          <w:vertAlign w:val="superscript"/>
        </w:rPr>
        <w:t>0,49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C6C37">
        <w:rPr>
          <w:rFonts w:ascii="Times New Roman" w:hAnsi="Times New Roman"/>
          <w:sz w:val="28"/>
          <w:szCs w:val="28"/>
        </w:rPr>
        <w:t>(</w:t>
      </w:r>
      <w:r w:rsidR="009E00EF">
        <w:rPr>
          <w:rFonts w:ascii="Times New Roman" w:hAnsi="Times New Roman"/>
          <w:sz w:val="28"/>
          <w:szCs w:val="28"/>
        </w:rPr>
        <w:t>4</w:t>
      </w:r>
      <w:r w:rsidRPr="004C6C37">
        <w:rPr>
          <w:rFonts w:ascii="Times New Roman" w:hAnsi="Times New Roman"/>
          <w:sz w:val="28"/>
          <w:szCs w:val="28"/>
        </w:rPr>
        <w:t>)</w:t>
      </w:r>
    </w:p>
    <w:p w:rsidR="00963615" w:rsidRDefault="001D3362" w:rsidP="00AE5E1E">
      <w:pPr>
        <w:pStyle w:val="a9"/>
        <w:tabs>
          <w:tab w:val="left" w:pos="9214"/>
        </w:tabs>
        <w:spacing w:after="0" w:line="360" w:lineRule="auto"/>
        <w:ind w:left="3945" w:firstLine="3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 </w:t>
      </w:r>
      <w:r w:rsidRPr="004C6C37">
        <w:rPr>
          <w:rFonts w:ascii="Times New Roman" w:hAnsi="Times New Roman"/>
          <w:sz w:val="28"/>
          <w:szCs w:val="28"/>
        </w:rPr>
        <w:t>= 6,525</w:t>
      </w:r>
      <w:proofErr w:type="gramStart"/>
      <w:r w:rsidRPr="00F773FA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E0121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C6C37">
        <w:rPr>
          <w:rFonts w:ascii="Times New Roman" w:hAnsi="Times New Roman"/>
          <w:sz w:val="28"/>
          <w:szCs w:val="28"/>
          <w:vertAlign w:val="superscript"/>
        </w:rPr>
        <w:t>0,247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C6C37">
        <w:rPr>
          <w:rFonts w:ascii="Times New Roman" w:hAnsi="Times New Roman"/>
          <w:sz w:val="28"/>
          <w:szCs w:val="28"/>
        </w:rPr>
        <w:t>(</w:t>
      </w:r>
      <w:r w:rsidR="009E00EF">
        <w:rPr>
          <w:rFonts w:ascii="Times New Roman" w:hAnsi="Times New Roman"/>
          <w:sz w:val="28"/>
          <w:szCs w:val="28"/>
        </w:rPr>
        <w:t>5</w:t>
      </w:r>
      <w:r w:rsidRPr="004C6C37">
        <w:rPr>
          <w:rFonts w:ascii="Times New Roman" w:hAnsi="Times New Roman"/>
          <w:sz w:val="28"/>
          <w:szCs w:val="28"/>
        </w:rPr>
        <w:t>)</w:t>
      </w:r>
    </w:p>
    <w:p w:rsidR="008F24E1" w:rsidRPr="00DD23A7" w:rsidRDefault="001D3362" w:rsidP="00DD23A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6C37">
        <w:rPr>
          <w:rFonts w:ascii="Times New Roman" w:hAnsi="Times New Roman"/>
          <w:sz w:val="28"/>
          <w:szCs w:val="28"/>
        </w:rPr>
        <w:t xml:space="preserve">В процессе формирования </w:t>
      </w:r>
      <w:proofErr w:type="spellStart"/>
      <w:r w:rsidRPr="004C6C37">
        <w:rPr>
          <w:rFonts w:ascii="Times New Roman" w:hAnsi="Times New Roman"/>
          <w:sz w:val="28"/>
          <w:szCs w:val="28"/>
        </w:rPr>
        <w:t>адгезионной</w:t>
      </w:r>
      <w:proofErr w:type="spellEnd"/>
      <w:r w:rsidRPr="004C6C37">
        <w:rPr>
          <w:rFonts w:ascii="Times New Roman" w:hAnsi="Times New Roman"/>
          <w:sz w:val="28"/>
          <w:szCs w:val="28"/>
        </w:rPr>
        <w:t xml:space="preserve"> связи сырной пыли с твердыми поверхностями можно отметить три стадии.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6C37">
        <w:rPr>
          <w:rFonts w:ascii="Times New Roman" w:hAnsi="Times New Roman"/>
          <w:sz w:val="28"/>
          <w:szCs w:val="28"/>
        </w:rPr>
        <w:t xml:space="preserve">В течение первой стадии происходит образование площади номинального контакта, заполнения неровностей поверхности и формирование площади фактического контакта. Первая стадия формирования адгезии непосредственно </w:t>
      </w:r>
      <w:r>
        <w:rPr>
          <w:rFonts w:ascii="Times New Roman" w:hAnsi="Times New Roman"/>
          <w:sz w:val="28"/>
          <w:szCs w:val="28"/>
        </w:rPr>
        <w:t>св</w:t>
      </w:r>
      <w:r w:rsidRPr="004C6C37">
        <w:rPr>
          <w:rFonts w:ascii="Times New Roman" w:hAnsi="Times New Roman"/>
          <w:sz w:val="28"/>
          <w:szCs w:val="28"/>
        </w:rPr>
        <w:t>язана с упругими свойствами сырной пыли. Движущей силой формирования фактической площади контакта может быть внешнее давление, гидродинамический напор при фильтровании через перегородку или собственный вес продукта. Характерным для первой стадия является стремительн</w:t>
      </w:r>
      <w:r>
        <w:rPr>
          <w:rFonts w:ascii="Times New Roman" w:hAnsi="Times New Roman"/>
          <w:sz w:val="28"/>
          <w:szCs w:val="28"/>
        </w:rPr>
        <w:t>ый рост</w:t>
      </w:r>
      <w:r w:rsidRPr="004C6C37">
        <w:rPr>
          <w:rFonts w:ascii="Times New Roman" w:hAnsi="Times New Roman"/>
          <w:sz w:val="28"/>
          <w:szCs w:val="28"/>
        </w:rPr>
        <w:t xml:space="preserve"> во времени величины </w:t>
      </w:r>
      <w:r w:rsidR="009E00EF">
        <w:rPr>
          <w:rFonts w:ascii="Times New Roman" w:hAnsi="Times New Roman" w:cs="Times New Roman"/>
          <w:sz w:val="28"/>
          <w:szCs w:val="28"/>
        </w:rPr>
        <w:t>удельной силы адгезии</w:t>
      </w:r>
      <w:r w:rsidRPr="004C6C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6C37">
        <w:rPr>
          <w:rFonts w:ascii="Times New Roman" w:hAnsi="Times New Roman"/>
          <w:sz w:val="28"/>
          <w:szCs w:val="28"/>
        </w:rPr>
        <w:t>Переход с первой стадии во вторую характеризуется точкой перегиба: рост адгези</w:t>
      </w:r>
      <w:r w:rsidR="009E00EF">
        <w:rPr>
          <w:rFonts w:ascii="Times New Roman" w:hAnsi="Times New Roman"/>
          <w:sz w:val="28"/>
          <w:szCs w:val="28"/>
        </w:rPr>
        <w:t>и</w:t>
      </w:r>
      <w:r w:rsidRPr="004C6C37">
        <w:rPr>
          <w:rFonts w:ascii="Times New Roman" w:hAnsi="Times New Roman"/>
          <w:sz w:val="28"/>
          <w:szCs w:val="28"/>
        </w:rPr>
        <w:t xml:space="preserve"> в этой точке значительно замедляется.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6C37">
        <w:rPr>
          <w:rFonts w:ascii="Times New Roman" w:hAnsi="Times New Roman"/>
          <w:sz w:val="28"/>
          <w:szCs w:val="28"/>
        </w:rPr>
        <w:t xml:space="preserve">На третьей стадии процесса </w:t>
      </w:r>
      <w:r w:rsidR="009E00EF">
        <w:rPr>
          <w:rFonts w:ascii="Times New Roman" w:hAnsi="Times New Roman" w:cs="Times New Roman"/>
          <w:sz w:val="28"/>
          <w:szCs w:val="28"/>
        </w:rPr>
        <w:t>удельная сила адгезии</w:t>
      </w:r>
      <w:r w:rsidR="009E00EF" w:rsidRPr="004C6C37">
        <w:rPr>
          <w:rFonts w:ascii="Times New Roman" w:hAnsi="Times New Roman"/>
          <w:sz w:val="28"/>
          <w:szCs w:val="28"/>
        </w:rPr>
        <w:t xml:space="preserve"> </w:t>
      </w:r>
      <w:r w:rsidRPr="004C6C37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тается почти постоянной, т.е.</w:t>
      </w:r>
      <w:r w:rsidRPr="004C6C37">
        <w:rPr>
          <w:rFonts w:ascii="Times New Roman" w:hAnsi="Times New Roman"/>
          <w:sz w:val="28"/>
          <w:szCs w:val="28"/>
        </w:rPr>
        <w:t xml:space="preserve"> можно констатировать, что контакт полный.</w:t>
      </w:r>
    </w:p>
    <w:p w:rsidR="00605E48" w:rsidRPr="00DD23A7" w:rsidRDefault="00605E48" w:rsidP="00605E4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6C37">
        <w:rPr>
          <w:rFonts w:ascii="Times New Roman" w:hAnsi="Times New Roman" w:cs="Times New Roman"/>
          <w:sz w:val="28"/>
          <w:szCs w:val="28"/>
        </w:rPr>
        <w:t>В</w:t>
      </w:r>
      <w:r w:rsidR="00DD23A7" w:rsidRPr="004C6C37">
        <w:rPr>
          <w:rFonts w:ascii="Times New Roman" w:hAnsi="Times New Roman" w:cs="Times New Roman"/>
          <w:sz w:val="28"/>
          <w:szCs w:val="28"/>
        </w:rPr>
        <w:t>ыводы</w:t>
      </w:r>
    </w:p>
    <w:p w:rsidR="00E369EB" w:rsidRPr="00DD23A7" w:rsidRDefault="00E369EB" w:rsidP="00DD23A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9EB">
        <w:rPr>
          <w:rFonts w:ascii="Times New Roman" w:hAnsi="Times New Roman" w:cs="Times New Roman"/>
          <w:sz w:val="28"/>
          <w:szCs w:val="28"/>
        </w:rPr>
        <w:t>По фильтрационным характеристикам сырную пыль можно отнести к сжимаемы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369EB">
        <w:rPr>
          <w:rFonts w:ascii="Times New Roman" w:hAnsi="Times New Roman" w:cs="Times New Roman"/>
          <w:sz w:val="28"/>
          <w:szCs w:val="28"/>
        </w:rPr>
        <w:t xml:space="preserve"> осадкам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369EB">
        <w:rPr>
          <w:rFonts w:ascii="Times New Roman" w:hAnsi="Times New Roman" w:cs="Times New Roman"/>
          <w:sz w:val="28"/>
          <w:szCs w:val="28"/>
        </w:rPr>
        <w:t xml:space="preserve"> которым присущ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369EB">
        <w:rPr>
          <w:rFonts w:ascii="Times New Roman" w:hAnsi="Times New Roman" w:cs="Times New Roman"/>
          <w:sz w:val="28"/>
          <w:szCs w:val="28"/>
        </w:rPr>
        <w:t xml:space="preserve"> удельное сопротивление </w:t>
      </w:r>
      <w:r w:rsidRPr="00E369EB">
        <w:rPr>
          <w:rFonts w:ascii="Times New Roman" w:hAnsi="Times New Roman" w:cs="Times New Roman"/>
          <w:sz w:val="28"/>
          <w:szCs w:val="28"/>
        </w:rPr>
        <w:lastRenderedPageBreak/>
        <w:t>фильтрованию.</w:t>
      </w:r>
      <w:r w:rsidR="00DD2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9EB">
        <w:rPr>
          <w:rFonts w:ascii="Times New Roman" w:hAnsi="Times New Roman"/>
          <w:sz w:val="28"/>
          <w:szCs w:val="28"/>
        </w:rPr>
        <w:t xml:space="preserve">Интенсивный рост удельного сопротивления фильтрованию </w:t>
      </w:r>
      <w:r>
        <w:rPr>
          <w:rFonts w:ascii="Times New Roman" w:hAnsi="Times New Roman"/>
          <w:sz w:val="28"/>
          <w:szCs w:val="28"/>
        </w:rPr>
        <w:t xml:space="preserve">сырной пыли </w:t>
      </w:r>
      <w:r w:rsidRPr="00E369EB">
        <w:rPr>
          <w:rFonts w:ascii="Times New Roman" w:hAnsi="Times New Roman"/>
          <w:sz w:val="28"/>
          <w:szCs w:val="28"/>
        </w:rPr>
        <w:t xml:space="preserve">связан с деформацией нижних слоев осадка, которая наблюдается при давлении 4,0 </w:t>
      </w:r>
      <w:r w:rsidRPr="00E369E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кПа</w:t>
      </w:r>
      <w:r w:rsidRPr="00E369EB">
        <w:rPr>
          <w:rFonts w:ascii="Times New Roman" w:hAnsi="Times New Roman"/>
          <w:sz w:val="28"/>
          <w:szCs w:val="28"/>
        </w:rPr>
        <w:t xml:space="preserve"> и более.</w:t>
      </w:r>
    </w:p>
    <w:p w:rsidR="00DD23A7" w:rsidRDefault="00984650" w:rsidP="00605E4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650">
        <w:rPr>
          <w:rFonts w:ascii="Times New Roman" w:hAnsi="Times New Roman" w:cs="Times New Roman"/>
          <w:sz w:val="28"/>
          <w:szCs w:val="28"/>
        </w:rPr>
        <w:t>Полученные данные</w:t>
      </w:r>
      <w:r w:rsidR="00C3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3A7">
        <w:rPr>
          <w:rFonts w:ascii="Times New Roman" w:hAnsi="Times New Roman" w:cs="Times New Roman"/>
          <w:sz w:val="28"/>
          <w:szCs w:val="28"/>
        </w:rPr>
        <w:t>свидетельствуют, что сырная пыль обладает значительной удельной силой адгезии, значение которой стремительно увеличивается в течени</w:t>
      </w:r>
      <w:r w:rsidR="000537C4">
        <w:rPr>
          <w:rFonts w:ascii="Times New Roman" w:hAnsi="Times New Roman" w:cs="Times New Roman"/>
          <w:sz w:val="28"/>
          <w:szCs w:val="28"/>
        </w:rPr>
        <w:t>е первых 60-и с контакта.</w:t>
      </w:r>
    </w:p>
    <w:p w:rsidR="000537C4" w:rsidRPr="00984650" w:rsidRDefault="00984650" w:rsidP="00984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650">
        <w:rPr>
          <w:rFonts w:ascii="Times New Roman" w:hAnsi="Times New Roman" w:cs="Times New Roman"/>
          <w:sz w:val="28"/>
          <w:szCs w:val="28"/>
        </w:rPr>
        <w:t>Результаты исследований реологических свойств сырной пыли могут быть использованы в математическом моделировании процесса фильтрования дисперсных систем на основе молочного белка. Также полученные данные можно использовать при разработке систем регенерации фильтрующей поверхности фильтров для очистки сыворотки.</w:t>
      </w:r>
    </w:p>
    <w:p w:rsidR="000E490B" w:rsidRPr="000537C4" w:rsidRDefault="000E490B" w:rsidP="00DD23A7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</w:p>
    <w:p w:rsidR="000B4388" w:rsidRDefault="000B4388" w:rsidP="000B4388">
      <w:pPr>
        <w:tabs>
          <w:tab w:val="left" w:pos="20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B4388" w:rsidRPr="00DD23A7" w:rsidRDefault="000B4388" w:rsidP="000B4388">
      <w:pPr>
        <w:pStyle w:val="a9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3A7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Кравченко Э.Ф.</w:t>
      </w:r>
      <w:r w:rsidRPr="00DD23A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DD23A7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Экологические и экономические аспекты п</w:t>
      </w:r>
      <w:r w:rsidR="00BE0BAA" w:rsidRPr="00DD23A7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ереработки молочной сыворотки</w:t>
      </w:r>
      <w:r w:rsidR="00AC41B7" w:rsidRPr="00DD23A7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//</w:t>
      </w:r>
      <w:r w:rsidR="00BE0BAA" w:rsidRPr="00DD23A7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</w:t>
      </w:r>
      <w:hyperlink r:id="rId13" w:tooltip="Оглавления выпусков этого журнала" w:history="1">
        <w:r w:rsidR="00BE0BAA" w:rsidRPr="00DD23A7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Молочная промышленно</w:t>
        </w:r>
        <w:r w:rsidRPr="00DD23A7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 w:themeFill="background1"/>
          </w:rPr>
          <w:t>сть</w:t>
        </w:r>
      </w:hyperlink>
      <w:r w:rsidR="00AC41B7" w:rsidRPr="00DD23A7">
        <w:t>.</w:t>
      </w:r>
      <w:r w:rsidR="00AC41B7" w:rsidRPr="00DD23A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– </w:t>
      </w:r>
      <w:r w:rsidRPr="00DD23A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2006. </w:t>
      </w:r>
      <w:r w:rsidR="00AC41B7" w:rsidRPr="00DD23A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– </w:t>
      </w:r>
      <w:r w:rsidRPr="00DD23A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№6. </w:t>
      </w:r>
      <w:r w:rsidR="00AC41B7" w:rsidRPr="00DD23A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–  </w:t>
      </w:r>
      <w:r w:rsidRPr="00DD23A7">
        <w:rPr>
          <w:rFonts w:ascii="Times New Roman" w:hAnsi="Times New Roman"/>
          <w:sz w:val="28"/>
          <w:szCs w:val="28"/>
          <w:shd w:val="clear" w:color="auto" w:fill="FFFFFF" w:themeFill="background1"/>
        </w:rPr>
        <w:t>С.</w:t>
      </w:r>
      <w:r w:rsidR="00AC41B7" w:rsidRPr="00DD23A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DD23A7">
        <w:rPr>
          <w:rFonts w:ascii="Times New Roman" w:hAnsi="Times New Roman"/>
          <w:sz w:val="28"/>
          <w:szCs w:val="28"/>
          <w:shd w:val="clear" w:color="auto" w:fill="FFFFFF" w:themeFill="background1"/>
        </w:rPr>
        <w:t>20</w:t>
      </w:r>
      <w:r w:rsidRPr="00DD23A7">
        <w:rPr>
          <w:rFonts w:ascii="Times New Roman" w:hAnsi="Times New Roman"/>
          <w:sz w:val="28"/>
          <w:szCs w:val="28"/>
        </w:rPr>
        <w:t>.</w:t>
      </w:r>
    </w:p>
    <w:p w:rsidR="00BE0BAA" w:rsidRPr="00DD23A7" w:rsidRDefault="00BE0BAA" w:rsidP="00BE0BAA">
      <w:pPr>
        <w:pStyle w:val="a9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3A7">
        <w:rPr>
          <w:rFonts w:ascii="Times New Roman" w:hAnsi="Times New Roman"/>
          <w:sz w:val="28"/>
          <w:szCs w:val="28"/>
        </w:rPr>
        <w:t>Сафонов М.С. Молочная сыворотка – источник кормового белка</w:t>
      </w:r>
      <w:r w:rsidRPr="00DD23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1B7" w:rsidRPr="00DD23A7">
        <w:rPr>
          <w:rFonts w:ascii="Times New Roman" w:hAnsi="Times New Roman"/>
          <w:sz w:val="28"/>
          <w:szCs w:val="28"/>
          <w:lang w:val="uk-UA"/>
        </w:rPr>
        <w:t xml:space="preserve">// </w:t>
      </w:r>
      <w:proofErr w:type="spellStart"/>
      <w:r w:rsidR="00AC41B7" w:rsidRPr="00DD23A7">
        <w:rPr>
          <w:rFonts w:ascii="Times New Roman" w:hAnsi="Times New Roman"/>
          <w:sz w:val="28"/>
          <w:szCs w:val="28"/>
        </w:rPr>
        <w:t>Ценовник</w:t>
      </w:r>
      <w:proofErr w:type="spellEnd"/>
      <w:r w:rsidR="00AC41B7" w:rsidRPr="00DD23A7">
        <w:rPr>
          <w:rFonts w:ascii="Times New Roman" w:hAnsi="Times New Roman"/>
          <w:sz w:val="28"/>
          <w:szCs w:val="28"/>
        </w:rPr>
        <w:t xml:space="preserve">. – </w:t>
      </w:r>
      <w:r w:rsidRPr="00DD23A7">
        <w:rPr>
          <w:rFonts w:ascii="Times New Roman" w:hAnsi="Times New Roman"/>
          <w:sz w:val="28"/>
          <w:szCs w:val="28"/>
        </w:rPr>
        <w:t xml:space="preserve"> 2010. – №10. – С.10-12.</w:t>
      </w:r>
    </w:p>
    <w:p w:rsidR="000B4388" w:rsidRPr="00DD23A7" w:rsidRDefault="000B4388" w:rsidP="000B4388">
      <w:pPr>
        <w:pStyle w:val="a9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23A7">
        <w:rPr>
          <w:rFonts w:ascii="Times New Roman" w:hAnsi="Times New Roman"/>
          <w:sz w:val="28"/>
          <w:szCs w:val="28"/>
        </w:rPr>
        <w:t>Приболотный</w:t>
      </w:r>
      <w:proofErr w:type="gramEnd"/>
      <w:r w:rsidRPr="00DD23A7">
        <w:rPr>
          <w:rFonts w:ascii="Times New Roman" w:hAnsi="Times New Roman"/>
          <w:sz w:val="28"/>
          <w:szCs w:val="28"/>
        </w:rPr>
        <w:t xml:space="preserve"> А.В. Первичная обработка сыворотки, или как</w:t>
      </w:r>
      <w:r w:rsidRPr="00DD23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23A7">
        <w:rPr>
          <w:rFonts w:ascii="Times New Roman" w:hAnsi="Times New Roman"/>
          <w:sz w:val="28"/>
          <w:szCs w:val="28"/>
        </w:rPr>
        <w:t>заработать на ней деньги</w:t>
      </w:r>
      <w:r w:rsidRPr="00DD23A7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// </w:t>
      </w:r>
      <w:r w:rsidRPr="00DD23A7">
        <w:rPr>
          <w:rFonts w:ascii="Times New Roman" w:hAnsi="Times New Roman"/>
          <w:sz w:val="28"/>
          <w:szCs w:val="28"/>
        </w:rPr>
        <w:t xml:space="preserve">Молочная </w:t>
      </w:r>
      <w:r w:rsidR="00247F20" w:rsidRPr="00DD23A7">
        <w:rPr>
          <w:rFonts w:ascii="Times New Roman" w:hAnsi="Times New Roman"/>
          <w:sz w:val="28"/>
          <w:szCs w:val="28"/>
        </w:rPr>
        <w:t>промышленность</w:t>
      </w:r>
      <w:r w:rsidRPr="00DD23A7">
        <w:rPr>
          <w:rFonts w:ascii="Times New Roman" w:hAnsi="Times New Roman"/>
          <w:sz w:val="28"/>
          <w:szCs w:val="28"/>
        </w:rPr>
        <w:t xml:space="preserve">. </w:t>
      </w:r>
      <w:r w:rsidR="00AC41B7" w:rsidRPr="00DD23A7">
        <w:rPr>
          <w:rFonts w:ascii="Times New Roman" w:hAnsi="Times New Roman"/>
          <w:sz w:val="28"/>
          <w:szCs w:val="28"/>
        </w:rPr>
        <w:t xml:space="preserve">–  </w:t>
      </w:r>
      <w:r w:rsidRPr="00DD23A7">
        <w:rPr>
          <w:rFonts w:ascii="Times New Roman" w:hAnsi="Times New Roman"/>
          <w:sz w:val="28"/>
          <w:szCs w:val="28"/>
        </w:rPr>
        <w:t xml:space="preserve">2009. </w:t>
      </w:r>
      <w:r w:rsidR="00AC41B7" w:rsidRPr="00DD23A7">
        <w:rPr>
          <w:rFonts w:ascii="Times New Roman" w:hAnsi="Times New Roman"/>
          <w:sz w:val="28"/>
          <w:szCs w:val="28"/>
        </w:rPr>
        <w:t xml:space="preserve">–  </w:t>
      </w:r>
      <w:r w:rsidRPr="00DD23A7">
        <w:rPr>
          <w:rFonts w:ascii="Times New Roman" w:hAnsi="Times New Roman"/>
          <w:sz w:val="28"/>
          <w:szCs w:val="28"/>
        </w:rPr>
        <w:t xml:space="preserve">№6. </w:t>
      </w:r>
      <w:r w:rsidR="00AC41B7" w:rsidRPr="00DD23A7">
        <w:rPr>
          <w:rFonts w:ascii="Times New Roman" w:hAnsi="Times New Roman"/>
          <w:sz w:val="28"/>
          <w:szCs w:val="28"/>
        </w:rPr>
        <w:t xml:space="preserve">–  </w:t>
      </w:r>
      <w:r w:rsidRPr="00DD23A7">
        <w:rPr>
          <w:rFonts w:ascii="Times New Roman" w:hAnsi="Times New Roman"/>
          <w:sz w:val="28"/>
          <w:szCs w:val="28"/>
        </w:rPr>
        <w:t>С.</w:t>
      </w:r>
      <w:r w:rsidR="00247F20" w:rsidRPr="00DD23A7">
        <w:rPr>
          <w:rFonts w:ascii="Times New Roman" w:hAnsi="Times New Roman"/>
          <w:sz w:val="28"/>
          <w:szCs w:val="28"/>
        </w:rPr>
        <w:t xml:space="preserve"> </w:t>
      </w:r>
      <w:r w:rsidRPr="00DD23A7">
        <w:rPr>
          <w:rFonts w:ascii="Times New Roman" w:hAnsi="Times New Roman"/>
          <w:sz w:val="28"/>
          <w:szCs w:val="28"/>
        </w:rPr>
        <w:t>23.</w:t>
      </w:r>
    </w:p>
    <w:p w:rsidR="000B4388" w:rsidRPr="00DD23A7" w:rsidRDefault="000B4388" w:rsidP="008F24E1">
      <w:pPr>
        <w:pStyle w:val="a9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23A7">
        <w:rPr>
          <w:rFonts w:ascii="Times New Roman" w:hAnsi="Times New Roman"/>
          <w:sz w:val="28"/>
          <w:szCs w:val="28"/>
          <w:lang w:val="uk-UA"/>
        </w:rPr>
        <w:t xml:space="preserve">Молочна сироватка. Сучасні технології переробки // Молочна промисловість. </w:t>
      </w:r>
      <w:r w:rsidR="00247F20" w:rsidRPr="00DD23A7">
        <w:rPr>
          <w:rFonts w:ascii="Times New Roman" w:hAnsi="Times New Roman"/>
          <w:sz w:val="28"/>
          <w:szCs w:val="28"/>
        </w:rPr>
        <w:t xml:space="preserve">–  </w:t>
      </w:r>
      <w:r w:rsidRPr="00DD23A7">
        <w:rPr>
          <w:rFonts w:ascii="Times New Roman" w:hAnsi="Times New Roman"/>
          <w:sz w:val="28"/>
          <w:szCs w:val="28"/>
          <w:lang w:val="uk-UA"/>
        </w:rPr>
        <w:t xml:space="preserve">2008. </w:t>
      </w:r>
      <w:r w:rsidR="00247F20" w:rsidRPr="00DD23A7">
        <w:rPr>
          <w:rFonts w:ascii="Times New Roman" w:hAnsi="Times New Roman"/>
          <w:sz w:val="28"/>
          <w:szCs w:val="28"/>
        </w:rPr>
        <w:t xml:space="preserve">–  </w:t>
      </w:r>
      <w:r w:rsidRPr="00DD23A7">
        <w:rPr>
          <w:rFonts w:ascii="Times New Roman" w:hAnsi="Times New Roman"/>
          <w:sz w:val="28"/>
          <w:szCs w:val="28"/>
          <w:lang w:val="uk-UA"/>
        </w:rPr>
        <w:t xml:space="preserve">№3. </w:t>
      </w:r>
      <w:r w:rsidR="00247F20" w:rsidRPr="00DD23A7">
        <w:rPr>
          <w:rFonts w:ascii="Times New Roman" w:hAnsi="Times New Roman"/>
          <w:sz w:val="28"/>
          <w:szCs w:val="28"/>
        </w:rPr>
        <w:t xml:space="preserve">–  </w:t>
      </w:r>
      <w:r w:rsidRPr="00DD23A7">
        <w:rPr>
          <w:rFonts w:ascii="Times New Roman" w:hAnsi="Times New Roman"/>
          <w:sz w:val="28"/>
          <w:szCs w:val="28"/>
          <w:lang w:val="uk-UA"/>
        </w:rPr>
        <w:t>С. 22.</w:t>
      </w:r>
    </w:p>
    <w:p w:rsidR="008F24E1" w:rsidRPr="00DD23A7" w:rsidRDefault="008F24E1" w:rsidP="008F24E1">
      <w:pPr>
        <w:pStyle w:val="a9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D23A7">
        <w:rPr>
          <w:rFonts w:ascii="Times New Roman" w:hAnsi="Times New Roman"/>
          <w:sz w:val="28"/>
          <w:szCs w:val="28"/>
          <w:lang w:val="uk-UA"/>
        </w:rPr>
        <w:t>Шинкарик</w:t>
      </w:r>
      <w:proofErr w:type="spellEnd"/>
      <w:r w:rsidRPr="00DD23A7">
        <w:rPr>
          <w:rFonts w:ascii="Times New Roman" w:hAnsi="Times New Roman"/>
          <w:sz w:val="28"/>
          <w:szCs w:val="28"/>
          <w:lang w:val="uk-UA"/>
        </w:rPr>
        <w:t xml:space="preserve"> М.М., Кравець О.І. Аналіз гранулометричного складу сирної пилюки // Наукові праці Одеської національної академії харчових технологій. 2011. </w:t>
      </w:r>
      <w:r w:rsidR="00D15FA1" w:rsidRPr="00DD23A7">
        <w:rPr>
          <w:rFonts w:ascii="Times New Roman" w:hAnsi="Times New Roman"/>
          <w:sz w:val="28"/>
          <w:szCs w:val="28"/>
        </w:rPr>
        <w:t xml:space="preserve">–  </w:t>
      </w:r>
      <w:r w:rsidRPr="00DD23A7">
        <w:rPr>
          <w:rFonts w:ascii="Times New Roman" w:hAnsi="Times New Roman"/>
          <w:sz w:val="28"/>
          <w:szCs w:val="28"/>
          <w:lang w:val="uk-UA"/>
        </w:rPr>
        <w:t xml:space="preserve">№40. </w:t>
      </w:r>
      <w:r w:rsidR="00D15FA1" w:rsidRPr="00DD23A7">
        <w:rPr>
          <w:rFonts w:ascii="Times New Roman" w:hAnsi="Times New Roman"/>
          <w:sz w:val="28"/>
          <w:szCs w:val="28"/>
        </w:rPr>
        <w:t xml:space="preserve">–  </w:t>
      </w:r>
      <w:r w:rsidRPr="00DD23A7">
        <w:rPr>
          <w:rFonts w:ascii="Times New Roman" w:hAnsi="Times New Roman"/>
          <w:sz w:val="28"/>
          <w:szCs w:val="28"/>
          <w:lang w:val="uk-UA"/>
        </w:rPr>
        <w:t>С. 266.</w:t>
      </w:r>
    </w:p>
    <w:p w:rsidR="000B4388" w:rsidRPr="00DD23A7" w:rsidRDefault="000B4388" w:rsidP="008F24E1">
      <w:pPr>
        <w:pStyle w:val="a9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D23A7">
        <w:rPr>
          <w:rFonts w:ascii="Times New Roman" w:hAnsi="Times New Roman"/>
          <w:sz w:val="28"/>
          <w:szCs w:val="28"/>
        </w:rPr>
        <w:t>Шинкарик</w:t>
      </w:r>
      <w:proofErr w:type="spellEnd"/>
      <w:r w:rsidRPr="00DD23A7">
        <w:rPr>
          <w:rFonts w:ascii="Times New Roman" w:hAnsi="Times New Roman"/>
          <w:sz w:val="28"/>
          <w:szCs w:val="28"/>
        </w:rPr>
        <w:t xml:space="preserve"> М.М., </w:t>
      </w:r>
      <w:proofErr w:type="spellStart"/>
      <w:r w:rsidRPr="00DD23A7">
        <w:rPr>
          <w:rFonts w:ascii="Times New Roman" w:hAnsi="Times New Roman"/>
          <w:sz w:val="28"/>
          <w:szCs w:val="28"/>
        </w:rPr>
        <w:t>Кравець</w:t>
      </w:r>
      <w:proofErr w:type="spellEnd"/>
      <w:r w:rsidRPr="00DD23A7">
        <w:rPr>
          <w:rFonts w:ascii="Times New Roman" w:hAnsi="Times New Roman"/>
          <w:sz w:val="28"/>
          <w:szCs w:val="28"/>
        </w:rPr>
        <w:t xml:space="preserve"> О.І. Деклараційний патент на корисну модель «Фільтр для очищення сироватки ві</w:t>
      </w:r>
      <w:proofErr w:type="gramStart"/>
      <w:r w:rsidRPr="00DD23A7">
        <w:rPr>
          <w:rFonts w:ascii="Times New Roman" w:hAnsi="Times New Roman"/>
          <w:sz w:val="28"/>
          <w:szCs w:val="28"/>
        </w:rPr>
        <w:t>д б</w:t>
      </w:r>
      <w:proofErr w:type="gramEnd"/>
      <w:r w:rsidRPr="00DD23A7">
        <w:rPr>
          <w:rFonts w:ascii="Times New Roman" w:hAnsi="Times New Roman"/>
          <w:sz w:val="28"/>
          <w:szCs w:val="28"/>
        </w:rPr>
        <w:t>ілка». 8062 Україна // 2005. №7.</w:t>
      </w:r>
    </w:p>
    <w:p w:rsidR="000B4388" w:rsidRPr="00DD23A7" w:rsidRDefault="000B4388" w:rsidP="008F24E1">
      <w:pPr>
        <w:pStyle w:val="a9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D23A7">
        <w:rPr>
          <w:rFonts w:ascii="Times New Roman" w:hAnsi="Times New Roman"/>
          <w:sz w:val="28"/>
          <w:szCs w:val="28"/>
        </w:rPr>
        <w:t>Шинкарик</w:t>
      </w:r>
      <w:proofErr w:type="spellEnd"/>
      <w:r w:rsidRPr="00DD23A7">
        <w:rPr>
          <w:rFonts w:ascii="Times New Roman" w:hAnsi="Times New Roman"/>
          <w:sz w:val="28"/>
          <w:szCs w:val="28"/>
        </w:rPr>
        <w:t xml:space="preserve"> М.М., </w:t>
      </w:r>
      <w:proofErr w:type="spellStart"/>
      <w:r w:rsidRPr="00DD23A7">
        <w:rPr>
          <w:rFonts w:ascii="Times New Roman" w:hAnsi="Times New Roman"/>
          <w:sz w:val="28"/>
          <w:szCs w:val="28"/>
        </w:rPr>
        <w:t>Кравець</w:t>
      </w:r>
      <w:proofErr w:type="spellEnd"/>
      <w:r w:rsidRPr="00DD23A7">
        <w:rPr>
          <w:rFonts w:ascii="Times New Roman" w:hAnsi="Times New Roman"/>
          <w:sz w:val="28"/>
          <w:szCs w:val="28"/>
        </w:rPr>
        <w:t xml:space="preserve"> О.І. Деклараційний патент на корисну модель «Фільтр </w:t>
      </w:r>
      <w:proofErr w:type="gramStart"/>
      <w:r w:rsidRPr="00DD23A7">
        <w:rPr>
          <w:rFonts w:ascii="Times New Roman" w:hAnsi="Times New Roman"/>
          <w:sz w:val="28"/>
          <w:szCs w:val="28"/>
        </w:rPr>
        <w:t>для</w:t>
      </w:r>
      <w:proofErr w:type="gramEnd"/>
      <w:r w:rsidRPr="00DD23A7">
        <w:rPr>
          <w:rFonts w:ascii="Times New Roman" w:hAnsi="Times New Roman"/>
          <w:sz w:val="28"/>
          <w:szCs w:val="28"/>
        </w:rPr>
        <w:t xml:space="preserve"> відділення молочного білка від сироватки». 22756 Україна // 2007.  №5.</w:t>
      </w:r>
    </w:p>
    <w:p w:rsidR="000B4388" w:rsidRPr="008F24E1" w:rsidRDefault="000B4388" w:rsidP="008F24E1">
      <w:pPr>
        <w:pStyle w:val="a9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D23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Цытович</w:t>
      </w:r>
      <w:proofErr w:type="spellEnd"/>
      <w:r w:rsidRPr="00DD23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</w:t>
      </w:r>
      <w:r w:rsidRPr="00DD23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DD23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DD23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DD23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Механика</w:t>
      </w:r>
      <w:r w:rsidRPr="00DD23A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D23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грунтов</w:t>
      </w:r>
      <w:r w:rsidRPr="00DD23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– </w:t>
      </w:r>
      <w:r w:rsidRPr="00DD23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</w:t>
      </w:r>
      <w:r w:rsidRPr="00DD23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.: </w:t>
      </w:r>
      <w:r w:rsidRPr="00DD23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Высшая</w:t>
      </w:r>
      <w:r w:rsidRPr="00DD23A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D23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школа</w:t>
      </w:r>
      <w:r w:rsidRPr="00DD23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D23A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D23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1979</w:t>
      </w:r>
      <w:r w:rsidRPr="00DD23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8F24E1" w:rsidRPr="00DD23A7">
        <w:rPr>
          <w:color w:val="000000"/>
          <w:szCs w:val="28"/>
          <w:shd w:val="clear" w:color="auto" w:fill="FFFFFF"/>
        </w:rPr>
        <w:t xml:space="preserve"> </w:t>
      </w:r>
      <w:r w:rsidR="008F24E1" w:rsidRPr="00DD23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272с.</w:t>
      </w:r>
    </w:p>
    <w:p w:rsidR="00DD23A7" w:rsidRDefault="00DD23A7" w:rsidP="00DD23A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val="uk-UA" w:eastAsia="uk-UA"/>
        </w:rPr>
      </w:pPr>
    </w:p>
    <w:p w:rsidR="00EF5057" w:rsidRDefault="00DD23A7" w:rsidP="00DD23A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DD23A7">
        <w:rPr>
          <w:rFonts w:ascii="Times New Roman" w:hAnsi="Times New Roman"/>
          <w:noProof/>
          <w:sz w:val="28"/>
          <w:szCs w:val="28"/>
          <w:lang w:val="uk-UA" w:eastAsia="uk-UA"/>
        </w:rPr>
        <w:t>REFERENCES</w:t>
      </w:r>
    </w:p>
    <w:p w:rsidR="00BE76FF" w:rsidRDefault="00BE76FF" w:rsidP="00BE76FF">
      <w:pPr>
        <w:pStyle w:val="a9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BE76FF">
        <w:rPr>
          <w:rFonts w:ascii="Times New Roman" w:hAnsi="Times New Roman"/>
          <w:noProof/>
          <w:sz w:val="28"/>
          <w:szCs w:val="28"/>
          <w:lang w:val="uk-UA" w:eastAsia="uk-UA"/>
        </w:rPr>
        <w:t>Kravchenko Je.F. // Molochnaja promyshlennost'. –  2006. – №6. –  S. 20.</w:t>
      </w:r>
    </w:p>
    <w:p w:rsidR="00BE76FF" w:rsidRDefault="00BE76FF" w:rsidP="00BE76FF">
      <w:pPr>
        <w:pStyle w:val="a9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BE76FF">
        <w:rPr>
          <w:rFonts w:ascii="Times New Roman" w:hAnsi="Times New Roman"/>
          <w:noProof/>
          <w:sz w:val="28"/>
          <w:szCs w:val="28"/>
          <w:lang w:val="uk-UA" w:eastAsia="uk-UA"/>
        </w:rPr>
        <w:t>Safonov M.S. // Cenovnik. –  2010. – №10. – S.10-12.</w:t>
      </w:r>
    </w:p>
    <w:p w:rsidR="00BE76FF" w:rsidRDefault="00BE76FF" w:rsidP="00BE76FF">
      <w:pPr>
        <w:pStyle w:val="a9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BE76FF">
        <w:rPr>
          <w:rFonts w:ascii="Times New Roman" w:hAnsi="Times New Roman"/>
          <w:noProof/>
          <w:sz w:val="28"/>
          <w:szCs w:val="28"/>
          <w:lang w:val="uk-UA" w:eastAsia="uk-UA"/>
        </w:rPr>
        <w:t>Pribolotnyj A.V. // Molochnaja promyshlennost'. –  2009. –  №6. –  S. 23.</w:t>
      </w:r>
    </w:p>
    <w:p w:rsidR="00BE76FF" w:rsidRDefault="00BE76FF" w:rsidP="00BE76FF">
      <w:pPr>
        <w:pStyle w:val="a9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BE76FF">
        <w:rPr>
          <w:rFonts w:ascii="Times New Roman" w:hAnsi="Times New Roman"/>
          <w:noProof/>
          <w:sz w:val="28"/>
          <w:szCs w:val="28"/>
          <w:lang w:val="uk-UA" w:eastAsia="uk-UA"/>
        </w:rPr>
        <w:t>Molochna promislovіst'. –  2008. –  №3. –  S. 22.</w:t>
      </w:r>
    </w:p>
    <w:p w:rsidR="00BE76FF" w:rsidRPr="00D15FA1" w:rsidRDefault="00BE76FF" w:rsidP="00BE76FF">
      <w:pPr>
        <w:pStyle w:val="a9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BE76FF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Shinkarik M.M., Kravec' O.І. // Naukovі pracі Odes'koї nacіonal'noї akademії harchovih tehnologіj. 2011. </w:t>
      </w:r>
      <w:r w:rsidR="00D15FA1" w:rsidRPr="008F24E1">
        <w:rPr>
          <w:rFonts w:ascii="Times New Roman" w:hAnsi="Times New Roman"/>
          <w:sz w:val="28"/>
          <w:szCs w:val="28"/>
        </w:rPr>
        <w:t xml:space="preserve">–  </w:t>
      </w:r>
      <w:r w:rsidRPr="00BE76FF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№40. </w:t>
      </w:r>
      <w:r w:rsidR="00D15FA1" w:rsidRPr="008F24E1">
        <w:rPr>
          <w:rFonts w:ascii="Times New Roman" w:hAnsi="Times New Roman"/>
          <w:sz w:val="28"/>
          <w:szCs w:val="28"/>
        </w:rPr>
        <w:t xml:space="preserve">–  </w:t>
      </w:r>
      <w:r w:rsidRPr="00BE76FF">
        <w:rPr>
          <w:rFonts w:ascii="Times New Roman" w:hAnsi="Times New Roman"/>
          <w:noProof/>
          <w:sz w:val="28"/>
          <w:szCs w:val="28"/>
          <w:lang w:val="uk-UA" w:eastAsia="uk-UA"/>
        </w:rPr>
        <w:t>S. 266.</w:t>
      </w:r>
    </w:p>
    <w:p w:rsidR="00D15FA1" w:rsidRPr="00D15FA1" w:rsidRDefault="00D15FA1" w:rsidP="00BE76FF">
      <w:pPr>
        <w:pStyle w:val="a9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D15FA1">
        <w:rPr>
          <w:rFonts w:ascii="Times New Roman" w:hAnsi="Times New Roman"/>
          <w:noProof/>
          <w:sz w:val="28"/>
          <w:szCs w:val="28"/>
          <w:lang w:val="uk-UA" w:eastAsia="uk-UA"/>
        </w:rPr>
        <w:t>Shinkarik M.M., Kravec' O.І. Deklaracіjnij patent na korisnu model' «Fіl'tr dlja ochishhennja sirovatki vіd bіlka». 8062 Ukraїna // 2005. №7.</w:t>
      </w:r>
    </w:p>
    <w:p w:rsidR="00D15FA1" w:rsidRPr="00D15FA1" w:rsidRDefault="00D15FA1" w:rsidP="00BE76FF">
      <w:pPr>
        <w:pStyle w:val="a9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D15FA1">
        <w:rPr>
          <w:rFonts w:ascii="Times New Roman" w:hAnsi="Times New Roman"/>
          <w:noProof/>
          <w:sz w:val="28"/>
          <w:szCs w:val="28"/>
          <w:lang w:val="uk-UA" w:eastAsia="uk-UA"/>
        </w:rPr>
        <w:t>Shinkarik M.M., Kravec' O.І. Deklaracіjnij patent na korisnu model' «Fіl'tr dlja vіddіlennja molochnogo bіlka vіd sirovatki». 22756 Ukraїna // 2007.  №5.</w:t>
      </w:r>
    </w:p>
    <w:p w:rsidR="00D15FA1" w:rsidRPr="00BE76FF" w:rsidRDefault="00D15FA1" w:rsidP="00BE76FF">
      <w:pPr>
        <w:pStyle w:val="a9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D15FA1">
        <w:rPr>
          <w:rFonts w:ascii="Times New Roman" w:hAnsi="Times New Roman"/>
          <w:noProof/>
          <w:sz w:val="28"/>
          <w:szCs w:val="28"/>
          <w:lang w:val="uk-UA" w:eastAsia="uk-UA"/>
        </w:rPr>
        <w:t>Cytovich N.A. Mehanika gruntov</w:t>
      </w:r>
      <w:r>
        <w:rPr>
          <w:rFonts w:ascii="Times New Roman" w:hAnsi="Times New Roman"/>
          <w:noProof/>
          <w:sz w:val="28"/>
          <w:szCs w:val="28"/>
          <w:lang w:val="en-US" w:eastAsia="uk-UA"/>
        </w:rPr>
        <w:t xml:space="preserve"> (</w:t>
      </w:r>
      <w:r w:rsidRPr="00D15FA1">
        <w:rPr>
          <w:rFonts w:ascii="Times New Roman" w:hAnsi="Times New Roman"/>
          <w:noProof/>
          <w:sz w:val="28"/>
          <w:szCs w:val="28"/>
          <w:lang w:val="en-US" w:eastAsia="uk-UA"/>
        </w:rPr>
        <w:t>Soil mechanics</w:t>
      </w:r>
      <w:r>
        <w:rPr>
          <w:rFonts w:ascii="Times New Roman" w:hAnsi="Times New Roman"/>
          <w:noProof/>
          <w:sz w:val="28"/>
          <w:szCs w:val="28"/>
          <w:lang w:val="en-US" w:eastAsia="uk-UA"/>
        </w:rPr>
        <w:t>)</w:t>
      </w:r>
      <w:r w:rsidRPr="00D15FA1">
        <w:rPr>
          <w:rFonts w:ascii="Times New Roman" w:hAnsi="Times New Roman"/>
          <w:noProof/>
          <w:sz w:val="28"/>
          <w:szCs w:val="28"/>
          <w:lang w:val="uk-UA" w:eastAsia="uk-UA"/>
        </w:rPr>
        <w:t>. – M.: Vysshaja shkola, 1979. – 272s.</w:t>
      </w:r>
    </w:p>
    <w:p w:rsidR="00DD23A7" w:rsidRDefault="00DD23A7" w:rsidP="00DD23A7">
      <w:pPr>
        <w:spacing w:after="0" w:line="360" w:lineRule="auto"/>
        <w:rPr>
          <w:rFonts w:ascii="Times New Roman" w:hAnsi="Times New Roman"/>
          <w:b/>
          <w:noProof/>
          <w:sz w:val="28"/>
          <w:szCs w:val="28"/>
          <w:lang w:val="uk-UA" w:eastAsia="uk-UA"/>
        </w:rPr>
      </w:pPr>
    </w:p>
    <w:p w:rsidR="00FF752C" w:rsidRPr="00FF752C" w:rsidRDefault="00FF752C" w:rsidP="00FF752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9B263A">
        <w:rPr>
          <w:rFonts w:ascii="Times New Roman" w:hAnsi="Times New Roman"/>
          <w:b/>
          <w:noProof/>
          <w:sz w:val="28"/>
          <w:szCs w:val="28"/>
          <w:lang w:val="en-US" w:eastAsia="uk-UA"/>
        </w:rPr>
        <w:t xml:space="preserve">THE INFLUENCE OF RHEOLOGICAL PROPERTIES OF THE CHEESE DUST PROCESS FOR FILTERING </w:t>
      </w:r>
      <w:r w:rsidRPr="009B263A">
        <w:rPr>
          <w:rFonts w:ascii="Times New Roman" w:hAnsi="Times New Roman"/>
          <w:b/>
          <w:color w:val="000000"/>
          <w:sz w:val="28"/>
          <w:szCs w:val="28"/>
          <w:lang w:val="en-US"/>
        </w:rPr>
        <w:t>WHEY</w:t>
      </w:r>
    </w:p>
    <w:p w:rsidR="00FF752C" w:rsidRPr="00BE76FF" w:rsidRDefault="00FF752C" w:rsidP="00FF752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BE76F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O.I. </w:t>
      </w:r>
      <w:r w:rsidR="00BE76FF" w:rsidRPr="00BE76FF">
        <w:rPr>
          <w:rFonts w:ascii="Times New Roman" w:hAnsi="Times New Roman"/>
          <w:b/>
          <w:noProof/>
          <w:sz w:val="28"/>
          <w:szCs w:val="28"/>
          <w:lang w:val="uk-UA" w:eastAsia="uk-UA"/>
        </w:rPr>
        <w:t>Kravec'</w:t>
      </w:r>
      <w:r w:rsidRPr="00BE76F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, M.M. </w:t>
      </w:r>
      <w:proofErr w:type="spellStart"/>
      <w:r w:rsidRPr="00BE76F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EDEDED"/>
          <w:lang w:val="en-US"/>
        </w:rPr>
        <w:t>Sh</w:t>
      </w:r>
      <w:r w:rsidR="00BE76FF" w:rsidRPr="00BE76F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EDEDED"/>
          <w:lang w:val="en-US"/>
        </w:rPr>
        <w:t>i</w:t>
      </w:r>
      <w:r w:rsidRPr="00BE76F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EDEDED"/>
          <w:lang w:val="en-US"/>
        </w:rPr>
        <w:t>nkar</w:t>
      </w:r>
      <w:r w:rsidR="00BE76FF" w:rsidRPr="00BE76F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EDEDED"/>
          <w:lang w:val="en-US"/>
        </w:rPr>
        <w:t>i</w:t>
      </w:r>
      <w:r w:rsidRPr="00BE76F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EDEDED"/>
          <w:lang w:val="en-US"/>
        </w:rPr>
        <w:t>k</w:t>
      </w:r>
      <w:proofErr w:type="spellEnd"/>
    </w:p>
    <w:p w:rsidR="00FF752C" w:rsidRDefault="00FF752C" w:rsidP="00FF752C">
      <w:pPr>
        <w:pStyle w:val="5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proofErr w:type="spellStart"/>
      <w:r w:rsidRPr="00FF752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Ternopil</w:t>
      </w:r>
      <w:proofErr w:type="spellEnd"/>
      <w:r w:rsidRPr="00FF752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Ivan </w:t>
      </w:r>
      <w:proofErr w:type="spellStart"/>
      <w:r w:rsidRPr="00FF752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Pul’uj</w:t>
      </w:r>
      <w:proofErr w:type="spellEnd"/>
      <w:r w:rsidRPr="00FF752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National Technical University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,</w:t>
      </w:r>
      <w:r w:rsidRPr="00FF752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 w:rsidRPr="00FF752C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46001 </w:t>
      </w:r>
      <w:r w:rsidRPr="00FF752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Ukraine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,</w:t>
      </w:r>
      <w:r w:rsidRPr="00FF752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FF752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Ternopil</w:t>
      </w:r>
      <w:proofErr w:type="spellEnd"/>
      <w:r w:rsidRPr="00FF752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</w:p>
    <w:p w:rsidR="00FF752C" w:rsidRPr="00FF752C" w:rsidRDefault="00FF752C" w:rsidP="00FF752C">
      <w:pPr>
        <w:pStyle w:val="5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FF752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Ruska str., 56</w:t>
      </w:r>
      <w:proofErr w:type="gramStart"/>
      <w:r w:rsidRPr="00FF752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,.</w:t>
      </w:r>
      <w:proofErr w:type="gramEnd"/>
      <w:r w:rsidRPr="00FF752C">
        <w:rPr>
          <w:rFonts w:ascii="Times New Roman" w:hAnsi="Times New Roman" w:cs="Times New Roman"/>
          <w:snapToGrid w:val="0"/>
          <w:color w:val="auto"/>
          <w:sz w:val="28"/>
          <w:szCs w:val="28"/>
          <w:lang w:val="uk-UA"/>
        </w:rPr>
        <w:t xml:space="preserve"> </w:t>
      </w:r>
      <w:proofErr w:type="spellStart"/>
      <w:r w:rsidRPr="00FF752C">
        <w:rPr>
          <w:rFonts w:ascii="Times New Roman" w:hAnsi="Times New Roman" w:cs="Times New Roman"/>
          <w:snapToGrid w:val="0"/>
          <w:color w:val="auto"/>
          <w:sz w:val="28"/>
          <w:szCs w:val="28"/>
          <w:lang w:val="en-US"/>
        </w:rPr>
        <w:t>tel</w:t>
      </w:r>
      <w:proofErr w:type="spellEnd"/>
      <w:proofErr w:type="gramStart"/>
      <w:r w:rsidRPr="00FF752C">
        <w:rPr>
          <w:rFonts w:ascii="Times New Roman" w:hAnsi="Times New Roman" w:cs="Times New Roman"/>
          <w:snapToGrid w:val="0"/>
          <w:color w:val="auto"/>
          <w:sz w:val="28"/>
          <w:szCs w:val="28"/>
          <w:lang w:val="uk-UA"/>
        </w:rPr>
        <w:t>.(</w:t>
      </w:r>
      <w:proofErr w:type="spellStart"/>
      <w:proofErr w:type="gramEnd"/>
      <w:r w:rsidRPr="00FF752C">
        <w:rPr>
          <w:rFonts w:ascii="Times New Roman" w:hAnsi="Times New Roman" w:cs="Times New Roman"/>
          <w:snapToGrid w:val="0"/>
          <w:color w:val="auto"/>
          <w:sz w:val="28"/>
          <w:szCs w:val="28"/>
          <w:lang w:val="uk-UA"/>
        </w:rPr>
        <w:t>fax</w:t>
      </w:r>
      <w:proofErr w:type="spellEnd"/>
      <w:r w:rsidRPr="00FF752C">
        <w:rPr>
          <w:rFonts w:ascii="Times New Roman" w:hAnsi="Times New Roman" w:cs="Times New Roman"/>
          <w:snapToGrid w:val="0"/>
          <w:color w:val="auto"/>
          <w:sz w:val="28"/>
          <w:szCs w:val="28"/>
          <w:lang w:val="uk-UA"/>
        </w:rPr>
        <w:t>) +380-35-2</w:t>
      </w:r>
      <w:r w:rsidRPr="00FF752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25-49-83,</w:t>
      </w:r>
      <w:r w:rsidRPr="00FF752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e-mail</w:t>
      </w:r>
      <w:r w:rsidRPr="00FF752C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Pr="00FF752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hyperlink r:id="rId14" w:history="1">
        <w:r w:rsidRPr="00FF752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univ@tu.edu.te.ua</w:t>
        </w:r>
      </w:hyperlink>
    </w:p>
    <w:p w:rsidR="00FF752C" w:rsidRPr="00FF752C" w:rsidRDefault="00FF752C" w:rsidP="00FF75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FF752C" w:rsidRPr="00FF752C" w:rsidRDefault="00FF752C" w:rsidP="00FF7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752C">
        <w:rPr>
          <w:rFonts w:ascii="Times New Roman" w:hAnsi="Times New Roman" w:cs="Times New Roman"/>
          <w:sz w:val="28"/>
          <w:szCs w:val="28"/>
          <w:lang w:val="en-US"/>
        </w:rPr>
        <w:t xml:space="preserve">The results of studies of the rheological characteristics of the cheese </w:t>
      </w:r>
      <w:r w:rsidRPr="00FF752C">
        <w:rPr>
          <w:rFonts w:ascii="Times New Roman" w:hAnsi="Times New Roman"/>
          <w:noProof/>
          <w:sz w:val="28"/>
          <w:szCs w:val="28"/>
          <w:lang w:val="en-US" w:eastAsia="uk-UA"/>
        </w:rPr>
        <w:t>dust</w:t>
      </w:r>
      <w:r w:rsidRPr="00FF752C">
        <w:rPr>
          <w:rFonts w:ascii="Times New Roman" w:hAnsi="Times New Roman" w:cs="Times New Roman"/>
          <w:sz w:val="28"/>
          <w:szCs w:val="28"/>
          <w:lang w:val="en-US"/>
        </w:rPr>
        <w:t xml:space="preserve"> - specific resistance to filtration, consolidation ratio and specific adhesion force. The analytical equations that describe the change in filtration and adhesion characteristics of cheese dust during the filtration of </w:t>
      </w:r>
      <w:r w:rsidRPr="00FF752C">
        <w:rPr>
          <w:rFonts w:ascii="Times New Roman" w:hAnsi="Times New Roman"/>
          <w:color w:val="000000"/>
          <w:sz w:val="28"/>
          <w:szCs w:val="28"/>
          <w:lang w:val="en-US"/>
        </w:rPr>
        <w:t>whey</w:t>
      </w:r>
      <w:r w:rsidRPr="00FF752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54628" w:rsidRPr="000537C4" w:rsidRDefault="00FF752C" w:rsidP="00DD2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26389">
        <w:rPr>
          <w:rFonts w:ascii="Times New Roman" w:hAnsi="Times New Roman"/>
          <w:b/>
          <w:color w:val="000000"/>
          <w:sz w:val="28"/>
          <w:szCs w:val="28"/>
          <w:lang w:val="en-US"/>
        </w:rPr>
        <w:t>Key words: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whey, cheese dust, filtration</w:t>
      </w:r>
      <w:r w:rsidRPr="00901EAC">
        <w:rPr>
          <w:rFonts w:ascii="Times New Roman" w:hAnsi="Times New Roman"/>
          <w:color w:val="000000"/>
          <w:sz w:val="28"/>
          <w:szCs w:val="28"/>
          <w:lang w:val="en-US"/>
        </w:rPr>
        <w:t>, adhesion, filtration properties.</w:t>
      </w:r>
    </w:p>
    <w:sectPr w:rsidR="00954628" w:rsidRPr="000537C4" w:rsidSect="00EF5057">
      <w:head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F00" w:rsidRDefault="00634F00" w:rsidP="00173AB9">
      <w:pPr>
        <w:spacing w:after="0" w:line="240" w:lineRule="auto"/>
      </w:pPr>
      <w:r>
        <w:separator/>
      </w:r>
    </w:p>
  </w:endnote>
  <w:endnote w:type="continuationSeparator" w:id="0">
    <w:p w:rsidR="00634F00" w:rsidRDefault="00634F00" w:rsidP="0017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F00" w:rsidRDefault="00634F00" w:rsidP="00173AB9">
      <w:pPr>
        <w:spacing w:after="0" w:line="240" w:lineRule="auto"/>
      </w:pPr>
      <w:r>
        <w:separator/>
      </w:r>
    </w:p>
  </w:footnote>
  <w:footnote w:type="continuationSeparator" w:id="0">
    <w:p w:rsidR="00634F00" w:rsidRDefault="00634F00" w:rsidP="0017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5482"/>
      <w:docPartObj>
        <w:docPartGallery w:val="Page Numbers (Top of Page)"/>
        <w:docPartUnique/>
      </w:docPartObj>
    </w:sdtPr>
    <w:sdtContent>
      <w:p w:rsidR="00FB735F" w:rsidRDefault="006F0DB3">
        <w:pPr>
          <w:pStyle w:val="ab"/>
          <w:jc w:val="right"/>
        </w:pPr>
        <w:fldSimple w:instr=" PAGE   \* MERGEFORMAT ">
          <w:r w:rsidR="00B877B3">
            <w:rPr>
              <w:noProof/>
            </w:rPr>
            <w:t>9</w:t>
          </w:r>
        </w:fldSimple>
      </w:p>
    </w:sdtContent>
  </w:sdt>
  <w:p w:rsidR="00FB735F" w:rsidRDefault="00FB735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09F"/>
    <w:multiLevelType w:val="hybridMultilevel"/>
    <w:tmpl w:val="E842C0AA"/>
    <w:lvl w:ilvl="0" w:tplc="D8EA43F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57B490B"/>
    <w:multiLevelType w:val="hybridMultilevel"/>
    <w:tmpl w:val="2AD80E68"/>
    <w:lvl w:ilvl="0" w:tplc="AD7AC7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D2BC9"/>
    <w:multiLevelType w:val="hybridMultilevel"/>
    <w:tmpl w:val="4E78B0C6"/>
    <w:lvl w:ilvl="0" w:tplc="925AF9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B71B9E"/>
    <w:multiLevelType w:val="multilevel"/>
    <w:tmpl w:val="D666A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3CF7883"/>
    <w:multiLevelType w:val="hybridMultilevel"/>
    <w:tmpl w:val="910622E2"/>
    <w:lvl w:ilvl="0" w:tplc="7B3061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A471E"/>
    <w:multiLevelType w:val="hybridMultilevel"/>
    <w:tmpl w:val="F1DADB84"/>
    <w:lvl w:ilvl="0" w:tplc="DC72B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141249"/>
    <w:multiLevelType w:val="hybridMultilevel"/>
    <w:tmpl w:val="556A3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90D86"/>
    <w:multiLevelType w:val="hybridMultilevel"/>
    <w:tmpl w:val="5E4CFBE6"/>
    <w:lvl w:ilvl="0" w:tplc="688892D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215829"/>
    <w:multiLevelType w:val="hybridMultilevel"/>
    <w:tmpl w:val="67E8A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88805B9"/>
    <w:multiLevelType w:val="hybridMultilevel"/>
    <w:tmpl w:val="67E8A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3773FF"/>
    <w:multiLevelType w:val="hybridMultilevel"/>
    <w:tmpl w:val="8E84C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E33F8B"/>
    <w:multiLevelType w:val="hybridMultilevel"/>
    <w:tmpl w:val="3CC0EA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1E3"/>
    <w:rsid w:val="00044D9B"/>
    <w:rsid w:val="000537C4"/>
    <w:rsid w:val="00061441"/>
    <w:rsid w:val="000614C5"/>
    <w:rsid w:val="00065F3A"/>
    <w:rsid w:val="00093672"/>
    <w:rsid w:val="000936D4"/>
    <w:rsid w:val="000952D3"/>
    <w:rsid w:val="000974E9"/>
    <w:rsid w:val="000B4388"/>
    <w:rsid w:val="000D7C99"/>
    <w:rsid w:val="000E4039"/>
    <w:rsid w:val="000E490B"/>
    <w:rsid w:val="000E5485"/>
    <w:rsid w:val="00100D47"/>
    <w:rsid w:val="00103EA4"/>
    <w:rsid w:val="001055E2"/>
    <w:rsid w:val="00110F1A"/>
    <w:rsid w:val="001243B8"/>
    <w:rsid w:val="0012737A"/>
    <w:rsid w:val="001307DD"/>
    <w:rsid w:val="00136FB0"/>
    <w:rsid w:val="0015171A"/>
    <w:rsid w:val="0016000C"/>
    <w:rsid w:val="001667F0"/>
    <w:rsid w:val="00173AB9"/>
    <w:rsid w:val="00191072"/>
    <w:rsid w:val="001C1FB2"/>
    <w:rsid w:val="001C2F24"/>
    <w:rsid w:val="001D3362"/>
    <w:rsid w:val="001D5CA2"/>
    <w:rsid w:val="001D6A10"/>
    <w:rsid w:val="001D7856"/>
    <w:rsid w:val="001E4FF5"/>
    <w:rsid w:val="001F21BA"/>
    <w:rsid w:val="001F2E9D"/>
    <w:rsid w:val="001F67B9"/>
    <w:rsid w:val="00220612"/>
    <w:rsid w:val="002243D5"/>
    <w:rsid w:val="00224535"/>
    <w:rsid w:val="00226A26"/>
    <w:rsid w:val="00247F20"/>
    <w:rsid w:val="00265509"/>
    <w:rsid w:val="00270DD7"/>
    <w:rsid w:val="0028072D"/>
    <w:rsid w:val="002B6032"/>
    <w:rsid w:val="002C4759"/>
    <w:rsid w:val="002D2734"/>
    <w:rsid w:val="002E7CA9"/>
    <w:rsid w:val="0030596E"/>
    <w:rsid w:val="00325B52"/>
    <w:rsid w:val="00325FE1"/>
    <w:rsid w:val="00326483"/>
    <w:rsid w:val="00340FB6"/>
    <w:rsid w:val="003515F8"/>
    <w:rsid w:val="00363E54"/>
    <w:rsid w:val="0036527E"/>
    <w:rsid w:val="00391A1A"/>
    <w:rsid w:val="0039631F"/>
    <w:rsid w:val="003C4A23"/>
    <w:rsid w:val="003E00E5"/>
    <w:rsid w:val="00447D67"/>
    <w:rsid w:val="00461E29"/>
    <w:rsid w:val="00463250"/>
    <w:rsid w:val="00471A35"/>
    <w:rsid w:val="00474810"/>
    <w:rsid w:val="00495A96"/>
    <w:rsid w:val="004A5863"/>
    <w:rsid w:val="004C346B"/>
    <w:rsid w:val="004C5935"/>
    <w:rsid w:val="004C6C37"/>
    <w:rsid w:val="004C6C61"/>
    <w:rsid w:val="005006BE"/>
    <w:rsid w:val="0050190E"/>
    <w:rsid w:val="0051192D"/>
    <w:rsid w:val="005216C4"/>
    <w:rsid w:val="005236E4"/>
    <w:rsid w:val="00524867"/>
    <w:rsid w:val="005253EF"/>
    <w:rsid w:val="00526137"/>
    <w:rsid w:val="00536ED0"/>
    <w:rsid w:val="00542A31"/>
    <w:rsid w:val="00560765"/>
    <w:rsid w:val="0056174F"/>
    <w:rsid w:val="00563673"/>
    <w:rsid w:val="00563732"/>
    <w:rsid w:val="0056447A"/>
    <w:rsid w:val="0057317A"/>
    <w:rsid w:val="0057390B"/>
    <w:rsid w:val="00573D0D"/>
    <w:rsid w:val="0057764E"/>
    <w:rsid w:val="0059756A"/>
    <w:rsid w:val="005B2E75"/>
    <w:rsid w:val="005C3BA4"/>
    <w:rsid w:val="005F61BE"/>
    <w:rsid w:val="00601FD0"/>
    <w:rsid w:val="00602676"/>
    <w:rsid w:val="00602EFD"/>
    <w:rsid w:val="00605E48"/>
    <w:rsid w:val="00624124"/>
    <w:rsid w:val="00626389"/>
    <w:rsid w:val="00634F00"/>
    <w:rsid w:val="00636CD7"/>
    <w:rsid w:val="00644192"/>
    <w:rsid w:val="00644C9D"/>
    <w:rsid w:val="0064733D"/>
    <w:rsid w:val="00665C63"/>
    <w:rsid w:val="0068696A"/>
    <w:rsid w:val="00692756"/>
    <w:rsid w:val="006960C5"/>
    <w:rsid w:val="00697660"/>
    <w:rsid w:val="006B092F"/>
    <w:rsid w:val="006F0DB3"/>
    <w:rsid w:val="006F40A4"/>
    <w:rsid w:val="0070266A"/>
    <w:rsid w:val="00712B16"/>
    <w:rsid w:val="00720C6A"/>
    <w:rsid w:val="00725CDA"/>
    <w:rsid w:val="00735E7E"/>
    <w:rsid w:val="00741177"/>
    <w:rsid w:val="00746EBE"/>
    <w:rsid w:val="00762D5E"/>
    <w:rsid w:val="00773736"/>
    <w:rsid w:val="0077497C"/>
    <w:rsid w:val="00777C78"/>
    <w:rsid w:val="00781465"/>
    <w:rsid w:val="007A0400"/>
    <w:rsid w:val="007A35E9"/>
    <w:rsid w:val="007C470C"/>
    <w:rsid w:val="007C624F"/>
    <w:rsid w:val="007D4E5B"/>
    <w:rsid w:val="007E70EF"/>
    <w:rsid w:val="007E7BD8"/>
    <w:rsid w:val="007F3AD3"/>
    <w:rsid w:val="00806767"/>
    <w:rsid w:val="00845CB8"/>
    <w:rsid w:val="0086212D"/>
    <w:rsid w:val="00863C66"/>
    <w:rsid w:val="00871386"/>
    <w:rsid w:val="008741E3"/>
    <w:rsid w:val="00886A58"/>
    <w:rsid w:val="008A5BDB"/>
    <w:rsid w:val="008B1535"/>
    <w:rsid w:val="008B36C3"/>
    <w:rsid w:val="008C08B0"/>
    <w:rsid w:val="008C090D"/>
    <w:rsid w:val="008C1317"/>
    <w:rsid w:val="008C6E6B"/>
    <w:rsid w:val="008D1017"/>
    <w:rsid w:val="008F24E1"/>
    <w:rsid w:val="0090249F"/>
    <w:rsid w:val="00904945"/>
    <w:rsid w:val="00915737"/>
    <w:rsid w:val="00916BDF"/>
    <w:rsid w:val="00917AE4"/>
    <w:rsid w:val="00932116"/>
    <w:rsid w:val="00937C4D"/>
    <w:rsid w:val="00954628"/>
    <w:rsid w:val="00963615"/>
    <w:rsid w:val="009701D4"/>
    <w:rsid w:val="00984624"/>
    <w:rsid w:val="00984650"/>
    <w:rsid w:val="00985B9C"/>
    <w:rsid w:val="00986E64"/>
    <w:rsid w:val="00987C32"/>
    <w:rsid w:val="00990FD7"/>
    <w:rsid w:val="009A05E7"/>
    <w:rsid w:val="009A4242"/>
    <w:rsid w:val="009B263A"/>
    <w:rsid w:val="009B5623"/>
    <w:rsid w:val="009E00EF"/>
    <w:rsid w:val="009E2008"/>
    <w:rsid w:val="00A022AB"/>
    <w:rsid w:val="00A034D9"/>
    <w:rsid w:val="00A049A5"/>
    <w:rsid w:val="00A06A33"/>
    <w:rsid w:val="00A11789"/>
    <w:rsid w:val="00A2354C"/>
    <w:rsid w:val="00A34DD9"/>
    <w:rsid w:val="00A53B8D"/>
    <w:rsid w:val="00A73C60"/>
    <w:rsid w:val="00A81291"/>
    <w:rsid w:val="00A82D69"/>
    <w:rsid w:val="00A92539"/>
    <w:rsid w:val="00AA56E4"/>
    <w:rsid w:val="00AB31A6"/>
    <w:rsid w:val="00AC20AE"/>
    <w:rsid w:val="00AC41B7"/>
    <w:rsid w:val="00AE5E1E"/>
    <w:rsid w:val="00AF4596"/>
    <w:rsid w:val="00B04BBF"/>
    <w:rsid w:val="00B12EFC"/>
    <w:rsid w:val="00B154F7"/>
    <w:rsid w:val="00B21E25"/>
    <w:rsid w:val="00B276BC"/>
    <w:rsid w:val="00B43325"/>
    <w:rsid w:val="00B54A59"/>
    <w:rsid w:val="00B654D9"/>
    <w:rsid w:val="00B75B09"/>
    <w:rsid w:val="00B877B3"/>
    <w:rsid w:val="00BB2B20"/>
    <w:rsid w:val="00BD03FE"/>
    <w:rsid w:val="00BE0BAA"/>
    <w:rsid w:val="00BE0FA9"/>
    <w:rsid w:val="00BE76FF"/>
    <w:rsid w:val="00C143B5"/>
    <w:rsid w:val="00C150D5"/>
    <w:rsid w:val="00C30E6D"/>
    <w:rsid w:val="00C35503"/>
    <w:rsid w:val="00C377CD"/>
    <w:rsid w:val="00C420BC"/>
    <w:rsid w:val="00C425BF"/>
    <w:rsid w:val="00CA12EB"/>
    <w:rsid w:val="00CA60E4"/>
    <w:rsid w:val="00CB4B6E"/>
    <w:rsid w:val="00CB6612"/>
    <w:rsid w:val="00CB66EC"/>
    <w:rsid w:val="00CC3083"/>
    <w:rsid w:val="00CC4134"/>
    <w:rsid w:val="00CD7A50"/>
    <w:rsid w:val="00CE0989"/>
    <w:rsid w:val="00CE1304"/>
    <w:rsid w:val="00CF24A0"/>
    <w:rsid w:val="00D15FA1"/>
    <w:rsid w:val="00D37D02"/>
    <w:rsid w:val="00D406F1"/>
    <w:rsid w:val="00D46C81"/>
    <w:rsid w:val="00D62546"/>
    <w:rsid w:val="00D64E4E"/>
    <w:rsid w:val="00D706D9"/>
    <w:rsid w:val="00D84833"/>
    <w:rsid w:val="00D878C9"/>
    <w:rsid w:val="00DA3F65"/>
    <w:rsid w:val="00DA76DA"/>
    <w:rsid w:val="00DB177F"/>
    <w:rsid w:val="00DD06EB"/>
    <w:rsid w:val="00DD23A7"/>
    <w:rsid w:val="00DE22BF"/>
    <w:rsid w:val="00DE70D7"/>
    <w:rsid w:val="00E01211"/>
    <w:rsid w:val="00E07888"/>
    <w:rsid w:val="00E2008E"/>
    <w:rsid w:val="00E336F0"/>
    <w:rsid w:val="00E35175"/>
    <w:rsid w:val="00E369EB"/>
    <w:rsid w:val="00E54A75"/>
    <w:rsid w:val="00E7497D"/>
    <w:rsid w:val="00E757DE"/>
    <w:rsid w:val="00E82576"/>
    <w:rsid w:val="00E969EB"/>
    <w:rsid w:val="00EA1B1E"/>
    <w:rsid w:val="00EA3A05"/>
    <w:rsid w:val="00EB3B99"/>
    <w:rsid w:val="00EB3E5D"/>
    <w:rsid w:val="00EC0113"/>
    <w:rsid w:val="00EC2993"/>
    <w:rsid w:val="00ED4E8C"/>
    <w:rsid w:val="00EE163D"/>
    <w:rsid w:val="00EF0E55"/>
    <w:rsid w:val="00EF2391"/>
    <w:rsid w:val="00EF5057"/>
    <w:rsid w:val="00F1238B"/>
    <w:rsid w:val="00F22BF8"/>
    <w:rsid w:val="00F248F8"/>
    <w:rsid w:val="00F26C0A"/>
    <w:rsid w:val="00F52F80"/>
    <w:rsid w:val="00F53184"/>
    <w:rsid w:val="00F63FA6"/>
    <w:rsid w:val="00F65B1E"/>
    <w:rsid w:val="00F67E57"/>
    <w:rsid w:val="00F773FA"/>
    <w:rsid w:val="00F8787E"/>
    <w:rsid w:val="00F95C82"/>
    <w:rsid w:val="00F976DF"/>
    <w:rsid w:val="00FA0BF4"/>
    <w:rsid w:val="00FA64F6"/>
    <w:rsid w:val="00FB2477"/>
    <w:rsid w:val="00FB50AE"/>
    <w:rsid w:val="00FB735F"/>
    <w:rsid w:val="00FC082C"/>
    <w:rsid w:val="00FC75BE"/>
    <w:rsid w:val="00FD3B43"/>
    <w:rsid w:val="00FE6C43"/>
    <w:rsid w:val="00FE75C4"/>
    <w:rsid w:val="00FF3CEA"/>
    <w:rsid w:val="00FF40F5"/>
    <w:rsid w:val="00F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66"/>
  </w:style>
  <w:style w:type="paragraph" w:styleId="1">
    <w:name w:val="heading 1"/>
    <w:basedOn w:val="a"/>
    <w:link w:val="10"/>
    <w:uiPriority w:val="9"/>
    <w:qFormat/>
    <w:rsid w:val="00B65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3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27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6927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unhideWhenUsed/>
    <w:rsid w:val="00FA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A64F6"/>
  </w:style>
  <w:style w:type="paragraph" w:styleId="a7">
    <w:name w:val="Balloon Text"/>
    <w:basedOn w:val="a"/>
    <w:link w:val="a8"/>
    <w:uiPriority w:val="99"/>
    <w:semiHidden/>
    <w:unhideWhenUsed/>
    <w:rsid w:val="00A2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54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6527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365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basedOn w:val="a0"/>
    <w:uiPriority w:val="99"/>
    <w:rsid w:val="00CC3083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73A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3AB9"/>
  </w:style>
  <w:style w:type="paragraph" w:styleId="ad">
    <w:name w:val="footer"/>
    <w:basedOn w:val="a"/>
    <w:link w:val="ae"/>
    <w:uiPriority w:val="99"/>
    <w:semiHidden/>
    <w:unhideWhenUsed/>
    <w:rsid w:val="00173A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73AB9"/>
  </w:style>
  <w:style w:type="character" w:customStyle="1" w:styleId="apple-converted-space">
    <w:name w:val="apple-converted-space"/>
    <w:basedOn w:val="a0"/>
    <w:rsid w:val="002C4759"/>
  </w:style>
  <w:style w:type="character" w:styleId="af">
    <w:name w:val="Hyperlink"/>
    <w:basedOn w:val="a0"/>
    <w:uiPriority w:val="99"/>
    <w:unhideWhenUsed/>
    <w:rsid w:val="002C47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5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Strong"/>
    <w:basedOn w:val="a0"/>
    <w:uiPriority w:val="22"/>
    <w:qFormat/>
    <w:rsid w:val="00B654D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243B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@tu.edu.te.ua" TargetMode="External"/><Relationship Id="rId13" Type="http://schemas.openxmlformats.org/officeDocument/2006/relationships/hyperlink" Target="http://elibrary.ru/contents.asp?issueid=6412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univ@tu.edu.te.u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7243254951143647"/>
          <c:y val="5.9737178877922133E-2"/>
          <c:w val="0.77599066540435435"/>
          <c:h val="0.723877974810415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4"/>
            <c:spPr>
              <a:solidFill>
                <a:sysClr val="window" lastClr="FFFFFF"/>
              </a:solidFill>
              <a:ln w="12700">
                <a:solidFill>
                  <a:schemeClr val="tx1"/>
                </a:solidFill>
              </a:ln>
            </c:spPr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2.9099999999999997</c:v>
                </c:pt>
                <c:pt idx="1">
                  <c:v>3.3249999999999997</c:v>
                </c:pt>
                <c:pt idx="2">
                  <c:v>3.8149999999999977</c:v>
                </c:pt>
                <c:pt idx="3">
                  <c:v>4.4210000000000003</c:v>
                </c:pt>
                <c:pt idx="4">
                  <c:v>5.2060000000000004</c:v>
                </c:pt>
                <c:pt idx="5">
                  <c:v>6.1</c:v>
                </c:pt>
                <c:pt idx="6">
                  <c:v>7.2919999999999998</c:v>
                </c:pt>
                <c:pt idx="7">
                  <c:v>9.0580000000000016</c:v>
                </c:pt>
                <c:pt idx="8">
                  <c:v>12.629999999999999</c:v>
                </c:pt>
                <c:pt idx="9">
                  <c:v>23.99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2.9099999999999997</c:v>
                </c:pt>
                <c:pt idx="1">
                  <c:v>2.9849999999999999</c:v>
                </c:pt>
                <c:pt idx="2">
                  <c:v>3.274</c:v>
                </c:pt>
                <c:pt idx="3">
                  <c:v>3.8499999999999988</c:v>
                </c:pt>
                <c:pt idx="4">
                  <c:v>4.7530000000000001</c:v>
                </c:pt>
                <c:pt idx="5">
                  <c:v>6.0169999999999995</c:v>
                </c:pt>
                <c:pt idx="6">
                  <c:v>7.67</c:v>
                </c:pt>
                <c:pt idx="7">
                  <c:v>9.7369999999999983</c:v>
                </c:pt>
                <c:pt idx="8">
                  <c:v>12.240999999999998</c:v>
                </c:pt>
              </c:numCache>
            </c:numRef>
          </c:val>
        </c:ser>
        <c:marker val="1"/>
        <c:axId val="77945088"/>
        <c:axId val="97728768"/>
      </c:lineChart>
      <c:catAx>
        <c:axId val="77945088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 algn="l">
                  <a:defRPr/>
                </a:pPr>
                <a:r>
                  <a:rPr lang="uk-UA"/>
                  <a:t>Давление </a:t>
                </a:r>
                <a:r>
                  <a:rPr lang="uk-UA" i="1"/>
                  <a:t>Р</a:t>
                </a:r>
                <a:r>
                  <a:rPr lang="uk-UA"/>
                  <a:t>, кПа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42602033419401314"/>
              <c:y val="0.9159406348374316"/>
            </c:manualLayout>
          </c:layout>
          <c:spPr>
            <a:solidFill>
              <a:schemeClr val="bg1"/>
            </a:solidFill>
          </c:spPr>
        </c:title>
        <c:numFmt formatCode="General" sourceLinked="1"/>
        <c:tickLblPos val="nextTo"/>
        <c:spPr>
          <a:ln w="15875">
            <a:solidFill>
              <a:schemeClr val="tx1"/>
            </a:solidFill>
          </a:ln>
        </c:spPr>
        <c:crossAx val="97728768"/>
        <c:crosses val="autoZero"/>
        <c:auto val="1"/>
        <c:lblAlgn val="ctr"/>
        <c:lblOffset val="100"/>
      </c:catAx>
      <c:valAx>
        <c:axId val="97728768"/>
        <c:scaling>
          <c:orientation val="minMax"/>
          <c:max val="2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Удельное сопр фильтрованию </a:t>
                </a:r>
              </a:p>
              <a:p>
                <a:pPr>
                  <a:defRPr/>
                </a:pPr>
                <a:r>
                  <a:rPr lang="en-US" i="1"/>
                  <a:t>r</a:t>
                </a:r>
                <a:r>
                  <a:rPr lang="uk-UA"/>
                  <a:t> </a:t>
                </a:r>
                <a:r>
                  <a:rPr lang="en-US"/>
                  <a:t>x</a:t>
                </a:r>
                <a:r>
                  <a:rPr lang="uk-UA"/>
                  <a:t> 10</a:t>
                </a:r>
                <a:r>
                  <a:rPr lang="uk-UA" baseline="30000"/>
                  <a:t>-12</a:t>
                </a:r>
                <a:r>
                  <a:rPr lang="uk-UA"/>
                  <a:t>,1/м</a:t>
                </a:r>
                <a:r>
                  <a:rPr lang="uk-UA" baseline="30000"/>
                  <a:t>2</a:t>
                </a:r>
                <a:r>
                  <a:rPr lang="uk-UA"/>
                  <a:t>   </a:t>
                </a:r>
              </a:p>
            </c:rich>
          </c:tx>
          <c:layout>
            <c:manualLayout>
              <c:xMode val="edge"/>
              <c:yMode val="edge"/>
              <c:x val="5.5895801840998439E-6"/>
              <c:y val="9.8148462828610741E-2"/>
            </c:manualLayout>
          </c:layout>
        </c:title>
        <c:numFmt formatCode="General" sourceLinked="1"/>
        <c:tickLblPos val="nextTo"/>
        <c:spPr>
          <a:ln w="15875">
            <a:solidFill>
              <a:sysClr val="windowText" lastClr="000000"/>
            </a:solidFill>
          </a:ln>
        </c:spPr>
        <c:crossAx val="77945088"/>
        <c:crosses val="autoZero"/>
        <c:crossBetween val="midCat"/>
        <c:majorUnit val="5"/>
        <c:minorUnit val="5"/>
      </c:valAx>
      <c:spPr>
        <a:ln w="15875">
          <a:solidFill>
            <a:sysClr val="windowText" lastClr="000000"/>
          </a:solidFill>
        </a:ln>
      </c:spPr>
    </c:plotArea>
    <c:plotVisOnly val="1"/>
  </c:chart>
  <c:spPr>
    <a:ln>
      <a:noFill/>
    </a:ln>
  </c:spPr>
  <c:txPr>
    <a:bodyPr/>
    <a:lstStyle/>
    <a:p>
      <a:pPr>
        <a:defRPr sz="900" b="0">
          <a:latin typeface="Times New Roman" pitchFamily="18" charset="0"/>
          <a:cs typeface="Times New Roman" pitchFamily="18" charset="0"/>
        </a:defRPr>
      </a:pPr>
      <a:endParaRPr lang="uk-U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8971712766438403"/>
          <c:y val="7.4780545691018149E-2"/>
          <c:w val="0.77408207373225757"/>
          <c:h val="0.7459977555699596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spPr>
            <a:ln w="12700">
              <a:noFill/>
              <a:prstDash val="solid"/>
            </a:ln>
          </c:spPr>
          <c:marker>
            <c:symbol val="circle"/>
            <c:size val="4"/>
            <c:spPr>
              <a:solidFill>
                <a:sysClr val="window" lastClr="FFFFFF"/>
              </a:solidFill>
              <a:ln w="12700">
                <a:solidFill>
                  <a:schemeClr val="tx1"/>
                </a:solidFill>
              </a:ln>
            </c:spPr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0.5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0.67500000000000415</c:v>
                </c:pt>
                <c:pt idx="1">
                  <c:v>0.90100000000000002</c:v>
                </c:pt>
                <c:pt idx="2">
                  <c:v>0.86200000000000065</c:v>
                </c:pt>
                <c:pt idx="3">
                  <c:v>0.85500000000000065</c:v>
                </c:pt>
                <c:pt idx="4">
                  <c:v>1.0720000000000001</c:v>
                </c:pt>
                <c:pt idx="5">
                  <c:v>1.123</c:v>
                </c:pt>
                <c:pt idx="6">
                  <c:v>1.095</c:v>
                </c:pt>
                <c:pt idx="7">
                  <c:v>0.76000000000000356</c:v>
                </c:pt>
                <c:pt idx="8">
                  <c:v>0.34300000000000008</c:v>
                </c:pt>
                <c:pt idx="9">
                  <c:v>4.9000000000000113E-2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15875"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0.5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spPr>
            <a:ln w="15875">
              <a:solidFill>
                <a:sysClr val="windowText" lastClr="000000"/>
              </a:solidFill>
            </a:ln>
          </c:spPr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0.5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</c:numCache>
            </c:numRef>
          </c:cat>
          <c:val>
            <c:numRef>
              <c:f>Лист1!$E$2:$E$11</c:f>
              <c:numCache>
                <c:formatCode>General</c:formatCode>
                <c:ptCount val="10"/>
              </c:numCache>
            </c:numRef>
          </c:val>
        </c:ser>
        <c:ser>
          <c:idx val="5"/>
          <c:order val="3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spPr>
            <a:ln w="15875">
              <a:solidFill>
                <a:sysClr val="windowText" lastClr="000000"/>
              </a:solidFill>
            </a:ln>
          </c:spPr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0.5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</c:numCache>
            </c:numRef>
          </c:cat>
          <c:val>
            <c:numRef>
              <c:f>Лист1!$G$2:$G$11</c:f>
              <c:numCache>
                <c:formatCode>General</c:formatCode>
                <c:ptCount val="10"/>
              </c:numCache>
            </c:numRef>
          </c:val>
        </c:ser>
        <c:marker val="1"/>
        <c:axId val="104252544"/>
        <c:axId val="104255872"/>
      </c:lineChart>
      <c:catAx>
        <c:axId val="104252544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uk-UA"/>
                  <a:t>Давление</a:t>
                </a:r>
                <a:r>
                  <a:rPr lang="uk-UA" baseline="0"/>
                  <a:t> </a:t>
                </a:r>
                <a:r>
                  <a:rPr lang="uk-UA" i="1" baseline="0"/>
                  <a:t>Р</a:t>
                </a:r>
                <a:r>
                  <a:rPr lang="uk-UA"/>
                  <a:t>, кПа</a:t>
                </a:r>
              </a:p>
            </c:rich>
          </c:tx>
          <c:layout>
            <c:manualLayout>
              <c:xMode val="edge"/>
              <c:yMode val="edge"/>
              <c:x val="0.4253507355037105"/>
              <c:y val="0.91541787998103696"/>
            </c:manualLayout>
          </c:layout>
        </c:title>
        <c:numFmt formatCode="General" sourceLinked="1"/>
        <c:tickLblPos val="nextTo"/>
        <c:spPr>
          <a:ln w="15875">
            <a:solidFill>
              <a:schemeClr val="tx1"/>
            </a:solidFill>
          </a:ln>
        </c:spPr>
        <c:crossAx val="104255872"/>
        <c:crosses val="autoZero"/>
        <c:auto val="1"/>
        <c:lblAlgn val="ctr"/>
        <c:lblOffset val="100"/>
      </c:catAx>
      <c:valAx>
        <c:axId val="1042558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Коэффициент консолидации</a:t>
                </a:r>
                <a:r>
                  <a:rPr lang="ru-RU" baseline="0"/>
                  <a:t> </a:t>
                </a:r>
              </a:p>
              <a:p>
                <a:pPr>
                  <a:defRPr/>
                </a:pPr>
                <a:r>
                  <a:rPr lang="en-US" i="1"/>
                  <a:t>b</a:t>
                </a:r>
                <a:r>
                  <a:rPr lang="en-US"/>
                  <a:t> x 10</a:t>
                </a:r>
                <a:r>
                  <a:rPr lang="en-US" baseline="30000"/>
                  <a:t>-6</a:t>
                </a:r>
                <a:r>
                  <a:rPr lang="ru-RU"/>
                  <a:t>, м</a:t>
                </a:r>
                <a:r>
                  <a:rPr lang="ru-RU" baseline="30000"/>
                  <a:t>2</a:t>
                </a:r>
                <a:r>
                  <a:rPr lang="ru-RU"/>
                  <a:t>/</a:t>
                </a:r>
                <a:r>
                  <a:rPr lang="en-US"/>
                  <a:t>c</a:t>
                </a:r>
                <a:endParaRPr lang="uk-UA"/>
              </a:p>
            </c:rich>
          </c:tx>
          <c:layout>
            <c:manualLayout>
              <c:xMode val="edge"/>
              <c:yMode val="edge"/>
              <c:x val="2.3645450752620388E-3"/>
              <c:y val="0.12776070716171259"/>
            </c:manualLayout>
          </c:layout>
        </c:title>
        <c:numFmt formatCode="General" sourceLinked="1"/>
        <c:tickLblPos val="nextTo"/>
        <c:spPr>
          <a:ln w="15875">
            <a:solidFill>
              <a:schemeClr val="tx1"/>
            </a:solidFill>
          </a:ln>
        </c:spPr>
        <c:crossAx val="104252544"/>
        <c:crosses val="autoZero"/>
        <c:crossBetween val="midCat"/>
        <c:minorUnit val="0.1"/>
      </c:valAx>
      <c:spPr>
        <a:ln w="15875">
          <a:solidFill>
            <a:schemeClr val="tx1"/>
          </a:solidFill>
          <a:round/>
        </a:ln>
      </c:spPr>
    </c:plotArea>
    <c:plotVisOnly val="1"/>
  </c:chart>
  <c:spPr>
    <a:ln>
      <a:noFill/>
    </a:ln>
  </c:spPr>
  <c:txPr>
    <a:bodyPr/>
    <a:lstStyle/>
    <a:p>
      <a:pPr>
        <a:defRPr sz="900" b="0">
          <a:latin typeface="Times New Roman" pitchFamily="18" charset="0"/>
          <a:cs typeface="Times New Roman" pitchFamily="18" charset="0"/>
        </a:defRPr>
      </a:pPr>
      <a:endParaRPr lang="uk-UA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1"/>
  <c:chart>
    <c:plotArea>
      <c:layout>
        <c:manualLayout>
          <c:layoutTarget val="inner"/>
          <c:xMode val="edge"/>
          <c:yMode val="edge"/>
          <c:x val="0.13764196674693591"/>
          <c:y val="3.5878084901776172E-2"/>
          <c:w val="0.80592853832187539"/>
          <c:h val="0.7736650801719401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 сталь 08Х18Н10</c:v>
                </c:pt>
              </c:strCache>
            </c:strRef>
          </c:tx>
          <c:spPr>
            <a:ln w="28551">
              <a:noFill/>
            </a:ln>
          </c:spPr>
          <c:marker>
            <c:symbol val="circle"/>
            <c:size val="4"/>
            <c:spPr>
              <a:solidFill>
                <a:sysClr val="window" lastClr="FFFFFF"/>
              </a:solidFill>
              <a:ln w="12700">
                <a:solidFill>
                  <a:sysClr val="windowText" lastClr="000000"/>
                </a:solidFill>
              </a:ln>
            </c:spPr>
          </c:marker>
          <c:cat>
            <c:numRef>
              <c:f>Лист1!$A$2:$A$19</c:f>
              <c:numCache>
                <c:formatCode>General</c:formatCode>
                <c:ptCount val="18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  <c:pt idx="8">
                  <c:v>90</c:v>
                </c:pt>
                <c:pt idx="9">
                  <c:v>100</c:v>
                </c:pt>
                <c:pt idx="10">
                  <c:v>110</c:v>
                </c:pt>
                <c:pt idx="11">
                  <c:v>120</c:v>
                </c:pt>
                <c:pt idx="12">
                  <c:v>130</c:v>
                </c:pt>
                <c:pt idx="13">
                  <c:v>140</c:v>
                </c:pt>
                <c:pt idx="14">
                  <c:v>150</c:v>
                </c:pt>
                <c:pt idx="15">
                  <c:v>160</c:v>
                </c:pt>
                <c:pt idx="16">
                  <c:v>170</c:v>
                </c:pt>
                <c:pt idx="17">
                  <c:v>180</c:v>
                </c:pt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4.3099999999999996</c:v>
                </c:pt>
                <c:pt idx="1">
                  <c:v>4.88</c:v>
                </c:pt>
                <c:pt idx="2">
                  <c:v>5.7</c:v>
                </c:pt>
                <c:pt idx="3">
                  <c:v>6.56</c:v>
                </c:pt>
                <c:pt idx="4">
                  <c:v>7.13</c:v>
                </c:pt>
                <c:pt idx="5">
                  <c:v>7.6099999999999985</c:v>
                </c:pt>
                <c:pt idx="6">
                  <c:v>7.87</c:v>
                </c:pt>
                <c:pt idx="7">
                  <c:v>8.06</c:v>
                </c:pt>
                <c:pt idx="8">
                  <c:v>8.25</c:v>
                </c:pt>
                <c:pt idx="9">
                  <c:v>8.44</c:v>
                </c:pt>
                <c:pt idx="10">
                  <c:v>8.620000000000001</c:v>
                </c:pt>
                <c:pt idx="11">
                  <c:v>8.84</c:v>
                </c:pt>
                <c:pt idx="12">
                  <c:v>8.98</c:v>
                </c:pt>
                <c:pt idx="13">
                  <c:v>9.08</c:v>
                </c:pt>
                <c:pt idx="14">
                  <c:v>9.16</c:v>
                </c:pt>
                <c:pt idx="15">
                  <c:v>9.2299999999999986</c:v>
                </c:pt>
                <c:pt idx="16">
                  <c:v>9.2900000000000009</c:v>
                </c:pt>
                <c:pt idx="17">
                  <c:v>9.34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фторопласт-4</c:v>
                </c:pt>
              </c:strCache>
            </c:strRef>
          </c:tx>
          <c:spPr>
            <a:ln w="28551">
              <a:noFill/>
            </a:ln>
          </c:spPr>
          <c:marker>
            <c:symbol val="square"/>
            <c:size val="4"/>
            <c:spPr>
              <a:solidFill>
                <a:schemeClr val="lt1"/>
              </a:solidFill>
              <a:ln w="12700" cap="flat" cmpd="sng" algn="ctr">
                <a:solidFill>
                  <a:sysClr val="windowText" lastClr="000000"/>
                </a:solidFill>
                <a:prstDash val="solid"/>
              </a:ln>
              <a:effectLst/>
            </c:spPr>
          </c:marker>
          <c:cat>
            <c:numRef>
              <c:f>Лист1!$A$2:$A$19</c:f>
              <c:numCache>
                <c:formatCode>General</c:formatCode>
                <c:ptCount val="18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  <c:pt idx="8">
                  <c:v>90</c:v>
                </c:pt>
                <c:pt idx="9">
                  <c:v>100</c:v>
                </c:pt>
                <c:pt idx="10">
                  <c:v>110</c:v>
                </c:pt>
                <c:pt idx="11">
                  <c:v>120</c:v>
                </c:pt>
                <c:pt idx="12">
                  <c:v>130</c:v>
                </c:pt>
                <c:pt idx="13">
                  <c:v>140</c:v>
                </c:pt>
                <c:pt idx="14">
                  <c:v>150</c:v>
                </c:pt>
                <c:pt idx="15">
                  <c:v>160</c:v>
                </c:pt>
                <c:pt idx="16">
                  <c:v>170</c:v>
                </c:pt>
                <c:pt idx="17">
                  <c:v>180</c:v>
                </c:pt>
              </c:numCache>
            </c:num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5.58</c:v>
                </c:pt>
                <c:pt idx="1">
                  <c:v>5.9</c:v>
                </c:pt>
                <c:pt idx="2">
                  <c:v>6.31</c:v>
                </c:pt>
                <c:pt idx="3">
                  <c:v>6.8199999999999985</c:v>
                </c:pt>
                <c:pt idx="4">
                  <c:v>7.14</c:v>
                </c:pt>
                <c:pt idx="5">
                  <c:v>7.31</c:v>
                </c:pt>
                <c:pt idx="6">
                  <c:v>7.49</c:v>
                </c:pt>
                <c:pt idx="7">
                  <c:v>7.67</c:v>
                </c:pt>
                <c:pt idx="8">
                  <c:v>7.72</c:v>
                </c:pt>
                <c:pt idx="9">
                  <c:v>7.85</c:v>
                </c:pt>
                <c:pt idx="10">
                  <c:v>7.92</c:v>
                </c:pt>
                <c:pt idx="11">
                  <c:v>8</c:v>
                </c:pt>
                <c:pt idx="12">
                  <c:v>8.0500000000000007</c:v>
                </c:pt>
                <c:pt idx="13">
                  <c:v>8.1</c:v>
                </c:pt>
                <c:pt idx="14">
                  <c:v>8.1399999999999988</c:v>
                </c:pt>
                <c:pt idx="15">
                  <c:v>8.17</c:v>
                </c:pt>
                <c:pt idx="16">
                  <c:v>8.19</c:v>
                </c:pt>
                <c:pt idx="17">
                  <c:v>8.2100000000000009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12689">
              <a:solidFill>
                <a:sysClr val="windowText" lastClr="000000"/>
              </a:solidFill>
            </a:ln>
          </c:spPr>
          <c:marker>
            <c:symbol val="none"/>
          </c:marker>
          <c:cat>
            <c:numRef>
              <c:f>Лист1!$A$2:$A$19</c:f>
              <c:numCache>
                <c:formatCode>General</c:formatCode>
                <c:ptCount val="18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  <c:pt idx="8">
                  <c:v>90</c:v>
                </c:pt>
                <c:pt idx="9">
                  <c:v>100</c:v>
                </c:pt>
                <c:pt idx="10">
                  <c:v>110</c:v>
                </c:pt>
                <c:pt idx="11">
                  <c:v>120</c:v>
                </c:pt>
                <c:pt idx="12">
                  <c:v>130</c:v>
                </c:pt>
                <c:pt idx="13">
                  <c:v>140</c:v>
                </c:pt>
                <c:pt idx="14">
                  <c:v>150</c:v>
                </c:pt>
                <c:pt idx="15">
                  <c:v>160</c:v>
                </c:pt>
                <c:pt idx="16">
                  <c:v>170</c:v>
                </c:pt>
                <c:pt idx="17">
                  <c:v>180</c:v>
                </c:pt>
              </c:numCache>
            </c:num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4.3279999999999879</c:v>
                </c:pt>
                <c:pt idx="1">
                  <c:v>5.2679999999999945</c:v>
                </c:pt>
                <c:pt idx="2">
                  <c:v>5.9089999999999998</c:v>
                </c:pt>
                <c:pt idx="3">
                  <c:v>6.4109999999999996</c:v>
                </c:pt>
                <c:pt idx="4">
                  <c:v>6.83</c:v>
                </c:pt>
                <c:pt idx="5">
                  <c:v>7.1919999999999975</c:v>
                </c:pt>
                <c:pt idx="6">
                  <c:v>7.5139999999999985</c:v>
                </c:pt>
                <c:pt idx="7">
                  <c:v>7.8039999999999985</c:v>
                </c:pt>
                <c:pt idx="8">
                  <c:v>8.0690000000000008</c:v>
                </c:pt>
                <c:pt idx="9">
                  <c:v>8.3130000000000006</c:v>
                </c:pt>
                <c:pt idx="10">
                  <c:v>8.5409999999999986</c:v>
                </c:pt>
                <c:pt idx="11">
                  <c:v>8.7540000000000013</c:v>
                </c:pt>
                <c:pt idx="12">
                  <c:v>8.9550000000000196</c:v>
                </c:pt>
                <c:pt idx="13">
                  <c:v>9.11</c:v>
                </c:pt>
                <c:pt idx="14">
                  <c:v>9.2399999999999984</c:v>
                </c:pt>
                <c:pt idx="15">
                  <c:v>9.3500000000000068</c:v>
                </c:pt>
                <c:pt idx="16">
                  <c:v>9.4500000000000028</c:v>
                </c:pt>
                <c:pt idx="17">
                  <c:v>9.5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12700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Лист1!$A$2:$A$19</c:f>
              <c:numCache>
                <c:formatCode>General</c:formatCode>
                <c:ptCount val="18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  <c:pt idx="8">
                  <c:v>90</c:v>
                </c:pt>
                <c:pt idx="9">
                  <c:v>100</c:v>
                </c:pt>
                <c:pt idx="10">
                  <c:v>110</c:v>
                </c:pt>
                <c:pt idx="11">
                  <c:v>120</c:v>
                </c:pt>
                <c:pt idx="12">
                  <c:v>130</c:v>
                </c:pt>
                <c:pt idx="13">
                  <c:v>140</c:v>
                </c:pt>
                <c:pt idx="14">
                  <c:v>150</c:v>
                </c:pt>
                <c:pt idx="15">
                  <c:v>160</c:v>
                </c:pt>
                <c:pt idx="16">
                  <c:v>170</c:v>
                </c:pt>
                <c:pt idx="17">
                  <c:v>180</c:v>
                </c:pt>
              </c:numCache>
            </c:numRef>
          </c:cat>
          <c:val>
            <c:numRef>
              <c:f>Лист1!$E$2:$E$19</c:f>
              <c:numCache>
                <c:formatCode>General</c:formatCode>
                <c:ptCount val="18"/>
                <c:pt idx="0">
                  <c:v>5.5369999999999999</c:v>
                </c:pt>
                <c:pt idx="1">
                  <c:v>6.1249999999999858</c:v>
                </c:pt>
                <c:pt idx="2">
                  <c:v>6.4960000000000004</c:v>
                </c:pt>
                <c:pt idx="3">
                  <c:v>6.774</c:v>
                </c:pt>
                <c:pt idx="4">
                  <c:v>6.9969999999999999</c:v>
                </c:pt>
                <c:pt idx="5">
                  <c:v>7.184999999999989</c:v>
                </c:pt>
                <c:pt idx="6">
                  <c:v>7.3479999999999945</c:v>
                </c:pt>
                <c:pt idx="7">
                  <c:v>7.492</c:v>
                </c:pt>
                <c:pt idx="8">
                  <c:v>7.6209999999999898</c:v>
                </c:pt>
                <c:pt idx="9">
                  <c:v>7.7389999999999999</c:v>
                </c:pt>
                <c:pt idx="10">
                  <c:v>7.8469999999999995</c:v>
                </c:pt>
                <c:pt idx="11">
                  <c:v>7.9470000000000001</c:v>
                </c:pt>
                <c:pt idx="12">
                  <c:v>8.0400000000000009</c:v>
                </c:pt>
                <c:pt idx="13">
                  <c:v>8.1270000000000024</c:v>
                </c:pt>
                <c:pt idx="14">
                  <c:v>8.2089999999999996</c:v>
                </c:pt>
                <c:pt idx="15">
                  <c:v>8.2860000000000014</c:v>
                </c:pt>
                <c:pt idx="16">
                  <c:v>8.3590000000000213</c:v>
                </c:pt>
                <c:pt idx="17">
                  <c:v>8.4290000000000003</c:v>
                </c:pt>
              </c:numCache>
            </c:numRef>
          </c:val>
        </c:ser>
        <c:marker val="1"/>
        <c:axId val="104848768"/>
        <c:axId val="104998400"/>
      </c:lineChart>
      <c:catAx>
        <c:axId val="104848768"/>
        <c:scaling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Продолжителность</a:t>
                </a:r>
                <a:r>
                  <a:rPr lang="ru-RU" baseline="0"/>
                  <a:t> контакта </a:t>
                </a:r>
                <a:r>
                  <a:rPr lang="el-GR" i="1" baseline="0">
                    <a:latin typeface="Times New Roman"/>
                    <a:cs typeface="Times New Roman"/>
                  </a:rPr>
                  <a:t>τ</a:t>
                </a:r>
                <a:r>
                  <a:rPr lang="ru-RU"/>
                  <a:t>, с</a:t>
                </a:r>
              </a:p>
            </c:rich>
          </c:tx>
          <c:layout>
            <c:manualLayout>
              <c:xMode val="edge"/>
              <c:yMode val="edge"/>
              <c:x val="0.22782321720433105"/>
              <c:y val="0.91605987586989979"/>
            </c:manualLayout>
          </c:layout>
          <c:spPr>
            <a:solidFill>
              <a:sysClr val="window" lastClr="FFFFFF"/>
            </a:solidFill>
          </c:spPr>
        </c:title>
        <c:numFmt formatCode="General" sourceLinked="1"/>
        <c:minorTickMark val="out"/>
        <c:tickLblPos val="nextTo"/>
        <c:spPr>
          <a:ln w="15875"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/>
            </a:pPr>
            <a:endParaRPr lang="uk-UA"/>
          </a:p>
        </c:txPr>
        <c:crossAx val="104998400"/>
        <c:crosses val="autoZero"/>
        <c:auto val="1"/>
        <c:lblAlgn val="ctr"/>
        <c:lblOffset val="100"/>
        <c:tickMarkSkip val="2"/>
      </c:catAx>
      <c:valAx>
        <c:axId val="104998400"/>
        <c:scaling>
          <c:orientation val="minMax"/>
          <c:min val="4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Удельная сила адгезии </a:t>
                </a:r>
                <a:r>
                  <a:rPr lang="ru-RU" i="1"/>
                  <a:t>А</a:t>
                </a:r>
                <a:r>
                  <a:rPr lang="ru-RU"/>
                  <a:t>, кПа</a:t>
                </a:r>
              </a:p>
            </c:rich>
          </c:tx>
          <c:layout>
            <c:manualLayout>
              <c:xMode val="edge"/>
              <c:yMode val="edge"/>
              <c:x val="4.4258427397012032E-3"/>
              <c:y val="7.170452464215403E-2"/>
            </c:manualLayout>
          </c:layout>
          <c:spPr>
            <a:solidFill>
              <a:sysClr val="window" lastClr="FFFFFF"/>
            </a:solidFill>
          </c:spPr>
        </c:title>
        <c:numFmt formatCode="General" sourceLinked="1"/>
        <c:minorTickMark val="out"/>
        <c:tickLblPos val="nextTo"/>
        <c:spPr>
          <a:ln w="15875"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/>
            </a:pPr>
            <a:endParaRPr lang="uk-UA"/>
          </a:p>
        </c:txPr>
        <c:crossAx val="104848768"/>
        <c:crosses val="autoZero"/>
        <c:crossBetween val="midCat"/>
        <c:minorUnit val="1"/>
      </c:valAx>
      <c:spPr>
        <a:ln w="15875">
          <a:solidFill>
            <a:sysClr val="windowText" lastClr="000000"/>
          </a:solidFill>
        </a:ln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50457952751515067"/>
          <c:y val="0.60794101740011908"/>
          <c:w val="0.40936675599666966"/>
          <c:h val="0.15864580648462423"/>
        </c:manualLayout>
      </c:layout>
      <c:spPr>
        <a:solidFill>
          <a:sysClr val="window" lastClr="FFFFFF"/>
        </a:solidFill>
        <a:ln w="12700">
          <a:solidFill>
            <a:sysClr val="windowText" lastClr="000000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900" b="0">
          <a:latin typeface="Times New Roman" pitchFamily="18" charset="0"/>
          <a:cs typeface="Times New Roman" pitchFamily="18" charset="0"/>
        </a:defRPr>
      </a:pPr>
      <a:endParaRPr lang="uk-UA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1"/>
  <c:chart>
    <c:plotArea>
      <c:layout>
        <c:manualLayout>
          <c:layoutTarget val="inner"/>
          <c:xMode val="edge"/>
          <c:yMode val="edge"/>
          <c:x val="0.14428073085648818"/>
          <c:y val="3.5878084901776172E-2"/>
          <c:w val="0.81920596316707561"/>
          <c:h val="0.7736650801719401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 сталь 08Х18Н10</c:v>
                </c:pt>
              </c:strCache>
            </c:strRef>
          </c:tx>
          <c:spPr>
            <a:ln w="28551">
              <a:noFill/>
            </a:ln>
          </c:spPr>
          <c:marker>
            <c:symbol val="circle"/>
            <c:size val="4"/>
            <c:spPr>
              <a:noFill/>
              <a:ln w="12700">
                <a:solidFill>
                  <a:sysClr val="windowText" lastClr="000000"/>
                </a:solidFill>
              </a:ln>
            </c:spPr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2">
                  <c:v>2</c:v>
                </c:pt>
                <c:pt idx="4">
                  <c:v>3</c:v>
                </c:pt>
                <c:pt idx="6">
                  <c:v>4</c:v>
                </c:pt>
                <c:pt idx="8">
                  <c:v>5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5.7</c:v>
                </c:pt>
                <c:pt idx="1">
                  <c:v>7.2</c:v>
                </c:pt>
                <c:pt idx="2">
                  <c:v>8.2000000000000011</c:v>
                </c:pt>
                <c:pt idx="3">
                  <c:v>9.1</c:v>
                </c:pt>
                <c:pt idx="4">
                  <c:v>9.8000000000000007</c:v>
                </c:pt>
                <c:pt idx="5">
                  <c:v>10.1</c:v>
                </c:pt>
                <c:pt idx="6">
                  <c:v>10.4</c:v>
                </c:pt>
                <c:pt idx="7">
                  <c:v>10.6</c:v>
                </c:pt>
                <c:pt idx="8">
                  <c:v>10.7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фторопласт-4</c:v>
                </c:pt>
              </c:strCache>
            </c:strRef>
          </c:tx>
          <c:spPr>
            <a:ln w="28551">
              <a:noFill/>
            </a:ln>
          </c:spPr>
          <c:marker>
            <c:symbol val="square"/>
            <c:size val="4"/>
            <c:spPr>
              <a:solidFill>
                <a:schemeClr val="lt1"/>
              </a:solidFill>
              <a:ln w="12700" cap="flat" cmpd="sng" algn="ctr">
                <a:solidFill>
                  <a:sysClr val="windowText" lastClr="000000"/>
                </a:solidFill>
                <a:prstDash val="solid"/>
              </a:ln>
              <a:effectLst/>
            </c:spPr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2">
                  <c:v>2</c:v>
                </c:pt>
                <c:pt idx="4">
                  <c:v>3</c:v>
                </c:pt>
                <c:pt idx="6">
                  <c:v>4</c:v>
                </c:pt>
                <c:pt idx="8">
                  <c:v>5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6.3</c:v>
                </c:pt>
                <c:pt idx="1">
                  <c:v>7.2</c:v>
                </c:pt>
                <c:pt idx="2">
                  <c:v>8</c:v>
                </c:pt>
                <c:pt idx="3">
                  <c:v>8.4</c:v>
                </c:pt>
                <c:pt idx="4">
                  <c:v>8.7000000000000011</c:v>
                </c:pt>
                <c:pt idx="5">
                  <c:v>9</c:v>
                </c:pt>
                <c:pt idx="6">
                  <c:v>9.2000000000000011</c:v>
                </c:pt>
                <c:pt idx="7">
                  <c:v>9.3000000000000007</c:v>
                </c:pt>
                <c:pt idx="8">
                  <c:v>9.4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сирна пилюка - второпласт-5</c:v>
                </c:pt>
              </c:strCache>
            </c:strRef>
          </c:tx>
          <c:spPr>
            <a:ln w="12689">
              <a:solidFill>
                <a:sysClr val="windowText" lastClr="000000"/>
              </a:solidFill>
            </a:ln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2">
                  <c:v>2</c:v>
                </c:pt>
                <c:pt idx="4">
                  <c:v>3</c:v>
                </c:pt>
                <c:pt idx="6">
                  <c:v>4</c:v>
                </c:pt>
                <c:pt idx="8">
                  <c:v>5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6.0750000000000002</c:v>
                </c:pt>
                <c:pt idx="1">
                  <c:v>7.115999999999989</c:v>
                </c:pt>
                <c:pt idx="2">
                  <c:v>7.96</c:v>
                </c:pt>
                <c:pt idx="3">
                  <c:v>8.6840000000000011</c:v>
                </c:pt>
                <c:pt idx="4">
                  <c:v>9.3240000000000016</c:v>
                </c:pt>
                <c:pt idx="5">
                  <c:v>9.9010000000000016</c:v>
                </c:pt>
                <c:pt idx="6">
                  <c:v>10.43</c:v>
                </c:pt>
                <c:pt idx="7">
                  <c:v>10.921000000000001</c:v>
                </c:pt>
                <c:pt idx="8">
                  <c:v>11.379000000000019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сирна пилюка - второпласт-6</c:v>
                </c:pt>
              </c:strCache>
            </c:strRef>
          </c:tx>
          <c:spPr>
            <a:ln w="12689">
              <a:solidFill>
                <a:sysClr val="windowText" lastClr="000000"/>
              </a:solidFill>
              <a:prstDash val="dash"/>
            </a:ln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2">
                  <c:v>2</c:v>
                </c:pt>
                <c:pt idx="4">
                  <c:v>3</c:v>
                </c:pt>
                <c:pt idx="6">
                  <c:v>4</c:v>
                </c:pt>
                <c:pt idx="8">
                  <c:v>5</c:v>
                </c:pt>
              </c:numCache>
            </c:num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6.5249999999999897</c:v>
                </c:pt>
                <c:pt idx="1">
                  <c:v>7.2130000000000001</c:v>
                </c:pt>
                <c:pt idx="2">
                  <c:v>7.7450000000000001</c:v>
                </c:pt>
                <c:pt idx="3">
                  <c:v>8.1840000000000011</c:v>
                </c:pt>
                <c:pt idx="4">
                  <c:v>8.5610000000000035</c:v>
                </c:pt>
                <c:pt idx="5">
                  <c:v>8.8940000000000001</c:v>
                </c:pt>
                <c:pt idx="6">
                  <c:v>9.1930000000000014</c:v>
                </c:pt>
                <c:pt idx="7">
                  <c:v>9.4640000000000004</c:v>
                </c:pt>
                <c:pt idx="8">
                  <c:v>9.7139999999999986</c:v>
                </c:pt>
              </c:numCache>
            </c:numRef>
          </c:val>
        </c:ser>
        <c:marker val="1"/>
        <c:axId val="106431616"/>
        <c:axId val="106433920"/>
      </c:lineChart>
      <c:catAx>
        <c:axId val="106431616"/>
        <c:scaling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Давление предварительной</a:t>
                </a:r>
                <a:r>
                  <a:rPr lang="ru-RU" baseline="0"/>
                  <a:t> нагрузки </a:t>
                </a:r>
                <a:r>
                  <a:rPr lang="en-AU" i="1"/>
                  <a:t>P</a:t>
                </a:r>
                <a:r>
                  <a:rPr lang="ru-RU"/>
                  <a:t>, кПа</a:t>
                </a:r>
              </a:p>
            </c:rich>
          </c:tx>
          <c:layout>
            <c:manualLayout>
              <c:xMode val="edge"/>
              <c:yMode val="edge"/>
              <c:x val="0.15258389062941091"/>
              <c:y val="0.91605987586989979"/>
            </c:manualLayout>
          </c:layout>
          <c:spPr>
            <a:solidFill>
              <a:sysClr val="window" lastClr="FFFFFF"/>
            </a:solidFill>
          </c:spPr>
        </c:title>
        <c:numFmt formatCode="General" sourceLinked="1"/>
        <c:minorTickMark val="out"/>
        <c:tickLblPos val="nextTo"/>
        <c:spPr>
          <a:ln w="15875"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/>
            </a:pPr>
            <a:endParaRPr lang="uk-UA"/>
          </a:p>
        </c:txPr>
        <c:crossAx val="106433920"/>
        <c:crosses val="autoZero"/>
        <c:auto val="1"/>
        <c:lblAlgn val="ctr"/>
        <c:lblOffset val="100"/>
        <c:tickMarkSkip val="2"/>
      </c:catAx>
      <c:valAx>
        <c:axId val="106433920"/>
        <c:scaling>
          <c:orientation val="minMax"/>
          <c:min val="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Удельная сила адгезии </a:t>
                </a:r>
                <a:r>
                  <a:rPr lang="ru-RU" i="1"/>
                  <a:t>А</a:t>
                </a:r>
                <a:r>
                  <a:rPr lang="ru-RU"/>
                  <a:t>, кПа</a:t>
                </a:r>
              </a:p>
            </c:rich>
          </c:tx>
          <c:layout>
            <c:manualLayout>
              <c:xMode val="edge"/>
              <c:yMode val="edge"/>
              <c:x val="8.8516854794024463E-3"/>
              <c:y val="2.9192905676329348E-2"/>
            </c:manualLayout>
          </c:layout>
          <c:spPr>
            <a:solidFill>
              <a:sysClr val="window" lastClr="FFFFFF"/>
            </a:solidFill>
          </c:spPr>
        </c:title>
        <c:numFmt formatCode="General" sourceLinked="1"/>
        <c:minorTickMark val="out"/>
        <c:tickLblPos val="nextTo"/>
        <c:spPr>
          <a:ln w="15875"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/>
            </a:pPr>
            <a:endParaRPr lang="uk-UA"/>
          </a:p>
        </c:txPr>
        <c:crossAx val="106431616"/>
        <c:crosses val="autoZero"/>
        <c:crossBetween val="midCat"/>
        <c:minorUnit val="1"/>
      </c:valAx>
      <c:spPr>
        <a:ln w="15875">
          <a:solidFill>
            <a:sysClr val="windowText" lastClr="000000"/>
          </a:solidFill>
        </a:ln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53998626943275885"/>
          <c:y val="0.63223337109487265"/>
          <c:w val="0.3783859452409421"/>
          <c:h val="0.13435336042597884"/>
        </c:manualLayout>
      </c:layout>
      <c:spPr>
        <a:solidFill>
          <a:sysClr val="window" lastClr="FFFFFF"/>
        </a:solidFill>
        <a:ln w="12700">
          <a:solidFill>
            <a:sysClr val="windowText" lastClr="000000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900" b="0">
          <a:latin typeface="Times New Roman" pitchFamily="18" charset="0"/>
          <a:cs typeface="Times New Roman" pitchFamily="18" charset="0"/>
        </a:defRPr>
      </a:pPr>
      <a:endParaRPr lang="uk-UA"/>
    </a:p>
  </c:txPr>
  <c:externalData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0.1899</cdr:x>
      <cdr:y>0.10391</cdr:y>
    </cdr:from>
    <cdr:to>
      <cdr:x>0.96797</cdr:x>
      <cdr:y>0.79286</cdr:y>
    </cdr:to>
    <cdr:sp macro="" textlink="">
      <cdr:nvSpPr>
        <cdr:cNvPr id="4" name="Полилиния 3"/>
        <cdr:cNvSpPr/>
      </cdr:nvSpPr>
      <cdr:spPr>
        <a:xfrm xmlns:a="http://schemas.openxmlformats.org/drawingml/2006/main">
          <a:off x="549613" y="214819"/>
          <a:ext cx="2251953" cy="1424292"/>
        </a:xfrm>
        <a:custGeom xmlns:a="http://schemas.openxmlformats.org/drawingml/2006/main">
          <a:avLst/>
          <a:gdLst>
            <a:gd name="connsiteX0" fmla="*/ 0 w 2251953"/>
            <a:gd name="connsiteY0" fmla="*/ 626624 h 1424292"/>
            <a:gd name="connsiteX1" fmla="*/ 243191 w 2251953"/>
            <a:gd name="connsiteY1" fmla="*/ 339658 h 1424292"/>
            <a:gd name="connsiteX2" fmla="*/ 491247 w 2251953"/>
            <a:gd name="connsiteY2" fmla="*/ 388296 h 1424292"/>
            <a:gd name="connsiteX3" fmla="*/ 744166 w 2251953"/>
            <a:gd name="connsiteY3" fmla="*/ 398024 h 1424292"/>
            <a:gd name="connsiteX4" fmla="*/ 1011676 w 2251953"/>
            <a:gd name="connsiteY4" fmla="*/ 106194 h 1424292"/>
            <a:gd name="connsiteX5" fmla="*/ 1245140 w 2251953"/>
            <a:gd name="connsiteY5" fmla="*/ 42964 h 1424292"/>
            <a:gd name="connsiteX6" fmla="*/ 1502923 w 2251953"/>
            <a:gd name="connsiteY6" fmla="*/ 77011 h 1424292"/>
            <a:gd name="connsiteX7" fmla="*/ 1746115 w 2251953"/>
            <a:gd name="connsiteY7" fmla="*/ 505028 h 1424292"/>
            <a:gd name="connsiteX8" fmla="*/ 1989306 w 2251953"/>
            <a:gd name="connsiteY8" fmla="*/ 1049777 h 1424292"/>
            <a:gd name="connsiteX9" fmla="*/ 2251953 w 2251953"/>
            <a:gd name="connsiteY9" fmla="*/ 1424292 h 1424292"/>
            <a:gd name="connsiteX10" fmla="*/ 2251953 w 2251953"/>
            <a:gd name="connsiteY10" fmla="*/ 1424292 h 1424292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  <a:cxn ang="0">
              <a:pos x="connsiteX7" y="connsiteY7"/>
            </a:cxn>
            <a:cxn ang="0">
              <a:pos x="connsiteX8" y="connsiteY8"/>
            </a:cxn>
            <a:cxn ang="0">
              <a:pos x="connsiteX9" y="connsiteY9"/>
            </a:cxn>
            <a:cxn ang="0">
              <a:pos x="connsiteX10" y="connsiteY10"/>
            </a:cxn>
          </a:cxnLst>
          <a:rect l="l" t="t" r="r" b="b"/>
          <a:pathLst>
            <a:path w="2251953" h="1424292">
              <a:moveTo>
                <a:pt x="0" y="626624"/>
              </a:moveTo>
              <a:cubicBezTo>
                <a:pt x="80658" y="503001"/>
                <a:pt x="161317" y="379379"/>
                <a:pt x="243191" y="339658"/>
              </a:cubicBezTo>
              <a:cubicBezTo>
                <a:pt x="325065" y="299937"/>
                <a:pt x="407751" y="378568"/>
                <a:pt x="491247" y="388296"/>
              </a:cubicBezTo>
              <a:cubicBezTo>
                <a:pt x="574743" y="398024"/>
                <a:pt x="657428" y="445041"/>
                <a:pt x="744166" y="398024"/>
              </a:cubicBezTo>
              <a:cubicBezTo>
                <a:pt x="830904" y="351007"/>
                <a:pt x="928180" y="165371"/>
                <a:pt x="1011676" y="106194"/>
              </a:cubicBezTo>
              <a:cubicBezTo>
                <a:pt x="1095172" y="47017"/>
                <a:pt x="1163266" y="47828"/>
                <a:pt x="1245140" y="42964"/>
              </a:cubicBezTo>
              <a:cubicBezTo>
                <a:pt x="1327014" y="38100"/>
                <a:pt x="1419427" y="0"/>
                <a:pt x="1502923" y="77011"/>
              </a:cubicBezTo>
              <a:cubicBezTo>
                <a:pt x="1586419" y="154022"/>
                <a:pt x="1665051" y="342900"/>
                <a:pt x="1746115" y="505028"/>
              </a:cubicBezTo>
              <a:cubicBezTo>
                <a:pt x="1827179" y="667156"/>
                <a:pt x="1905000" y="896566"/>
                <a:pt x="1989306" y="1049777"/>
              </a:cubicBezTo>
              <a:cubicBezTo>
                <a:pt x="2073612" y="1202988"/>
                <a:pt x="2251953" y="1424292"/>
                <a:pt x="2251953" y="1424292"/>
              </a:cubicBezTo>
              <a:lnTo>
                <a:pt x="2251953" y="1424292"/>
              </a:lnTo>
            </a:path>
          </a:pathLst>
        </a:custGeom>
        <a:noFill xmlns:a="http://schemas.openxmlformats.org/drawingml/2006/main"/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uk-UA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FF19F-A203-46E6-9244-1AA1BF9C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4399</TotalTime>
  <Pages>9</Pages>
  <Words>8150</Words>
  <Characters>4646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PROFKOM</cp:lastModifiedBy>
  <cp:revision>3</cp:revision>
  <cp:lastPrinted>2013-07-09T09:10:00Z</cp:lastPrinted>
  <dcterms:created xsi:type="dcterms:W3CDTF">2013-03-24T14:49:00Z</dcterms:created>
  <dcterms:modified xsi:type="dcterms:W3CDTF">2013-07-19T08:59:00Z</dcterms:modified>
</cp:coreProperties>
</file>